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ГОДОВОЙ ОТЧЕТ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 ходе реализации и оценке эффективности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государственной программы Калужская область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«Развитие физической культуры и спорта в Калужской области»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2020 году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Общая часть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Наименование государственной программы Калужской области - «Развитие физической культуры и спорта в Калужской области».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1.1 Перечень подпрограмм, входящих в государственную программу: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1. «Развитие физической культуры, массового спорта и спорта высших достижений»;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2. «Повышение эффективности управления развитием отрасли физической культуры и спорта и системы подготовки спортивного резерва в Калужской области»;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3. «Развитие материально-технической базы для занятий населения области физической культурой и спортом».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1.2 Основные цели и задачи государственной программы: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Цель государственной программы: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Обеспечение гражданам возможности систематически заниматься физической культурой и спортом, а также повышение конкурентоспособности калужских спортсменов на официальных международных и всероссийских соревнованиях.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Задачи государственной программы: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 Повышение мотивации граждан к регулярным занятиям физической культурой</w:t>
      </w:r>
      <w:r w:rsidR="0045246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 ведению здорового образа жизни;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 Развитие инфраструктуры физической культуры и спорта, строительство спортивных объектов шаговой доступности;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 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4. Создание условий для формирования, подготовки и сохранения спортивного резерва.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 Результаты, достигнутые за отчетный период, и сведения о степени соответствия установленных и достигнутых индикаторов государственных программ за отчетный год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2.1 Основные результаты, достигнутые в 2020 году:</w:t>
      </w:r>
    </w:p>
    <w:p w:rsidR="00FF7DCD" w:rsidRDefault="00FF7DCD" w:rsidP="00FF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4544">
        <w:rPr>
          <w:rFonts w:ascii="Times New Roman" w:hAnsi="Times New Roman"/>
          <w:sz w:val="26"/>
          <w:szCs w:val="26"/>
        </w:rPr>
        <w:t xml:space="preserve">На территории Калужской области проведено 311 региональных и межмуниципальных физкультурных и спортивных мероприятий с участием 47 525 человек, 32 тренировочных мероприятия с участием 113 человек и 29 межрегиональных, всероссийских и международных физкультурных и спортивных мероприятий с участием 9 872 человек.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4544">
        <w:rPr>
          <w:rFonts w:ascii="Times New Roman" w:hAnsi="Times New Roman"/>
          <w:sz w:val="26"/>
          <w:szCs w:val="26"/>
        </w:rPr>
        <w:t>Обеспечено командирование ведущих спортсменов и спортивных сборных команд Калужской области на 281 межрегиональное, всероссийское и международное физкультурное и спортивное мероприятие и на 85 тренировочных мероприятий, в том числе в составе спортивных сборных команд Российской Федерации.</w:t>
      </w:r>
    </w:p>
    <w:p w:rsidR="00FF7DCD" w:rsidRPr="00530D3C" w:rsidRDefault="00FF7DCD" w:rsidP="00FF7D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530D3C">
        <w:rPr>
          <w:rFonts w:ascii="Times New Roman" w:hAnsi="Times New Roman"/>
          <w:sz w:val="26"/>
          <w:szCs w:val="26"/>
        </w:rPr>
        <w:t xml:space="preserve">За 2020 год Министерством спорта Российской Федерации спортсменам Калужской области было присвоено почетное спортивное звание «Заслуженный мастер спорта России» – 3 чел., спортивные звания «Мастер спорта России международного класса» – 3 чел., «Мастер спорта </w:t>
      </w:r>
      <w:r w:rsidRPr="00530D3C">
        <w:rPr>
          <w:rFonts w:ascii="Times New Roman" w:hAnsi="Times New Roman"/>
          <w:color w:val="000000"/>
          <w:sz w:val="26"/>
          <w:szCs w:val="26"/>
        </w:rPr>
        <w:t xml:space="preserve">России» – 17 чел. Судьям Калужской области присвоены категории: «Спортивный судья Всероссийской категории» – 5 чел., </w:t>
      </w:r>
      <w:r w:rsidRPr="00530D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«Спортивный судья </w:t>
      </w:r>
      <w:r w:rsidRPr="00530D3C">
        <w:rPr>
          <w:rFonts w:ascii="Times New Roman" w:hAnsi="Times New Roman"/>
          <w:color w:val="000000"/>
          <w:sz w:val="26"/>
          <w:szCs w:val="26"/>
          <w:lang w:val="en-US" w:eastAsia="en-US"/>
        </w:rPr>
        <w:t>I</w:t>
      </w:r>
      <w:r w:rsidRPr="00530D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категории» – 32 чел. </w:t>
      </w:r>
    </w:p>
    <w:p w:rsidR="00FF7DCD" w:rsidRPr="00530D3C" w:rsidRDefault="00FF7DCD" w:rsidP="00FF7D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 2020</w:t>
      </w:r>
      <w:r w:rsidRPr="00530D3C">
        <w:rPr>
          <w:rFonts w:ascii="Times New Roman" w:hAnsi="Times New Roman"/>
          <w:color w:val="000000"/>
          <w:sz w:val="26"/>
          <w:szCs w:val="26"/>
        </w:rPr>
        <w:t xml:space="preserve"> год министерством спорта Калужской области были присвоены спортивные разряды: «Первый спортивный разряд» - </w:t>
      </w:r>
      <w:r w:rsidRPr="00530D3C">
        <w:rPr>
          <w:rFonts w:ascii="Times New Roman" w:hAnsi="Times New Roman"/>
          <w:color w:val="000000"/>
          <w:sz w:val="26"/>
          <w:szCs w:val="26"/>
          <w:lang w:eastAsia="en-US"/>
        </w:rPr>
        <w:t>343</w:t>
      </w:r>
      <w:r w:rsidRPr="00530D3C">
        <w:rPr>
          <w:rFonts w:ascii="Times New Roman" w:hAnsi="Times New Roman"/>
          <w:color w:val="000000"/>
          <w:sz w:val="26"/>
          <w:szCs w:val="26"/>
        </w:rPr>
        <w:t xml:space="preserve"> чел., «Кандидат в мастера спорта» </w:t>
      </w:r>
      <w:r w:rsidRPr="00530D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– </w:t>
      </w:r>
      <w:r w:rsidRPr="00530D3C">
        <w:rPr>
          <w:rFonts w:ascii="Times New Roman" w:hAnsi="Times New Roman"/>
          <w:color w:val="000000"/>
          <w:sz w:val="26"/>
          <w:szCs w:val="26"/>
        </w:rPr>
        <w:t>233 чел.</w:t>
      </w:r>
    </w:p>
    <w:p w:rsidR="00FF7DCD" w:rsidRPr="009F2E60" w:rsidRDefault="00FF7DCD" w:rsidP="00FF7D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F2E60">
        <w:rPr>
          <w:rFonts w:ascii="Times New Roman" w:hAnsi="Times New Roman"/>
          <w:color w:val="000000"/>
          <w:sz w:val="26"/>
          <w:szCs w:val="26"/>
        </w:rPr>
        <w:lastRenderedPageBreak/>
        <w:t xml:space="preserve">В 2020 году 170 калужских спортсменов являлись спортсменами </w:t>
      </w:r>
      <w:r w:rsidRPr="009F2E60">
        <w:rPr>
          <w:rFonts w:ascii="Times New Roman" w:hAnsi="Times New Roman"/>
          <w:color w:val="000000"/>
          <w:sz w:val="26"/>
          <w:szCs w:val="26"/>
          <w:lang w:eastAsia="en-US"/>
        </w:rPr>
        <w:t xml:space="preserve">– </w:t>
      </w:r>
      <w:r w:rsidRPr="009F2E60">
        <w:rPr>
          <w:rFonts w:ascii="Times New Roman" w:hAnsi="Times New Roman"/>
          <w:color w:val="000000"/>
          <w:sz w:val="26"/>
          <w:szCs w:val="26"/>
        </w:rPr>
        <w:t>кандидатами в члены спортивных сборных команд Российской Федерации по видам спорта.</w:t>
      </w:r>
    </w:p>
    <w:p w:rsidR="00FF7DCD" w:rsidRPr="00E4323D" w:rsidRDefault="00FF7DCD" w:rsidP="00FF7D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4323D">
        <w:rPr>
          <w:rFonts w:ascii="Times New Roman" w:hAnsi="Times New Roman"/>
          <w:color w:val="000000"/>
          <w:sz w:val="26"/>
          <w:szCs w:val="26"/>
        </w:rPr>
        <w:t xml:space="preserve">Количество призеров Спартакиад народов России, первенств, чемпионатов, кубков России, Европы, мира (в том числе этапов), Олимпийских, </w:t>
      </w:r>
      <w:proofErr w:type="spellStart"/>
      <w:r w:rsidRPr="00E4323D">
        <w:rPr>
          <w:rFonts w:ascii="Times New Roman" w:hAnsi="Times New Roman"/>
          <w:color w:val="000000"/>
          <w:sz w:val="26"/>
          <w:szCs w:val="26"/>
        </w:rPr>
        <w:t>Сурдлимпийски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Паралимпийских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игр - 313 человек.</w:t>
      </w:r>
      <w:proofErr w:type="gramEnd"/>
    </w:p>
    <w:p w:rsidR="00FF7DCD" w:rsidRPr="00304544" w:rsidRDefault="00FF7DCD" w:rsidP="00FF7D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04544">
        <w:rPr>
          <w:rFonts w:ascii="Times New Roman" w:hAnsi="Times New Roman"/>
          <w:color w:val="000000"/>
          <w:sz w:val="26"/>
          <w:szCs w:val="26"/>
        </w:rPr>
        <w:t>В 2020 году на территории Калужской области проведено 1002 мероприятия комплекса ГТО, в которых приняли участие – 16 915 чел. Нормативы комплекса ГТО выполнили 12 772 человек, из них на «золотой» знак – 5 193, на «серебряный» – 4 139, на «бронзовый» – 3 440  человек.</w:t>
      </w:r>
    </w:p>
    <w:p w:rsidR="00FF7DCD" w:rsidRPr="00304544" w:rsidRDefault="00FF7DCD" w:rsidP="00FF7D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04544">
        <w:rPr>
          <w:rFonts w:ascii="Times New Roman" w:hAnsi="Times New Roman"/>
          <w:color w:val="000000"/>
          <w:sz w:val="26"/>
          <w:szCs w:val="26"/>
        </w:rPr>
        <w:t>Всего в области готовы к труду и обороне 61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04544">
        <w:rPr>
          <w:rFonts w:ascii="Times New Roman" w:hAnsi="Times New Roman"/>
          <w:color w:val="000000"/>
          <w:sz w:val="26"/>
          <w:szCs w:val="26"/>
        </w:rPr>
        <w:t>666 чел. или 6.6 % (численность населения от 6 лет - 935 742 чел.). На сегодняшний день  в рейтинге ГТО среди субъектов Российской Федерации Калужская область занимает 5 место.</w:t>
      </w:r>
    </w:p>
    <w:p w:rsidR="00FF7DCD" w:rsidRPr="00354DA2" w:rsidRDefault="00FF7DCD" w:rsidP="00FF7DCD">
      <w:pPr>
        <w:autoSpaceDE w:val="0"/>
        <w:autoSpaceDN w:val="0"/>
        <w:spacing w:after="0"/>
        <w:ind w:firstLine="568"/>
        <w:jc w:val="both"/>
        <w:rPr>
          <w:rFonts w:ascii="Times New Roman" w:hAnsi="Times New Roman"/>
          <w:sz w:val="26"/>
          <w:szCs w:val="26"/>
        </w:rPr>
      </w:pPr>
      <w:r w:rsidRPr="00354DA2">
        <w:rPr>
          <w:rFonts w:ascii="Times New Roman" w:hAnsi="Times New Roman"/>
          <w:color w:val="000000"/>
          <w:sz w:val="26"/>
          <w:szCs w:val="26"/>
        </w:rPr>
        <w:t xml:space="preserve">Министерство спорта Калужской области (далее – министерство) в </w:t>
      </w:r>
      <w:proofErr w:type="gramStart"/>
      <w:r w:rsidRPr="00354DA2">
        <w:rPr>
          <w:rFonts w:ascii="Times New Roman" w:hAnsi="Times New Roman"/>
          <w:color w:val="000000"/>
          <w:sz w:val="26"/>
          <w:szCs w:val="26"/>
        </w:rPr>
        <w:t>рамках</w:t>
      </w:r>
      <w:proofErr w:type="gramEnd"/>
      <w:r w:rsidRPr="00354DA2">
        <w:rPr>
          <w:rFonts w:ascii="Times New Roman" w:hAnsi="Times New Roman"/>
          <w:color w:val="000000"/>
          <w:sz w:val="26"/>
          <w:szCs w:val="26"/>
        </w:rPr>
        <w:t xml:space="preserve"> целевого обучения взаимодействует с образовательными организациями высшего образования и профессиональными образовательными организациями: ФГБОУ </w:t>
      </w:r>
      <w:proofErr w:type="gramStart"/>
      <w:r w:rsidRPr="00354DA2">
        <w:rPr>
          <w:rFonts w:ascii="Times New Roman" w:hAnsi="Times New Roman"/>
          <w:color w:val="000000"/>
          <w:sz w:val="26"/>
          <w:szCs w:val="26"/>
        </w:rPr>
        <w:t>ВО</w:t>
      </w:r>
      <w:proofErr w:type="gramEnd"/>
      <w:r w:rsidRPr="00354DA2">
        <w:rPr>
          <w:rFonts w:ascii="Times New Roman" w:hAnsi="Times New Roman"/>
          <w:color w:val="000000"/>
          <w:sz w:val="26"/>
          <w:szCs w:val="26"/>
        </w:rPr>
        <w:t xml:space="preserve"> «Калужский государственный университет им. К.Э. Циолковского» (КГУ им. К.Э. Циолковского), ФГБОУ ВО «Российский государственный университет физической культуры, спорта, молодежи и туризма (ГЦОЛИФК)», ФГБОУ ВО «Смоленская государственная академия физической культуры, спорта и туризма» (ФГБОУ ВО СГАФКСТ), ФГБОУ ВО «Московская государственная академия физической культуры» (ФГБОУ ВО  МГАФК), ФГБОУ ВО «Национальный государственный Университет физической культуры, спорта и здоровья имени П.Ф. Лесгафта, Санкт-Петербург» (НГУ им. П.Ф. Лесгафта, Санкт - Петербург),</w:t>
      </w:r>
      <w:r w:rsidRPr="00354DA2">
        <w:rPr>
          <w:rFonts w:ascii="Times New Roman" w:hAnsi="Times New Roman"/>
          <w:sz w:val="26"/>
          <w:szCs w:val="26"/>
        </w:rPr>
        <w:t xml:space="preserve"> ГОУ </w:t>
      </w:r>
      <w:proofErr w:type="gramStart"/>
      <w:r w:rsidRPr="00354DA2">
        <w:rPr>
          <w:rFonts w:ascii="Times New Roman" w:hAnsi="Times New Roman"/>
          <w:sz w:val="26"/>
          <w:szCs w:val="26"/>
        </w:rPr>
        <w:t>ВО</w:t>
      </w:r>
      <w:proofErr w:type="gramEnd"/>
      <w:r w:rsidRPr="00354DA2">
        <w:rPr>
          <w:rFonts w:ascii="Times New Roman" w:hAnsi="Times New Roman"/>
          <w:sz w:val="26"/>
          <w:szCs w:val="26"/>
        </w:rPr>
        <w:t xml:space="preserve"> «Московский государственный областной университет» (ГОУ ВО МО «МГОУ»),</w:t>
      </w:r>
      <w:r w:rsidRPr="00354DA2">
        <w:rPr>
          <w:rFonts w:ascii="Times New Roman" w:hAnsi="Times New Roman"/>
          <w:color w:val="000000"/>
          <w:sz w:val="26"/>
          <w:szCs w:val="26"/>
        </w:rPr>
        <w:t xml:space="preserve">  ГБПОУ Калужской области «Калужский индустриально-педагогический колледж» (ГБПОУ КО «КИПК»). Обучение в рамках целевого обучения в организациях высшего образования и профессиональных образ</w:t>
      </w:r>
      <w:r>
        <w:rPr>
          <w:rFonts w:ascii="Times New Roman" w:hAnsi="Times New Roman"/>
          <w:color w:val="000000"/>
          <w:sz w:val="26"/>
          <w:szCs w:val="26"/>
        </w:rPr>
        <w:t>овательных организациях проходили</w:t>
      </w:r>
      <w:r w:rsidRPr="00354D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25D22">
        <w:rPr>
          <w:rFonts w:ascii="Times New Roman" w:hAnsi="Times New Roman"/>
          <w:sz w:val="26"/>
          <w:szCs w:val="26"/>
        </w:rPr>
        <w:t xml:space="preserve">67 </w:t>
      </w:r>
      <w:r w:rsidRPr="00354DA2">
        <w:rPr>
          <w:rFonts w:ascii="Times New Roman" w:hAnsi="Times New Roman"/>
          <w:color w:val="000000"/>
          <w:sz w:val="26"/>
          <w:szCs w:val="26"/>
        </w:rPr>
        <w:t xml:space="preserve">человек. В 2019/2020 учебном году министерством направлены на поступление на целевые места в образовательные организации высшего образования 15 человек, </w:t>
      </w:r>
      <w:r w:rsidRPr="00354DA2">
        <w:rPr>
          <w:rFonts w:ascii="Times New Roman" w:hAnsi="Times New Roman"/>
          <w:sz w:val="26"/>
          <w:szCs w:val="26"/>
        </w:rPr>
        <w:t>в профессиональные образовательные организации – 3 человека.</w:t>
      </w:r>
    </w:p>
    <w:p w:rsidR="00FF7DCD" w:rsidRPr="00354DA2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54DA2">
        <w:rPr>
          <w:rFonts w:ascii="Times New Roman" w:hAnsi="Times New Roman"/>
          <w:color w:val="000000"/>
          <w:sz w:val="26"/>
          <w:szCs w:val="26"/>
        </w:rPr>
        <w:t xml:space="preserve">Министерством разработаны меры социальной поддержки </w:t>
      </w:r>
      <w:r>
        <w:rPr>
          <w:rFonts w:ascii="Times New Roman" w:hAnsi="Times New Roman"/>
          <w:color w:val="000000"/>
          <w:sz w:val="26"/>
          <w:szCs w:val="26"/>
        </w:rPr>
        <w:t>для целевого обучения студентов (</w:t>
      </w:r>
      <w:r w:rsidRPr="00354DA2">
        <w:rPr>
          <w:rFonts w:ascii="Times New Roman" w:hAnsi="Times New Roman"/>
          <w:color w:val="000000"/>
          <w:sz w:val="26"/>
          <w:szCs w:val="26"/>
        </w:rPr>
        <w:t>приказ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354DA2">
        <w:rPr>
          <w:rFonts w:ascii="Times New Roman" w:hAnsi="Times New Roman"/>
          <w:color w:val="000000"/>
          <w:sz w:val="26"/>
          <w:szCs w:val="26"/>
        </w:rPr>
        <w:t xml:space="preserve"> министерства спорта и молодежной политики Калужской области от 04.08.2014 № 474 «О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</w:t>
      </w:r>
      <w:r>
        <w:rPr>
          <w:rFonts w:ascii="Times New Roman" w:hAnsi="Times New Roman"/>
          <w:color w:val="000000"/>
          <w:sz w:val="26"/>
          <w:szCs w:val="26"/>
        </w:rPr>
        <w:t xml:space="preserve">уры и спорта на платной основе» и </w:t>
      </w:r>
      <w:r w:rsidRPr="00354DA2">
        <w:rPr>
          <w:rFonts w:ascii="Times New Roman" w:hAnsi="Times New Roman"/>
          <w:color w:val="000000"/>
          <w:sz w:val="26"/>
          <w:szCs w:val="26"/>
        </w:rPr>
        <w:t>от 17.03.2015 № 124 «О предоставлении</w:t>
      </w:r>
      <w:proofErr w:type="gramEnd"/>
      <w:r w:rsidRPr="00354DA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54DA2">
        <w:rPr>
          <w:rFonts w:ascii="Times New Roman" w:hAnsi="Times New Roman"/>
          <w:color w:val="000000"/>
          <w:sz w:val="26"/>
          <w:szCs w:val="26"/>
        </w:rPr>
        <w:t>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бюджетной основе»</w:t>
      </w:r>
      <w:r>
        <w:rPr>
          <w:rFonts w:ascii="Times New Roman" w:hAnsi="Times New Roman"/>
          <w:color w:val="000000"/>
          <w:sz w:val="26"/>
          <w:szCs w:val="26"/>
        </w:rPr>
        <w:t xml:space="preserve">) в </w:t>
      </w:r>
      <w:r w:rsidRPr="00354DA2">
        <w:rPr>
          <w:rFonts w:ascii="Times New Roman" w:hAnsi="Times New Roman"/>
          <w:color w:val="000000"/>
          <w:sz w:val="26"/>
          <w:szCs w:val="26"/>
        </w:rPr>
        <w:t xml:space="preserve">соответствии с </w:t>
      </w:r>
      <w:r w:rsidR="00FB229D">
        <w:rPr>
          <w:rFonts w:ascii="Times New Roman" w:hAnsi="Times New Roman"/>
          <w:color w:val="000000"/>
          <w:sz w:val="26"/>
          <w:szCs w:val="26"/>
        </w:rPr>
        <w:t>которыми</w:t>
      </w:r>
      <w:r w:rsidRPr="00354DA2">
        <w:rPr>
          <w:rFonts w:ascii="Times New Roman" w:hAnsi="Times New Roman"/>
          <w:color w:val="000000"/>
          <w:sz w:val="26"/>
          <w:szCs w:val="26"/>
        </w:rPr>
        <w:t>, обучающимся в образовательных организациях высшего образования и профессиональных образовательных организациях и заключившим договоры о целевом обучении с министер</w:t>
      </w:r>
      <w:r>
        <w:rPr>
          <w:rFonts w:ascii="Times New Roman" w:hAnsi="Times New Roman"/>
          <w:color w:val="000000"/>
          <w:sz w:val="26"/>
          <w:szCs w:val="26"/>
        </w:rPr>
        <w:t xml:space="preserve">ством спорта Калужской области </w:t>
      </w:r>
      <w:r w:rsidRPr="00354DA2">
        <w:rPr>
          <w:rFonts w:ascii="Times New Roman" w:hAnsi="Times New Roman"/>
          <w:color w:val="000000"/>
          <w:sz w:val="26"/>
          <w:szCs w:val="26"/>
        </w:rPr>
        <w:t>в 2020 году оказывались меры социальной поддержки в</w:t>
      </w:r>
      <w:proofErr w:type="gramEnd"/>
      <w:r w:rsidRPr="00354DA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54DA2">
        <w:rPr>
          <w:rFonts w:ascii="Times New Roman" w:hAnsi="Times New Roman"/>
          <w:color w:val="000000"/>
          <w:sz w:val="26"/>
          <w:szCs w:val="26"/>
        </w:rPr>
        <w:t>виде</w:t>
      </w:r>
      <w:proofErr w:type="gramEnd"/>
      <w:r w:rsidRPr="00354DA2">
        <w:rPr>
          <w:rFonts w:ascii="Times New Roman" w:hAnsi="Times New Roman"/>
          <w:color w:val="000000"/>
          <w:sz w:val="26"/>
          <w:szCs w:val="26"/>
        </w:rPr>
        <w:t xml:space="preserve"> материального стимулирования.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354DA2">
        <w:rPr>
          <w:rFonts w:ascii="Times New Roman" w:hAnsi="Times New Roman"/>
          <w:color w:val="000000"/>
          <w:sz w:val="26"/>
          <w:szCs w:val="26"/>
        </w:rPr>
        <w:t xml:space="preserve">В 2020 году 80 человек прошли профессиональную переподготовку по дополнительным профессиональным программам «Физическая культура и спорт», 427 человек прошли курсы повышения квалификации по дополнительным профессиональным  программам повышения квалификации: «Подготовка судей Всероссийского </w:t>
      </w:r>
      <w:r w:rsidRPr="00354DA2">
        <w:rPr>
          <w:rFonts w:ascii="Times New Roman" w:hAnsi="Times New Roman"/>
          <w:color w:val="000000"/>
          <w:sz w:val="26"/>
          <w:szCs w:val="26"/>
        </w:rPr>
        <w:lastRenderedPageBreak/>
        <w:t>физкультурно-спортивного комплекса «Готов к труду и обороне (ГТО) в Калужской области», «Современные методики тренировочного и соревновательного процесса», «Руководство деятельностью в области физической культуры и спорта», «Антидопинговое обеспечение в спорте».</w:t>
      </w:r>
    </w:p>
    <w:p w:rsidR="00FF7DCD" w:rsidRDefault="00FF7DCD" w:rsidP="00FF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1367E2">
        <w:rPr>
          <w:rFonts w:ascii="Times New Roman" w:hAnsi="Times New Roman"/>
          <w:sz w:val="26"/>
          <w:szCs w:val="26"/>
        </w:rPr>
        <w:t xml:space="preserve"> рамках реализации регионального проекта «Спорт – норма жизни» по мероприятию - государственная поддержка спортивных организаций, осуществляющих подготовку спортивного резерва для сборных команд Российской Федерации</w:t>
      </w:r>
      <w:r>
        <w:rPr>
          <w:rFonts w:ascii="Times New Roman" w:hAnsi="Times New Roman"/>
          <w:sz w:val="26"/>
          <w:szCs w:val="26"/>
        </w:rPr>
        <w:t>:</w:t>
      </w:r>
    </w:p>
    <w:p w:rsidR="00FF7DCD" w:rsidRDefault="00FF7DCD" w:rsidP="00FF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</w:t>
      </w:r>
      <w:r w:rsidRPr="00EE1475">
        <w:rPr>
          <w:rFonts w:ascii="Times New Roman" w:hAnsi="Times New Roman"/>
          <w:sz w:val="26"/>
          <w:szCs w:val="26"/>
        </w:rPr>
        <w:t>риобретено оборудование и инвентарь для осуществления спортивной подготовки по виду спорта «</w:t>
      </w:r>
      <w:r w:rsidRPr="006C53E0">
        <w:rPr>
          <w:rFonts w:ascii="Times New Roman" w:hAnsi="Times New Roman"/>
          <w:sz w:val="26"/>
          <w:szCs w:val="26"/>
        </w:rPr>
        <w:t>Тяжёлая атлетика» ГБУ КО «СШ «Маршал» и по виду спорта «Конный спорт» ГБУ КО «СШОР по конному спорту»</w:t>
      </w:r>
      <w:r>
        <w:rPr>
          <w:rFonts w:ascii="Times New Roman" w:hAnsi="Times New Roman"/>
          <w:sz w:val="26"/>
          <w:szCs w:val="26"/>
        </w:rPr>
        <w:t>, по виду спорта «Гребной спорт» ГБУ КО «СШОР по гребному спорту Вячеслава Иванова», по виду спорта «Горнолыжный спорт» ГАУ КО СШОР «Орленок» и по виду спорта «Легкая атлетика» МБУ «СШОР «Темп</w:t>
      </w:r>
      <w:proofErr w:type="gramEnd"/>
      <w:r>
        <w:rPr>
          <w:rFonts w:ascii="Times New Roman" w:hAnsi="Times New Roman"/>
          <w:sz w:val="26"/>
          <w:szCs w:val="26"/>
        </w:rPr>
        <w:t>» г. Калуга;</w:t>
      </w:r>
    </w:p>
    <w:p w:rsidR="00FF7DCD" w:rsidRPr="001367E2" w:rsidRDefault="00FF7DCD" w:rsidP="00FF7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приобретены автомобили, не являющиеся легковыми, массой более 3500 кг и с числом посадочных мест (без учета водительского места) более 8 для ГБУ КО «СШОР «Многоборец» и </w:t>
      </w:r>
      <w:r w:rsidRPr="000A5BA3">
        <w:rPr>
          <w:rFonts w:ascii="Times New Roman" w:hAnsi="Times New Roman"/>
          <w:sz w:val="26"/>
          <w:szCs w:val="26"/>
        </w:rPr>
        <w:t>МКУ «СШОР «Лидер»</w:t>
      </w:r>
      <w:r>
        <w:rPr>
          <w:rFonts w:ascii="Times New Roman" w:hAnsi="Times New Roman"/>
          <w:sz w:val="26"/>
          <w:szCs w:val="26"/>
        </w:rPr>
        <w:t xml:space="preserve"> г. Киров.</w:t>
      </w:r>
    </w:p>
    <w:p w:rsidR="00FF7DCD" w:rsidRDefault="00FF7DCD" w:rsidP="00FF7DCD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2190B">
        <w:rPr>
          <w:rFonts w:ascii="Times New Roman" w:hAnsi="Times New Roman"/>
          <w:sz w:val="26"/>
          <w:szCs w:val="26"/>
        </w:rPr>
        <w:t xml:space="preserve">В 2020 году за счет средств областного бюджета приобретены </w:t>
      </w:r>
      <w:proofErr w:type="spellStart"/>
      <w:r w:rsidRPr="0062190B">
        <w:rPr>
          <w:rFonts w:ascii="Times New Roman" w:hAnsi="Times New Roman"/>
          <w:sz w:val="26"/>
          <w:szCs w:val="26"/>
        </w:rPr>
        <w:t>снегогенератор</w:t>
      </w:r>
      <w:proofErr w:type="spellEnd"/>
      <w:r w:rsidRPr="0062190B">
        <w:rPr>
          <w:rFonts w:ascii="Times New Roman" w:hAnsi="Times New Roman"/>
          <w:sz w:val="26"/>
          <w:szCs w:val="26"/>
        </w:rPr>
        <w:t xml:space="preserve"> для ГАУ КО СШОР «Орленок», теплообменник и бак для таяния снеговой стружки для ГБУ КО «СШ «Маршал», парусно-гребные шлюпки и спортивный инвентарь для ГБУ КО «СШОР по гребному спорту» и  оборудование для охранной сигнализации ГАУ КО ЦСП «Анненки».</w:t>
      </w:r>
    </w:p>
    <w:p w:rsidR="00FF7DCD" w:rsidRPr="0062190B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62190B">
        <w:rPr>
          <w:rFonts w:ascii="Times New Roman" w:hAnsi="Times New Roman"/>
          <w:sz w:val="26"/>
          <w:szCs w:val="26"/>
        </w:rPr>
        <w:t>Приобретен спортивный инвентарь, оборудование и наградная атрибутика для организации физкультурно-массовой и спортивной работы с населением по месту жительства в муниципальных образованиях Калужской области.</w:t>
      </w:r>
    </w:p>
    <w:p w:rsidR="00FF7DCD" w:rsidRPr="00FA16A1" w:rsidRDefault="00FF7DCD" w:rsidP="00FF7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FA16A1">
        <w:rPr>
          <w:rFonts w:ascii="Times New Roman" w:hAnsi="Times New Roman"/>
          <w:color w:val="000000"/>
          <w:sz w:val="26"/>
          <w:szCs w:val="26"/>
          <w:lang w:eastAsia="en-US"/>
        </w:rPr>
        <w:t>Осуществлены ремонты следующих спортивных учреждений:</w:t>
      </w:r>
    </w:p>
    <w:p w:rsidR="00FF7DCD" w:rsidRPr="00FA16A1" w:rsidRDefault="00FF7DCD" w:rsidP="00FF7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FA16A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- капитальный и текущий ремонт  ГБУ КО СШ «Маршал»; </w:t>
      </w:r>
    </w:p>
    <w:p w:rsidR="00FF7DCD" w:rsidRPr="00FA16A1" w:rsidRDefault="00FF7DCD" w:rsidP="00FF7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FA16A1">
        <w:rPr>
          <w:rFonts w:ascii="Times New Roman" w:hAnsi="Times New Roman"/>
          <w:color w:val="000000"/>
          <w:sz w:val="26"/>
          <w:szCs w:val="26"/>
          <w:lang w:eastAsia="en-US"/>
        </w:rPr>
        <w:t>- капитальный ремонт ГАУ КО «СШ «Победа»;</w:t>
      </w:r>
    </w:p>
    <w:p w:rsidR="00FF7DCD" w:rsidRDefault="00FF7DCD" w:rsidP="00FF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 </w:t>
      </w:r>
      <w:r w:rsidRPr="00FA16A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- капитальный ремонт </w:t>
      </w:r>
      <w:r>
        <w:rPr>
          <w:rFonts w:ascii="Times New Roman" w:hAnsi="Times New Roman"/>
          <w:sz w:val="26"/>
          <w:szCs w:val="26"/>
        </w:rPr>
        <w:t>ГАУ КО ЦСП «Анненк</w:t>
      </w:r>
      <w:r w:rsidRPr="00FA16A1">
        <w:rPr>
          <w:rFonts w:ascii="Times New Roman" w:hAnsi="Times New Roman"/>
          <w:sz w:val="26"/>
          <w:szCs w:val="26"/>
        </w:rPr>
        <w:t>и»</w:t>
      </w:r>
      <w:r w:rsidRPr="00FA16A1">
        <w:rPr>
          <w:rFonts w:ascii="Times New Roman" w:hAnsi="Times New Roman"/>
          <w:color w:val="000000"/>
          <w:sz w:val="26"/>
          <w:szCs w:val="26"/>
          <w:lang w:eastAsia="en-US"/>
        </w:rPr>
        <w:t>;</w:t>
      </w:r>
    </w:p>
    <w:p w:rsidR="00FF7DCD" w:rsidRDefault="00FF7DCD" w:rsidP="00FF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A16A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Обеспечена антитеррористическая безопасность </w:t>
      </w:r>
      <w:r>
        <w:rPr>
          <w:rFonts w:ascii="Times New Roman" w:hAnsi="Times New Roman"/>
          <w:sz w:val="26"/>
          <w:szCs w:val="26"/>
        </w:rPr>
        <w:t>ГАУ КО ЦСП «Анненк</w:t>
      </w:r>
      <w:r w:rsidRPr="00FA16A1">
        <w:rPr>
          <w:rFonts w:ascii="Times New Roman" w:hAnsi="Times New Roman"/>
          <w:sz w:val="26"/>
          <w:szCs w:val="26"/>
        </w:rPr>
        <w:t>и»</w:t>
      </w:r>
      <w:r>
        <w:rPr>
          <w:rFonts w:ascii="Times New Roman" w:hAnsi="Times New Roman"/>
          <w:sz w:val="26"/>
          <w:szCs w:val="26"/>
        </w:rPr>
        <w:t xml:space="preserve"> (закуплено видеонаблюдение).</w:t>
      </w:r>
    </w:p>
    <w:p w:rsidR="00FF7DCD" w:rsidRDefault="00FF7DCD" w:rsidP="00FF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Осуществлены услуги по </w:t>
      </w:r>
      <w:r>
        <w:rPr>
          <w:rFonts w:ascii="Times New Roman" w:hAnsi="Times New Roman"/>
          <w:bCs/>
          <w:color w:val="000000"/>
          <w:sz w:val="26"/>
          <w:szCs w:val="26"/>
        </w:rPr>
        <w:t>экспертизе результатов, предусмотренных контрактами, заключенными для реализации мероприятий регионального проекта «Спорт – норма жизни»</w:t>
      </w:r>
      <w:r>
        <w:rPr>
          <w:rFonts w:ascii="Times New Roman" w:hAnsi="Times New Roman"/>
          <w:sz w:val="26"/>
          <w:szCs w:val="26"/>
        </w:rPr>
        <w:t xml:space="preserve"> ГБУ КО «СШ «Маршал».</w:t>
      </w:r>
    </w:p>
    <w:p w:rsidR="00FF7DCD" w:rsidRPr="00FA16A1" w:rsidRDefault="00FF7DCD" w:rsidP="00FF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Осуществлены услуги по разработке проектов освоения лесов для ГАУ КО СШОР «Орленок».</w:t>
      </w:r>
    </w:p>
    <w:p w:rsidR="00FF7DCD" w:rsidRPr="00FA16A1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FA16A1">
        <w:rPr>
          <w:rFonts w:ascii="Times New Roman" w:hAnsi="Times New Roman"/>
          <w:sz w:val="26"/>
          <w:szCs w:val="26"/>
        </w:rPr>
        <w:t>В рамках региональног</w:t>
      </w:r>
      <w:r>
        <w:rPr>
          <w:rFonts w:ascii="Times New Roman" w:hAnsi="Times New Roman"/>
          <w:sz w:val="26"/>
          <w:szCs w:val="26"/>
        </w:rPr>
        <w:t>о проекта «Спорт - норма жизни» реализованы следующие мероприятия.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FA16A1">
        <w:rPr>
          <w:rFonts w:ascii="Times New Roman" w:hAnsi="Times New Roman"/>
          <w:sz w:val="26"/>
          <w:szCs w:val="26"/>
        </w:rPr>
        <w:t xml:space="preserve">Осуществлена закупка спортивно-технологического оборудования для создания малых спортивных </w:t>
      </w:r>
      <w:proofErr w:type="gramStart"/>
      <w:r w:rsidRPr="00FA16A1">
        <w:rPr>
          <w:rFonts w:ascii="Times New Roman" w:hAnsi="Times New Roman"/>
          <w:sz w:val="26"/>
          <w:szCs w:val="26"/>
        </w:rPr>
        <w:t>площадок</w:t>
      </w:r>
      <w:proofErr w:type="gramEnd"/>
      <w:r w:rsidRPr="00FA16A1">
        <w:rPr>
          <w:rFonts w:ascii="Times New Roman" w:hAnsi="Times New Roman"/>
          <w:sz w:val="26"/>
          <w:szCs w:val="26"/>
        </w:rPr>
        <w:t xml:space="preserve"> на которых возможно проводить тестирование населения Всероссийского физкультурно-спортивного комплекса «Гот</w:t>
      </w:r>
      <w:r>
        <w:rPr>
          <w:rFonts w:ascii="Times New Roman" w:hAnsi="Times New Roman"/>
          <w:sz w:val="26"/>
          <w:szCs w:val="26"/>
        </w:rPr>
        <w:t>ов к труду и обороне» (ГТО) в 5</w:t>
      </w:r>
      <w:r w:rsidRPr="00FA16A1">
        <w:rPr>
          <w:rFonts w:ascii="Times New Roman" w:hAnsi="Times New Roman"/>
          <w:sz w:val="26"/>
          <w:szCs w:val="26"/>
        </w:rPr>
        <w:t xml:space="preserve"> муниципальных образованиях: МР «</w:t>
      </w:r>
      <w:proofErr w:type="spellStart"/>
      <w:r w:rsidRPr="00FA16A1">
        <w:rPr>
          <w:rFonts w:ascii="Times New Roman" w:hAnsi="Times New Roman"/>
          <w:sz w:val="26"/>
          <w:szCs w:val="26"/>
        </w:rPr>
        <w:t>Думинчский</w:t>
      </w:r>
      <w:proofErr w:type="spellEnd"/>
      <w:r w:rsidRPr="00FA16A1">
        <w:rPr>
          <w:rFonts w:ascii="Times New Roman" w:hAnsi="Times New Roman"/>
          <w:sz w:val="26"/>
          <w:szCs w:val="26"/>
        </w:rPr>
        <w:t xml:space="preserve"> район»; МР «Износковский район»; МР «Город Людиново и </w:t>
      </w:r>
      <w:proofErr w:type="spellStart"/>
      <w:r w:rsidRPr="00FA16A1">
        <w:rPr>
          <w:rFonts w:ascii="Times New Roman" w:hAnsi="Times New Roman"/>
          <w:sz w:val="26"/>
          <w:szCs w:val="26"/>
        </w:rPr>
        <w:t>Людиновский</w:t>
      </w:r>
      <w:proofErr w:type="spellEnd"/>
      <w:r w:rsidRPr="00FA16A1">
        <w:rPr>
          <w:rFonts w:ascii="Times New Roman" w:hAnsi="Times New Roman"/>
          <w:sz w:val="26"/>
          <w:szCs w:val="26"/>
        </w:rPr>
        <w:t xml:space="preserve"> район», МР «Ферзиковский район»; МР «Барятинский район».</w:t>
      </w:r>
    </w:p>
    <w:p w:rsidR="00FF7DCD" w:rsidRDefault="00FF7DCD" w:rsidP="00FF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 мероприятию - реализация федеральной целевой программы «Развитие физической культуры и спорта в Российской Федерации на 2016 - 2020 годы» приобретено оборудование для общефизической и специальной физической подготовки ГБУ КО СШОР «Многоборец», МАУ СШОР «Квант» г. Обнинск</w:t>
      </w:r>
      <w:r w:rsidR="00FB229D">
        <w:rPr>
          <w:rFonts w:ascii="Times New Roman" w:hAnsi="Times New Roman"/>
          <w:sz w:val="26"/>
          <w:szCs w:val="26"/>
        </w:rPr>
        <w:t xml:space="preserve">, МБУ СШОР «Фехтование» </w:t>
      </w:r>
      <w:r>
        <w:rPr>
          <w:rFonts w:ascii="Times New Roman" w:hAnsi="Times New Roman"/>
          <w:sz w:val="26"/>
          <w:szCs w:val="26"/>
        </w:rPr>
        <w:t xml:space="preserve">г. Калуга, МБУ «СШОР по гребле на байдарках и каноэ» г. Калуги и МБУ «СЩОР «Энергия» г. Калуга», а также </w:t>
      </w:r>
      <w:r>
        <w:rPr>
          <w:rFonts w:ascii="Times New Roman" w:hAnsi="Times New Roman"/>
          <w:sz w:val="26"/>
          <w:szCs w:val="26"/>
        </w:rPr>
        <w:lastRenderedPageBreak/>
        <w:t>произведена закупка</w:t>
      </w:r>
      <w:proofErr w:type="gramEnd"/>
      <w:r>
        <w:rPr>
          <w:rFonts w:ascii="Times New Roman" w:hAnsi="Times New Roman"/>
          <w:sz w:val="26"/>
          <w:szCs w:val="26"/>
        </w:rPr>
        <w:t xml:space="preserve"> комплекта искусственного покрытия для футбольного поля МР «Малоярославецкий район».</w:t>
      </w:r>
    </w:p>
    <w:p w:rsidR="00FF7DCD" w:rsidRPr="0075451D" w:rsidRDefault="00FF7DCD" w:rsidP="00FF7DCD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ГБУ КО «СШ «Маршал» закуплено спортивное оборудование и инвентарь для совершенствования спортивной подготовки по хоккею (приобретены машина для подрезки льда у борта, тренажер для отработки скольжения, самоходная </w:t>
      </w:r>
      <w:proofErr w:type="spellStart"/>
      <w:r>
        <w:rPr>
          <w:rFonts w:ascii="Times New Roman" w:hAnsi="Times New Roman"/>
          <w:sz w:val="26"/>
          <w:szCs w:val="26"/>
        </w:rPr>
        <w:t>ледозаливочная</w:t>
      </w:r>
      <w:proofErr w:type="spellEnd"/>
      <w:r>
        <w:rPr>
          <w:rFonts w:ascii="Times New Roman" w:hAnsi="Times New Roman"/>
          <w:sz w:val="26"/>
          <w:szCs w:val="26"/>
        </w:rPr>
        <w:t xml:space="preserve"> машина, а также установлена холодильная автоматизированная установка).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 Вклад основных результатов в решение задач и достижение целей государственной программы: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>- увеличилась по сравнению с 2019 годом на 2%, доля граждан, систематически занимающихся физической культурой и спортом, в общей численности населения в возрасте 3-79 лет и составила 45%;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>- увеличилась по сравнению с 2019 годом на 5,1 %,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и составила 23,1 %;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>- увеличился по сравнению с 2019 годом на 0,1 % уровень обеспеченности населения спортивными сооружениями исходя из единовременной пропускной способности объектов спорта, и составила 90,3 %;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>- увеличилась на 3,7 % по сравнению с 2019 годом, 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возраста, и составила 32,2%;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>- увеличилась на 2,9 % по сравнению с 2019 годом 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возраста, и составила 16,2%;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>- увеличилась на 2,2 % по сравнению с 2019 годом,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и составила 100 %;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E8043F">
        <w:rPr>
          <w:rFonts w:ascii="Times New Roman" w:hAnsi="Times New Roman"/>
          <w:sz w:val="26"/>
          <w:szCs w:val="26"/>
          <w:lang w:eastAsia="en-US"/>
        </w:rPr>
        <w:t xml:space="preserve">- увеличилась на 1% по сравнению с 2019 годом, доля спортсменов разрядников, имеющих спортивные разряды и звания </w:t>
      </w:r>
      <w:r w:rsidR="00E8043F" w:rsidRPr="00E8043F">
        <w:rPr>
          <w:rFonts w:ascii="Times New Roman" w:hAnsi="Times New Roman"/>
          <w:sz w:val="26"/>
          <w:szCs w:val="26"/>
          <w:lang w:eastAsia="en-US"/>
        </w:rPr>
        <w:t>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</w:t>
      </w:r>
      <w:r w:rsidR="00E8043F">
        <w:rPr>
          <w:rFonts w:ascii="Times New Roman" w:hAnsi="Times New Roman"/>
          <w:sz w:val="26"/>
          <w:szCs w:val="26"/>
          <w:lang w:eastAsia="en-US"/>
        </w:rPr>
        <w:t>);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 xml:space="preserve">- увеличилась по сравнению с 2018 годом на </w:t>
      </w:r>
      <w:r w:rsidRPr="00696AF1">
        <w:rPr>
          <w:rFonts w:ascii="Times New Roman" w:hAnsi="Times New Roman"/>
          <w:color w:val="000000"/>
          <w:sz w:val="26"/>
          <w:szCs w:val="26"/>
        </w:rPr>
        <w:t>5,9%,</w:t>
      </w:r>
      <w:r w:rsidRPr="00696AF1">
        <w:t xml:space="preserve"> </w:t>
      </w:r>
      <w:r w:rsidRPr="00696AF1">
        <w:rPr>
          <w:rFonts w:ascii="Times New Roman" w:hAnsi="Times New Roman"/>
          <w:color w:val="000000"/>
          <w:sz w:val="26"/>
          <w:szCs w:val="26"/>
        </w:rPr>
        <w:t>доля сельского населения, систематически  занимающегося физической культурой и спортом, в общей численности населения в возрасте 3 - 79 лет, и составила 32,9%;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96AF1">
        <w:rPr>
          <w:rFonts w:ascii="Times New Roman" w:hAnsi="Times New Roman"/>
          <w:color w:val="000000"/>
          <w:sz w:val="26"/>
          <w:szCs w:val="26"/>
        </w:rPr>
        <w:t>-</w:t>
      </w:r>
      <w:r w:rsidRPr="00696AF1">
        <w:rPr>
          <w:rFonts w:ascii="Times New Roman" w:hAnsi="Times New Roman"/>
          <w:sz w:val="26"/>
          <w:szCs w:val="26"/>
          <w:lang w:eastAsia="en-US"/>
        </w:rPr>
        <w:t xml:space="preserve"> увеличилась по сравнению с 2018 годом на</w:t>
      </w:r>
      <w:r w:rsidRPr="00696AF1">
        <w:t xml:space="preserve"> </w:t>
      </w:r>
      <w:r w:rsidRPr="00696AF1">
        <w:rPr>
          <w:rFonts w:ascii="Times New Roman" w:hAnsi="Times New Roman"/>
          <w:sz w:val="26"/>
          <w:szCs w:val="26"/>
        </w:rPr>
        <w:t>11,5%</w:t>
      </w:r>
      <w:r w:rsidRPr="00696AF1">
        <w:t xml:space="preserve"> </w:t>
      </w:r>
      <w:r w:rsidRPr="00696AF1">
        <w:rPr>
          <w:rFonts w:ascii="Times New Roman" w:hAnsi="Times New Roman"/>
          <w:sz w:val="26"/>
          <w:szCs w:val="26"/>
          <w:lang w:eastAsia="en-US"/>
        </w:rPr>
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«футбол»</w:t>
      </w:r>
      <w:r w:rsidRPr="00696AF1">
        <w:rPr>
          <w:rFonts w:ascii="Times New Roman" w:hAnsi="Times New Roman"/>
          <w:color w:val="000000"/>
          <w:sz w:val="26"/>
          <w:szCs w:val="26"/>
        </w:rPr>
        <w:t>, и составила 39,7%;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>- увеличилось по сравнению с 2018 годом на 20 человек,</w:t>
      </w:r>
      <w:r w:rsidRPr="00696AF1">
        <w:t xml:space="preserve"> </w:t>
      </w:r>
      <w:r w:rsidRPr="00696AF1">
        <w:rPr>
          <w:rFonts w:ascii="Times New Roman" w:hAnsi="Times New Roman"/>
          <w:sz w:val="26"/>
          <w:szCs w:val="26"/>
          <w:lang w:eastAsia="en-US"/>
        </w:rPr>
        <w:t>количество спортсменов Калужской области - кандидатов в спортивные сборные команды Российской Федерации основного и резервного составов, и составило 175 человек;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 xml:space="preserve">- увеличилась на 1,6% по сравнению с 2018 годом, </w:t>
      </w:r>
      <w:r w:rsidRPr="00696AF1">
        <w:rPr>
          <w:rFonts w:ascii="Times New Roman" w:hAnsi="Times New Roman"/>
          <w:color w:val="000000"/>
          <w:sz w:val="26"/>
          <w:szCs w:val="26"/>
        </w:rPr>
        <w:t>эффективность использования существующих объектов спорта,</w:t>
      </w:r>
      <w:r w:rsidRPr="00696AF1">
        <w:rPr>
          <w:rFonts w:ascii="Times New Roman" w:hAnsi="Times New Roman"/>
          <w:sz w:val="26"/>
          <w:szCs w:val="26"/>
          <w:lang w:eastAsia="en-US"/>
        </w:rPr>
        <w:t xml:space="preserve"> и составила 70,8%;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lastRenderedPageBreak/>
        <w:t>- увеличилась на 0,6% по сравнению с 2018 годом, доля детей и молодежи в возрасте 3 - 29 лет, систематически занимающихся физической культурой и спортом, в общей численности детей и молодежи, и составила 89,7%;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>- увеличилось на 25,8 % по сравнению с 2018 годом, доля учащихся и студентов в Калужской области, выполнивших нормативы Комплекса ГТО, в общей численности учащихся и студентов, принявших участие в сдаче нормативов комплекса ГТО, составила 80,4%, и на 29,7% из них учащихся и студентов, и составила 80,6 %.;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>- увеличилась на 27 человек по сравнению с 2018 годом, количество квалифицированных специалистов, работающих по специальностям в области физической культуры и спорта Калужской области, и составила 2468 человек;</w:t>
      </w:r>
    </w:p>
    <w:p w:rsidR="00FF7DCD" w:rsidRPr="00696AF1" w:rsidRDefault="00FF7DCD" w:rsidP="00FF7D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>- увеличилась на 1% по сравнению с 2018 годом, доля спортсменов-разрядников в общем количестве лиц, занимающихся в системе спортивных школ олимпийского резерва и училищ олимпийского резерва, и составила 48,5%;</w:t>
      </w:r>
    </w:p>
    <w:p w:rsidR="00FF7DCD" w:rsidRPr="00E8043F" w:rsidRDefault="00FF7DCD" w:rsidP="00E804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696AF1">
        <w:rPr>
          <w:rFonts w:ascii="Times New Roman" w:hAnsi="Times New Roman"/>
          <w:sz w:val="26"/>
          <w:szCs w:val="26"/>
          <w:lang w:eastAsia="en-US"/>
        </w:rPr>
        <w:t>-  увеличилась на 20,6% по сравнению с 2018 годом, доля лиц, занимающихся по программам спортивной подготовки в организациях ведомственной принадлежности физической культуры и спорта, и составила 58,6%.</w:t>
      </w:r>
      <w:r>
        <w:rPr>
          <w:rFonts w:ascii="Arial" w:hAnsi="Arial" w:cs="Arial"/>
          <w:sz w:val="24"/>
          <w:szCs w:val="24"/>
        </w:rPr>
        <w:tab/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2.3 Плановые значения выполнены на 100 % и выше по следующим индикаторам: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 Доля населения, систематически занимаю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щегося физической культурой и спортом, в общей численности населения в возрасте от 3 до 79 лет;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 Уровень обеспеченности населения спортивными сооружениями исходя из единовременной пропускной способности объектов спорта.</w:t>
      </w:r>
    </w:p>
    <w:p w:rsidR="00FF7DCD" w:rsidRPr="00452463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452463">
        <w:rPr>
          <w:rFonts w:ascii="Times New Roman" w:hAnsi="Times New Roman"/>
          <w:color w:val="000000"/>
          <w:sz w:val="26"/>
          <w:szCs w:val="26"/>
        </w:rPr>
        <w:t>2.4</w:t>
      </w:r>
      <w:proofErr w:type="gramStart"/>
      <w:r w:rsidRPr="00452463">
        <w:rPr>
          <w:rFonts w:ascii="Times New Roman" w:hAnsi="Times New Roman"/>
          <w:color w:val="000000"/>
          <w:sz w:val="26"/>
          <w:szCs w:val="26"/>
        </w:rPr>
        <w:t xml:space="preserve"> Н</w:t>
      </w:r>
      <w:proofErr w:type="gramEnd"/>
      <w:r w:rsidRPr="00452463">
        <w:rPr>
          <w:rFonts w:ascii="Times New Roman" w:hAnsi="Times New Roman"/>
          <w:color w:val="000000"/>
          <w:sz w:val="26"/>
          <w:szCs w:val="26"/>
        </w:rPr>
        <w:t>е выполнены запланированные значения по следующим индикаторам:</w:t>
      </w:r>
    </w:p>
    <w:p w:rsidR="00E7312B" w:rsidRPr="00E7312B" w:rsidRDefault="00E7312B" w:rsidP="00E731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452463">
        <w:rPr>
          <w:rFonts w:ascii="Times New Roman" w:hAnsi="Times New Roman"/>
          <w:color w:val="000000"/>
          <w:sz w:val="26"/>
          <w:szCs w:val="26"/>
        </w:rPr>
        <w:t>Запланированные значения по индикаторам государственной программы выполнены в полном объеме. Отклонения индикаторов отсутствуют.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Перечень контрольных событий, выполненных и не выполненных (с указанием причин) в установленные сроки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«Контрольные события не предусмотрены»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 Анализ факторов, повлиявших на ход реализации государственной программы</w:t>
      </w:r>
    </w:p>
    <w:p w:rsidR="007574D0" w:rsidRDefault="007574D0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574D0">
        <w:rPr>
          <w:rFonts w:ascii="Times New Roman" w:hAnsi="Times New Roman"/>
          <w:bCs/>
          <w:color w:val="000000"/>
          <w:sz w:val="26"/>
          <w:szCs w:val="26"/>
        </w:rPr>
        <w:t>На реализацию программы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отрицательно повлияли следующие</w:t>
      </w:r>
      <w:r w:rsidR="00051AA9">
        <w:rPr>
          <w:rFonts w:ascii="Times New Roman" w:hAnsi="Times New Roman"/>
          <w:bCs/>
          <w:color w:val="000000"/>
          <w:sz w:val="26"/>
          <w:szCs w:val="26"/>
        </w:rPr>
        <w:t xml:space="preserve"> факторы:</w:t>
      </w:r>
    </w:p>
    <w:p w:rsidR="00051AA9" w:rsidRDefault="00051AA9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-распространение </w:t>
      </w:r>
      <w:r w:rsidRPr="006608A4">
        <w:rPr>
          <w:rFonts w:ascii="Times New Roman" w:hAnsi="Times New Roman"/>
          <w:color w:val="000000"/>
          <w:sz w:val="26"/>
          <w:szCs w:val="26"/>
        </w:rPr>
        <w:t>новой коронавирусной инфекцией COVID-19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51AA9" w:rsidRPr="00086391" w:rsidRDefault="00051AA9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086391">
        <w:rPr>
          <w:rFonts w:ascii="Times New Roman" w:hAnsi="Times New Roman"/>
          <w:color w:val="000000"/>
          <w:sz w:val="26"/>
          <w:szCs w:val="26"/>
        </w:rPr>
        <w:t>На реализацию программы положительно повлияли следующие факторы:</w:t>
      </w:r>
    </w:p>
    <w:p w:rsidR="00051AA9" w:rsidRPr="00E339A3" w:rsidRDefault="00051AA9" w:rsidP="00E339A3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086391">
        <w:rPr>
          <w:rFonts w:ascii="Times New Roman" w:hAnsi="Times New Roman"/>
          <w:color w:val="000000"/>
          <w:sz w:val="26"/>
          <w:szCs w:val="26"/>
        </w:rPr>
        <w:t>- реализация мероприятий регионального проекта «Спорт-норма жизни».</w:t>
      </w:r>
      <w:r w:rsidR="0008639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086391">
        <w:rPr>
          <w:rFonts w:ascii="Times New Roman" w:hAnsi="Times New Roman"/>
          <w:color w:val="000000"/>
          <w:sz w:val="26"/>
          <w:szCs w:val="26"/>
        </w:rPr>
        <w:t xml:space="preserve">Созданы 5 площадок для сдачи норм ГТО, введен в эксплуатацию </w:t>
      </w:r>
      <w:r w:rsidR="00086391" w:rsidRPr="008B7767">
        <w:rPr>
          <w:rFonts w:ascii="Times New Roman" w:hAnsi="Times New Roman"/>
          <w:sz w:val="26"/>
          <w:szCs w:val="26"/>
        </w:rPr>
        <w:t>спортивный центр с универсальн</w:t>
      </w:r>
      <w:r w:rsidR="00086391">
        <w:rPr>
          <w:rFonts w:ascii="Times New Roman" w:hAnsi="Times New Roman"/>
          <w:sz w:val="26"/>
          <w:szCs w:val="26"/>
        </w:rPr>
        <w:t>ым игровым залом в г. Мосальске,</w:t>
      </w:r>
      <w:r w:rsidR="00086391" w:rsidRPr="003D6936">
        <w:rPr>
          <w:rFonts w:ascii="Times New Roman" w:eastAsia="Times New Roman" w:hAnsi="Times New Roman"/>
          <w:sz w:val="26"/>
          <w:szCs w:val="26"/>
        </w:rPr>
        <w:t xml:space="preserve"> закуплено спортивное оборудование и инвентарь для ГБУ КО «СШ «Маршал» для совершенствования </w:t>
      </w:r>
      <w:r w:rsidR="00086391">
        <w:rPr>
          <w:rFonts w:ascii="Times New Roman" w:eastAsia="Times New Roman" w:hAnsi="Times New Roman"/>
          <w:sz w:val="26"/>
          <w:szCs w:val="26"/>
        </w:rPr>
        <w:t>с</w:t>
      </w:r>
      <w:r w:rsidR="00E339A3">
        <w:rPr>
          <w:rFonts w:ascii="Times New Roman" w:eastAsia="Times New Roman" w:hAnsi="Times New Roman"/>
          <w:sz w:val="26"/>
          <w:szCs w:val="26"/>
        </w:rPr>
        <w:t xml:space="preserve">портивной подготовки по хоккею, </w:t>
      </w:r>
      <w:r w:rsidR="00953680">
        <w:rPr>
          <w:rFonts w:ascii="Times New Roman" w:eastAsia="Times New Roman" w:hAnsi="Times New Roman"/>
          <w:sz w:val="26"/>
          <w:szCs w:val="26"/>
        </w:rPr>
        <w:t>закуплен комплект</w:t>
      </w:r>
      <w:r w:rsidR="00086391" w:rsidRPr="003D6936">
        <w:rPr>
          <w:rFonts w:ascii="Times New Roman" w:eastAsia="Times New Roman" w:hAnsi="Times New Roman"/>
          <w:sz w:val="26"/>
          <w:szCs w:val="26"/>
        </w:rPr>
        <w:t xml:space="preserve"> искусственного покрытия для футбольного поля для спортивной школы в </w:t>
      </w:r>
      <w:r w:rsidR="00E339A3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="00086391" w:rsidRPr="003D6936">
        <w:rPr>
          <w:rFonts w:ascii="Times New Roman" w:eastAsia="Times New Roman" w:hAnsi="Times New Roman"/>
          <w:sz w:val="26"/>
          <w:szCs w:val="26"/>
        </w:rPr>
        <w:t>г. Малоярославце</w:t>
      </w:r>
      <w:r w:rsidR="00E339A3"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государственной программы, в разрезе программных мероприятий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Фактическое финансирование программы в 2020 году составило 3460858.79</w:t>
      </w:r>
      <w:r w:rsidR="00953680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руб., в том числе за счет средств: 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федерального бюджета 1813228.0</w:t>
      </w:r>
      <w:r w:rsidR="00F6237E">
        <w:rPr>
          <w:rFonts w:ascii="Times New Roman" w:hAnsi="Times New Roman"/>
          <w:color w:val="000000"/>
          <w:sz w:val="26"/>
          <w:szCs w:val="26"/>
        </w:rPr>
        <w:t>63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руб.;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областного бюджета 1645993.394 тыс. руб.;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местных бюджетов 1637.33</w:t>
      </w:r>
      <w:r w:rsidR="00953680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..</w:t>
      </w:r>
      <w:proofErr w:type="gramEnd"/>
    </w:p>
    <w:p w:rsidR="0098030E" w:rsidRPr="0098030E" w:rsidRDefault="0098030E" w:rsidP="0098030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98030E">
        <w:rPr>
          <w:rFonts w:ascii="Times New Roman" w:hAnsi="Times New Roman"/>
          <w:color w:val="000000"/>
          <w:sz w:val="26"/>
          <w:szCs w:val="26"/>
        </w:rPr>
        <w:t xml:space="preserve">Бюджетные ассигнования направлены на выполнение основных программных мероприятий. </w:t>
      </w:r>
    </w:p>
    <w:p w:rsidR="00A44090" w:rsidRDefault="00E64A77" w:rsidP="00E64A77">
      <w:pPr>
        <w:spacing w:after="0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64A77">
        <w:rPr>
          <w:rFonts w:ascii="Times New Roman" w:hAnsi="Times New Roman"/>
          <w:color w:val="000000"/>
          <w:sz w:val="26"/>
          <w:szCs w:val="26"/>
        </w:rPr>
        <w:lastRenderedPageBreak/>
        <w:t xml:space="preserve">Наибольший объем средств областного 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был направлен </w:t>
      </w:r>
      <w:r w:rsidRPr="00E64A77">
        <w:rPr>
          <w:rFonts w:ascii="Times New Roman" w:eastAsia="Times New Roman" w:hAnsi="Times New Roman"/>
          <w:iCs/>
          <w:sz w:val="26"/>
          <w:szCs w:val="26"/>
        </w:rPr>
        <w:t xml:space="preserve">на реализацию подпрограммы </w:t>
      </w:r>
      <w:r w:rsidRPr="00E64A77">
        <w:rPr>
          <w:rFonts w:ascii="Times New Roman" w:hAnsi="Times New Roman"/>
          <w:color w:val="000000"/>
          <w:sz w:val="26"/>
          <w:szCs w:val="26"/>
        </w:rPr>
        <w:t>Развитие физической культуры, массового спорта и спорта высших достижений»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. По данной подпрограмме </w:t>
      </w:r>
      <w:proofErr w:type="gramStart"/>
      <w:r w:rsidRPr="00E64A77">
        <w:rPr>
          <w:rFonts w:ascii="Times New Roman" w:hAnsi="Times New Roman"/>
          <w:color w:val="000000"/>
          <w:sz w:val="26"/>
          <w:szCs w:val="26"/>
        </w:rPr>
        <w:t>выделено и освоено</w:t>
      </w:r>
      <w:proofErr w:type="gramEnd"/>
      <w:r w:rsidRPr="00E64A77">
        <w:rPr>
          <w:rFonts w:ascii="Times New Roman" w:hAnsi="Times New Roman"/>
          <w:color w:val="000000"/>
          <w:sz w:val="26"/>
          <w:szCs w:val="26"/>
        </w:rPr>
        <w:t xml:space="preserve"> 2 679 168,83</w:t>
      </w:r>
      <w:r w:rsidR="00953680">
        <w:rPr>
          <w:rFonts w:ascii="Times New Roman" w:hAnsi="Times New Roman"/>
          <w:color w:val="000000"/>
          <w:sz w:val="26"/>
          <w:szCs w:val="26"/>
        </w:rPr>
        <w:t>9</w:t>
      </w:r>
      <w:r w:rsidR="00A44090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 за счет средств федерального бюджета</w:t>
      </w:r>
      <w:r w:rsidR="00A44090" w:rsidRPr="00E64A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4090">
        <w:rPr>
          <w:rFonts w:ascii="Times New Roman" w:hAnsi="Times New Roman"/>
          <w:color w:val="000000"/>
          <w:sz w:val="26"/>
          <w:szCs w:val="26"/>
        </w:rPr>
        <w:t>– 1 762 763,923 тыс. руб.</w:t>
      </w:r>
    </w:p>
    <w:p w:rsidR="00E64A77" w:rsidRDefault="0098030E" w:rsidP="00E64A77">
      <w:pPr>
        <w:spacing w:after="0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64A77">
        <w:rPr>
          <w:rFonts w:ascii="Times New Roman" w:hAnsi="Times New Roman"/>
          <w:color w:val="000000"/>
          <w:sz w:val="26"/>
          <w:szCs w:val="26"/>
        </w:rPr>
        <w:t xml:space="preserve">Средства областного бюджета были направлены </w:t>
      </w:r>
      <w:proofErr w:type="gramStart"/>
      <w:r w:rsidRPr="00E64A77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E64A77">
        <w:rPr>
          <w:rFonts w:ascii="Times New Roman" w:hAnsi="Times New Roman"/>
          <w:color w:val="000000"/>
          <w:sz w:val="26"/>
          <w:szCs w:val="26"/>
        </w:rPr>
        <w:t>:</w:t>
      </w:r>
    </w:p>
    <w:p w:rsidR="00E64A77" w:rsidRDefault="00242CA4" w:rsidP="00E64A77">
      <w:pPr>
        <w:spacing w:after="0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8030E" w:rsidRPr="0098030E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98030E">
        <w:rPr>
          <w:rFonts w:ascii="Times New Roman" w:hAnsi="Times New Roman"/>
          <w:color w:val="000000"/>
          <w:sz w:val="26"/>
          <w:szCs w:val="26"/>
        </w:rPr>
        <w:t>Проведение официальных физкультурных мероприятий комплекса ГТО и иных мероприятий в области физической культуры и спорта»</w:t>
      </w:r>
      <w:r w:rsidR="00E64A77">
        <w:rPr>
          <w:rFonts w:ascii="Times New Roman" w:hAnsi="Times New Roman"/>
          <w:color w:val="000000"/>
          <w:sz w:val="26"/>
          <w:szCs w:val="26"/>
        </w:rPr>
        <w:t>.</w:t>
      </w:r>
    </w:p>
    <w:p w:rsidR="0098030E" w:rsidRDefault="00E64A77" w:rsidP="00E64A77">
      <w:pPr>
        <w:spacing w:after="0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9803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CA4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8030E" w:rsidRPr="0098030E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98030E">
        <w:rPr>
          <w:rFonts w:ascii="Times New Roman" w:hAnsi="Times New Roman"/>
          <w:color w:val="000000"/>
          <w:sz w:val="26"/>
          <w:szCs w:val="26"/>
        </w:rPr>
        <w:t>Развитие спорта высших достижений».</w:t>
      </w:r>
    </w:p>
    <w:p w:rsidR="00E64A77" w:rsidRDefault="0098030E" w:rsidP="00E64A7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>Средства федерального б</w:t>
      </w:r>
      <w:r w:rsidR="00E64A77">
        <w:rPr>
          <w:rFonts w:ascii="Times New Roman" w:hAnsi="Times New Roman"/>
          <w:color w:val="000000"/>
          <w:sz w:val="26"/>
          <w:szCs w:val="26"/>
        </w:rPr>
        <w:t xml:space="preserve">юджета направлены на реализацию мероприятия «Спорт-норма жизни», в части создания и модернизации объектов спортивной инфраструктуры региональной собственности для занятий физической культурой и спортом </w:t>
      </w:r>
      <w:r w:rsidR="00E64A77" w:rsidRPr="00E64A77">
        <w:rPr>
          <w:rFonts w:ascii="Times New Roman" w:hAnsi="Times New Roman"/>
          <w:color w:val="000000"/>
          <w:sz w:val="26"/>
          <w:szCs w:val="26"/>
        </w:rPr>
        <w:t>(строительство спортивного компле</w:t>
      </w:r>
      <w:r w:rsidR="00E64A77">
        <w:rPr>
          <w:rFonts w:ascii="Times New Roman" w:hAnsi="Times New Roman"/>
          <w:color w:val="000000"/>
          <w:sz w:val="26"/>
          <w:szCs w:val="26"/>
        </w:rPr>
        <w:t xml:space="preserve">кса «Дворец спорта» в г. Калуге, </w:t>
      </w:r>
      <w:r w:rsidR="00E64A77" w:rsidRPr="00E64A77">
        <w:rPr>
          <w:rFonts w:ascii="Times New Roman" w:hAnsi="Times New Roman"/>
          <w:sz w:val="26"/>
          <w:szCs w:val="26"/>
        </w:rPr>
        <w:t>строительство крытого катка с ис</w:t>
      </w:r>
      <w:r w:rsidR="00E64A77">
        <w:rPr>
          <w:rFonts w:ascii="Times New Roman" w:hAnsi="Times New Roman"/>
          <w:sz w:val="26"/>
          <w:szCs w:val="26"/>
        </w:rPr>
        <w:t>кусственным льдом в г. Кондрово,</w:t>
      </w:r>
      <w:r w:rsidR="00E64A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4A77" w:rsidRPr="00E64A77">
        <w:rPr>
          <w:rFonts w:ascii="Times New Roman" w:hAnsi="Times New Roman"/>
          <w:sz w:val="26"/>
          <w:szCs w:val="26"/>
        </w:rPr>
        <w:t>строительство крытого футбольного манежа на тренировочной площадке «Спутник» г. Калуги</w:t>
      </w:r>
      <w:r w:rsidR="00E64A77">
        <w:rPr>
          <w:rFonts w:ascii="Times New Roman" w:hAnsi="Times New Roman"/>
          <w:sz w:val="26"/>
          <w:szCs w:val="26"/>
          <w:lang w:eastAsia="en-US"/>
        </w:rPr>
        <w:t>).</w:t>
      </w:r>
    </w:p>
    <w:p w:rsidR="00E64A77" w:rsidRDefault="00E64A77" w:rsidP="00E64A7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По подпрограмме </w:t>
      </w:r>
      <w:r>
        <w:rPr>
          <w:rFonts w:ascii="Times New Roman" w:hAnsi="Times New Roman"/>
          <w:color w:val="000000"/>
          <w:sz w:val="26"/>
          <w:szCs w:val="26"/>
        </w:rPr>
        <w:t xml:space="preserve">«Повышение эффективности управления развитием отрасли физической культуры и спорта и системы подготовки спортивного резерва в Калужской области»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выделено и освоено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659 841,117 тыс. руб., в том числе </w:t>
      </w:r>
      <w:r w:rsidR="00A44090">
        <w:rPr>
          <w:rFonts w:ascii="Times New Roman" w:hAnsi="Times New Roman"/>
          <w:color w:val="000000"/>
          <w:sz w:val="26"/>
          <w:szCs w:val="26"/>
        </w:rPr>
        <w:t>за счет средств федерального бюджета – 9 208,89</w:t>
      </w:r>
      <w:r w:rsidR="00953680">
        <w:rPr>
          <w:rFonts w:ascii="Times New Roman" w:hAnsi="Times New Roman"/>
          <w:color w:val="000000"/>
          <w:sz w:val="26"/>
          <w:szCs w:val="26"/>
        </w:rPr>
        <w:t>5</w:t>
      </w:r>
      <w:r w:rsidR="00A44090">
        <w:rPr>
          <w:rFonts w:ascii="Times New Roman" w:hAnsi="Times New Roman"/>
          <w:color w:val="000000"/>
          <w:sz w:val="26"/>
          <w:szCs w:val="26"/>
        </w:rPr>
        <w:t xml:space="preserve"> тыс. руб.</w:t>
      </w:r>
    </w:p>
    <w:p w:rsidR="00A44090" w:rsidRDefault="00A44090" w:rsidP="00E64A7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Большая часть денежных средств подпрограммы направлена на реализацию основного мероприятия «развитие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учредителя» - 631 793,020 тыс. руб.</w:t>
      </w:r>
    </w:p>
    <w:p w:rsidR="00A44090" w:rsidRDefault="00A44090" w:rsidP="00A4409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По подпрограмме </w:t>
      </w:r>
      <w:r>
        <w:rPr>
          <w:rFonts w:ascii="Times New Roman" w:hAnsi="Times New Roman"/>
          <w:color w:val="000000"/>
          <w:sz w:val="26"/>
          <w:szCs w:val="26"/>
        </w:rPr>
        <w:t>«Развитие материально-технической базы для занятий населения области физической культурой и спортом» выделено и освоено 63 907, 692 тыс. руб., в том числе за счет средств федерального бюджета – 41 255,245 тыс. руб.</w:t>
      </w:r>
    </w:p>
    <w:p w:rsidR="0098030E" w:rsidRPr="0098030E" w:rsidRDefault="00A44090" w:rsidP="00DC1AD9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Большая часть денежных средств подпрограммы направлена на реализацию основного мероприятия «Спорт-норма жизни» - 47 555,12</w:t>
      </w:r>
      <w:r w:rsidR="00953680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</w:t>
      </w:r>
    </w:p>
    <w:p w:rsidR="00FF7DCD" w:rsidRDefault="00FF7DCD" w:rsidP="00F6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6. Оценка эффективности реализации государственной программы 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государственной программы Калужской области «Развитие физической культуры и спорта в Калужской области» характеризуется высоким уровнем эффективности – 95 %, в том числе реализация подпрограмм характеризуется: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удовлетворительным уровнем - 3 подпрограммы, в том числе: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- «Развитие физической культуры, массового спорта и спорта высших достижений» (88,8%);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- «Повышение эффективности управления развитием отрасли физической культуры и спорта и системы подготовки спортивного резерва в Калужской области» (92,4%);</w:t>
      </w:r>
    </w:p>
    <w:p w:rsidR="00FF7DCD" w:rsidRDefault="00FF7DCD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- «Развитие материально-технической базы для занятий населения области физической культурой и спортом» (88,9%).</w:t>
      </w:r>
    </w:p>
    <w:p w:rsidR="00E8043F" w:rsidRDefault="00E8043F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На удовлетворительный уровень реализации подпрограммы «Развитие физической культуры, массового спорта и спорта высших достижений», подпрограммы «Повышение эффективности управления развитием отрасли физической культуры и спорта и системы подготовки спортивного резерва в Калужской области»</w:t>
      </w:r>
      <w:r w:rsidR="006608A4">
        <w:rPr>
          <w:rFonts w:ascii="Times New Roman" w:hAnsi="Times New Roman"/>
          <w:color w:val="000000"/>
          <w:sz w:val="26"/>
          <w:szCs w:val="26"/>
        </w:rPr>
        <w:t xml:space="preserve"> и подпрограммы «Развитие материально-технической базы для занятий населения области физической культурой и спортом» повлияло невыполнение следующих запланированных значений индикаторов:</w:t>
      </w:r>
    </w:p>
    <w:p w:rsidR="00E279F2" w:rsidRDefault="006608A4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</w:t>
      </w:r>
      <w:r w:rsidRPr="006608A4">
        <w:rPr>
          <w:rFonts w:ascii="Times New Roman" w:hAnsi="Times New Roman"/>
          <w:color w:val="000000"/>
          <w:sz w:val="26"/>
          <w:szCs w:val="26"/>
        </w:rPr>
        <w:t>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</w:r>
      <w:r w:rsidR="00E279F2">
        <w:rPr>
          <w:rFonts w:ascii="Times New Roman" w:hAnsi="Times New Roman"/>
          <w:color w:val="000000"/>
          <w:sz w:val="26"/>
          <w:szCs w:val="26"/>
        </w:rPr>
        <w:t>.</w:t>
      </w:r>
    </w:p>
    <w:p w:rsidR="006608A4" w:rsidRDefault="00E279F2" w:rsidP="00FF7D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Показатель не выполнен в связи с </w:t>
      </w:r>
      <w:r w:rsidR="006608A4">
        <w:rPr>
          <w:rFonts w:ascii="Times New Roman" w:hAnsi="Times New Roman"/>
          <w:color w:val="000000"/>
          <w:sz w:val="26"/>
          <w:szCs w:val="26"/>
        </w:rPr>
        <w:t>отсутствие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="006608A4">
        <w:rPr>
          <w:rFonts w:ascii="Times New Roman" w:hAnsi="Times New Roman"/>
          <w:color w:val="000000"/>
          <w:sz w:val="26"/>
          <w:szCs w:val="26"/>
        </w:rPr>
        <w:t xml:space="preserve"> нормативно-правового акта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279F2" w:rsidRDefault="006608A4" w:rsidP="006608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- к</w:t>
      </w:r>
      <w:r w:rsidRPr="006608A4">
        <w:rPr>
          <w:rFonts w:ascii="Times New Roman" w:hAnsi="Times New Roman"/>
          <w:color w:val="000000"/>
          <w:sz w:val="26"/>
          <w:szCs w:val="26"/>
        </w:rPr>
        <w:t xml:space="preserve">оличество призеров спартакиад народов России, первенств, чемпионатов, кубков России, Европы, мира (в том числе этапов), Олимпийских, </w:t>
      </w:r>
      <w:proofErr w:type="spellStart"/>
      <w:r w:rsidRPr="006608A4">
        <w:rPr>
          <w:rFonts w:ascii="Times New Roman" w:hAnsi="Times New Roman"/>
          <w:color w:val="000000"/>
          <w:sz w:val="26"/>
          <w:szCs w:val="26"/>
        </w:rPr>
        <w:t>Сурдлимпийских</w:t>
      </w:r>
      <w:proofErr w:type="spellEnd"/>
      <w:r w:rsidRPr="006608A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6608A4">
        <w:rPr>
          <w:rFonts w:ascii="Times New Roman" w:hAnsi="Times New Roman"/>
          <w:color w:val="000000"/>
          <w:sz w:val="26"/>
          <w:szCs w:val="26"/>
        </w:rPr>
        <w:t>Паралимпийских</w:t>
      </w:r>
      <w:proofErr w:type="spellEnd"/>
      <w:r w:rsidRPr="006608A4">
        <w:rPr>
          <w:rFonts w:ascii="Times New Roman" w:hAnsi="Times New Roman"/>
          <w:color w:val="000000"/>
          <w:sz w:val="26"/>
          <w:szCs w:val="26"/>
        </w:rPr>
        <w:t xml:space="preserve"> игр</w:t>
      </w:r>
      <w:r w:rsidR="00E279F2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6608A4" w:rsidRDefault="00E279F2" w:rsidP="006608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6608A4">
        <w:rPr>
          <w:rFonts w:ascii="Times New Roman" w:hAnsi="Times New Roman"/>
          <w:color w:val="000000"/>
          <w:sz w:val="26"/>
          <w:szCs w:val="26"/>
        </w:rPr>
        <w:t xml:space="preserve">оказатель не выполнен в связи с </w:t>
      </w:r>
      <w:r w:rsidR="006608A4" w:rsidRPr="006608A4">
        <w:rPr>
          <w:rFonts w:ascii="Times New Roman" w:hAnsi="Times New Roman"/>
          <w:color w:val="000000"/>
          <w:sz w:val="26"/>
          <w:szCs w:val="26"/>
        </w:rPr>
        <w:t xml:space="preserve">отменой соревнований, связанной с новой </w:t>
      </w:r>
      <w:proofErr w:type="spellStart"/>
      <w:r w:rsidR="006608A4" w:rsidRPr="006608A4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="006608A4" w:rsidRPr="006608A4">
        <w:rPr>
          <w:rFonts w:ascii="Times New Roman" w:hAnsi="Times New Roman"/>
          <w:color w:val="000000"/>
          <w:sz w:val="26"/>
          <w:szCs w:val="26"/>
        </w:rPr>
        <w:t xml:space="preserve"> инфекцией COVID-19</w:t>
      </w:r>
      <w:r w:rsidR="006608A4">
        <w:rPr>
          <w:rFonts w:ascii="Times New Roman" w:hAnsi="Times New Roman"/>
          <w:color w:val="000000"/>
          <w:sz w:val="26"/>
          <w:szCs w:val="26"/>
        </w:rPr>
        <w:t>;</w:t>
      </w:r>
    </w:p>
    <w:p w:rsidR="00C37B1E" w:rsidRDefault="006608A4" w:rsidP="006608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21D4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 w:rsidRPr="006608A4">
        <w:rPr>
          <w:rFonts w:ascii="Times New Roman" w:hAnsi="Times New Roman"/>
          <w:color w:val="000000"/>
          <w:sz w:val="26"/>
          <w:szCs w:val="26"/>
        </w:rPr>
        <w:t>оля спортсменов-разрядников, имеющих спортивные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</w:t>
      </w:r>
      <w:r w:rsidR="00C37B1E">
        <w:rPr>
          <w:rFonts w:ascii="Times New Roman" w:hAnsi="Times New Roman"/>
          <w:color w:val="000000"/>
          <w:sz w:val="26"/>
          <w:szCs w:val="26"/>
        </w:rPr>
        <w:t>.</w:t>
      </w:r>
    </w:p>
    <w:p w:rsidR="006608A4" w:rsidRDefault="00C37B1E" w:rsidP="006608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6608A4">
        <w:rPr>
          <w:rFonts w:ascii="Times New Roman" w:hAnsi="Times New Roman"/>
          <w:color w:val="000000"/>
          <w:sz w:val="26"/>
          <w:szCs w:val="26"/>
        </w:rPr>
        <w:t>оказатель не выполнен в</w:t>
      </w:r>
      <w:r w:rsidR="006608A4" w:rsidRPr="006608A4">
        <w:rPr>
          <w:rFonts w:ascii="Times New Roman" w:hAnsi="Times New Roman"/>
          <w:color w:val="000000"/>
          <w:sz w:val="26"/>
          <w:szCs w:val="26"/>
        </w:rPr>
        <w:t xml:space="preserve"> связи с отменой соревнований, связанной с новой </w:t>
      </w:r>
      <w:proofErr w:type="spellStart"/>
      <w:r w:rsidR="006608A4" w:rsidRPr="006608A4">
        <w:rPr>
          <w:rFonts w:ascii="Times New Roman" w:hAnsi="Times New Roman"/>
          <w:color w:val="000000"/>
          <w:sz w:val="26"/>
          <w:szCs w:val="26"/>
        </w:rPr>
        <w:t>короновирусной</w:t>
      </w:r>
      <w:proofErr w:type="spellEnd"/>
      <w:r w:rsidR="006608A4" w:rsidRPr="006608A4">
        <w:rPr>
          <w:rFonts w:ascii="Times New Roman" w:hAnsi="Times New Roman"/>
          <w:color w:val="000000"/>
          <w:sz w:val="26"/>
          <w:szCs w:val="26"/>
        </w:rPr>
        <w:t xml:space="preserve"> инфекцией  COVID-19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37B1E" w:rsidRDefault="006608A4" w:rsidP="006608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</w:t>
      </w:r>
      <w:r w:rsidRPr="006608A4">
        <w:rPr>
          <w:rFonts w:ascii="Times New Roman" w:hAnsi="Times New Roman"/>
          <w:color w:val="000000"/>
          <w:sz w:val="26"/>
          <w:szCs w:val="26"/>
        </w:rPr>
        <w:t>оличество квалифицированных тренеров и тренеров-преподавателей физкультурно-спортивных организаций, работающих по специальности</w:t>
      </w:r>
      <w:r w:rsidR="00C37B1E">
        <w:rPr>
          <w:rFonts w:ascii="Times New Roman" w:hAnsi="Times New Roman"/>
          <w:color w:val="000000"/>
          <w:sz w:val="26"/>
          <w:szCs w:val="26"/>
        </w:rPr>
        <w:t>.</w:t>
      </w:r>
    </w:p>
    <w:p w:rsidR="006608A4" w:rsidRDefault="00C37B1E" w:rsidP="006608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6608A4">
        <w:rPr>
          <w:rFonts w:ascii="Times New Roman" w:hAnsi="Times New Roman"/>
          <w:color w:val="000000"/>
          <w:sz w:val="26"/>
          <w:szCs w:val="26"/>
        </w:rPr>
        <w:t xml:space="preserve">оказатель не выполнен в связи с </w:t>
      </w:r>
      <w:r w:rsidR="006608A4" w:rsidRPr="006608A4">
        <w:rPr>
          <w:rFonts w:ascii="Times New Roman" w:hAnsi="Times New Roman"/>
          <w:color w:val="000000"/>
          <w:sz w:val="26"/>
          <w:szCs w:val="26"/>
        </w:rPr>
        <w:t>оптимизацией рабочих мест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37B1E" w:rsidRDefault="006608A4" w:rsidP="006608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</w:t>
      </w:r>
      <w:r w:rsidRPr="006608A4">
        <w:rPr>
          <w:rFonts w:ascii="Times New Roman" w:hAnsi="Times New Roman"/>
          <w:color w:val="000000"/>
          <w:sz w:val="26"/>
          <w:szCs w:val="26"/>
        </w:rPr>
        <w:t>оличество контрактов, по которым проведена экспертиза результатов, предусмотренных контрактами, заключенных для реализации мероприятий ре</w:t>
      </w:r>
      <w:r>
        <w:rPr>
          <w:rFonts w:ascii="Times New Roman" w:hAnsi="Times New Roman"/>
          <w:color w:val="000000"/>
          <w:sz w:val="26"/>
          <w:szCs w:val="26"/>
        </w:rPr>
        <w:t>гионального</w:t>
      </w:r>
      <w:r w:rsidR="00C37B1E">
        <w:rPr>
          <w:rFonts w:ascii="Times New Roman" w:hAnsi="Times New Roman"/>
          <w:color w:val="000000"/>
          <w:sz w:val="26"/>
          <w:szCs w:val="26"/>
        </w:rPr>
        <w:t xml:space="preserve"> проекта «Спорт - норма жизни».</w:t>
      </w:r>
    </w:p>
    <w:p w:rsidR="006608A4" w:rsidRPr="006608A4" w:rsidRDefault="00C37B1E" w:rsidP="006608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AA72D0">
        <w:rPr>
          <w:rFonts w:ascii="Times New Roman" w:hAnsi="Times New Roman"/>
          <w:color w:val="000000"/>
          <w:sz w:val="26"/>
          <w:szCs w:val="26"/>
        </w:rPr>
        <w:t xml:space="preserve">оказатель не выполнен </w:t>
      </w:r>
      <w:r w:rsidR="006608A4">
        <w:rPr>
          <w:rFonts w:ascii="Times New Roman" w:hAnsi="Times New Roman"/>
          <w:color w:val="000000"/>
          <w:sz w:val="26"/>
          <w:szCs w:val="26"/>
        </w:rPr>
        <w:t>в</w:t>
      </w:r>
      <w:r w:rsidR="006608A4" w:rsidRPr="006608A4">
        <w:rPr>
          <w:rFonts w:ascii="Times New Roman" w:hAnsi="Times New Roman"/>
          <w:color w:val="000000"/>
          <w:sz w:val="26"/>
          <w:szCs w:val="26"/>
        </w:rPr>
        <w:t xml:space="preserve"> связи с поздним исполнением контракта на поставку и монтаж спортивно-технологического оборудования для создания площадок ГТО, экспертиза проведена своими силами. Контракт на поставку спортивно-технологического оборудования для создания </w:t>
      </w:r>
      <w:r w:rsidR="00AA72D0">
        <w:rPr>
          <w:rFonts w:ascii="Times New Roman" w:hAnsi="Times New Roman"/>
          <w:color w:val="000000"/>
          <w:sz w:val="26"/>
          <w:szCs w:val="26"/>
        </w:rPr>
        <w:t>физкультурно-оздоровительного комплекса открытого типа</w:t>
      </w:r>
      <w:r w:rsidR="006608A4" w:rsidRPr="006608A4">
        <w:rPr>
          <w:rFonts w:ascii="Times New Roman" w:hAnsi="Times New Roman"/>
          <w:color w:val="000000"/>
          <w:sz w:val="26"/>
          <w:szCs w:val="26"/>
        </w:rPr>
        <w:t xml:space="preserve"> в 2020 году не исполнен, в связи с чем </w:t>
      </w:r>
      <w:r w:rsidR="006608A4">
        <w:rPr>
          <w:rFonts w:ascii="Times New Roman" w:hAnsi="Times New Roman"/>
          <w:color w:val="000000"/>
          <w:sz w:val="26"/>
          <w:szCs w:val="26"/>
        </w:rPr>
        <w:t>отсутствовал предмет экспертизы).</w:t>
      </w:r>
    </w:p>
    <w:p w:rsidR="00DC1AD9" w:rsidRPr="0027634F" w:rsidRDefault="00242CA4" w:rsidP="00DC1AD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YS Text" w:hAnsi="YS Text"/>
          <w:sz w:val="26"/>
          <w:szCs w:val="26"/>
        </w:rPr>
      </w:pPr>
      <w:r w:rsidRPr="00242CA4">
        <w:rPr>
          <w:rFonts w:ascii="Times New Roman" w:hAnsi="Times New Roman"/>
          <w:sz w:val="26"/>
          <w:szCs w:val="26"/>
        </w:rPr>
        <w:t>В целях развития спортивной инфраструктуры и увеличения доли граждан, систематически занимающихся физической культурой и спортом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DC1AD9" w:rsidRPr="0027634F">
        <w:rPr>
          <w:rFonts w:ascii="YS Text" w:hAnsi="YS Text"/>
          <w:sz w:val="26"/>
          <w:szCs w:val="26"/>
        </w:rPr>
        <w:t>необходимо продолжить реализацию мероприятий государственной программы в последующие годы с сохранением достаточного объема финансирования.</w:t>
      </w:r>
    </w:p>
    <w:p w:rsidR="00DC1AD9" w:rsidRDefault="00DC1AD9" w:rsidP="00DC1AD9">
      <w:pPr>
        <w:jc w:val="both"/>
      </w:pPr>
    </w:p>
    <w:p w:rsidR="00A33C74" w:rsidRDefault="00A33C74" w:rsidP="00DC1AD9"/>
    <w:sectPr w:rsidR="00A33C74"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ED" w:rsidRDefault="00151DED">
      <w:pPr>
        <w:spacing w:after="0" w:line="240" w:lineRule="auto"/>
      </w:pPr>
      <w:r>
        <w:separator/>
      </w:r>
    </w:p>
  </w:endnote>
  <w:endnote w:type="continuationSeparator" w:id="0">
    <w:p w:rsidR="00151DED" w:rsidRDefault="0015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ED" w:rsidRDefault="00151DED">
      <w:pPr>
        <w:spacing w:after="0" w:line="240" w:lineRule="auto"/>
      </w:pPr>
      <w:r>
        <w:separator/>
      </w:r>
    </w:p>
  </w:footnote>
  <w:footnote w:type="continuationSeparator" w:id="0">
    <w:p w:rsidR="00151DED" w:rsidRDefault="0015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97AA6"/>
    <w:multiLevelType w:val="hybridMultilevel"/>
    <w:tmpl w:val="E056DCA2"/>
    <w:lvl w:ilvl="0" w:tplc="B85047D4">
      <w:start w:val="1"/>
      <w:numFmt w:val="upperRoman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F6"/>
    <w:rsid w:val="00011CB9"/>
    <w:rsid w:val="00051626"/>
    <w:rsid w:val="00051AA9"/>
    <w:rsid w:val="00086391"/>
    <w:rsid w:val="000A5BA3"/>
    <w:rsid w:val="000D16E4"/>
    <w:rsid w:val="001367E2"/>
    <w:rsid w:val="00151DED"/>
    <w:rsid w:val="00194C9C"/>
    <w:rsid w:val="001F7D24"/>
    <w:rsid w:val="00242CA4"/>
    <w:rsid w:val="00304544"/>
    <w:rsid w:val="00354DA2"/>
    <w:rsid w:val="00374166"/>
    <w:rsid w:val="003D6A20"/>
    <w:rsid w:val="003E3368"/>
    <w:rsid w:val="0040297B"/>
    <w:rsid w:val="00415DCF"/>
    <w:rsid w:val="00452463"/>
    <w:rsid w:val="0045265F"/>
    <w:rsid w:val="00465FE8"/>
    <w:rsid w:val="00530D3C"/>
    <w:rsid w:val="005B4A7F"/>
    <w:rsid w:val="005F65AC"/>
    <w:rsid w:val="0062190B"/>
    <w:rsid w:val="006608A4"/>
    <w:rsid w:val="00685CF6"/>
    <w:rsid w:val="00696AF1"/>
    <w:rsid w:val="006C53E0"/>
    <w:rsid w:val="00700C21"/>
    <w:rsid w:val="00714D67"/>
    <w:rsid w:val="0072710A"/>
    <w:rsid w:val="0075451D"/>
    <w:rsid w:val="007574D0"/>
    <w:rsid w:val="007932BD"/>
    <w:rsid w:val="007E0043"/>
    <w:rsid w:val="00836F2B"/>
    <w:rsid w:val="0085199A"/>
    <w:rsid w:val="008E7739"/>
    <w:rsid w:val="00953680"/>
    <w:rsid w:val="0098030E"/>
    <w:rsid w:val="009E663D"/>
    <w:rsid w:val="009F17A7"/>
    <w:rsid w:val="009F2B4E"/>
    <w:rsid w:val="009F2E60"/>
    <w:rsid w:val="00A33C74"/>
    <w:rsid w:val="00A44090"/>
    <w:rsid w:val="00A96874"/>
    <w:rsid w:val="00AA72D0"/>
    <w:rsid w:val="00AE5582"/>
    <w:rsid w:val="00B21D4F"/>
    <w:rsid w:val="00C25BBF"/>
    <w:rsid w:val="00C37B1E"/>
    <w:rsid w:val="00C73DAF"/>
    <w:rsid w:val="00CC32A4"/>
    <w:rsid w:val="00CC427D"/>
    <w:rsid w:val="00D02B78"/>
    <w:rsid w:val="00D25D22"/>
    <w:rsid w:val="00D801A8"/>
    <w:rsid w:val="00D816F8"/>
    <w:rsid w:val="00D97CE3"/>
    <w:rsid w:val="00DC1AD9"/>
    <w:rsid w:val="00DE687E"/>
    <w:rsid w:val="00E279F2"/>
    <w:rsid w:val="00E339A3"/>
    <w:rsid w:val="00E4323D"/>
    <w:rsid w:val="00E64A77"/>
    <w:rsid w:val="00E7312B"/>
    <w:rsid w:val="00E8043F"/>
    <w:rsid w:val="00E87C17"/>
    <w:rsid w:val="00EE1475"/>
    <w:rsid w:val="00F6237E"/>
    <w:rsid w:val="00F75933"/>
    <w:rsid w:val="00F82105"/>
    <w:rsid w:val="00FA035F"/>
    <w:rsid w:val="00FA16A1"/>
    <w:rsid w:val="00FB229D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9D"/>
  </w:style>
  <w:style w:type="paragraph" w:styleId="a5">
    <w:name w:val="footer"/>
    <w:basedOn w:val="a"/>
    <w:link w:val="a6"/>
    <w:uiPriority w:val="99"/>
    <w:unhideWhenUsed/>
    <w:rsid w:val="00FB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9D"/>
  </w:style>
  <w:style w:type="paragraph" w:styleId="a7">
    <w:name w:val="List Paragraph"/>
    <w:basedOn w:val="a"/>
    <w:uiPriority w:val="34"/>
    <w:qFormat/>
    <w:rsid w:val="009803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9D"/>
  </w:style>
  <w:style w:type="paragraph" w:styleId="a5">
    <w:name w:val="footer"/>
    <w:basedOn w:val="a"/>
    <w:link w:val="a6"/>
    <w:uiPriority w:val="99"/>
    <w:unhideWhenUsed/>
    <w:rsid w:val="00FB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9D"/>
  </w:style>
  <w:style w:type="paragraph" w:styleId="a7">
    <w:name w:val="List Paragraph"/>
    <w:basedOn w:val="a"/>
    <w:uiPriority w:val="34"/>
    <w:qFormat/>
    <w:rsid w:val="009803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25.05.2020 13:57:16</dc:subject>
  <dc:creator>Keysystems.DWH2.ReportDesigner</dc:creator>
  <cp:lastModifiedBy>Гришакова Мария Сергеевна</cp:lastModifiedBy>
  <cp:revision>3</cp:revision>
  <cp:lastPrinted>2021-03-15T14:32:00Z</cp:lastPrinted>
  <dcterms:created xsi:type="dcterms:W3CDTF">2021-03-11T13:20:00Z</dcterms:created>
  <dcterms:modified xsi:type="dcterms:W3CDTF">2021-03-15T14:33:00Z</dcterms:modified>
</cp:coreProperties>
</file>