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B7C" w:rsidRPr="00411528" w:rsidRDefault="007D7B7C" w:rsidP="007D7B7C">
      <w:pPr>
        <w:pStyle w:val="a4"/>
        <w:tabs>
          <w:tab w:val="left" w:pos="120"/>
        </w:tabs>
        <w:jc w:val="right"/>
        <w:rPr>
          <w:b/>
          <w:bCs/>
          <w:szCs w:val="26"/>
        </w:rPr>
      </w:pPr>
      <w:bookmarkStart w:id="0" w:name="_GoBack"/>
      <w:bookmarkEnd w:id="0"/>
      <w:r w:rsidRPr="00411528">
        <w:rPr>
          <w:b/>
          <w:bCs/>
          <w:szCs w:val="26"/>
        </w:rPr>
        <w:t>Приложение</w:t>
      </w:r>
      <w:r w:rsidR="00004EA6">
        <w:rPr>
          <w:b/>
          <w:bCs/>
          <w:szCs w:val="26"/>
        </w:rPr>
        <w:t xml:space="preserve"> 2</w:t>
      </w:r>
    </w:p>
    <w:p w:rsidR="007D7B7C" w:rsidRDefault="007D7B7C" w:rsidP="007D7B7C">
      <w:pPr>
        <w:pStyle w:val="a4"/>
        <w:tabs>
          <w:tab w:val="left" w:pos="120"/>
        </w:tabs>
        <w:jc w:val="right"/>
        <w:rPr>
          <w:bCs/>
          <w:szCs w:val="26"/>
        </w:rPr>
      </w:pPr>
      <w:r w:rsidRPr="00411528">
        <w:rPr>
          <w:bCs/>
          <w:szCs w:val="26"/>
        </w:rPr>
        <w:t>к сводному отчету о ходе реализациии оценке</w:t>
      </w:r>
    </w:p>
    <w:p w:rsidR="007D7B7C" w:rsidRDefault="007D7B7C" w:rsidP="007D7B7C">
      <w:pPr>
        <w:pStyle w:val="a4"/>
        <w:tabs>
          <w:tab w:val="left" w:pos="120"/>
        </w:tabs>
        <w:jc w:val="right"/>
        <w:rPr>
          <w:bCs/>
          <w:szCs w:val="26"/>
        </w:rPr>
      </w:pPr>
      <w:r>
        <w:rPr>
          <w:bCs/>
          <w:szCs w:val="26"/>
        </w:rPr>
        <w:t>эффективности государственной программы</w:t>
      </w:r>
    </w:p>
    <w:p w:rsidR="007D7B7C" w:rsidRDefault="007D7B7C" w:rsidP="007D7B7C">
      <w:pPr>
        <w:pStyle w:val="a4"/>
        <w:tabs>
          <w:tab w:val="left" w:pos="120"/>
        </w:tabs>
        <w:jc w:val="right"/>
        <w:rPr>
          <w:bCs/>
          <w:szCs w:val="26"/>
        </w:rPr>
      </w:pPr>
      <w:r>
        <w:rPr>
          <w:bCs/>
          <w:szCs w:val="26"/>
        </w:rPr>
        <w:t xml:space="preserve">Калужской области </w:t>
      </w:r>
    </w:p>
    <w:p w:rsidR="007D7B7C" w:rsidRDefault="007D7B7C" w:rsidP="007D7B7C">
      <w:pPr>
        <w:pStyle w:val="a4"/>
        <w:tabs>
          <w:tab w:val="left" w:pos="120"/>
        </w:tabs>
        <w:jc w:val="right"/>
        <w:rPr>
          <w:bCs/>
          <w:szCs w:val="26"/>
        </w:rPr>
      </w:pPr>
      <w:r>
        <w:rPr>
          <w:bCs/>
          <w:szCs w:val="26"/>
        </w:rPr>
        <w:t>«</w:t>
      </w:r>
      <w:r w:rsidRPr="007D7B7C">
        <w:rPr>
          <w:bCs/>
          <w:szCs w:val="26"/>
        </w:rPr>
        <w:t>Развитие физической культуры и спорта</w:t>
      </w:r>
    </w:p>
    <w:p w:rsidR="007D7B7C" w:rsidRDefault="007D7B7C" w:rsidP="007D7B7C">
      <w:pPr>
        <w:pStyle w:val="a4"/>
        <w:tabs>
          <w:tab w:val="left" w:pos="120"/>
        </w:tabs>
        <w:jc w:val="right"/>
        <w:rPr>
          <w:bCs/>
          <w:szCs w:val="26"/>
        </w:rPr>
      </w:pPr>
      <w:r w:rsidRPr="007D7B7C">
        <w:rPr>
          <w:bCs/>
          <w:szCs w:val="26"/>
        </w:rPr>
        <w:t>в Калужской области</w:t>
      </w:r>
      <w:r w:rsidR="00F87057">
        <w:rPr>
          <w:bCs/>
          <w:szCs w:val="26"/>
        </w:rPr>
        <w:t>» в 2017</w:t>
      </w:r>
      <w:r>
        <w:rPr>
          <w:bCs/>
          <w:szCs w:val="26"/>
        </w:rPr>
        <w:t xml:space="preserve"> году</w:t>
      </w:r>
    </w:p>
    <w:p w:rsidR="007D7B7C" w:rsidRDefault="007D7B7C" w:rsidP="007D7B7C">
      <w:pPr>
        <w:spacing w:after="10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D7B7C" w:rsidRPr="007D7B7C" w:rsidRDefault="007D7B7C" w:rsidP="007D7B7C">
      <w:pPr>
        <w:tabs>
          <w:tab w:val="left" w:pos="12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D7B7C" w:rsidRPr="00CF6E44" w:rsidRDefault="007D7B7C" w:rsidP="007D7B7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F6E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Отчет о ходе реализации и оценке эффективности </w:t>
      </w:r>
      <w:r w:rsidR="009A21F4" w:rsidRPr="00CF6E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подпрограммы «</w:t>
      </w:r>
      <w:r w:rsidR="00997EA6" w:rsidRPr="00997E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Повышение эффективности управления развитием отрасли физической культуры и спорта и системы подготовки спортивного резерва в Калужской области</w:t>
      </w:r>
      <w:r w:rsidR="009A21F4" w:rsidRPr="00CF6E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 государственной</w:t>
      </w:r>
      <w:r w:rsidR="009A21F4" w:rsidRPr="00CF6E4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программы Калужской области </w:t>
      </w:r>
      <w:r w:rsidR="00DE6648" w:rsidRPr="00CF6E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Pr="00CF6E4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Развитие физической культуры и спорта в Калужской области</w:t>
      </w:r>
      <w:r w:rsidR="000B55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 в 2017</w:t>
      </w:r>
      <w:r w:rsidRPr="00CF6E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году</w:t>
      </w:r>
    </w:p>
    <w:p w:rsidR="007D7B7C" w:rsidRPr="00CF6E44" w:rsidRDefault="007D7B7C" w:rsidP="007D7B7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D7B7C" w:rsidRPr="007C24AB" w:rsidRDefault="007D7B7C" w:rsidP="007C24A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F6E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Общая часть</w:t>
      </w:r>
    </w:p>
    <w:p w:rsidR="007D7B7C" w:rsidRPr="00CF6E44" w:rsidRDefault="007D7B7C" w:rsidP="009C65CA">
      <w:pPr>
        <w:spacing w:after="0" w:line="20" w:lineRule="atLeast"/>
        <w:ind w:firstLine="360"/>
        <w:contextualSpacing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CF6E4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Наименование государственной программы Калужской области</w:t>
      </w:r>
      <w:r w:rsidRPr="00CF6E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 </w:t>
      </w:r>
      <w:r w:rsidRPr="00CF6E44">
        <w:rPr>
          <w:rFonts w:ascii="Times New Roman" w:eastAsia="Times New Roman" w:hAnsi="Times New Roman" w:cs="Times New Roman"/>
          <w:sz w:val="26"/>
          <w:szCs w:val="24"/>
          <w:lang w:eastAsia="ru-RU"/>
        </w:rPr>
        <w:t>«</w:t>
      </w:r>
      <w:r w:rsidRPr="00CF6E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Развитие физической культуры и спорта в Калужской области</w:t>
      </w:r>
      <w:r w:rsidRPr="00CF6E44">
        <w:rPr>
          <w:rFonts w:ascii="Times New Roman" w:eastAsia="Times New Roman" w:hAnsi="Times New Roman" w:cs="Times New Roman"/>
          <w:sz w:val="26"/>
          <w:szCs w:val="24"/>
          <w:lang w:eastAsia="ru-RU"/>
        </w:rPr>
        <w:t>».</w:t>
      </w:r>
    </w:p>
    <w:p w:rsidR="007D7B7C" w:rsidRPr="00CF6E44" w:rsidRDefault="009A21F4" w:rsidP="009C65CA">
      <w:pPr>
        <w:spacing w:after="0" w:line="20" w:lineRule="atLeast"/>
        <w:ind w:firstLine="36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6E44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Наименование подпрограммы</w:t>
      </w:r>
      <w:r w:rsidRPr="00CF6E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</w:t>
      </w:r>
      <w:r w:rsidR="007D7B7C" w:rsidRPr="00CF6E44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997EA6" w:rsidRPr="00997EA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Повышение эффективности управления развитием отрасли физической культуры и спорта и системы подготовки спортивного резерва в Калужской области</w:t>
      </w:r>
      <w:r w:rsidR="007D7B7C" w:rsidRPr="00CF6E44"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 – подпрограмма).</w:t>
      </w:r>
    </w:p>
    <w:p w:rsidR="009A21F4" w:rsidRPr="00CF6E44" w:rsidRDefault="009A21F4" w:rsidP="009C65CA">
      <w:pPr>
        <w:spacing w:after="0"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CF6E44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Основные цели и задачи подпрограммы:</w:t>
      </w:r>
    </w:p>
    <w:p w:rsidR="00EC2528" w:rsidRPr="00CF6E44" w:rsidRDefault="009A21F4" w:rsidP="009C65CA">
      <w:pPr>
        <w:spacing w:after="100" w:line="2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F6E4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ab/>
      </w:r>
      <w:r w:rsidR="00C451A0" w:rsidRPr="00CF6E44">
        <w:rPr>
          <w:rFonts w:ascii="Times New Roman" w:hAnsi="Times New Roman" w:cs="Times New Roman"/>
          <w:sz w:val="26"/>
          <w:szCs w:val="26"/>
        </w:rPr>
        <w:t xml:space="preserve">Цель подпрограммы </w:t>
      </w:r>
      <w:r w:rsidRPr="00CF6E44">
        <w:rPr>
          <w:rFonts w:ascii="Times New Roman" w:hAnsi="Times New Roman" w:cs="Times New Roman"/>
          <w:sz w:val="26"/>
          <w:szCs w:val="26"/>
        </w:rPr>
        <w:t xml:space="preserve">- </w:t>
      </w:r>
      <w:r w:rsidR="00C451A0" w:rsidRPr="00CF6E44">
        <w:rPr>
          <w:rFonts w:ascii="Times New Roman" w:hAnsi="Times New Roman" w:cs="Times New Roman"/>
          <w:sz w:val="26"/>
          <w:szCs w:val="26"/>
        </w:rPr>
        <w:t>создание и реализация эффективных механизмов управления развитием системы физической культуры и спорта в Калужской области.</w:t>
      </w:r>
    </w:p>
    <w:p w:rsidR="00C451A0" w:rsidRPr="00CF6E44" w:rsidRDefault="00C451A0" w:rsidP="009C65CA">
      <w:pPr>
        <w:pStyle w:val="ConsPlusCell"/>
        <w:spacing w:line="20" w:lineRule="atLeast"/>
        <w:contextualSpacing/>
        <w:jc w:val="both"/>
      </w:pPr>
      <w:r w:rsidRPr="00CF6E44">
        <w:tab/>
        <w:t>Задачи подпрограммы:</w:t>
      </w:r>
    </w:p>
    <w:p w:rsidR="009A21F4" w:rsidRPr="00CF6E44" w:rsidRDefault="00C451A0" w:rsidP="009C65CA">
      <w:pPr>
        <w:pStyle w:val="ConsPlusCell"/>
        <w:numPr>
          <w:ilvl w:val="0"/>
          <w:numId w:val="5"/>
        </w:numPr>
        <w:tabs>
          <w:tab w:val="left" w:pos="993"/>
        </w:tabs>
        <w:spacing w:line="20" w:lineRule="atLeast"/>
        <w:ind w:left="0" w:firstLine="709"/>
        <w:contextualSpacing/>
        <w:jc w:val="both"/>
      </w:pPr>
      <w:r w:rsidRPr="00CF6E44">
        <w:t>повышение качества оказания государственных услуг и исполнения государственных функций в сфере физической культуры и спорта;</w:t>
      </w:r>
    </w:p>
    <w:p w:rsidR="009A21F4" w:rsidRPr="00CF6E44" w:rsidRDefault="00C451A0" w:rsidP="009C65CA">
      <w:pPr>
        <w:pStyle w:val="ConsPlusCell"/>
        <w:numPr>
          <w:ilvl w:val="0"/>
          <w:numId w:val="5"/>
        </w:numPr>
        <w:tabs>
          <w:tab w:val="left" w:pos="993"/>
        </w:tabs>
        <w:spacing w:line="20" w:lineRule="atLeast"/>
        <w:ind w:left="0" w:firstLine="709"/>
        <w:contextualSpacing/>
        <w:jc w:val="both"/>
      </w:pPr>
      <w:r w:rsidRPr="00CF6E44">
        <w:t>улучшение кадрового обеспечения сферы физической культуры и спорта, в том числе на предприятиях и в учреждениях, а также по месту жительства населения;</w:t>
      </w:r>
    </w:p>
    <w:p w:rsidR="00C451A0" w:rsidRPr="00CF6E44" w:rsidRDefault="00C451A0" w:rsidP="009C65CA">
      <w:pPr>
        <w:pStyle w:val="ConsPlusCell"/>
        <w:numPr>
          <w:ilvl w:val="0"/>
          <w:numId w:val="5"/>
        </w:numPr>
        <w:tabs>
          <w:tab w:val="left" w:pos="993"/>
        </w:tabs>
        <w:spacing w:line="20" w:lineRule="atLeast"/>
        <w:ind w:left="0" w:firstLine="709"/>
        <w:contextualSpacing/>
        <w:jc w:val="both"/>
      </w:pPr>
      <w:r w:rsidRPr="00CF6E44">
        <w:t>совершенствование системы оплаты труда работников учреждений, оказывающих услуги в сфере физической культуры и спорта, и мер их социальной поддержки;</w:t>
      </w:r>
    </w:p>
    <w:p w:rsidR="00C451A0" w:rsidRDefault="00C451A0" w:rsidP="009C65CA">
      <w:pPr>
        <w:pStyle w:val="ConsPlusCell"/>
        <w:numPr>
          <w:ilvl w:val="0"/>
          <w:numId w:val="5"/>
        </w:numPr>
        <w:tabs>
          <w:tab w:val="left" w:pos="993"/>
        </w:tabs>
        <w:spacing w:line="20" w:lineRule="atLeast"/>
        <w:ind w:left="0" w:firstLine="709"/>
        <w:contextualSpacing/>
        <w:jc w:val="both"/>
      </w:pPr>
      <w:r w:rsidRPr="00CF6E44">
        <w:t xml:space="preserve">повышение эффективности научно-методического и информационно-аналитического обеспечения подготовки спортсменов высокого класса </w:t>
      </w:r>
      <w:r w:rsidR="001A7DDB">
        <w:br/>
      </w:r>
      <w:r w:rsidRPr="0097739E">
        <w:t>и спортивного резерва</w:t>
      </w:r>
      <w:r w:rsidR="003911E2">
        <w:t>;</w:t>
      </w:r>
    </w:p>
    <w:p w:rsidR="003911E2" w:rsidRPr="0097739E" w:rsidRDefault="003911E2" w:rsidP="009C65CA">
      <w:pPr>
        <w:pStyle w:val="ConsPlusCell"/>
        <w:numPr>
          <w:ilvl w:val="0"/>
          <w:numId w:val="5"/>
        </w:numPr>
        <w:tabs>
          <w:tab w:val="left" w:pos="993"/>
        </w:tabs>
        <w:spacing w:line="20" w:lineRule="atLeast"/>
        <w:ind w:left="0" w:firstLine="709"/>
        <w:contextualSpacing/>
        <w:jc w:val="both"/>
      </w:pPr>
      <w:r w:rsidRPr="00CC6B2C">
        <w:t>подготовка спортивного резерва для спортивных сборных команд Калужской области и Российской Федерации</w:t>
      </w:r>
      <w:r>
        <w:t>.</w:t>
      </w:r>
    </w:p>
    <w:p w:rsidR="00EC2528" w:rsidRPr="0097739E" w:rsidRDefault="00EC2528" w:rsidP="009C65CA">
      <w:pPr>
        <w:pStyle w:val="ConsPlusCell"/>
        <w:spacing w:line="20" w:lineRule="atLeast"/>
        <w:contextualSpacing/>
        <w:jc w:val="both"/>
        <w:rPr>
          <w:b/>
        </w:rPr>
      </w:pPr>
    </w:p>
    <w:p w:rsidR="007D7B7C" w:rsidRPr="0097739E" w:rsidRDefault="007D7B7C" w:rsidP="00925D06">
      <w:pPr>
        <w:pStyle w:val="ConsPlusCell"/>
        <w:numPr>
          <w:ilvl w:val="0"/>
          <w:numId w:val="6"/>
        </w:numPr>
        <w:tabs>
          <w:tab w:val="left" w:pos="1134"/>
        </w:tabs>
        <w:spacing w:line="20" w:lineRule="atLeast"/>
        <w:ind w:hanging="11"/>
        <w:contextualSpacing/>
        <w:jc w:val="both"/>
      </w:pPr>
      <w:r w:rsidRPr="0097739E">
        <w:rPr>
          <w:b/>
        </w:rPr>
        <w:t>Результаты, достигнутые за отчетный период</w:t>
      </w:r>
    </w:p>
    <w:p w:rsidR="001760E4" w:rsidRPr="0097739E" w:rsidRDefault="007D7B7C" w:rsidP="007C24AB">
      <w:pPr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97739E">
        <w:rPr>
          <w:rFonts w:ascii="Times New Roman" w:hAnsi="Times New Roman" w:cs="Times New Roman"/>
          <w:i/>
          <w:sz w:val="26"/>
          <w:szCs w:val="26"/>
        </w:rPr>
        <w:t>Основные</w:t>
      </w:r>
      <w:r w:rsidR="000B55F5">
        <w:rPr>
          <w:rFonts w:ascii="Times New Roman" w:hAnsi="Times New Roman" w:cs="Times New Roman"/>
          <w:i/>
          <w:sz w:val="26"/>
          <w:szCs w:val="26"/>
        </w:rPr>
        <w:t xml:space="preserve"> результаты, достигнутые в 2017</w:t>
      </w:r>
      <w:r w:rsidR="008C68D7" w:rsidRPr="0097739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97739E">
        <w:rPr>
          <w:rFonts w:ascii="Times New Roman" w:hAnsi="Times New Roman" w:cs="Times New Roman"/>
          <w:i/>
          <w:sz w:val="26"/>
          <w:szCs w:val="26"/>
        </w:rPr>
        <w:t>году:</w:t>
      </w:r>
    </w:p>
    <w:p w:rsidR="007B0328" w:rsidRPr="001760E4" w:rsidRDefault="007B0328" w:rsidP="007B032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1760E4">
        <w:rPr>
          <w:rFonts w:ascii="Times New Roman" w:eastAsia="Times New Roman" w:hAnsi="Times New Roman" w:cs="Times New Roman"/>
          <w:sz w:val="26"/>
          <w:szCs w:val="26"/>
        </w:rPr>
        <w:t xml:space="preserve">В целях профессиональной ориентации граждан на востребованные в сфере физической культуры и спорта профессии проводилась работа с воспитанниками спортивных организаций с целью их информирования о возможностях профессионального обучения и трудоустройства в спортивные школы, предоставления информации о рынке труда, о проведении дней открытых дверей в организациях высшего образования в сфере физической культуры и спорта, </w:t>
      </w:r>
      <w:r w:rsidRPr="001760E4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проводились </w:t>
      </w:r>
      <w:proofErr w:type="spellStart"/>
      <w:r w:rsidRPr="001760E4">
        <w:rPr>
          <w:rFonts w:ascii="Times New Roman" w:eastAsia="Times New Roman" w:hAnsi="Times New Roman" w:cs="Times New Roman"/>
          <w:sz w:val="26"/>
          <w:szCs w:val="26"/>
        </w:rPr>
        <w:t>профориентационные</w:t>
      </w:r>
      <w:proofErr w:type="spellEnd"/>
      <w:r w:rsidRPr="001760E4">
        <w:rPr>
          <w:rFonts w:ascii="Times New Roman" w:eastAsia="Times New Roman" w:hAnsi="Times New Roman" w:cs="Times New Roman"/>
          <w:sz w:val="26"/>
          <w:szCs w:val="26"/>
        </w:rPr>
        <w:t xml:space="preserve"> экскурсии для учеников общеобразовательных школ</w:t>
      </w:r>
      <w:proofErr w:type="gramEnd"/>
      <w:r w:rsidRPr="001760E4">
        <w:rPr>
          <w:rFonts w:ascii="Times New Roman" w:eastAsia="Times New Roman" w:hAnsi="Times New Roman" w:cs="Times New Roman"/>
          <w:sz w:val="26"/>
          <w:szCs w:val="26"/>
        </w:rPr>
        <w:t xml:space="preserve"> в организации в сфере физической культуры и спорта Калужской области.</w:t>
      </w:r>
    </w:p>
    <w:p w:rsidR="007B0328" w:rsidRPr="001760E4" w:rsidRDefault="007B0328" w:rsidP="007C24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1760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Министерством </w:t>
      </w:r>
      <w:r w:rsidR="007C24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спорта Калужской области (далее – министерство) </w:t>
      </w:r>
      <w:r w:rsidRPr="001760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заключены договоры о целевом приеме в 2017/2018 учебном году с образовательными организациями высшего образования: ФГБОУ </w:t>
      </w:r>
      <w:proofErr w:type="gramStart"/>
      <w:r w:rsidRPr="001760E4">
        <w:rPr>
          <w:rFonts w:ascii="Times New Roman" w:eastAsia="Times New Roman" w:hAnsi="Times New Roman" w:cs="Times New Roman"/>
          <w:sz w:val="26"/>
          <w:szCs w:val="26"/>
          <w:lang w:eastAsia="ru-RU"/>
        </w:rPr>
        <w:t>ВО</w:t>
      </w:r>
      <w:proofErr w:type="gramEnd"/>
      <w:r w:rsidRPr="001760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«Смоленская государственная академия физической культуры, спорта и туризма», ФГБОУ ВО «Российский государственный университет физической культуры, спорта, молодежи </w:t>
      </w:r>
      <w:r w:rsidR="007C24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туризма (ГЦОЛИФК)», ФГБОУ ВО </w:t>
      </w:r>
      <w:r w:rsidRPr="001760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«Московская государственная академия физической культуры», </w:t>
      </w:r>
      <w:r w:rsidR="007C24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ФГБОУ </w:t>
      </w:r>
      <w:r w:rsidRPr="001760E4">
        <w:rPr>
          <w:rFonts w:ascii="Times New Roman" w:eastAsia="Times New Roman" w:hAnsi="Times New Roman" w:cs="Times New Roman"/>
          <w:sz w:val="26"/>
          <w:szCs w:val="26"/>
          <w:lang w:eastAsia="ru-RU"/>
        </w:rPr>
        <w:t>ВО «Калужский государственный унив</w:t>
      </w:r>
      <w:r w:rsidR="007C24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ерситет им. К.Э. Циолковского», </w:t>
      </w:r>
      <w:r w:rsidRPr="001760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ФГБОУ ВО «Национальный государственный Университет физической культуры, спорта и здоровья имени П.Ф. Лесгафта, Санкт-Петербург». В настоящее время в рамках целевого обучения в организациях высшего образования и профессиональных образовательных организациях проходят обучение 65 человек. </w:t>
      </w:r>
      <w:proofErr w:type="gramStart"/>
      <w:r w:rsidRPr="001760E4">
        <w:rPr>
          <w:rFonts w:ascii="Times New Roman" w:eastAsia="Times New Roman" w:hAnsi="Times New Roman" w:cs="Times New Roman"/>
          <w:sz w:val="26"/>
          <w:szCs w:val="26"/>
          <w:lang w:eastAsia="ru-RU"/>
        </w:rPr>
        <w:t>В 2017/2018 учебном году министерством направлены на поступление на целевые места в образовательные организации высшего образования 14 человек.</w:t>
      </w:r>
      <w:proofErr w:type="gramEnd"/>
    </w:p>
    <w:p w:rsidR="007B0328" w:rsidRPr="001760E4" w:rsidRDefault="007B0328" w:rsidP="007C24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1760E4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Министерством разработаны меры социальной поддержки для целевого обучения студентов:</w:t>
      </w:r>
    </w:p>
    <w:p w:rsidR="007B0328" w:rsidRPr="001760E4" w:rsidRDefault="007B0328" w:rsidP="007B032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proofErr w:type="gramStart"/>
      <w:r w:rsidRPr="001760E4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приказ министерства спорта и молодежной политики Калужской области от 04.08.2014 № 474 «О предоставлении мер социальной поддержки лицам, обучающимся в образовательных организациях высшего образования или профессиональных образовательных организациях по направлениям подготовки (специальностям) в сфере физической культуры и спорта на платной основе» (в ред. приказов министерства спорта и молодежной политики Калужской области от 22.09.2014 № 563, от 05.11.2014 № 723, от 30.12.2014 № 929, в</w:t>
      </w:r>
      <w:proofErr w:type="gramEnd"/>
      <w:r w:rsidRPr="001760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ред. приказов министерства спорта Калужской области от 06.05.2015 № 234, от 02.11.2015 № 614, от 28.01.2016 № 33, от 09.06.2016 № 283),</w:t>
      </w:r>
    </w:p>
    <w:p w:rsidR="007B0328" w:rsidRPr="001760E4" w:rsidRDefault="007B0328" w:rsidP="007B032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1760E4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приказ министерства спорта К</w:t>
      </w:r>
      <w:r w:rsidR="007C24AB">
        <w:rPr>
          <w:rFonts w:ascii="Times New Roman" w:eastAsia="Times New Roman" w:hAnsi="Times New Roman" w:cs="Times New Roman"/>
          <w:sz w:val="26"/>
          <w:szCs w:val="26"/>
          <w:lang w:eastAsia="ru-RU"/>
        </w:rPr>
        <w:t>алужской области от 17.03.2015</w:t>
      </w:r>
      <w:r w:rsidRPr="001760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124 «О предоставлении </w:t>
      </w:r>
      <w:r w:rsidR="007C24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мер социальной поддержки лицам, </w:t>
      </w:r>
      <w:r w:rsidRPr="001760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обучающимся в образовательных организациях высшего образования или профессиональных образовательных организациях по направлениям подготовки (специальностям) в сфере физической культуры и спорта на бюджетной основе» (в ред. приказов министерства спорта Калужской области от 23.06.2015 № 333, от 28.01.2016 № 32). </w:t>
      </w:r>
    </w:p>
    <w:p w:rsidR="007B0328" w:rsidRPr="001760E4" w:rsidRDefault="007B0328" w:rsidP="007B032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ja-JP"/>
        </w:rPr>
      </w:pPr>
      <w:r w:rsidRPr="001760E4">
        <w:rPr>
          <w:rFonts w:ascii="Times New Roman" w:eastAsia="Times New Roman" w:hAnsi="Times New Roman" w:cs="Times New Roman"/>
          <w:sz w:val="26"/>
          <w:szCs w:val="26"/>
        </w:rPr>
        <w:t>В соответствии с данными приказами с</w:t>
      </w:r>
      <w:r w:rsidRPr="001760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тудентам, обучающимся в образовательных организациях высшего образования и профессиональных образовательных организациях и заключившим договоры о целевом обучении с министерством спорта Калужской области, в 2017 году </w:t>
      </w:r>
      <w:proofErr w:type="gramStart"/>
      <w:r w:rsidRPr="001760E4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оказывались меры</w:t>
      </w:r>
      <w:proofErr w:type="gramEnd"/>
      <w:r w:rsidRPr="001760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социальной поддержки в виде материального стимулирования.</w:t>
      </w:r>
    </w:p>
    <w:p w:rsidR="007B0328" w:rsidRPr="001760E4" w:rsidRDefault="007B0328" w:rsidP="007C24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60E4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профе</w:t>
      </w:r>
      <w:r w:rsidR="007C24AB">
        <w:rPr>
          <w:rFonts w:ascii="Times New Roman" w:eastAsia="Times New Roman" w:hAnsi="Times New Roman" w:cs="Times New Roman"/>
          <w:sz w:val="26"/>
          <w:szCs w:val="26"/>
          <w:lang w:eastAsia="ru-RU"/>
        </w:rPr>
        <w:t>ссиональной ориентации граждан м</w:t>
      </w:r>
      <w:r w:rsidRPr="001760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инистерством регулярно организуются курсы повышения квалификации  для тренеров по видам спорта.  В 2017 году 205 человек, осуществляющих свою деятельность в сфере физической культуры и спорта, прошли обучение по дополнительным профессиональным программам - программам повышения квалификации и программам профессиональной переподготовки, </w:t>
      </w:r>
      <w:r w:rsidR="001760E4" w:rsidRPr="001760E4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1760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представителей Калужской области обучались в рамках Олимпийской образовательной программы Олимпийского комитета России и Российского Международного Олимпийского университета в городе Сочи.  </w:t>
      </w:r>
    </w:p>
    <w:p w:rsidR="007B0328" w:rsidRPr="001760E4" w:rsidRDefault="007B0328" w:rsidP="007B0328">
      <w:pPr>
        <w:widowControl w:val="0"/>
        <w:shd w:val="clear" w:color="auto" w:fill="FFFFFF"/>
        <w:autoSpaceDE w:val="0"/>
        <w:spacing w:after="0" w:line="240" w:lineRule="auto"/>
        <w:ind w:right="43"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760E4">
        <w:rPr>
          <w:rFonts w:ascii="Times New Roman" w:eastAsia="Calibri" w:hAnsi="Times New Roman" w:cs="Times New Roman"/>
          <w:sz w:val="26"/>
          <w:szCs w:val="26"/>
        </w:rPr>
        <w:t xml:space="preserve">Три победителя областного смотра-конкурса «Лучший специалист системы </w:t>
      </w:r>
      <w:r w:rsidRPr="001760E4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физического воспитания Калужской области» и зонального этапа всероссийского конкурса приняли участие в финале </w:t>
      </w:r>
      <w:proofErr w:type="gramStart"/>
      <w:r w:rsidRPr="001760E4">
        <w:rPr>
          <w:rFonts w:ascii="Times New Roman" w:eastAsia="Calibri" w:hAnsi="Times New Roman" w:cs="Times New Roman"/>
          <w:sz w:val="26"/>
          <w:szCs w:val="26"/>
        </w:rPr>
        <w:t>Х</w:t>
      </w:r>
      <w:proofErr w:type="gramEnd"/>
      <w:r w:rsidRPr="001760E4">
        <w:rPr>
          <w:rFonts w:ascii="Times New Roman" w:eastAsia="Calibri" w:hAnsi="Times New Roman" w:cs="Times New Roman"/>
          <w:sz w:val="26"/>
          <w:szCs w:val="26"/>
        </w:rPr>
        <w:t xml:space="preserve">II Всероссийского конкурса «Мастер педагогического труда по учебным и </w:t>
      </w:r>
      <w:proofErr w:type="spellStart"/>
      <w:r w:rsidRPr="001760E4">
        <w:rPr>
          <w:rFonts w:ascii="Times New Roman" w:eastAsia="Calibri" w:hAnsi="Times New Roman" w:cs="Times New Roman"/>
          <w:sz w:val="26"/>
          <w:szCs w:val="26"/>
        </w:rPr>
        <w:t>внеучебным</w:t>
      </w:r>
      <w:proofErr w:type="spellEnd"/>
      <w:r w:rsidRPr="001760E4">
        <w:rPr>
          <w:rFonts w:ascii="Times New Roman" w:eastAsia="Calibri" w:hAnsi="Times New Roman" w:cs="Times New Roman"/>
          <w:sz w:val="26"/>
          <w:szCs w:val="26"/>
        </w:rPr>
        <w:t xml:space="preserve"> формам физкультурно-оздоровительной и спортивной работы» в городе Стерлитамак в период с 24 по 28 апреля 2017 г.</w:t>
      </w:r>
    </w:p>
    <w:p w:rsidR="008C68D7" w:rsidRPr="001760E4" w:rsidRDefault="008C68D7" w:rsidP="00DD0744">
      <w:pPr>
        <w:autoSpaceDE w:val="0"/>
        <w:autoSpaceDN w:val="0"/>
        <w:adjustRightInd w:val="0"/>
        <w:spacing w:after="0" w:line="20" w:lineRule="atLeast"/>
        <w:contextualSpacing/>
        <w:jc w:val="both"/>
        <w:rPr>
          <w:i/>
          <w:sz w:val="26"/>
          <w:szCs w:val="26"/>
        </w:rPr>
      </w:pPr>
    </w:p>
    <w:p w:rsidR="000A7DBD" w:rsidRPr="001760E4" w:rsidRDefault="000A7DBD" w:rsidP="009C65CA">
      <w:pPr>
        <w:autoSpaceDE w:val="0"/>
        <w:autoSpaceDN w:val="0"/>
        <w:adjustRightInd w:val="0"/>
        <w:spacing w:after="0" w:line="20" w:lineRule="atLeast"/>
        <w:ind w:left="142" w:firstLine="578"/>
        <w:contextualSpacing/>
        <w:jc w:val="both"/>
        <w:rPr>
          <w:rFonts w:ascii="Times New Roman" w:hAnsi="Times New Roman"/>
          <w:b/>
          <w:i/>
          <w:sz w:val="26"/>
          <w:szCs w:val="26"/>
        </w:rPr>
      </w:pPr>
      <w:r w:rsidRPr="001760E4">
        <w:rPr>
          <w:rFonts w:ascii="Times New Roman" w:hAnsi="Times New Roman"/>
          <w:b/>
          <w:i/>
          <w:sz w:val="26"/>
          <w:szCs w:val="26"/>
        </w:rPr>
        <w:t>Вклад основных результатов в решение задач и достижение целей государственной программы:</w:t>
      </w:r>
    </w:p>
    <w:p w:rsidR="00FF163E" w:rsidRPr="001760E4" w:rsidRDefault="003A2E87" w:rsidP="00FF163E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760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Реализация подпрограммы позволила увеличить </w:t>
      </w:r>
      <w:r w:rsidR="00FF163E" w:rsidRPr="001760E4">
        <w:rPr>
          <w:rFonts w:ascii="Times New Roman" w:hAnsi="Times New Roman" w:cs="Times New Roman"/>
          <w:sz w:val="26"/>
          <w:szCs w:val="26"/>
        </w:rPr>
        <w:t xml:space="preserve">на </w:t>
      </w:r>
      <w:r w:rsidR="002D6E39" w:rsidRPr="001760E4">
        <w:rPr>
          <w:rFonts w:ascii="Times New Roman" w:hAnsi="Times New Roman" w:cs="Times New Roman"/>
          <w:sz w:val="26"/>
          <w:szCs w:val="26"/>
        </w:rPr>
        <w:t>393</w:t>
      </w:r>
      <w:r w:rsidR="00FF163E" w:rsidRPr="001760E4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2D6E39" w:rsidRPr="001760E4">
        <w:rPr>
          <w:rFonts w:ascii="Times New Roman" w:hAnsi="Times New Roman" w:cs="Times New Roman"/>
          <w:sz w:val="26"/>
          <w:szCs w:val="26"/>
        </w:rPr>
        <w:t>а</w:t>
      </w:r>
      <w:r w:rsidR="00FF163E" w:rsidRPr="001760E4">
        <w:rPr>
          <w:rFonts w:ascii="Times New Roman" w:hAnsi="Times New Roman" w:cs="Times New Roman"/>
          <w:sz w:val="26"/>
          <w:szCs w:val="26"/>
        </w:rPr>
        <w:t xml:space="preserve"> количество квалифицированных специалистов,  работающих по специальностям в области физической культуры и спорта Калужской области, и составило 23</w:t>
      </w:r>
      <w:r w:rsidR="00067BA1" w:rsidRPr="001760E4">
        <w:rPr>
          <w:rFonts w:ascii="Times New Roman" w:hAnsi="Times New Roman" w:cs="Times New Roman"/>
          <w:sz w:val="26"/>
          <w:szCs w:val="26"/>
        </w:rPr>
        <w:t>83</w:t>
      </w:r>
      <w:r w:rsidR="002D6E39" w:rsidRPr="001760E4">
        <w:rPr>
          <w:rFonts w:ascii="Times New Roman" w:hAnsi="Times New Roman" w:cs="Times New Roman"/>
          <w:sz w:val="26"/>
          <w:szCs w:val="26"/>
        </w:rPr>
        <w:t xml:space="preserve"> </w:t>
      </w:r>
      <w:r w:rsidR="00FF163E" w:rsidRPr="001760E4">
        <w:rPr>
          <w:rFonts w:ascii="Times New Roman" w:hAnsi="Times New Roman" w:cs="Times New Roman"/>
          <w:sz w:val="26"/>
          <w:szCs w:val="26"/>
        </w:rPr>
        <w:t>чел</w:t>
      </w:r>
      <w:r w:rsidR="002D6E39" w:rsidRPr="001760E4">
        <w:rPr>
          <w:rFonts w:ascii="Times New Roman" w:hAnsi="Times New Roman" w:cs="Times New Roman"/>
          <w:sz w:val="26"/>
          <w:szCs w:val="26"/>
        </w:rPr>
        <w:t>овек</w:t>
      </w:r>
      <w:r w:rsidR="00FF163E" w:rsidRPr="001760E4">
        <w:rPr>
          <w:rFonts w:ascii="Times New Roman" w:hAnsi="Times New Roman" w:cs="Times New Roman"/>
          <w:sz w:val="26"/>
          <w:szCs w:val="26"/>
        </w:rPr>
        <w:t>.</w:t>
      </w:r>
    </w:p>
    <w:p w:rsidR="000A7DBD" w:rsidRPr="001760E4" w:rsidRDefault="000A7DBD" w:rsidP="009C65CA">
      <w:pPr>
        <w:autoSpaceDE w:val="0"/>
        <w:autoSpaceDN w:val="0"/>
        <w:adjustRightInd w:val="0"/>
        <w:spacing w:after="0" w:line="20" w:lineRule="atLeast"/>
        <w:ind w:left="142" w:firstLine="57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7DBD" w:rsidRPr="001760E4" w:rsidRDefault="000A7DBD" w:rsidP="009C65CA">
      <w:pPr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hAnsi="Times New Roman"/>
          <w:b/>
          <w:i/>
          <w:sz w:val="26"/>
          <w:szCs w:val="26"/>
        </w:rPr>
      </w:pPr>
      <w:r w:rsidRPr="001760E4">
        <w:rPr>
          <w:rFonts w:ascii="Times New Roman" w:hAnsi="Times New Roman"/>
          <w:b/>
          <w:i/>
          <w:sz w:val="26"/>
          <w:szCs w:val="26"/>
        </w:rPr>
        <w:t xml:space="preserve">Сведения о достижении значений показателей подпрограммы </w:t>
      </w:r>
    </w:p>
    <w:p w:rsidR="000A7DBD" w:rsidRPr="001760E4" w:rsidRDefault="00E17D51" w:rsidP="009C65CA">
      <w:pPr>
        <w:pStyle w:val="a3"/>
        <w:tabs>
          <w:tab w:val="left" w:pos="284"/>
          <w:tab w:val="left" w:pos="993"/>
        </w:tabs>
        <w:autoSpaceDE w:val="0"/>
        <w:autoSpaceDN w:val="0"/>
        <w:adjustRightInd w:val="0"/>
        <w:spacing w:line="20" w:lineRule="atLeast"/>
        <w:ind w:left="709"/>
        <w:jc w:val="both"/>
        <w:rPr>
          <w:i/>
          <w:sz w:val="26"/>
          <w:szCs w:val="26"/>
        </w:rPr>
      </w:pPr>
      <w:r w:rsidRPr="001760E4">
        <w:rPr>
          <w:i/>
          <w:sz w:val="26"/>
          <w:szCs w:val="26"/>
        </w:rPr>
        <w:t>Все п</w:t>
      </w:r>
      <w:r w:rsidR="000A7DBD" w:rsidRPr="001760E4">
        <w:rPr>
          <w:i/>
          <w:sz w:val="26"/>
          <w:szCs w:val="26"/>
        </w:rPr>
        <w:t>оказатели подпрограммы выполнен</w:t>
      </w:r>
      <w:r w:rsidRPr="001760E4">
        <w:rPr>
          <w:i/>
          <w:sz w:val="26"/>
          <w:szCs w:val="26"/>
        </w:rPr>
        <w:t>ы</w:t>
      </w:r>
      <w:r w:rsidR="000A7DBD" w:rsidRPr="001760E4">
        <w:rPr>
          <w:i/>
          <w:sz w:val="26"/>
          <w:szCs w:val="26"/>
        </w:rPr>
        <w:t xml:space="preserve"> на 100 % и выше, в том числе:</w:t>
      </w:r>
    </w:p>
    <w:p w:rsidR="00F14106" w:rsidRPr="001760E4" w:rsidRDefault="00F14106" w:rsidP="009C65CA">
      <w:pPr>
        <w:pStyle w:val="a3"/>
        <w:numPr>
          <w:ilvl w:val="0"/>
          <w:numId w:val="8"/>
        </w:numPr>
        <w:tabs>
          <w:tab w:val="left" w:pos="284"/>
          <w:tab w:val="left" w:pos="993"/>
        </w:tabs>
        <w:autoSpaceDE w:val="0"/>
        <w:autoSpaceDN w:val="0"/>
        <w:adjustRightInd w:val="0"/>
        <w:spacing w:line="20" w:lineRule="atLeast"/>
        <w:ind w:left="0" w:firstLine="709"/>
        <w:jc w:val="both"/>
        <w:rPr>
          <w:i/>
          <w:sz w:val="26"/>
          <w:szCs w:val="26"/>
        </w:rPr>
      </w:pPr>
      <w:r w:rsidRPr="001760E4">
        <w:rPr>
          <w:sz w:val="26"/>
          <w:szCs w:val="26"/>
        </w:rPr>
        <w:t>количество лиц, обучающихся в образовательных организациях высшего профессионального образования или профессиональных образовательных организациях по специальностям в сфере физической культуры и спорта, в том числе в аспирантуре, которым предоставляются меры социальной поддержки;</w:t>
      </w:r>
    </w:p>
    <w:p w:rsidR="00F14106" w:rsidRPr="001760E4" w:rsidRDefault="00F14106" w:rsidP="009C65CA">
      <w:pPr>
        <w:pStyle w:val="a3"/>
        <w:numPr>
          <w:ilvl w:val="0"/>
          <w:numId w:val="8"/>
        </w:numPr>
        <w:tabs>
          <w:tab w:val="left" w:pos="284"/>
          <w:tab w:val="left" w:pos="993"/>
        </w:tabs>
        <w:autoSpaceDE w:val="0"/>
        <w:autoSpaceDN w:val="0"/>
        <w:adjustRightInd w:val="0"/>
        <w:spacing w:line="20" w:lineRule="atLeast"/>
        <w:ind w:left="0" w:firstLine="709"/>
        <w:jc w:val="both"/>
        <w:rPr>
          <w:sz w:val="26"/>
          <w:szCs w:val="26"/>
        </w:rPr>
      </w:pPr>
      <w:r w:rsidRPr="001760E4">
        <w:rPr>
          <w:sz w:val="26"/>
          <w:szCs w:val="26"/>
        </w:rPr>
        <w:t>количество квалифицированных специалистов, работающих по специальностям в области физической культуры и спорта Калужской области;</w:t>
      </w:r>
    </w:p>
    <w:p w:rsidR="00F14106" w:rsidRPr="001760E4" w:rsidRDefault="00F14106" w:rsidP="009C65CA">
      <w:pPr>
        <w:pStyle w:val="a3"/>
        <w:numPr>
          <w:ilvl w:val="0"/>
          <w:numId w:val="8"/>
        </w:numPr>
        <w:tabs>
          <w:tab w:val="left" w:pos="284"/>
          <w:tab w:val="left" w:pos="993"/>
        </w:tabs>
        <w:autoSpaceDE w:val="0"/>
        <w:autoSpaceDN w:val="0"/>
        <w:adjustRightInd w:val="0"/>
        <w:spacing w:line="20" w:lineRule="atLeast"/>
        <w:ind w:left="0" w:firstLine="709"/>
        <w:jc w:val="both"/>
        <w:rPr>
          <w:i/>
          <w:sz w:val="26"/>
          <w:szCs w:val="26"/>
        </w:rPr>
      </w:pPr>
      <w:r w:rsidRPr="001760E4">
        <w:rPr>
          <w:sz w:val="26"/>
          <w:szCs w:val="26"/>
        </w:rPr>
        <w:t>количество сотрудников учреждений и организаций, расположенных на территории Калужской области и осуществляющих свою деятельность в сфере физической культуры, спорта и оздоровления, повысивших уровень профессиональной подготовки;</w:t>
      </w:r>
    </w:p>
    <w:p w:rsidR="00F14106" w:rsidRPr="001760E4" w:rsidRDefault="00F14106" w:rsidP="009C65CA">
      <w:pPr>
        <w:pStyle w:val="a3"/>
        <w:numPr>
          <w:ilvl w:val="0"/>
          <w:numId w:val="8"/>
        </w:numPr>
        <w:tabs>
          <w:tab w:val="left" w:pos="284"/>
          <w:tab w:val="left" w:pos="993"/>
        </w:tabs>
        <w:autoSpaceDE w:val="0"/>
        <w:autoSpaceDN w:val="0"/>
        <w:adjustRightInd w:val="0"/>
        <w:spacing w:line="20" w:lineRule="atLeast"/>
        <w:ind w:left="0" w:firstLine="709"/>
        <w:jc w:val="both"/>
        <w:rPr>
          <w:sz w:val="26"/>
          <w:szCs w:val="26"/>
        </w:rPr>
      </w:pPr>
      <w:r w:rsidRPr="001760E4">
        <w:rPr>
          <w:sz w:val="26"/>
          <w:szCs w:val="26"/>
        </w:rPr>
        <w:t>удельный вес детей в возрасте до 15 лет, систематически занимающихся физической культурой и спортом в физкультурно-спортивных организациях спортивной подготовки, к общему количеству де</w:t>
      </w:r>
      <w:r w:rsidR="00A34572" w:rsidRPr="001760E4">
        <w:rPr>
          <w:sz w:val="26"/>
          <w:szCs w:val="26"/>
        </w:rPr>
        <w:t>тей данной возрастной категории;</w:t>
      </w:r>
    </w:p>
    <w:p w:rsidR="00DD0744" w:rsidRPr="001760E4" w:rsidRDefault="00DD0744" w:rsidP="00DD0744">
      <w:pPr>
        <w:pStyle w:val="a3"/>
        <w:numPr>
          <w:ilvl w:val="0"/>
          <w:numId w:val="8"/>
        </w:numPr>
        <w:tabs>
          <w:tab w:val="left" w:pos="284"/>
          <w:tab w:val="left" w:pos="993"/>
        </w:tabs>
        <w:autoSpaceDE w:val="0"/>
        <w:autoSpaceDN w:val="0"/>
        <w:adjustRightInd w:val="0"/>
        <w:spacing w:line="20" w:lineRule="atLeast"/>
        <w:ind w:left="0" w:firstLine="709"/>
        <w:jc w:val="both"/>
        <w:rPr>
          <w:sz w:val="26"/>
          <w:szCs w:val="26"/>
        </w:rPr>
      </w:pPr>
      <w:r w:rsidRPr="001760E4">
        <w:rPr>
          <w:sz w:val="26"/>
          <w:szCs w:val="26"/>
        </w:rPr>
        <w:t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спорта, в том числе для лиц с ограниченными возможностями здоровья и инвалидов;</w:t>
      </w:r>
    </w:p>
    <w:p w:rsidR="00DD0744" w:rsidRPr="001760E4" w:rsidRDefault="00DD0744" w:rsidP="00DD0744">
      <w:pPr>
        <w:pStyle w:val="a3"/>
        <w:numPr>
          <w:ilvl w:val="0"/>
          <w:numId w:val="8"/>
        </w:numPr>
        <w:tabs>
          <w:tab w:val="left" w:pos="284"/>
          <w:tab w:val="left" w:pos="993"/>
        </w:tabs>
        <w:autoSpaceDE w:val="0"/>
        <w:autoSpaceDN w:val="0"/>
        <w:adjustRightInd w:val="0"/>
        <w:spacing w:line="20" w:lineRule="atLeast"/>
        <w:ind w:left="0" w:firstLine="709"/>
        <w:jc w:val="both"/>
        <w:rPr>
          <w:sz w:val="26"/>
          <w:szCs w:val="26"/>
        </w:rPr>
      </w:pPr>
      <w:r w:rsidRPr="001760E4">
        <w:rPr>
          <w:sz w:val="26"/>
          <w:szCs w:val="26"/>
        </w:rPr>
        <w:t>доля занимающихся в организациях, осуществляющих спортивную подготовку, и зачисленных на этапе высшего спортивного мастерства в общем количестве занимающихся, зачисленных на этапе спортивного совершенствования в организациях, осуществляющих спортивную подготовку.</w:t>
      </w:r>
    </w:p>
    <w:p w:rsidR="00A34572" w:rsidRPr="001760E4" w:rsidRDefault="00A34572" w:rsidP="00DD0744">
      <w:pPr>
        <w:pStyle w:val="a3"/>
        <w:tabs>
          <w:tab w:val="left" w:pos="284"/>
          <w:tab w:val="left" w:pos="993"/>
        </w:tabs>
        <w:autoSpaceDE w:val="0"/>
        <w:autoSpaceDN w:val="0"/>
        <w:adjustRightInd w:val="0"/>
        <w:spacing w:line="20" w:lineRule="atLeast"/>
        <w:ind w:left="709"/>
        <w:jc w:val="both"/>
        <w:rPr>
          <w:sz w:val="26"/>
          <w:szCs w:val="26"/>
        </w:rPr>
      </w:pPr>
    </w:p>
    <w:p w:rsidR="004D5CED" w:rsidRPr="001760E4" w:rsidRDefault="000A7DBD" w:rsidP="009C65CA">
      <w:pPr>
        <w:spacing w:line="20" w:lineRule="atLeast"/>
        <w:ind w:firstLine="360"/>
        <w:contextualSpacing/>
      </w:pPr>
      <w:r w:rsidRPr="001760E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Сведения о показателях подпрограммы указаны в  </w:t>
      </w:r>
      <w:hyperlink r:id="rId6" w:history="1">
        <w:r w:rsidRPr="001760E4">
          <w:rPr>
            <w:rFonts w:ascii="Times New Roman" w:eastAsia="Times New Roman" w:hAnsi="Times New Roman" w:cs="Times New Roman"/>
            <w:i/>
            <w:sz w:val="26"/>
            <w:szCs w:val="26"/>
            <w:lang w:eastAsia="ru-RU"/>
          </w:rPr>
          <w:t>таблице</w:t>
        </w:r>
        <w:r w:rsidR="00F14106" w:rsidRPr="001760E4">
          <w:rPr>
            <w:rFonts w:ascii="Times New Roman" w:eastAsia="Times New Roman" w:hAnsi="Times New Roman" w:cs="Times New Roman"/>
            <w:i/>
            <w:sz w:val="26"/>
            <w:szCs w:val="26"/>
            <w:lang w:eastAsia="ru-RU"/>
          </w:rPr>
          <w:t xml:space="preserve"> № 1.</w:t>
        </w:r>
      </w:hyperlink>
    </w:p>
    <w:p w:rsidR="000A7DBD" w:rsidRPr="001760E4" w:rsidRDefault="000A7DBD" w:rsidP="009C65CA">
      <w:pPr>
        <w:pStyle w:val="a3"/>
        <w:numPr>
          <w:ilvl w:val="0"/>
          <w:numId w:val="6"/>
        </w:numPr>
        <w:tabs>
          <w:tab w:val="left" w:pos="993"/>
        </w:tabs>
        <w:spacing w:line="20" w:lineRule="atLeast"/>
        <w:ind w:right="-1"/>
        <w:jc w:val="both"/>
        <w:rPr>
          <w:b/>
          <w:sz w:val="26"/>
          <w:szCs w:val="26"/>
        </w:rPr>
      </w:pPr>
      <w:r w:rsidRPr="001760E4">
        <w:rPr>
          <w:b/>
          <w:sz w:val="26"/>
          <w:szCs w:val="26"/>
        </w:rPr>
        <w:t>Перечень контрольных событий, выполненных и не выполненных                            (с указанием причин) в установленные сроки</w:t>
      </w:r>
    </w:p>
    <w:p w:rsidR="00F14106" w:rsidRPr="001760E4" w:rsidRDefault="00F14106" w:rsidP="009C65CA">
      <w:pPr>
        <w:tabs>
          <w:tab w:val="left" w:pos="709"/>
        </w:tabs>
        <w:spacing w:line="20" w:lineRule="atLeast"/>
        <w:ind w:right="-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760E4">
        <w:rPr>
          <w:rFonts w:ascii="Times New Roman" w:hAnsi="Times New Roman" w:cs="Times New Roman"/>
          <w:sz w:val="26"/>
          <w:szCs w:val="26"/>
        </w:rPr>
        <w:tab/>
      </w:r>
      <w:r w:rsidR="009D1F65" w:rsidRPr="001760E4">
        <w:rPr>
          <w:rFonts w:ascii="Times New Roman" w:hAnsi="Times New Roman" w:cs="Times New Roman"/>
          <w:sz w:val="26"/>
          <w:szCs w:val="26"/>
        </w:rPr>
        <w:t>Контрольные события в 2017</w:t>
      </w:r>
      <w:r w:rsidRPr="001760E4">
        <w:rPr>
          <w:rFonts w:ascii="Times New Roman" w:hAnsi="Times New Roman" w:cs="Times New Roman"/>
          <w:sz w:val="26"/>
          <w:szCs w:val="26"/>
        </w:rPr>
        <w:t xml:space="preserve"> году в подпрограмме не предусмотрены.</w:t>
      </w:r>
    </w:p>
    <w:p w:rsidR="00777BDB" w:rsidRPr="001760E4" w:rsidRDefault="00777BDB" w:rsidP="009C65CA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20" w:lineRule="atLeast"/>
        <w:jc w:val="both"/>
        <w:rPr>
          <w:b/>
          <w:sz w:val="26"/>
          <w:szCs w:val="26"/>
        </w:rPr>
      </w:pPr>
      <w:r w:rsidRPr="001760E4">
        <w:rPr>
          <w:b/>
          <w:sz w:val="26"/>
          <w:szCs w:val="26"/>
        </w:rPr>
        <w:t xml:space="preserve">Анализ факторов, повлиявших на ход реализации подпрограммы </w:t>
      </w:r>
    </w:p>
    <w:p w:rsidR="003A2E87" w:rsidRPr="001760E4" w:rsidRDefault="00777BDB" w:rsidP="009C65CA">
      <w:pPr>
        <w:tabs>
          <w:tab w:val="left" w:pos="709"/>
        </w:tabs>
        <w:spacing w:after="0" w:line="2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760E4">
        <w:rPr>
          <w:rFonts w:ascii="Times New Roman" w:hAnsi="Times New Roman" w:cs="Times New Roman"/>
          <w:sz w:val="26"/>
          <w:szCs w:val="26"/>
        </w:rPr>
        <w:tab/>
        <w:t>На реализацию подпрограммы отрицательно</w:t>
      </w:r>
      <w:r w:rsidR="003A2E87" w:rsidRPr="001760E4">
        <w:rPr>
          <w:rFonts w:ascii="Times New Roman" w:hAnsi="Times New Roman" w:cs="Times New Roman"/>
          <w:sz w:val="26"/>
          <w:szCs w:val="26"/>
        </w:rPr>
        <w:t xml:space="preserve"> или </w:t>
      </w:r>
      <w:r w:rsidRPr="001760E4">
        <w:rPr>
          <w:rFonts w:ascii="Times New Roman" w:hAnsi="Times New Roman" w:cs="Times New Roman"/>
          <w:sz w:val="26"/>
          <w:szCs w:val="26"/>
        </w:rPr>
        <w:t>повлияли следующие</w:t>
      </w:r>
      <w:r w:rsidR="003A2E87" w:rsidRPr="001760E4">
        <w:rPr>
          <w:rFonts w:ascii="Times New Roman" w:hAnsi="Times New Roman" w:cs="Times New Roman"/>
          <w:sz w:val="26"/>
          <w:szCs w:val="26"/>
        </w:rPr>
        <w:t>:</w:t>
      </w:r>
    </w:p>
    <w:p w:rsidR="003A2E87" w:rsidRPr="001760E4" w:rsidRDefault="00E57737" w:rsidP="00DD0744">
      <w:pPr>
        <w:pStyle w:val="a3"/>
        <w:numPr>
          <w:ilvl w:val="0"/>
          <w:numId w:val="11"/>
        </w:numPr>
        <w:ind w:left="0" w:firstLine="709"/>
        <w:rPr>
          <w:sz w:val="28"/>
          <w:szCs w:val="28"/>
        </w:rPr>
      </w:pPr>
      <w:r w:rsidRPr="001760E4">
        <w:rPr>
          <w:sz w:val="26"/>
          <w:szCs w:val="26"/>
        </w:rPr>
        <w:t>недостаточное финансирование средств областного бюджета.</w:t>
      </w:r>
    </w:p>
    <w:p w:rsidR="00F14106" w:rsidRPr="001760E4" w:rsidRDefault="00F14106" w:rsidP="009C65CA">
      <w:pPr>
        <w:pStyle w:val="a3"/>
        <w:numPr>
          <w:ilvl w:val="0"/>
          <w:numId w:val="6"/>
        </w:numPr>
        <w:tabs>
          <w:tab w:val="left" w:pos="993"/>
        </w:tabs>
        <w:spacing w:line="20" w:lineRule="atLeast"/>
        <w:jc w:val="both"/>
        <w:rPr>
          <w:b/>
          <w:sz w:val="26"/>
          <w:szCs w:val="26"/>
        </w:rPr>
      </w:pPr>
      <w:r w:rsidRPr="001760E4">
        <w:rPr>
          <w:b/>
          <w:sz w:val="26"/>
          <w:szCs w:val="26"/>
        </w:rPr>
        <w:t>Использование бюджетных ассигнований и средств из иных источников, направленных на реализацию подпрограммы, в разрезе программных мероприятий</w:t>
      </w:r>
    </w:p>
    <w:p w:rsidR="00F14106" w:rsidRPr="001760E4" w:rsidRDefault="00F14106" w:rsidP="009C65CA">
      <w:pPr>
        <w:tabs>
          <w:tab w:val="left" w:pos="709"/>
          <w:tab w:val="left" w:pos="1418"/>
          <w:tab w:val="left" w:pos="7938"/>
          <w:tab w:val="left" w:pos="8080"/>
        </w:tabs>
        <w:autoSpaceDE w:val="0"/>
        <w:autoSpaceDN w:val="0"/>
        <w:adjustRightInd w:val="0"/>
        <w:spacing w:after="0" w:line="20" w:lineRule="atLeast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60E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Фактичес</w:t>
      </w:r>
      <w:r w:rsidR="009D1F65" w:rsidRPr="001760E4">
        <w:rPr>
          <w:rFonts w:ascii="Times New Roman" w:eastAsia="Times New Roman" w:hAnsi="Times New Roman" w:cs="Times New Roman"/>
          <w:sz w:val="26"/>
          <w:szCs w:val="26"/>
          <w:lang w:eastAsia="ru-RU"/>
        </w:rPr>
        <w:t>кий объем финансирования в 2017</w:t>
      </w:r>
      <w:r w:rsidRPr="001760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на  реализацию мероприятий подпрограммы составил </w:t>
      </w:r>
      <w:r w:rsidR="000310E9">
        <w:rPr>
          <w:rFonts w:ascii="Times New Roman" w:eastAsia="Times New Roman" w:hAnsi="Times New Roman" w:cs="Times New Roman"/>
          <w:sz w:val="26"/>
          <w:szCs w:val="26"/>
          <w:lang w:eastAsia="ru-RU"/>
        </w:rPr>
        <w:t>424 282,277</w:t>
      </w:r>
      <w:r w:rsidR="00837BCE" w:rsidRPr="001760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</w:t>
      </w:r>
      <w:r w:rsidRPr="001760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рублей, из них; </w:t>
      </w:r>
    </w:p>
    <w:p w:rsidR="00F14106" w:rsidRDefault="00F14106" w:rsidP="009C65CA">
      <w:pPr>
        <w:tabs>
          <w:tab w:val="left" w:pos="709"/>
          <w:tab w:val="left" w:pos="1418"/>
          <w:tab w:val="left" w:pos="7938"/>
          <w:tab w:val="left" w:pos="8080"/>
        </w:tabs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60E4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1760E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310E9">
        <w:rPr>
          <w:rFonts w:ascii="Times New Roman" w:eastAsia="Times New Roman" w:hAnsi="Times New Roman" w:cs="Times New Roman"/>
          <w:sz w:val="26"/>
          <w:szCs w:val="26"/>
          <w:lang w:eastAsia="ru-RU"/>
        </w:rPr>
        <w:t>418 166,18</w:t>
      </w:r>
      <w:r w:rsidRPr="001760E4">
        <w:rPr>
          <w:rFonts w:ascii="Times New Roman" w:eastAsia="Times New Roman" w:hAnsi="Times New Roman" w:cs="Times New Roman"/>
          <w:sz w:val="26"/>
          <w:szCs w:val="26"/>
          <w:lang w:eastAsia="ru-RU"/>
        </w:rPr>
        <w:t>. рублей за счет средств областного бюджета</w:t>
      </w:r>
      <w:r w:rsidR="000310E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310E9" w:rsidRPr="001760E4" w:rsidRDefault="000310E9" w:rsidP="009C65CA">
      <w:pPr>
        <w:tabs>
          <w:tab w:val="left" w:pos="709"/>
          <w:tab w:val="left" w:pos="1418"/>
          <w:tab w:val="left" w:pos="7938"/>
          <w:tab w:val="left" w:pos="8080"/>
        </w:tabs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60E4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1760E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6 116,10 </w:t>
      </w:r>
      <w:r w:rsidRPr="001760E4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 за счет средств областного бюджета</w:t>
      </w:r>
    </w:p>
    <w:p w:rsidR="00F14106" w:rsidRPr="001760E4" w:rsidRDefault="00F14106" w:rsidP="009C65CA">
      <w:pPr>
        <w:autoSpaceDE w:val="0"/>
        <w:autoSpaceDN w:val="0"/>
        <w:adjustRightInd w:val="0"/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1760E4">
        <w:rPr>
          <w:rFonts w:ascii="Times New Roman" w:hAnsi="Times New Roman" w:cs="Times New Roman"/>
          <w:i/>
          <w:sz w:val="26"/>
          <w:szCs w:val="26"/>
        </w:rPr>
        <w:t xml:space="preserve">Информация по финансированию мероприятий подпрограммы приведена </w:t>
      </w:r>
      <w:r w:rsidR="001A7DDB" w:rsidRPr="001760E4">
        <w:rPr>
          <w:rFonts w:ascii="Times New Roman" w:hAnsi="Times New Roman" w:cs="Times New Roman"/>
          <w:i/>
          <w:sz w:val="26"/>
          <w:szCs w:val="26"/>
        </w:rPr>
        <w:br/>
      </w:r>
      <w:r w:rsidRPr="001760E4">
        <w:rPr>
          <w:rFonts w:ascii="Times New Roman" w:hAnsi="Times New Roman" w:cs="Times New Roman"/>
          <w:i/>
          <w:sz w:val="26"/>
          <w:szCs w:val="26"/>
        </w:rPr>
        <w:t>в  таблице № 2.</w:t>
      </w:r>
    </w:p>
    <w:p w:rsidR="00F14106" w:rsidRPr="001760E4" w:rsidRDefault="00F14106" w:rsidP="009C65CA">
      <w:pPr>
        <w:pStyle w:val="a3"/>
        <w:numPr>
          <w:ilvl w:val="0"/>
          <w:numId w:val="6"/>
        </w:numPr>
        <w:spacing w:line="20" w:lineRule="atLeast"/>
        <w:jc w:val="both"/>
        <w:rPr>
          <w:b/>
          <w:sz w:val="26"/>
          <w:szCs w:val="26"/>
        </w:rPr>
      </w:pPr>
      <w:r w:rsidRPr="001760E4">
        <w:rPr>
          <w:b/>
          <w:sz w:val="26"/>
          <w:szCs w:val="26"/>
        </w:rPr>
        <w:t xml:space="preserve">Оценка эффективности реализации подпрограммы </w:t>
      </w:r>
    </w:p>
    <w:p w:rsidR="00F14106" w:rsidRPr="001760E4" w:rsidRDefault="00F14106" w:rsidP="009C65CA">
      <w:pPr>
        <w:pStyle w:val="ConsPlusNormal"/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760E4">
        <w:rPr>
          <w:rFonts w:ascii="Times New Roman" w:hAnsi="Times New Roman" w:cs="Times New Roman"/>
          <w:sz w:val="26"/>
          <w:szCs w:val="26"/>
        </w:rPr>
        <w:t>Комплексная оценка эффективност</w:t>
      </w:r>
      <w:r w:rsidR="00837BCE" w:rsidRPr="001760E4">
        <w:rPr>
          <w:rFonts w:ascii="Times New Roman" w:hAnsi="Times New Roman" w:cs="Times New Roman"/>
          <w:sz w:val="26"/>
          <w:szCs w:val="26"/>
        </w:rPr>
        <w:t xml:space="preserve">и реализации </w:t>
      </w:r>
      <w:r w:rsidR="009D1F65" w:rsidRPr="001760E4">
        <w:rPr>
          <w:rFonts w:ascii="Times New Roman" w:hAnsi="Times New Roman" w:cs="Times New Roman"/>
          <w:sz w:val="26"/>
          <w:szCs w:val="26"/>
        </w:rPr>
        <w:t>подпрограммы в 2017</w:t>
      </w:r>
      <w:r w:rsidRPr="001760E4">
        <w:rPr>
          <w:rFonts w:ascii="Times New Roman" w:hAnsi="Times New Roman" w:cs="Times New Roman"/>
          <w:sz w:val="26"/>
          <w:szCs w:val="26"/>
        </w:rPr>
        <w:t xml:space="preserve"> году составила</w:t>
      </w:r>
      <w:r w:rsidR="00BE50A0">
        <w:rPr>
          <w:rFonts w:ascii="Times New Roman" w:hAnsi="Times New Roman" w:cs="Times New Roman"/>
          <w:sz w:val="26"/>
          <w:szCs w:val="26"/>
        </w:rPr>
        <w:t xml:space="preserve"> 100</w:t>
      </w:r>
      <w:r w:rsidR="00D61E33" w:rsidRPr="001760E4">
        <w:rPr>
          <w:rFonts w:ascii="Times New Roman" w:hAnsi="Times New Roman" w:cs="Times New Roman"/>
          <w:sz w:val="26"/>
          <w:szCs w:val="26"/>
        </w:rPr>
        <w:t xml:space="preserve"> </w:t>
      </w:r>
      <w:r w:rsidRPr="001760E4">
        <w:rPr>
          <w:rFonts w:ascii="Times New Roman" w:hAnsi="Times New Roman" w:cs="Times New Roman"/>
          <w:sz w:val="26"/>
          <w:szCs w:val="26"/>
        </w:rPr>
        <w:t>процентов.</w:t>
      </w:r>
    </w:p>
    <w:p w:rsidR="00F14106" w:rsidRPr="001760E4" w:rsidRDefault="00F14106" w:rsidP="009C65CA">
      <w:pPr>
        <w:pStyle w:val="ConsPlusNormal"/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760E4">
        <w:rPr>
          <w:rFonts w:ascii="Times New Roman" w:hAnsi="Times New Roman" w:cs="Times New Roman"/>
          <w:sz w:val="26"/>
          <w:szCs w:val="26"/>
        </w:rPr>
        <w:t>Таким образом</w:t>
      </w:r>
      <w:r w:rsidR="009D1F65" w:rsidRPr="001760E4">
        <w:rPr>
          <w:rFonts w:ascii="Times New Roman" w:hAnsi="Times New Roman" w:cs="Times New Roman"/>
          <w:sz w:val="26"/>
          <w:szCs w:val="26"/>
        </w:rPr>
        <w:t>, реализация подпрограммы в 2017</w:t>
      </w:r>
      <w:r w:rsidRPr="001760E4">
        <w:rPr>
          <w:rFonts w:ascii="Times New Roman" w:hAnsi="Times New Roman" w:cs="Times New Roman"/>
          <w:sz w:val="26"/>
          <w:szCs w:val="26"/>
        </w:rPr>
        <w:t xml:space="preserve"> году характеризуется </w:t>
      </w:r>
      <w:r w:rsidRPr="001760E4">
        <w:rPr>
          <w:rFonts w:ascii="Times New Roman" w:hAnsi="Times New Roman" w:cs="Times New Roman"/>
          <w:b/>
          <w:sz w:val="26"/>
          <w:szCs w:val="26"/>
        </w:rPr>
        <w:t>высоким уровнем эффективности.</w:t>
      </w:r>
    </w:p>
    <w:p w:rsidR="00F14106" w:rsidRPr="001760E4" w:rsidRDefault="00F14106" w:rsidP="009C65CA">
      <w:pPr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760E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Расчет по оценке эффективности реализации подпрограммы представлен в таблице № 3.</w:t>
      </w:r>
      <w:r w:rsidR="00E17D51" w:rsidRPr="001760E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</w:t>
      </w:r>
      <w:r w:rsidRPr="001760E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</w:p>
    <w:p w:rsidR="000A7DBD" w:rsidRDefault="000A7DBD" w:rsidP="009C65CA">
      <w:pPr>
        <w:spacing w:line="20" w:lineRule="atLeast"/>
        <w:contextualSpacing/>
      </w:pPr>
    </w:p>
    <w:sectPr w:rsidR="000A7DBD" w:rsidSect="00B06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97A29"/>
    <w:multiLevelType w:val="hybridMultilevel"/>
    <w:tmpl w:val="ED1A9582"/>
    <w:lvl w:ilvl="0" w:tplc="2518737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C1B5667"/>
    <w:multiLevelType w:val="hybridMultilevel"/>
    <w:tmpl w:val="62AE334A"/>
    <w:lvl w:ilvl="0" w:tplc="20BC1C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4667C4E"/>
    <w:multiLevelType w:val="hybridMultilevel"/>
    <w:tmpl w:val="220C7CA0"/>
    <w:lvl w:ilvl="0" w:tplc="23E681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5767D02"/>
    <w:multiLevelType w:val="hybridMultilevel"/>
    <w:tmpl w:val="32BE2A76"/>
    <w:lvl w:ilvl="0" w:tplc="A2F4FC5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061CB4"/>
    <w:multiLevelType w:val="hybridMultilevel"/>
    <w:tmpl w:val="92684E22"/>
    <w:lvl w:ilvl="0" w:tplc="23E681C4">
      <w:start w:val="1"/>
      <w:numFmt w:val="bullet"/>
      <w:lvlText w:val=""/>
      <w:lvlJc w:val="left"/>
      <w:pPr>
        <w:ind w:left="433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6A62EED"/>
    <w:multiLevelType w:val="hybridMultilevel"/>
    <w:tmpl w:val="8DA8D5B2"/>
    <w:lvl w:ilvl="0" w:tplc="0CDEF6E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68EC039F"/>
    <w:multiLevelType w:val="hybridMultilevel"/>
    <w:tmpl w:val="62AE334A"/>
    <w:lvl w:ilvl="0" w:tplc="20BC1C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729049F0"/>
    <w:multiLevelType w:val="hybridMultilevel"/>
    <w:tmpl w:val="756054C6"/>
    <w:lvl w:ilvl="0" w:tplc="85A0D7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7E0AE2"/>
    <w:multiLevelType w:val="hybridMultilevel"/>
    <w:tmpl w:val="71263792"/>
    <w:lvl w:ilvl="0" w:tplc="B44089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F5F2382"/>
    <w:multiLevelType w:val="hybridMultilevel"/>
    <w:tmpl w:val="C5AE4496"/>
    <w:lvl w:ilvl="0" w:tplc="B44089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9"/>
  </w:num>
  <w:num w:numId="6">
    <w:abstractNumId w:val="3"/>
  </w:num>
  <w:num w:numId="7">
    <w:abstractNumId w:val="7"/>
  </w:num>
  <w:num w:numId="8">
    <w:abstractNumId w:val="8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8CE"/>
    <w:rsid w:val="00004EA6"/>
    <w:rsid w:val="000310E9"/>
    <w:rsid w:val="00067BA1"/>
    <w:rsid w:val="000A7DBD"/>
    <w:rsid w:val="000B55F5"/>
    <w:rsid w:val="001038CE"/>
    <w:rsid w:val="001760E4"/>
    <w:rsid w:val="001A7DDB"/>
    <w:rsid w:val="001E0274"/>
    <w:rsid w:val="0021093F"/>
    <w:rsid w:val="00244657"/>
    <w:rsid w:val="002D6E39"/>
    <w:rsid w:val="00310A30"/>
    <w:rsid w:val="00315515"/>
    <w:rsid w:val="003911E2"/>
    <w:rsid w:val="003A2E87"/>
    <w:rsid w:val="003A7D47"/>
    <w:rsid w:val="003F1698"/>
    <w:rsid w:val="003F69D3"/>
    <w:rsid w:val="00465213"/>
    <w:rsid w:val="004D3E01"/>
    <w:rsid w:val="004D5CED"/>
    <w:rsid w:val="005E6EAD"/>
    <w:rsid w:val="006023CC"/>
    <w:rsid w:val="00764598"/>
    <w:rsid w:val="00777BDB"/>
    <w:rsid w:val="00782A95"/>
    <w:rsid w:val="007B0328"/>
    <w:rsid w:val="007B3D86"/>
    <w:rsid w:val="007B4696"/>
    <w:rsid w:val="007C24AB"/>
    <w:rsid w:val="007D7B7C"/>
    <w:rsid w:val="007E4710"/>
    <w:rsid w:val="00837BCE"/>
    <w:rsid w:val="0086312B"/>
    <w:rsid w:val="0087406C"/>
    <w:rsid w:val="008A1F86"/>
    <w:rsid w:val="008C68D7"/>
    <w:rsid w:val="008F39A5"/>
    <w:rsid w:val="009172F0"/>
    <w:rsid w:val="00925D06"/>
    <w:rsid w:val="009342FB"/>
    <w:rsid w:val="009433FB"/>
    <w:rsid w:val="0097739E"/>
    <w:rsid w:val="00997EA6"/>
    <w:rsid w:val="009A21F4"/>
    <w:rsid w:val="009C65CA"/>
    <w:rsid w:val="009D1F65"/>
    <w:rsid w:val="009E5925"/>
    <w:rsid w:val="00A34572"/>
    <w:rsid w:val="00B06A4C"/>
    <w:rsid w:val="00B334E6"/>
    <w:rsid w:val="00B45139"/>
    <w:rsid w:val="00B649D7"/>
    <w:rsid w:val="00BB1443"/>
    <w:rsid w:val="00BC076A"/>
    <w:rsid w:val="00BE50A0"/>
    <w:rsid w:val="00C251E8"/>
    <w:rsid w:val="00C31450"/>
    <w:rsid w:val="00C430F9"/>
    <w:rsid w:val="00C451A0"/>
    <w:rsid w:val="00C56CDE"/>
    <w:rsid w:val="00C62163"/>
    <w:rsid w:val="00CA7EF6"/>
    <w:rsid w:val="00CC7E97"/>
    <w:rsid w:val="00CF6E44"/>
    <w:rsid w:val="00D61E33"/>
    <w:rsid w:val="00DD0744"/>
    <w:rsid w:val="00DE1C03"/>
    <w:rsid w:val="00DE6648"/>
    <w:rsid w:val="00E17D51"/>
    <w:rsid w:val="00E57737"/>
    <w:rsid w:val="00E738DD"/>
    <w:rsid w:val="00E80745"/>
    <w:rsid w:val="00EC139F"/>
    <w:rsid w:val="00EC2528"/>
    <w:rsid w:val="00F00DEA"/>
    <w:rsid w:val="00F14106"/>
    <w:rsid w:val="00F53B0F"/>
    <w:rsid w:val="00F87057"/>
    <w:rsid w:val="00FE2F76"/>
    <w:rsid w:val="00FF16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B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7D7B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4">
    <w:name w:val="Body Text"/>
    <w:basedOn w:val="a"/>
    <w:link w:val="a5"/>
    <w:rsid w:val="007D7B7C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7D7B7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D7B7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D7B7C"/>
  </w:style>
  <w:style w:type="paragraph" w:customStyle="1" w:styleId="ConsPlusNormal">
    <w:name w:val="ConsPlusNormal"/>
    <w:rsid w:val="00F1410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B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7D7B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4">
    <w:name w:val="Body Text"/>
    <w:basedOn w:val="a"/>
    <w:link w:val="a5"/>
    <w:rsid w:val="007D7B7C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7D7B7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D7B7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D7B7C"/>
  </w:style>
  <w:style w:type="paragraph" w:customStyle="1" w:styleId="ConsPlusNormal">
    <w:name w:val="ConsPlusNormal"/>
    <w:rsid w:val="00F1410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3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ED4DFA346EE146B3253C3E9C4D85872A7CF80957776C55B5E466E32990B3CE67E9FA7E8272D82A754x2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1332</Words>
  <Characters>7597</Characters>
  <Application>Microsoft Office Word</Application>
  <DocSecurity>4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Зименкова М.А.</dc:creator>
  <cp:lastModifiedBy>Приемная минспорта</cp:lastModifiedBy>
  <cp:revision>2</cp:revision>
  <dcterms:created xsi:type="dcterms:W3CDTF">2018-04-04T06:31:00Z</dcterms:created>
  <dcterms:modified xsi:type="dcterms:W3CDTF">2018-04-04T06:31:00Z</dcterms:modified>
</cp:coreProperties>
</file>