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F" w:rsidRDefault="00EC6EEF" w:rsidP="00EC6EEF">
      <w:pPr>
        <w:jc w:val="right"/>
        <w:rPr>
          <w:b/>
        </w:rPr>
      </w:pPr>
      <w:r>
        <w:rPr>
          <w:b/>
        </w:rPr>
        <w:t>ПРОЕКТ</w:t>
      </w:r>
    </w:p>
    <w:p w:rsidR="00EC6EEF" w:rsidRDefault="00EC6EEF" w:rsidP="00EC6EEF">
      <w:pPr>
        <w:jc w:val="center"/>
        <w:rPr>
          <w:b/>
          <w:sz w:val="40"/>
        </w:rPr>
      </w:pPr>
      <w:r>
        <w:rPr>
          <w:sz w:val="26"/>
        </w:rPr>
        <w:object w:dxaOrig="114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6" o:title=""/>
          </v:shape>
          <o:OLEObject Type="Embed" ProgID="Word.Picture.8" ShapeID="_x0000_i1025" DrawAspect="Content" ObjectID="_1672838754" r:id="rId7"/>
        </w:object>
      </w:r>
    </w:p>
    <w:p w:rsidR="00EC6EEF" w:rsidRDefault="00EC6EEF" w:rsidP="00EC6EEF">
      <w:pPr>
        <w:jc w:val="center"/>
        <w:rPr>
          <w:rStyle w:val="a4"/>
        </w:rPr>
      </w:pPr>
    </w:p>
    <w:p w:rsidR="00EC6EEF" w:rsidRDefault="00EC6EEF" w:rsidP="00EC6EE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З</w:t>
      </w:r>
      <w:proofErr w:type="gramEnd"/>
      <w:r>
        <w:rPr>
          <w:b/>
          <w:sz w:val="32"/>
        </w:rPr>
        <w:t xml:space="preserve">  А  К  О  Н</w:t>
      </w:r>
    </w:p>
    <w:p w:rsidR="00EC6EEF" w:rsidRDefault="00EC6EEF" w:rsidP="00EC6EEF">
      <w:pPr>
        <w:autoSpaceDE w:val="0"/>
        <w:autoSpaceDN w:val="0"/>
        <w:adjustRightInd w:val="0"/>
        <w:rPr>
          <w:b/>
          <w:sz w:val="24"/>
        </w:rPr>
      </w:pPr>
      <w:r>
        <w:rPr>
          <w:rFonts w:ascii="Arial" w:hAnsi="Arial" w:cs="Arial"/>
          <w:bCs/>
          <w:sz w:val="32"/>
        </w:rPr>
        <w:t xml:space="preserve">                                      </w:t>
      </w:r>
      <w:r>
        <w:rPr>
          <w:b/>
          <w:sz w:val="32"/>
        </w:rPr>
        <w:t>Калужской области</w:t>
      </w:r>
    </w:p>
    <w:p w:rsidR="00EC6EEF" w:rsidRDefault="00EC6EEF" w:rsidP="00EC6EEF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:rsidR="00EC6EEF" w:rsidRDefault="00EC6EEF" w:rsidP="00EC6EE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EC6EEF" w:rsidRDefault="00EC6EEF" w:rsidP="00EC6EEF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 внесении изменений в Закон Калужской области «О разграничении полномочий органов государственной власти Калужской области в сфере физической культуры и спорта» </w:t>
      </w:r>
    </w:p>
    <w:p w:rsidR="00EC6EEF" w:rsidRDefault="00EC6EEF" w:rsidP="00EC6EEF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6"/>
          <w:szCs w:val="26"/>
        </w:rPr>
      </w:pPr>
    </w:p>
    <w:p w:rsidR="00EC6EEF" w:rsidRDefault="00EC6EEF" w:rsidP="00EC6EEF">
      <w:pPr>
        <w:jc w:val="right"/>
        <w:rPr>
          <w:sz w:val="26"/>
          <w:szCs w:val="26"/>
        </w:rPr>
      </w:pPr>
    </w:p>
    <w:p w:rsidR="00EC6EEF" w:rsidRDefault="00EC6EEF" w:rsidP="00EC6EE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</w:t>
      </w:r>
      <w:proofErr w:type="gramEnd"/>
      <w:r>
        <w:rPr>
          <w:sz w:val="26"/>
          <w:szCs w:val="26"/>
        </w:rPr>
        <w:t xml:space="preserve"> постановлением Законодательного Собрания Калужской области</w:t>
      </w:r>
    </w:p>
    <w:p w:rsidR="00EC6EEF" w:rsidRDefault="00EC6EEF" w:rsidP="00EC6EE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_____________  № _______</w:t>
      </w:r>
    </w:p>
    <w:p w:rsidR="00EC6EEF" w:rsidRDefault="00EC6EEF" w:rsidP="00EC6EE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6EEF" w:rsidRDefault="00EC6EEF" w:rsidP="00EC6EE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1</w:t>
      </w:r>
    </w:p>
    <w:p w:rsidR="00EC6EEF" w:rsidRDefault="00EC6EEF" w:rsidP="00EC6EE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>Внести изменение в Закон Калужской области «О разграничении полномочий органов государственной власти Калужской области в сфере физической культуры и спорта» от 29 апреля 2016 года № 82-ОЗ (в редакции</w:t>
      </w:r>
      <w:r>
        <w:rPr>
          <w:rFonts w:eastAsiaTheme="minorHAnsi"/>
          <w:color w:val="392C69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Законов Калужской области от 28.05.2018 </w:t>
      </w:r>
      <w:hyperlink r:id="rId8" w:history="1">
        <w:r>
          <w:rPr>
            <w:rStyle w:val="a5"/>
            <w:rFonts w:eastAsiaTheme="minorHAnsi"/>
            <w:color w:val="auto"/>
            <w:sz w:val="26"/>
            <w:szCs w:val="26"/>
            <w:u w:val="none"/>
            <w:lang w:eastAsia="en-US"/>
          </w:rPr>
          <w:t>№ 337-ОЗ</w:t>
        </w:r>
      </w:hyperlink>
      <w:r>
        <w:rPr>
          <w:rFonts w:eastAsiaTheme="minorHAnsi"/>
          <w:sz w:val="26"/>
          <w:szCs w:val="26"/>
          <w:lang w:eastAsia="en-US"/>
        </w:rPr>
        <w:t xml:space="preserve">, от 26.09.2018 </w:t>
      </w:r>
      <w:hyperlink r:id="rId9" w:history="1">
        <w:r>
          <w:rPr>
            <w:rStyle w:val="a5"/>
            <w:rFonts w:eastAsiaTheme="minorHAnsi"/>
            <w:color w:val="auto"/>
            <w:sz w:val="26"/>
            <w:szCs w:val="26"/>
            <w:u w:val="none"/>
            <w:lang w:eastAsia="en-US"/>
          </w:rPr>
          <w:t>№ 379-ОЗ</w:t>
        </w:r>
      </w:hyperlink>
      <w:r>
        <w:rPr>
          <w:rFonts w:eastAsiaTheme="minorHAnsi"/>
          <w:sz w:val="26"/>
          <w:szCs w:val="26"/>
          <w:lang w:eastAsia="en-US"/>
        </w:rPr>
        <w:t xml:space="preserve">, от 31.12.2019 </w:t>
      </w:r>
      <w:hyperlink r:id="rId10" w:history="1">
        <w:r>
          <w:rPr>
            <w:rStyle w:val="a5"/>
            <w:rFonts w:eastAsiaTheme="minorHAnsi"/>
            <w:color w:val="auto"/>
            <w:sz w:val="26"/>
            <w:szCs w:val="26"/>
            <w:u w:val="none"/>
            <w:lang w:eastAsia="en-US"/>
          </w:rPr>
          <w:t>№ 554-ОЗ</w:t>
        </w:r>
      </w:hyperlink>
      <w:r>
        <w:rPr>
          <w:rFonts w:eastAsiaTheme="minorHAnsi"/>
          <w:sz w:val="26"/>
          <w:szCs w:val="26"/>
          <w:lang w:eastAsia="en-US"/>
        </w:rPr>
        <w:t xml:space="preserve">)                               (далее – Закон), изложив  </w:t>
      </w:r>
      <w:r>
        <w:rPr>
          <w:sz w:val="26"/>
          <w:szCs w:val="26"/>
        </w:rPr>
        <w:t>статью 6 З</w:t>
      </w:r>
      <w:r>
        <w:rPr>
          <w:rFonts w:eastAsia="Calibri"/>
          <w:sz w:val="26"/>
          <w:szCs w:val="26"/>
        </w:rPr>
        <w:t>акона в следующей редакции:</w:t>
      </w:r>
    </w:p>
    <w:p w:rsidR="00EC6EEF" w:rsidRDefault="00EC6EEF" w:rsidP="00EC6EE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«</w:t>
      </w:r>
      <w:r>
        <w:rPr>
          <w:rFonts w:eastAsiaTheme="minorHAnsi"/>
          <w:b/>
          <w:bCs/>
          <w:sz w:val="26"/>
          <w:szCs w:val="26"/>
          <w:lang w:eastAsia="en-US"/>
        </w:rPr>
        <w:t>Статья 6. Полномочия органа исполнительной власти Калужской области, уполномоченного в сфере физической культуры и спорта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К полномочиям органа исполнительной власти Калужской области, уполномоченного в сфере физической культуры и спорта, относятся:</w:t>
      </w:r>
    </w:p>
    <w:p w:rsidR="00EC6EEF" w:rsidRDefault="00EC6EEF" w:rsidP="00EC6E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спорта;</w:t>
      </w:r>
    </w:p>
    <w:p w:rsidR="00EC6EEF" w:rsidRDefault="00EC6EEF" w:rsidP="00EC6EE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подготовке программ развития видов спорта в Российской Федерации в части включения в них мероприятий по развитию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детско-юношеского спорта, школьного спорта, массового спорта, спорта инвалидов и лиц </w:t>
      </w:r>
      <w:r>
        <w:rPr>
          <w:rFonts w:ascii="Times New Roman" w:hAnsi="Times New Roman" w:cs="Times New Roman"/>
          <w:sz w:val="26"/>
          <w:szCs w:val="26"/>
        </w:rPr>
        <w:br/>
        <w:t xml:space="preserve">с ограниченными возможностями здоровья в Калужской области в соответствии </w:t>
      </w:r>
      <w:r>
        <w:rPr>
          <w:rFonts w:ascii="Times New Roman" w:hAnsi="Times New Roman" w:cs="Times New Roman"/>
          <w:sz w:val="26"/>
          <w:szCs w:val="26"/>
        </w:rPr>
        <w:br/>
        <w:t xml:space="preserve">с Федеральным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физической культуре и спорте в Российской Федерации»;</w:t>
      </w:r>
    </w:p>
    <w:p w:rsidR="00EC6EEF" w:rsidRDefault="00EC6EEF" w:rsidP="00EC6E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программ развития видов спорта в Калужской области </w:t>
      </w:r>
      <w:r>
        <w:rPr>
          <w:rFonts w:ascii="Times New Roman" w:hAnsi="Times New Roman" w:cs="Times New Roman"/>
          <w:sz w:val="26"/>
          <w:szCs w:val="26"/>
        </w:rPr>
        <w:br/>
        <w:t>и участие в их реализации;</w:t>
      </w:r>
    </w:p>
    <w:p w:rsidR="00EC6EEF" w:rsidRDefault="00EC6EEF" w:rsidP="00EC6EE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почетных званий, наград, премий и иных форм поощрения в области физической культуры и спорта Калужской области;</w:t>
      </w:r>
    </w:p>
    <w:p w:rsidR="00EC6EEF" w:rsidRDefault="00EC6EEF" w:rsidP="00EC6EE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EC6EEF" w:rsidRDefault="00EC6EEF" w:rsidP="00EC6EEF">
      <w:pPr>
        <w:pStyle w:val="a3"/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установление порядка проведения региональных официальных физкультурных мероприятий и спортивных мероприятий и межмуниципальных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официальных физкультурных мероприятий и спортивных мероприятий </w:t>
      </w:r>
      <w:r>
        <w:rPr>
          <w:rFonts w:ascii="Times New Roman" w:hAnsi="Times New Roman" w:cs="Times New Roman"/>
          <w:sz w:val="26"/>
          <w:szCs w:val="26"/>
        </w:rPr>
        <w:br/>
        <w:t>на территории Калужской области;</w:t>
      </w:r>
    </w:p>
    <w:p w:rsidR="00EC6EEF" w:rsidRDefault="00EC6EEF" w:rsidP="00EC6EEF">
      <w:pPr>
        <w:pStyle w:val="a3"/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установление порядка разработки и утверждения календарных планов официальных физкультурных мероприятий и спортивных мероприятий Калужской области, в том числе порядка включения физкультурных мероприятий </w:t>
      </w:r>
      <w:r>
        <w:rPr>
          <w:rFonts w:ascii="Times New Roman" w:hAnsi="Times New Roman" w:cs="Times New Roman"/>
          <w:sz w:val="26"/>
          <w:szCs w:val="26"/>
        </w:rPr>
        <w:br/>
        <w:t>и спортивных мероприятий в указанные календарные планы;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ежегодное формирование и утверждение перечня значимых официальных физкультурных мероприятий и спортивных мероприятий, проводимых </w:t>
      </w:r>
      <w:r>
        <w:rPr>
          <w:sz w:val="26"/>
          <w:szCs w:val="26"/>
        </w:rPr>
        <w:br/>
        <w:t>на территории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утверждение и реализация календарных планов официальных физкультурных мероприятий и спортивных мероприятий Калужской области, </w:t>
      </w:r>
      <w:r>
        <w:rPr>
          <w:sz w:val="26"/>
          <w:szCs w:val="26"/>
        </w:rPr>
        <w:br/>
        <w:t>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комплекс ГТО);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>
        <w:rPr>
          <w:rFonts w:eastAsiaTheme="minorHAnsi"/>
          <w:sz w:val="26"/>
          <w:szCs w:val="26"/>
          <w:lang w:eastAsia="en-US"/>
        </w:rPr>
        <w:t>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календарный план 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е) содействие обеспечению общественного порядка и общественной безопасности при проведении официальных физкультурных мероприятий </w:t>
      </w:r>
      <w:r>
        <w:rPr>
          <w:sz w:val="26"/>
          <w:szCs w:val="26"/>
        </w:rPr>
        <w:br/>
        <w:t>и спортивных мероприятий на территории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информационное обеспечение региональных и межмуниципальных официальных физкультурных мероприятий и спортивных мероприятий;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наделение некоммерческих организаций правом по оценке выполнения нормативов испытаний (тестов) комплекса ГТО;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7)</w:t>
      </w:r>
      <w:r>
        <w:rPr>
          <w:rFonts w:eastAsiaTheme="minorHAnsi"/>
          <w:sz w:val="26"/>
          <w:szCs w:val="26"/>
          <w:lang w:eastAsia="en-US"/>
        </w:rPr>
        <w:t xml:space="preserve">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Калужской области с учетом требований, установленных соответствующими международными спортивными организациями;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утверждение порядка формирования и обеспечение спортивных сборных команд Калужской области, а именно: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наделение статусом «Спортивная сборная команда Калужской области» коллективов по различным видам спорта, включенным во Всероссийский реестр видов спорта;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материально-техническое обеспечение, в том числе обеспечение спортивной экипировкой, финансовое, научно-методическое, антидопинговое обеспечение спортивных сборных команд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обеспечение подготовки спортивного резерва для спортивных сборных команд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9) развитие детско-юношеского спорта в целях создания условий для подготовки спортивных сборных команд Калужской области и спортивного резерва для спортивных сборных команд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содействие развитию массового спорта, спорта высших достижений;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12) содействие в осуществлении мероприятий по подготовке спортивных сборных команд Калужской области к всероссийским, межрегиональным </w:t>
      </w:r>
      <w:r>
        <w:rPr>
          <w:sz w:val="26"/>
          <w:szCs w:val="26"/>
        </w:rPr>
        <w:br/>
        <w:t xml:space="preserve">и региональным официальным спортивным мероприятиям и по участию в них, </w:t>
      </w:r>
      <w:r>
        <w:rPr>
          <w:sz w:val="26"/>
          <w:szCs w:val="26"/>
        </w:rPr>
        <w:br/>
        <w:t xml:space="preserve">в том числе путем предоставления государственной поддержки региональным спортивным федерациям в соответствии с Федеральным </w:t>
      </w:r>
      <w:hyperlink r:id="rId12" w:history="1">
        <w:r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«О физической культуре и спорте в Российской Федерации» и нормативными правовыми актами Калужской области;</w:t>
      </w:r>
      <w:proofErr w:type="gramEnd"/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присвоение спортивных разрядов, квалификационных категорий тренеров, квалификационных категорий иных специалистов в области физической культуры и спорта и квалификационных категорий спортивных судей в соответствии </w:t>
      </w:r>
      <w:r>
        <w:rPr>
          <w:sz w:val="26"/>
          <w:szCs w:val="26"/>
        </w:rPr>
        <w:br/>
        <w:t xml:space="preserve">со </w:t>
      </w:r>
      <w:hyperlink r:id="rId13" w:history="1">
        <w:r>
          <w:rPr>
            <w:rStyle w:val="a5"/>
            <w:color w:val="auto"/>
            <w:sz w:val="26"/>
            <w:szCs w:val="26"/>
            <w:u w:val="none"/>
          </w:rPr>
          <w:t>статьей 22</w:t>
        </w:r>
      </w:hyperlink>
      <w:r>
        <w:rPr>
          <w:sz w:val="26"/>
          <w:szCs w:val="26"/>
        </w:rPr>
        <w:t xml:space="preserve"> Федерального закона «О физической культуре и спорте в Российской Федерации»;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осуществление государственной аккредитации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в соответствии с действующим </w:t>
      </w:r>
      <w:hyperlink r:id="rId14" w:history="1">
        <w:r>
          <w:rPr>
            <w:rStyle w:val="a5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>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17) организация подготовки и дополнительного профессионального образования кадров в области физической культуры и спорта;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создание региональных центров спортивной подготовки, обеспечение </w:t>
      </w:r>
      <w:r>
        <w:rPr>
          <w:sz w:val="26"/>
          <w:szCs w:val="26"/>
        </w:rPr>
        <w:br/>
        <w:t>их деятельности;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19) осуществление контроля за соблюдением организациями, созданными Калужской областью и осуществляющими спортивную подготовку, а также организациями, находящимися на территории Калужской области, созданными без участия Российской Федерации, Калужской области, муниципальных образований Калужской области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20) участие в обеспечении подготовки спортивного резерва для спортивных сборных команд Российской Федерации;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21) методическое обеспечение организаций, осуществляющих спортивную подготовку;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координация деятельности физкультурно-спортивных организаций </w:t>
      </w:r>
      <w:r>
        <w:rPr>
          <w:sz w:val="26"/>
          <w:szCs w:val="26"/>
        </w:rPr>
        <w:br/>
        <w:t xml:space="preserve">по подготовке спортивного резерва для спортивных сборных команд Калужской области и участию спортивных сборных команд Калужской области </w:t>
      </w:r>
      <w:r>
        <w:rPr>
          <w:sz w:val="26"/>
          <w:szCs w:val="26"/>
        </w:rPr>
        <w:br/>
        <w:t>в межрегиональных и во всероссийских спортивных соревнованиях;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создание условий для осуществления инновационной </w:t>
      </w:r>
      <w:r>
        <w:rPr>
          <w:sz w:val="26"/>
          <w:szCs w:val="26"/>
        </w:rPr>
        <w:br/>
        <w:t xml:space="preserve">и экспериментальной деятельности в области физической культуры и спорта </w:t>
      </w:r>
      <w:r>
        <w:rPr>
          <w:sz w:val="26"/>
          <w:szCs w:val="26"/>
        </w:rPr>
        <w:br/>
        <w:t>в Калужской области и внедрения достигнутых результатов в практику;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24) установление общих принципов и критериев формирования списков кандидатов в спортивные сборные команды Калужской области, порядка </w:t>
      </w:r>
      <w:r>
        <w:rPr>
          <w:sz w:val="26"/>
          <w:szCs w:val="26"/>
        </w:rPr>
        <w:br/>
        <w:t>их утверждения;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25) осуществление иных полномочий в сфере физической культуры и спорта </w:t>
      </w:r>
      <w:r>
        <w:rPr>
          <w:sz w:val="26"/>
          <w:szCs w:val="26"/>
        </w:rPr>
        <w:br/>
        <w:t>в соответствии с законодательством.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 исполнительной власти Калужской области, уполномоченный </w:t>
      </w:r>
      <w:r>
        <w:rPr>
          <w:sz w:val="26"/>
          <w:szCs w:val="26"/>
        </w:rPr>
        <w:br/>
        <w:t>в сфере физической культуры и спорта, за счет средств областного бюджета вправе: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участвовать в организации и проведении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Федерации, проводимых на территории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оказывать содействие субъектам физической культуры и спорта, осуществляющим свою деятельность на территории Калужской области;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оказывать содействие развитию школьного спорта, студенческого спорта;</w:t>
      </w:r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участвовать в организации и проведении межрегиональных, всероссийских и международных спортивных соревнований среди обучающихся </w:t>
      </w:r>
      <w:r>
        <w:rPr>
          <w:sz w:val="26"/>
          <w:szCs w:val="26"/>
        </w:rPr>
        <w:br/>
        <w:t xml:space="preserve">(в том числе в рамках школьных спортивных лиг и студенческих спортивных лиг), международных физкультурных мероприятий среди студентов, проводимых </w:t>
      </w:r>
      <w:r>
        <w:rPr>
          <w:sz w:val="26"/>
          <w:szCs w:val="26"/>
        </w:rPr>
        <w:br/>
        <w:t>на территории Калужской области;</w:t>
      </w:r>
      <w:proofErr w:type="gramEnd"/>
    </w:p>
    <w:p w:rsidR="00EC6EEF" w:rsidRDefault="00EC6EEF" w:rsidP="00EC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участвовать в осуществлении пропаганды физической культуры, спорта </w:t>
      </w:r>
      <w:r>
        <w:rPr>
          <w:sz w:val="26"/>
          <w:szCs w:val="26"/>
        </w:rPr>
        <w:br/>
        <w:t>и здорового образа жизни</w:t>
      </w:r>
      <w:proofErr w:type="gramStart"/>
      <w:r>
        <w:rPr>
          <w:sz w:val="26"/>
          <w:szCs w:val="26"/>
        </w:rPr>
        <w:t>.».</w:t>
      </w:r>
      <w:proofErr w:type="gramEnd"/>
    </w:p>
    <w:p w:rsidR="00EC6EEF" w:rsidRDefault="00EC6EEF" w:rsidP="00EC6EE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5"/>
          <w:szCs w:val="25"/>
        </w:rPr>
      </w:pPr>
    </w:p>
    <w:p w:rsidR="00EC6EEF" w:rsidRDefault="00EC6EEF" w:rsidP="00EC6EE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Статья 2</w:t>
      </w:r>
    </w:p>
    <w:p w:rsidR="00EC6EEF" w:rsidRDefault="00EC6EEF" w:rsidP="00EC6EE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5"/>
          <w:szCs w:val="25"/>
        </w:rPr>
      </w:pPr>
    </w:p>
    <w:p w:rsidR="00EC6EEF" w:rsidRDefault="00EC6EEF" w:rsidP="00EC6EE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Настоящий Закон вступает в силу </w:t>
      </w:r>
      <w:r>
        <w:rPr>
          <w:rFonts w:eastAsia="Calibri"/>
          <w:sz w:val="26"/>
          <w:szCs w:val="26"/>
        </w:rPr>
        <w:t>после</w:t>
      </w:r>
      <w:r>
        <w:rPr>
          <w:sz w:val="25"/>
          <w:szCs w:val="25"/>
        </w:rPr>
        <w:t xml:space="preserve"> его официального опубликования и распространяется на правоотношения, возникшие с 10.01.2021.</w:t>
      </w:r>
    </w:p>
    <w:p w:rsidR="00EC6EEF" w:rsidRDefault="00EC6EEF" w:rsidP="00EC6EE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C6EEF" w:rsidRDefault="00EC6EEF" w:rsidP="00EC6EE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5"/>
          <w:szCs w:val="25"/>
        </w:rPr>
      </w:pPr>
      <w:bookmarkStart w:id="0" w:name="Par37"/>
      <w:bookmarkEnd w:id="0"/>
    </w:p>
    <w:p w:rsidR="00EC6EEF" w:rsidRDefault="00EC6EEF" w:rsidP="00EC6EEF">
      <w:pPr>
        <w:widowControl w:val="0"/>
        <w:autoSpaceDE w:val="0"/>
        <w:autoSpaceDN w:val="0"/>
        <w:adjustRightInd w:val="0"/>
      </w:pPr>
      <w:r>
        <w:rPr>
          <w:b/>
          <w:sz w:val="25"/>
          <w:szCs w:val="25"/>
        </w:rPr>
        <w:t xml:space="preserve">Губернатор Калужской области                                                                    В.В. </w:t>
      </w:r>
      <w:proofErr w:type="spellStart"/>
      <w:r>
        <w:rPr>
          <w:b/>
          <w:sz w:val="25"/>
          <w:szCs w:val="25"/>
        </w:rPr>
        <w:t>Шапша</w:t>
      </w:r>
      <w:proofErr w:type="spellEnd"/>
    </w:p>
    <w:p w:rsidR="00EC6EEF" w:rsidRDefault="00EC6EEF" w:rsidP="00EC6EEF"/>
    <w:p w:rsidR="00EC6EEF" w:rsidRDefault="00EC6EEF" w:rsidP="00EC6EEF">
      <w:pPr>
        <w:tabs>
          <w:tab w:val="left" w:pos="825"/>
          <w:tab w:val="center" w:pos="2151"/>
        </w:tabs>
      </w:pPr>
      <w:r>
        <w:tab/>
      </w:r>
      <w:r>
        <w:tab/>
      </w:r>
      <w:r>
        <w:br w:type="textWrapping" w:clear="all"/>
      </w:r>
    </w:p>
    <w:p w:rsidR="005945AD" w:rsidRDefault="005945AD">
      <w:bookmarkStart w:id="1" w:name="_GoBack"/>
      <w:bookmarkEnd w:id="1"/>
    </w:p>
    <w:sectPr w:rsidR="0059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430"/>
    <w:multiLevelType w:val="hybridMultilevel"/>
    <w:tmpl w:val="802A43E4"/>
    <w:lvl w:ilvl="0" w:tplc="038A31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C3"/>
    <w:rsid w:val="005945AD"/>
    <w:rsid w:val="00C76AC3"/>
    <w:rsid w:val="00E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EC6EEF"/>
    <w:rPr>
      <w:i/>
      <w:iCs/>
    </w:rPr>
  </w:style>
  <w:style w:type="character" w:styleId="a5">
    <w:name w:val="Hyperlink"/>
    <w:basedOn w:val="a0"/>
    <w:uiPriority w:val="99"/>
    <w:semiHidden/>
    <w:unhideWhenUsed/>
    <w:rsid w:val="00EC6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EC6EEF"/>
    <w:rPr>
      <w:i/>
      <w:iCs/>
    </w:rPr>
  </w:style>
  <w:style w:type="character" w:styleId="a5">
    <w:name w:val="Hyperlink"/>
    <w:basedOn w:val="a0"/>
    <w:uiPriority w:val="99"/>
    <w:semiHidden/>
    <w:unhideWhenUsed/>
    <w:rsid w:val="00EC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018CCA7E2A641AFCD9EA03764F35598EDD62B04DAD3C0D77F106CADF9384BFDF2365CE63F6372515B087A9D1090FDC15BE0B421B2A97CABF62A374Ez1L" TargetMode="External"/><Relationship Id="rId13" Type="http://schemas.openxmlformats.org/officeDocument/2006/relationships/hyperlink" Target="consultantplus://offline/ref=CF2F735B89B7E1745DFFA91D92C5C0A022E33B7A231034AAF193F5F4393599FFEEC0D92B949E7421FB5159810D96E4442CE21A4193BC46AAX5iE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F2F735B89B7E1745DFFA91D92C5C0A022E33B7A231034AAF193F5F4393599FFFCC08127969F6829FF440FD04BXCi2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F2F735B89B7E1745DFFA91D92C5C0A022E33B7A231034AAF193F5F4393599FFFCC08127969F6829FF440FD04BXCi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E018CCA7E2A641AFCD9EA03764F35598EDD62B04D9D8C6D37D106CADF9384BFDF2365CE63F6372515B087A9D1090FDC15BE0B421B2A97CABF62A374Ez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018CCA7E2A641AFCD9EA03764F35598EDD62B04DAD6C1DA7E106CADF9384BFDF2365CE63F6372515B087A9D1090FDC15BE0B421B2A97CABF62A374Ez1L" TargetMode="External"/><Relationship Id="rId14" Type="http://schemas.openxmlformats.org/officeDocument/2006/relationships/hyperlink" Target="consultantplus://offline/ref=CF2F735B89B7E1745DFFA91D92C5C0A022E63C742B1A34AAF193F5F4393599FFFCC08127969F6829FF440FD04BXC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Ольшевская Изольда Станиславона</dc:creator>
  <cp:keywords/>
  <dc:description/>
  <cp:lastModifiedBy>Ольшевская Изольда Станиславона</cp:lastModifiedBy>
  <cp:revision>3</cp:revision>
  <dcterms:created xsi:type="dcterms:W3CDTF">2021-01-22T13:39:00Z</dcterms:created>
  <dcterms:modified xsi:type="dcterms:W3CDTF">2021-01-22T13:40:00Z</dcterms:modified>
</cp:coreProperties>
</file>