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7B" w:rsidRPr="00DF13A3" w:rsidRDefault="0088167B" w:rsidP="0088167B">
      <w:pPr>
        <w:jc w:val="right"/>
        <w:rPr>
          <w:b/>
          <w:sz w:val="26"/>
          <w:szCs w:val="26"/>
        </w:rPr>
      </w:pPr>
      <w:r w:rsidRPr="009D25BC">
        <w:rPr>
          <w:b/>
          <w:sz w:val="26"/>
          <w:szCs w:val="26"/>
        </w:rPr>
        <w:tab/>
      </w:r>
      <w:r w:rsidRPr="00DF13A3">
        <w:rPr>
          <w:b/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№ 1</w:t>
      </w:r>
    </w:p>
    <w:p w:rsidR="0088167B" w:rsidRPr="00DF13A3" w:rsidRDefault="0088167B" w:rsidP="0088167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 п</w:t>
      </w:r>
      <w:r w:rsidRPr="00DF13A3">
        <w:rPr>
          <w:b/>
          <w:sz w:val="26"/>
          <w:szCs w:val="26"/>
        </w:rPr>
        <w:t>риказу</w:t>
      </w:r>
      <w:r>
        <w:rPr>
          <w:b/>
          <w:sz w:val="26"/>
          <w:szCs w:val="26"/>
        </w:rPr>
        <w:t xml:space="preserve"> </w:t>
      </w:r>
      <w:r w:rsidRPr="00DF13A3">
        <w:rPr>
          <w:b/>
          <w:sz w:val="26"/>
          <w:szCs w:val="26"/>
        </w:rPr>
        <w:t>министерства спорта</w:t>
      </w:r>
      <w:r>
        <w:rPr>
          <w:b/>
          <w:sz w:val="26"/>
          <w:szCs w:val="26"/>
        </w:rPr>
        <w:t xml:space="preserve"> </w:t>
      </w:r>
    </w:p>
    <w:p w:rsidR="0088167B" w:rsidRPr="00DF13A3" w:rsidRDefault="0088167B" w:rsidP="0088167B">
      <w:pPr>
        <w:jc w:val="right"/>
        <w:rPr>
          <w:b/>
          <w:sz w:val="26"/>
          <w:szCs w:val="26"/>
        </w:rPr>
      </w:pPr>
      <w:r w:rsidRPr="00DF13A3">
        <w:rPr>
          <w:b/>
          <w:sz w:val="26"/>
          <w:szCs w:val="26"/>
        </w:rPr>
        <w:t>Калужской области</w:t>
      </w:r>
    </w:p>
    <w:p w:rsidR="0088167B" w:rsidRPr="00DF13A3" w:rsidRDefault="0088167B" w:rsidP="0088167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___________ 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№ ____</w:t>
      </w:r>
    </w:p>
    <w:p w:rsidR="0088167B" w:rsidRDefault="0088167B" w:rsidP="0088167B">
      <w:pPr>
        <w:rPr>
          <w:b/>
          <w:sz w:val="26"/>
          <w:szCs w:val="26"/>
        </w:rPr>
      </w:pPr>
    </w:p>
    <w:p w:rsidR="0088167B" w:rsidRPr="00C724B7" w:rsidRDefault="0088167B" w:rsidP="0088167B">
      <w:pPr>
        <w:rPr>
          <w:sz w:val="26"/>
          <w:szCs w:val="26"/>
        </w:rPr>
      </w:pPr>
    </w:p>
    <w:p w:rsidR="0088167B" w:rsidRPr="00E5661F" w:rsidRDefault="004B355B" w:rsidP="008816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Методика расчета и показатели</w:t>
      </w:r>
      <w:r w:rsidR="0088167B" w:rsidRPr="00E5661F">
        <w:rPr>
          <w:b/>
          <w:sz w:val="26"/>
          <w:szCs w:val="26"/>
        </w:rPr>
        <w:t>, характеризующие качество предоставления государственных услуг государственными учреждениями, в отношении которых министерство спорта Калужской области осуществляет функции и полномочия учредителя</w:t>
      </w:r>
    </w:p>
    <w:p w:rsidR="0088167B" w:rsidRPr="008E2DA7" w:rsidRDefault="0088167B" w:rsidP="0088167B">
      <w:pPr>
        <w:rPr>
          <w:b/>
          <w:sz w:val="26"/>
          <w:szCs w:val="26"/>
        </w:rPr>
      </w:pPr>
    </w:p>
    <w:tbl>
      <w:tblPr>
        <w:tblW w:w="1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306"/>
        <w:gridCol w:w="6946"/>
        <w:gridCol w:w="2927"/>
      </w:tblGrid>
      <w:tr w:rsidR="0088167B" w:rsidRPr="00E5661F" w:rsidTr="00AD13D3">
        <w:tc>
          <w:tcPr>
            <w:tcW w:w="756" w:type="dxa"/>
            <w:vAlign w:val="center"/>
          </w:tcPr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661F">
              <w:rPr>
                <w:sz w:val="22"/>
                <w:szCs w:val="22"/>
              </w:rPr>
              <w:t xml:space="preserve">№ </w:t>
            </w:r>
            <w:proofErr w:type="gramStart"/>
            <w:r w:rsidRPr="00E5661F">
              <w:rPr>
                <w:sz w:val="22"/>
                <w:szCs w:val="22"/>
              </w:rPr>
              <w:t>п</w:t>
            </w:r>
            <w:proofErr w:type="gramEnd"/>
            <w:r w:rsidRPr="00E5661F">
              <w:rPr>
                <w:sz w:val="22"/>
                <w:szCs w:val="22"/>
              </w:rPr>
              <w:t>/п</w:t>
            </w:r>
          </w:p>
        </w:tc>
        <w:tc>
          <w:tcPr>
            <w:tcW w:w="5306" w:type="dxa"/>
            <w:vAlign w:val="center"/>
          </w:tcPr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661F">
              <w:rPr>
                <w:sz w:val="22"/>
                <w:szCs w:val="22"/>
              </w:rPr>
              <w:t>Наименование государственной услуги</w:t>
            </w:r>
          </w:p>
        </w:tc>
        <w:tc>
          <w:tcPr>
            <w:tcW w:w="6946" w:type="dxa"/>
            <w:vAlign w:val="center"/>
          </w:tcPr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661F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2927" w:type="dxa"/>
            <w:vAlign w:val="center"/>
          </w:tcPr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661F">
              <w:rPr>
                <w:sz w:val="22"/>
                <w:szCs w:val="22"/>
              </w:rPr>
              <w:t xml:space="preserve">Методика расчета показателей, характеризующих  качество государственных услуг </w:t>
            </w:r>
          </w:p>
        </w:tc>
      </w:tr>
      <w:tr w:rsidR="0088167B" w:rsidRPr="00E5661F" w:rsidTr="00AD13D3">
        <w:trPr>
          <w:trHeight w:val="1170"/>
        </w:trPr>
        <w:tc>
          <w:tcPr>
            <w:tcW w:w="756" w:type="dxa"/>
          </w:tcPr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661F">
              <w:rPr>
                <w:sz w:val="22"/>
                <w:szCs w:val="22"/>
              </w:rPr>
              <w:t>1.</w:t>
            </w:r>
          </w:p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06" w:type="dxa"/>
          </w:tcPr>
          <w:p w:rsidR="0088167B" w:rsidRDefault="0088167B" w:rsidP="00AD13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Спортивная подготовка по олимпийским видам спорта, спортивная подготовка по неолимпийским видам спорта, спортивная подготовка по спорту глухих, спортивная подготовка по спорту слепых, спортивная подготовка по спорту лиц с поражением ОДА, спортивная подготовка  по спорту лиц с интеллектуальными нарушениями</w:t>
            </w:r>
          </w:p>
          <w:p w:rsidR="0088167B" w:rsidRPr="00E5661F" w:rsidRDefault="0088167B" w:rsidP="00AD13D3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88167B" w:rsidRPr="00E5661F" w:rsidRDefault="0088167B" w:rsidP="00AD13D3">
            <w:pPr>
              <w:pStyle w:val="ConsPlusNonformat"/>
              <w:widowControl/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67B" w:rsidRPr="00E5661F" w:rsidRDefault="0088167B" w:rsidP="00AD13D3">
            <w:pPr>
              <w:pStyle w:val="ConsPlusNonformat"/>
              <w:widowControl/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67B" w:rsidRPr="00E5661F" w:rsidRDefault="0088167B" w:rsidP="00AD13D3">
            <w:pPr>
              <w:pStyle w:val="ConsPlusNonformat"/>
              <w:widowControl/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67B" w:rsidRPr="00E5661F" w:rsidRDefault="0088167B" w:rsidP="00AD13D3">
            <w:pPr>
              <w:pStyle w:val="ConsPlusNonformat"/>
              <w:widowControl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7" w:type="dxa"/>
          </w:tcPr>
          <w:p w:rsidR="0088167B" w:rsidRPr="00E5661F" w:rsidRDefault="0088167B" w:rsidP="00AD13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67B" w:rsidRPr="00E5661F" w:rsidRDefault="0088167B" w:rsidP="00AD13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67B" w:rsidRPr="00E5661F" w:rsidRDefault="0088167B" w:rsidP="00AD13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67B" w:rsidRPr="00E5661F" w:rsidRDefault="0088167B" w:rsidP="00AD13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7B" w:rsidRPr="00E5661F" w:rsidTr="00AD13D3">
        <w:trPr>
          <w:trHeight w:val="772"/>
        </w:trPr>
        <w:tc>
          <w:tcPr>
            <w:tcW w:w="756" w:type="dxa"/>
          </w:tcPr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661F">
              <w:rPr>
                <w:sz w:val="22"/>
                <w:szCs w:val="22"/>
              </w:rPr>
              <w:t>1.1</w:t>
            </w:r>
          </w:p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06" w:type="dxa"/>
          </w:tcPr>
          <w:p w:rsidR="0088167B" w:rsidRPr="00E5661F" w:rsidRDefault="0088167B" w:rsidP="00AD13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На этапе начальной подготовки,</w:t>
            </w:r>
            <w:r w:rsidRPr="00E5661F">
              <w:rPr>
                <w:sz w:val="22"/>
                <w:szCs w:val="22"/>
              </w:rPr>
              <w:t xml:space="preserve"> </w:t>
            </w: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5661F">
              <w:rPr>
                <w:sz w:val="22"/>
                <w:szCs w:val="22"/>
              </w:rPr>
              <w:t xml:space="preserve"> </w:t>
            </w: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тренировочном этапе (этапе спортивной специализации)</w:t>
            </w:r>
          </w:p>
        </w:tc>
        <w:tc>
          <w:tcPr>
            <w:tcW w:w="6946" w:type="dxa"/>
          </w:tcPr>
          <w:p w:rsidR="0088167B" w:rsidRPr="00E5661F" w:rsidRDefault="0088167B" w:rsidP="00AD13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Сохранность контингента в ходе тренировочного процесса</w:t>
            </w:r>
          </w:p>
          <w:p w:rsidR="0088167B" w:rsidRPr="00E5661F" w:rsidRDefault="0088167B" w:rsidP="00AD13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27" w:type="dxa"/>
          </w:tcPr>
          <w:p w:rsidR="0088167B" w:rsidRPr="00E5661F" w:rsidRDefault="006D5F31" w:rsidP="00AD13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88167B" w:rsidRPr="00E566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67B" w:rsidRPr="00E566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88167B" w:rsidRPr="00E566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67B" w:rsidRPr="00E566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88167B" w:rsidRPr="00E566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="0088167B" w:rsidRPr="00E566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="0088167B" w:rsidRPr="00E5661F">
              <w:rPr>
                <w:rFonts w:ascii="Times New Roman" w:hAnsi="Times New Roman" w:cs="Times New Roman"/>
                <w:sz w:val="22"/>
                <w:szCs w:val="22"/>
              </w:rPr>
              <w:t>/К1</w:t>
            </w:r>
            <w:r w:rsidR="0088167B" w:rsidRPr="00E566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 w:rsidR="0088167B" w:rsidRPr="00E5661F">
              <w:rPr>
                <w:rFonts w:ascii="Times New Roman" w:hAnsi="Times New Roman" w:cs="Times New Roman"/>
                <w:sz w:val="22"/>
                <w:szCs w:val="22"/>
              </w:rPr>
              <w:t xml:space="preserve"> х </w:t>
            </w:r>
            <w:r w:rsidR="0088167B" w:rsidRPr="00E566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100%</w:t>
            </w:r>
            <w:r w:rsidR="0088167B" w:rsidRPr="00E5661F">
              <w:rPr>
                <w:rFonts w:ascii="Times New Roman" w:hAnsi="Times New Roman" w:cs="Times New Roman"/>
                <w:sz w:val="22"/>
                <w:szCs w:val="22"/>
              </w:rPr>
              <w:t>)*</w:t>
            </w:r>
          </w:p>
          <w:p w:rsidR="0088167B" w:rsidRPr="00E5661F" w:rsidRDefault="0088167B" w:rsidP="00AD13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7B" w:rsidRPr="00E5661F" w:rsidTr="00AD13D3">
        <w:trPr>
          <w:trHeight w:val="984"/>
        </w:trPr>
        <w:tc>
          <w:tcPr>
            <w:tcW w:w="756" w:type="dxa"/>
          </w:tcPr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661F">
              <w:rPr>
                <w:sz w:val="22"/>
                <w:szCs w:val="22"/>
              </w:rPr>
              <w:t>1.2</w:t>
            </w:r>
          </w:p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06" w:type="dxa"/>
          </w:tcPr>
          <w:p w:rsidR="0088167B" w:rsidRPr="00E5661F" w:rsidRDefault="0088167B" w:rsidP="00AD13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 xml:space="preserve">На этапе </w:t>
            </w:r>
            <w:proofErr w:type="gramStart"/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начальной</w:t>
            </w:r>
            <w:proofErr w:type="gramEnd"/>
            <w:r w:rsidRPr="00E5661F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подготовки </w:t>
            </w:r>
          </w:p>
          <w:p w:rsidR="0088167B" w:rsidRPr="00E5661F" w:rsidRDefault="0088167B" w:rsidP="00AD13D3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88167B" w:rsidRPr="00E5661F" w:rsidRDefault="0088167B" w:rsidP="00AD13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5661F">
              <w:rPr>
                <w:rFonts w:ascii="Times New Roman" w:hAnsi="Times New Roman" w:cs="Times New Roman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2927" w:type="dxa"/>
          </w:tcPr>
          <w:p w:rsidR="0088167B" w:rsidRPr="00E5661F" w:rsidRDefault="0088167B" w:rsidP="00AD13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К3/К</w:t>
            </w:r>
            <w:proofErr w:type="gramStart"/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E5661F">
              <w:rPr>
                <w:rFonts w:ascii="Times New Roman" w:hAnsi="Times New Roman" w:cs="Times New Roman"/>
                <w:sz w:val="22"/>
                <w:szCs w:val="22"/>
              </w:rPr>
              <w:t xml:space="preserve"> х 100% *</w:t>
            </w:r>
          </w:p>
          <w:p w:rsidR="0088167B" w:rsidRPr="00E5661F" w:rsidRDefault="0088167B" w:rsidP="00AD13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7B" w:rsidRPr="00E5661F" w:rsidTr="00AD13D3">
        <w:trPr>
          <w:trHeight w:val="1080"/>
        </w:trPr>
        <w:tc>
          <w:tcPr>
            <w:tcW w:w="756" w:type="dxa"/>
          </w:tcPr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661F">
              <w:rPr>
                <w:sz w:val="22"/>
                <w:szCs w:val="22"/>
              </w:rPr>
              <w:t>1.3</w:t>
            </w:r>
          </w:p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06" w:type="dxa"/>
          </w:tcPr>
          <w:p w:rsidR="0088167B" w:rsidRPr="00E5661F" w:rsidRDefault="0088167B" w:rsidP="00AD13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5661F">
              <w:rPr>
                <w:sz w:val="22"/>
                <w:szCs w:val="22"/>
              </w:rPr>
              <w:t xml:space="preserve"> </w:t>
            </w: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тренировочном этапе (этапе спортивной специализации)</w:t>
            </w:r>
          </w:p>
        </w:tc>
        <w:tc>
          <w:tcPr>
            <w:tcW w:w="6946" w:type="dxa"/>
          </w:tcPr>
          <w:p w:rsidR="0088167B" w:rsidRPr="00E5661F" w:rsidRDefault="0088167B" w:rsidP="00AD13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61F">
              <w:rPr>
                <w:rFonts w:ascii="Times New Roman" w:hAnsi="Times New Roman" w:cs="Times New Roman"/>
                <w:szCs w:val="22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927" w:type="dxa"/>
          </w:tcPr>
          <w:p w:rsidR="0088167B" w:rsidRPr="00E5661F" w:rsidRDefault="0088167B" w:rsidP="00AD13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К5/К</w:t>
            </w:r>
            <w:proofErr w:type="gramStart"/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E5661F">
              <w:rPr>
                <w:rFonts w:ascii="Times New Roman" w:hAnsi="Times New Roman" w:cs="Times New Roman"/>
                <w:sz w:val="22"/>
                <w:szCs w:val="22"/>
              </w:rPr>
              <w:t xml:space="preserve"> х 100% *</w:t>
            </w:r>
          </w:p>
        </w:tc>
      </w:tr>
      <w:tr w:rsidR="0088167B" w:rsidRPr="00E5661F" w:rsidTr="00AD13D3">
        <w:trPr>
          <w:trHeight w:val="283"/>
        </w:trPr>
        <w:tc>
          <w:tcPr>
            <w:tcW w:w="756" w:type="dxa"/>
          </w:tcPr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661F">
              <w:rPr>
                <w:sz w:val="22"/>
                <w:szCs w:val="22"/>
              </w:rPr>
              <w:t>1.4</w:t>
            </w:r>
          </w:p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06" w:type="dxa"/>
          </w:tcPr>
          <w:p w:rsidR="0088167B" w:rsidRPr="00E5661F" w:rsidRDefault="0088167B" w:rsidP="00AD13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На этапе совершенствования спортивного мастерства</w:t>
            </w:r>
          </w:p>
        </w:tc>
        <w:tc>
          <w:tcPr>
            <w:tcW w:w="6946" w:type="dxa"/>
          </w:tcPr>
          <w:p w:rsidR="0088167B" w:rsidRDefault="0088167B" w:rsidP="00AD13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61F">
              <w:rPr>
                <w:rFonts w:ascii="Times New Roman" w:hAnsi="Times New Roman" w:cs="Times New Roman"/>
                <w:szCs w:val="22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  <w:p w:rsidR="0088167B" w:rsidRPr="00E5661F" w:rsidRDefault="0088167B" w:rsidP="00AD13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7" w:type="dxa"/>
          </w:tcPr>
          <w:p w:rsidR="0088167B" w:rsidRPr="00E5661F" w:rsidRDefault="0088167B" w:rsidP="00AD13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/К8 х 100% *</w:t>
            </w:r>
          </w:p>
        </w:tc>
      </w:tr>
      <w:tr w:rsidR="0088167B" w:rsidRPr="00E5661F" w:rsidTr="0052336B">
        <w:trPr>
          <w:trHeight w:val="1268"/>
        </w:trPr>
        <w:tc>
          <w:tcPr>
            <w:tcW w:w="756" w:type="dxa"/>
          </w:tcPr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661F">
              <w:rPr>
                <w:sz w:val="22"/>
                <w:szCs w:val="22"/>
              </w:rPr>
              <w:lastRenderedPageBreak/>
              <w:t>1.5</w:t>
            </w:r>
          </w:p>
          <w:p w:rsidR="0088167B" w:rsidRPr="00E5661F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06" w:type="dxa"/>
          </w:tcPr>
          <w:p w:rsidR="0088167B" w:rsidRPr="00E5661F" w:rsidRDefault="0088167B" w:rsidP="00AD13D3">
            <w:pPr>
              <w:rPr>
                <w:sz w:val="22"/>
                <w:szCs w:val="22"/>
              </w:rPr>
            </w:pPr>
            <w:r w:rsidRPr="00E5661F">
              <w:rPr>
                <w:sz w:val="22"/>
                <w:szCs w:val="22"/>
              </w:rPr>
              <w:t>На этапе высшего спортивного мастерства</w:t>
            </w:r>
          </w:p>
        </w:tc>
        <w:tc>
          <w:tcPr>
            <w:tcW w:w="6946" w:type="dxa"/>
          </w:tcPr>
          <w:p w:rsidR="0088167B" w:rsidRPr="00E5661F" w:rsidRDefault="0088167B" w:rsidP="00AD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661F">
              <w:rPr>
                <w:rFonts w:ascii="Times New Roman" w:hAnsi="Times New Roman" w:cs="Times New Roman"/>
                <w:szCs w:val="22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  <w:p w:rsidR="0088167B" w:rsidRPr="00E5661F" w:rsidRDefault="0088167B" w:rsidP="00AD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7" w:type="dxa"/>
          </w:tcPr>
          <w:p w:rsidR="0088167B" w:rsidRPr="00E5661F" w:rsidRDefault="0088167B" w:rsidP="00AD13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proofErr w:type="gramEnd"/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/К10 х 100% *</w:t>
            </w:r>
          </w:p>
        </w:tc>
      </w:tr>
      <w:tr w:rsidR="00E43846" w:rsidRPr="00E5661F" w:rsidTr="00AD13D3">
        <w:trPr>
          <w:trHeight w:val="838"/>
        </w:trPr>
        <w:tc>
          <w:tcPr>
            <w:tcW w:w="756" w:type="dxa"/>
          </w:tcPr>
          <w:p w:rsidR="00E43846" w:rsidRPr="00E5661F" w:rsidRDefault="00E43846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661F">
              <w:rPr>
                <w:sz w:val="22"/>
                <w:szCs w:val="22"/>
              </w:rPr>
              <w:t>1.6</w:t>
            </w:r>
          </w:p>
        </w:tc>
        <w:tc>
          <w:tcPr>
            <w:tcW w:w="5306" w:type="dxa"/>
          </w:tcPr>
          <w:p w:rsidR="00E43846" w:rsidRPr="00E5661F" w:rsidRDefault="00E43846" w:rsidP="006B72F9">
            <w:pPr>
              <w:rPr>
                <w:sz w:val="22"/>
                <w:szCs w:val="22"/>
              </w:rPr>
            </w:pPr>
            <w:r w:rsidRPr="00E5661F">
              <w:rPr>
                <w:sz w:val="22"/>
                <w:szCs w:val="22"/>
              </w:rPr>
              <w:t>На этапах совершенствования спортивного мастерства, высшего спортивного мастерства</w:t>
            </w:r>
          </w:p>
          <w:p w:rsidR="00E43846" w:rsidRPr="00E5661F" w:rsidRDefault="00E43846" w:rsidP="006B72F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E43846" w:rsidRPr="00E5661F" w:rsidRDefault="00E43846" w:rsidP="006B72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Стабильность успешных результатов выступления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</w:t>
            </w:r>
          </w:p>
        </w:tc>
        <w:tc>
          <w:tcPr>
            <w:tcW w:w="2927" w:type="dxa"/>
          </w:tcPr>
          <w:p w:rsidR="00E43846" w:rsidRPr="00E5661F" w:rsidRDefault="00E43846" w:rsidP="006B72F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К11/</w:t>
            </w: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 xml:space="preserve">К10 х 100% * </w:t>
            </w:r>
          </w:p>
          <w:p w:rsidR="00E43846" w:rsidRPr="00E5661F" w:rsidRDefault="00E43846" w:rsidP="006B72F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846" w:rsidRPr="00E5661F" w:rsidRDefault="00E43846" w:rsidP="006B72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46" w:rsidRPr="00E5661F" w:rsidTr="00E43846">
        <w:trPr>
          <w:trHeight w:val="804"/>
        </w:trPr>
        <w:tc>
          <w:tcPr>
            <w:tcW w:w="756" w:type="dxa"/>
          </w:tcPr>
          <w:p w:rsidR="00E43846" w:rsidRPr="00E5661F" w:rsidRDefault="00E43846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661F">
              <w:rPr>
                <w:sz w:val="22"/>
                <w:szCs w:val="22"/>
              </w:rPr>
              <w:t>1.7</w:t>
            </w:r>
          </w:p>
        </w:tc>
        <w:tc>
          <w:tcPr>
            <w:tcW w:w="5306" w:type="dxa"/>
          </w:tcPr>
          <w:p w:rsidR="00E43846" w:rsidRPr="00E5661F" w:rsidRDefault="00E43846" w:rsidP="00FB574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5661F">
              <w:rPr>
                <w:sz w:val="22"/>
                <w:szCs w:val="22"/>
              </w:rPr>
              <w:t xml:space="preserve"> </w:t>
            </w: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>тренировочном этапе (этапе спортивной специализации)</w:t>
            </w:r>
          </w:p>
        </w:tc>
        <w:tc>
          <w:tcPr>
            <w:tcW w:w="6946" w:type="dxa"/>
          </w:tcPr>
          <w:p w:rsidR="00E43846" w:rsidRPr="00E5661F" w:rsidRDefault="00E43846" w:rsidP="00A904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 xml:space="preserve">Доля лиц, проходящих спортивную подготовку, имеющих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юношеские спортивные</w:t>
            </w: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 xml:space="preserve"> разряды, спортивные разряды и звания </w:t>
            </w:r>
          </w:p>
          <w:p w:rsidR="00E43846" w:rsidRPr="00E5661F" w:rsidRDefault="00E43846" w:rsidP="00A904D3">
            <w:pPr>
              <w:pStyle w:val="ConsPlusNonformat"/>
              <w:tabs>
                <w:tab w:val="left" w:pos="17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7" w:type="dxa"/>
          </w:tcPr>
          <w:p w:rsidR="00E43846" w:rsidRPr="00E5661F" w:rsidRDefault="00E43846" w:rsidP="00A904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661F">
              <w:rPr>
                <w:rFonts w:ascii="Times New Roman" w:hAnsi="Times New Roman" w:cs="Times New Roman"/>
                <w:sz w:val="22"/>
                <w:szCs w:val="22"/>
              </w:rPr>
              <w:t xml:space="preserve">К14/К10 х 100%*  </w:t>
            </w:r>
          </w:p>
          <w:p w:rsidR="00E43846" w:rsidRPr="00E5661F" w:rsidRDefault="00E43846" w:rsidP="00A904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846" w:rsidRPr="00E5661F" w:rsidRDefault="00E43846" w:rsidP="00A904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67B" w:rsidRDefault="0088167B" w:rsidP="0088167B">
      <w:pPr>
        <w:jc w:val="both"/>
        <w:rPr>
          <w:b/>
          <w:sz w:val="26"/>
          <w:szCs w:val="26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 К</w:t>
      </w:r>
      <w:proofErr w:type="gramStart"/>
      <w:r w:rsidRPr="0052336B">
        <w:rPr>
          <w:sz w:val="22"/>
          <w:szCs w:val="22"/>
        </w:rPr>
        <w:t>1</w:t>
      </w:r>
      <w:proofErr w:type="gramEnd"/>
      <w:r w:rsidRPr="0052336B">
        <w:rPr>
          <w:sz w:val="22"/>
          <w:szCs w:val="22"/>
        </w:rPr>
        <w:t xml:space="preserve"> – число лиц, проходящих спортивную подготовку на начало тренировочного года в учреждении на каждом этапе спортивной подготовки. 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</w:t>
      </w:r>
      <w:proofErr w:type="gramStart"/>
      <w:r w:rsidRPr="0052336B">
        <w:rPr>
          <w:sz w:val="22"/>
          <w:szCs w:val="22"/>
        </w:rPr>
        <w:t>2</w:t>
      </w:r>
      <w:proofErr w:type="gramEnd"/>
      <w:r w:rsidRPr="0052336B">
        <w:rPr>
          <w:sz w:val="22"/>
          <w:szCs w:val="22"/>
        </w:rPr>
        <w:t xml:space="preserve"> – число лиц, отчисленных из организации с данного этапа спортивной подготовки на конец тренировочного года. 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proofErr w:type="gramStart"/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специализации).</w:t>
      </w:r>
      <w:proofErr w:type="gramEnd"/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</w:t>
      </w:r>
      <w:proofErr w:type="gramStart"/>
      <w:r w:rsidRPr="0052336B">
        <w:rPr>
          <w:sz w:val="22"/>
          <w:szCs w:val="22"/>
        </w:rPr>
        <w:t>4</w:t>
      </w:r>
      <w:proofErr w:type="gramEnd"/>
      <w:r w:rsidRPr="0052336B">
        <w:rPr>
          <w:sz w:val="22"/>
          <w:szCs w:val="22"/>
        </w:rPr>
        <w:t xml:space="preserve">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88167B" w:rsidRPr="0052336B" w:rsidRDefault="0088167B" w:rsidP="0088167B">
      <w:pPr>
        <w:ind w:firstLine="180"/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proofErr w:type="gramStart"/>
      <w:r w:rsidRPr="0052336B">
        <w:rPr>
          <w:sz w:val="22"/>
          <w:szCs w:val="22"/>
        </w:rPr>
        <w:t>*К5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мастерства.</w:t>
      </w:r>
      <w:proofErr w:type="gramEnd"/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</w:t>
      </w:r>
      <w:proofErr w:type="gramStart"/>
      <w:r w:rsidRPr="0052336B">
        <w:rPr>
          <w:sz w:val="22"/>
          <w:szCs w:val="22"/>
        </w:rPr>
        <w:t>6</w:t>
      </w:r>
      <w:proofErr w:type="gramEnd"/>
      <w:r w:rsidRPr="0052336B">
        <w:rPr>
          <w:sz w:val="22"/>
          <w:szCs w:val="22"/>
        </w:rPr>
        <w:t xml:space="preserve">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</w:t>
      </w:r>
      <w:proofErr w:type="gramStart"/>
      <w:r w:rsidRPr="0052336B">
        <w:rPr>
          <w:sz w:val="22"/>
          <w:szCs w:val="22"/>
        </w:rPr>
        <w:t>7</w:t>
      </w:r>
      <w:proofErr w:type="gramEnd"/>
      <w:r w:rsidRPr="0052336B">
        <w:rPr>
          <w:sz w:val="22"/>
          <w:szCs w:val="22"/>
        </w:rPr>
        <w:t xml:space="preserve">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мастерства.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 xml:space="preserve">*К8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</w:t>
      </w:r>
      <w:proofErr w:type="gramStart"/>
      <w:r w:rsidRPr="0052336B">
        <w:rPr>
          <w:sz w:val="22"/>
          <w:szCs w:val="22"/>
        </w:rPr>
        <w:t>физической</w:t>
      </w:r>
      <w:proofErr w:type="gramEnd"/>
      <w:r w:rsidRPr="0052336B">
        <w:rPr>
          <w:sz w:val="22"/>
          <w:szCs w:val="22"/>
        </w:rPr>
        <w:t xml:space="preserve"> и специальной физической подготовки.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</w:t>
      </w:r>
      <w:proofErr w:type="gramStart"/>
      <w:r w:rsidRPr="0052336B">
        <w:rPr>
          <w:sz w:val="22"/>
          <w:szCs w:val="22"/>
        </w:rPr>
        <w:t>9</w:t>
      </w:r>
      <w:proofErr w:type="gramEnd"/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*К10 – число лиц, проходящих спортивную подготовку на данном этапе.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E43846" w:rsidP="0088167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*К11</w:t>
      </w:r>
      <w:r w:rsidR="0088167B" w:rsidRPr="0052336B">
        <w:rPr>
          <w:sz w:val="22"/>
          <w:szCs w:val="22"/>
        </w:rPr>
        <w:t xml:space="preserve"> - число лиц, проходящих спортивную подготовку на данном этапе, принявших участие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 с результатом не ниже норм, установленных требованиями ЕВСК по видам спорта к спортивному разряду «Первый спортивный разряд» (первенства и чемпионаты ЦФО Российской Федерации и выше).</w:t>
      </w:r>
      <w:proofErr w:type="gramEnd"/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E43846" w:rsidP="0088167B">
      <w:pPr>
        <w:jc w:val="both"/>
        <w:rPr>
          <w:sz w:val="22"/>
          <w:szCs w:val="22"/>
        </w:rPr>
      </w:pPr>
      <w:r>
        <w:rPr>
          <w:sz w:val="22"/>
          <w:szCs w:val="22"/>
        </w:rPr>
        <w:t>*К12</w:t>
      </w:r>
      <w:r w:rsidR="0088167B" w:rsidRPr="0052336B">
        <w:rPr>
          <w:sz w:val="22"/>
          <w:szCs w:val="22"/>
        </w:rPr>
        <w:t xml:space="preserve"> – число лиц, проходящих спортивную подготовку, которым присвоены спортивные разряды (</w:t>
      </w:r>
      <w:r w:rsidR="0088167B" w:rsidRPr="0052336B">
        <w:rPr>
          <w:sz w:val="22"/>
          <w:szCs w:val="22"/>
          <w:lang w:val="en-US"/>
        </w:rPr>
        <w:t>III</w:t>
      </w:r>
      <w:r w:rsidR="0088167B" w:rsidRPr="0052336B">
        <w:rPr>
          <w:sz w:val="22"/>
          <w:szCs w:val="22"/>
        </w:rPr>
        <w:t xml:space="preserve"> юношеский разряд – разряд «Кандидат в мастера спорта России»), звания «Мастер спорта России», «Мастер спорта России международного класса», «Заслуженный мастер спорта России».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Следующие качественные показатели рассчитываются: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- «Сохранность контингента в ходе тренировочного процесса» 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  <w:proofErr w:type="gramStart"/>
      <w:r w:rsidRPr="0052336B">
        <w:rPr>
          <w:sz w:val="22"/>
          <w:szCs w:val="22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 требования федерального</w:t>
      </w:r>
      <w:proofErr w:type="gramEnd"/>
      <w:r w:rsidRPr="0052336B">
        <w:rPr>
          <w:sz w:val="22"/>
          <w:szCs w:val="22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 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</w:p>
    <w:p w:rsidR="0088167B" w:rsidRPr="0052336B" w:rsidRDefault="0088167B" w:rsidP="0088167B">
      <w:pPr>
        <w:rPr>
          <w:sz w:val="22"/>
          <w:szCs w:val="22"/>
        </w:rPr>
      </w:pPr>
    </w:p>
    <w:p w:rsidR="0088167B" w:rsidRDefault="0088167B" w:rsidP="0088167B">
      <w:pPr>
        <w:rPr>
          <w:b/>
          <w:sz w:val="26"/>
          <w:szCs w:val="26"/>
        </w:rPr>
      </w:pPr>
    </w:p>
    <w:p w:rsidR="0052336B" w:rsidRDefault="0052336B" w:rsidP="0088167B">
      <w:pPr>
        <w:jc w:val="right"/>
        <w:rPr>
          <w:b/>
          <w:sz w:val="26"/>
          <w:szCs w:val="26"/>
        </w:rPr>
      </w:pPr>
    </w:p>
    <w:p w:rsidR="0052336B" w:rsidRDefault="0052336B" w:rsidP="0088167B">
      <w:pPr>
        <w:jc w:val="right"/>
        <w:rPr>
          <w:b/>
          <w:sz w:val="26"/>
          <w:szCs w:val="26"/>
        </w:rPr>
      </w:pPr>
    </w:p>
    <w:p w:rsidR="0052336B" w:rsidRDefault="0052336B" w:rsidP="0088167B">
      <w:pPr>
        <w:jc w:val="right"/>
        <w:rPr>
          <w:b/>
          <w:sz w:val="26"/>
          <w:szCs w:val="26"/>
        </w:rPr>
      </w:pPr>
    </w:p>
    <w:p w:rsidR="0052336B" w:rsidRDefault="0052336B" w:rsidP="0088167B">
      <w:pPr>
        <w:jc w:val="right"/>
        <w:rPr>
          <w:b/>
          <w:sz w:val="26"/>
          <w:szCs w:val="26"/>
        </w:rPr>
      </w:pPr>
    </w:p>
    <w:p w:rsidR="0052336B" w:rsidRDefault="0052336B" w:rsidP="0088167B">
      <w:pPr>
        <w:jc w:val="right"/>
        <w:rPr>
          <w:b/>
          <w:sz w:val="26"/>
          <w:szCs w:val="26"/>
        </w:rPr>
      </w:pPr>
    </w:p>
    <w:p w:rsidR="0052336B" w:rsidRDefault="0052336B" w:rsidP="0088167B">
      <w:pPr>
        <w:jc w:val="right"/>
        <w:rPr>
          <w:b/>
          <w:sz w:val="26"/>
          <w:szCs w:val="26"/>
        </w:rPr>
      </w:pPr>
    </w:p>
    <w:p w:rsidR="0052336B" w:rsidRDefault="0052336B" w:rsidP="0088167B">
      <w:pPr>
        <w:jc w:val="right"/>
        <w:rPr>
          <w:b/>
          <w:sz w:val="26"/>
          <w:szCs w:val="26"/>
        </w:rPr>
      </w:pPr>
    </w:p>
    <w:p w:rsidR="0052336B" w:rsidRDefault="0052336B" w:rsidP="0088167B">
      <w:pPr>
        <w:jc w:val="right"/>
        <w:rPr>
          <w:b/>
          <w:sz w:val="26"/>
          <w:szCs w:val="26"/>
        </w:rPr>
      </w:pPr>
    </w:p>
    <w:p w:rsidR="00E43846" w:rsidRDefault="00E43846" w:rsidP="0088167B">
      <w:pPr>
        <w:jc w:val="right"/>
        <w:rPr>
          <w:b/>
          <w:sz w:val="26"/>
          <w:szCs w:val="26"/>
        </w:rPr>
      </w:pPr>
    </w:p>
    <w:p w:rsidR="00E43846" w:rsidRDefault="00E43846" w:rsidP="0088167B">
      <w:pPr>
        <w:jc w:val="right"/>
        <w:rPr>
          <w:b/>
          <w:sz w:val="26"/>
          <w:szCs w:val="26"/>
        </w:rPr>
      </w:pPr>
    </w:p>
    <w:p w:rsidR="00E43846" w:rsidRDefault="00E43846" w:rsidP="0088167B">
      <w:pPr>
        <w:jc w:val="right"/>
        <w:rPr>
          <w:b/>
          <w:sz w:val="26"/>
          <w:szCs w:val="26"/>
        </w:rPr>
      </w:pPr>
    </w:p>
    <w:p w:rsidR="00E43846" w:rsidRDefault="00E43846" w:rsidP="0088167B">
      <w:pPr>
        <w:jc w:val="right"/>
        <w:rPr>
          <w:b/>
          <w:sz w:val="26"/>
          <w:szCs w:val="26"/>
        </w:rPr>
      </w:pPr>
    </w:p>
    <w:p w:rsidR="00E43846" w:rsidRDefault="00E43846" w:rsidP="0088167B">
      <w:pPr>
        <w:jc w:val="right"/>
        <w:rPr>
          <w:b/>
          <w:sz w:val="26"/>
          <w:szCs w:val="26"/>
        </w:rPr>
      </w:pPr>
    </w:p>
    <w:p w:rsidR="00E43846" w:rsidRDefault="00E43846" w:rsidP="0088167B">
      <w:pPr>
        <w:jc w:val="right"/>
        <w:rPr>
          <w:b/>
          <w:sz w:val="26"/>
          <w:szCs w:val="26"/>
        </w:rPr>
      </w:pPr>
    </w:p>
    <w:p w:rsidR="00E43846" w:rsidRDefault="00E43846" w:rsidP="0088167B">
      <w:pPr>
        <w:jc w:val="right"/>
        <w:rPr>
          <w:b/>
          <w:sz w:val="26"/>
          <w:szCs w:val="26"/>
        </w:rPr>
      </w:pPr>
    </w:p>
    <w:p w:rsidR="00E43846" w:rsidRDefault="00E43846" w:rsidP="0088167B">
      <w:pPr>
        <w:jc w:val="right"/>
        <w:rPr>
          <w:b/>
          <w:sz w:val="26"/>
          <w:szCs w:val="26"/>
        </w:rPr>
      </w:pPr>
    </w:p>
    <w:p w:rsidR="00E43846" w:rsidRDefault="00E43846" w:rsidP="0088167B">
      <w:pPr>
        <w:jc w:val="right"/>
        <w:rPr>
          <w:b/>
          <w:sz w:val="26"/>
          <w:szCs w:val="26"/>
        </w:rPr>
      </w:pPr>
    </w:p>
    <w:p w:rsidR="000E2183" w:rsidRDefault="000E2183" w:rsidP="0088167B">
      <w:pPr>
        <w:jc w:val="right"/>
        <w:rPr>
          <w:b/>
          <w:sz w:val="26"/>
          <w:szCs w:val="26"/>
        </w:rPr>
      </w:pPr>
    </w:p>
    <w:p w:rsidR="0088167B" w:rsidRPr="00DF13A3" w:rsidRDefault="0088167B" w:rsidP="0088167B">
      <w:pPr>
        <w:jc w:val="right"/>
        <w:rPr>
          <w:b/>
          <w:sz w:val="26"/>
          <w:szCs w:val="26"/>
        </w:rPr>
      </w:pPr>
      <w:r w:rsidRPr="00DF13A3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№ 2</w:t>
      </w:r>
    </w:p>
    <w:p w:rsidR="0088167B" w:rsidRPr="00DF13A3" w:rsidRDefault="0088167B" w:rsidP="0088167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 п</w:t>
      </w:r>
      <w:r w:rsidRPr="00DF13A3">
        <w:rPr>
          <w:b/>
          <w:sz w:val="26"/>
          <w:szCs w:val="26"/>
        </w:rPr>
        <w:t>риказу</w:t>
      </w:r>
      <w:r>
        <w:rPr>
          <w:b/>
          <w:sz w:val="26"/>
          <w:szCs w:val="26"/>
        </w:rPr>
        <w:t xml:space="preserve"> </w:t>
      </w:r>
      <w:r w:rsidRPr="00DF13A3">
        <w:rPr>
          <w:b/>
          <w:sz w:val="26"/>
          <w:szCs w:val="26"/>
        </w:rPr>
        <w:t>министерства спорта</w:t>
      </w:r>
      <w:r>
        <w:rPr>
          <w:b/>
          <w:sz w:val="26"/>
          <w:szCs w:val="26"/>
        </w:rPr>
        <w:t xml:space="preserve"> </w:t>
      </w:r>
    </w:p>
    <w:p w:rsidR="0088167B" w:rsidRPr="00DF13A3" w:rsidRDefault="0088167B" w:rsidP="0088167B">
      <w:pPr>
        <w:jc w:val="right"/>
        <w:rPr>
          <w:b/>
          <w:sz w:val="26"/>
          <w:szCs w:val="26"/>
        </w:rPr>
      </w:pPr>
      <w:r w:rsidRPr="00DF13A3">
        <w:rPr>
          <w:b/>
          <w:sz w:val="26"/>
          <w:szCs w:val="26"/>
        </w:rPr>
        <w:t>Калужской области</w:t>
      </w:r>
    </w:p>
    <w:p w:rsidR="0088167B" w:rsidRDefault="0088167B" w:rsidP="0088167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___________ 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№ ____</w:t>
      </w:r>
    </w:p>
    <w:p w:rsidR="0088167B" w:rsidRDefault="0088167B" w:rsidP="0088167B">
      <w:pPr>
        <w:jc w:val="center"/>
        <w:rPr>
          <w:b/>
          <w:sz w:val="26"/>
          <w:szCs w:val="26"/>
        </w:rPr>
      </w:pPr>
    </w:p>
    <w:p w:rsidR="0052336B" w:rsidRDefault="004B355B" w:rsidP="008816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Методика расчета и показатели,</w:t>
      </w:r>
      <w:r w:rsidR="0088167B" w:rsidRPr="00550AEC">
        <w:rPr>
          <w:b/>
          <w:sz w:val="26"/>
          <w:szCs w:val="26"/>
        </w:rPr>
        <w:t xml:space="preserve"> характеризующие качество выполнения работ в государственных учреждениях, </w:t>
      </w:r>
    </w:p>
    <w:p w:rsidR="0088167B" w:rsidRPr="00550AEC" w:rsidRDefault="0088167B" w:rsidP="0088167B">
      <w:pPr>
        <w:jc w:val="center"/>
        <w:rPr>
          <w:b/>
          <w:sz w:val="26"/>
          <w:szCs w:val="26"/>
        </w:rPr>
      </w:pPr>
      <w:r w:rsidRPr="00550AEC">
        <w:rPr>
          <w:b/>
          <w:sz w:val="26"/>
          <w:szCs w:val="26"/>
        </w:rPr>
        <w:t xml:space="preserve">в </w:t>
      </w:r>
      <w:proofErr w:type="gramStart"/>
      <w:r w:rsidRPr="00550AEC">
        <w:rPr>
          <w:b/>
          <w:sz w:val="26"/>
          <w:szCs w:val="26"/>
        </w:rPr>
        <w:t>отношении</w:t>
      </w:r>
      <w:proofErr w:type="gramEnd"/>
      <w:r w:rsidRPr="00550AEC">
        <w:rPr>
          <w:b/>
          <w:sz w:val="26"/>
          <w:szCs w:val="26"/>
        </w:rPr>
        <w:t xml:space="preserve"> которых министерство спорта Калужской области осуществляет функции и полномочия учредителя</w:t>
      </w:r>
    </w:p>
    <w:p w:rsidR="0088167B" w:rsidRDefault="0088167B" w:rsidP="0088167B">
      <w:pPr>
        <w:jc w:val="center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568"/>
        <w:gridCol w:w="7655"/>
        <w:gridCol w:w="2693"/>
      </w:tblGrid>
      <w:tr w:rsidR="0088167B" w:rsidRPr="00037E91" w:rsidTr="00AD13D3">
        <w:tc>
          <w:tcPr>
            <w:tcW w:w="643" w:type="dxa"/>
            <w:shd w:val="clear" w:color="auto" w:fill="auto"/>
            <w:vAlign w:val="center"/>
          </w:tcPr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№</w:t>
            </w:r>
          </w:p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proofErr w:type="gramStart"/>
            <w:r w:rsidRPr="00037E91">
              <w:rPr>
                <w:sz w:val="22"/>
                <w:szCs w:val="22"/>
              </w:rPr>
              <w:t>п</w:t>
            </w:r>
            <w:proofErr w:type="gramEnd"/>
            <w:r w:rsidRPr="00037E91">
              <w:rPr>
                <w:sz w:val="22"/>
                <w:szCs w:val="22"/>
              </w:rPr>
              <w:t>/п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Показатель качества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67B" w:rsidRPr="00037E91" w:rsidRDefault="0088167B" w:rsidP="00AD13D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 xml:space="preserve">Методика расчета показателей, характеризующих  качество государственных услуг </w:t>
            </w:r>
          </w:p>
        </w:tc>
      </w:tr>
      <w:tr w:rsidR="0088167B" w:rsidRPr="00037E91" w:rsidTr="00AD13D3">
        <w:tc>
          <w:tcPr>
            <w:tcW w:w="643" w:type="dxa"/>
            <w:shd w:val="clear" w:color="auto" w:fill="auto"/>
          </w:tcPr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1.</w:t>
            </w:r>
          </w:p>
        </w:tc>
        <w:tc>
          <w:tcPr>
            <w:tcW w:w="4568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7655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1.Сохранность контингента в ходе проведение спортивно-оздоровительной работы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 xml:space="preserve">2.Охват </w:t>
            </w:r>
            <w:proofErr w:type="gramStart"/>
            <w:r w:rsidRPr="00037E91">
              <w:rPr>
                <w:sz w:val="22"/>
                <w:szCs w:val="22"/>
              </w:rPr>
              <w:t>занимающихся</w:t>
            </w:r>
            <w:proofErr w:type="gramEnd"/>
            <w:r w:rsidRPr="00037E91">
              <w:rPr>
                <w:sz w:val="22"/>
                <w:szCs w:val="22"/>
              </w:rPr>
              <w:t xml:space="preserve"> соревновательной деятельностью</w:t>
            </w:r>
          </w:p>
        </w:tc>
        <w:tc>
          <w:tcPr>
            <w:tcW w:w="2693" w:type="dxa"/>
            <w:shd w:val="clear" w:color="auto" w:fill="auto"/>
          </w:tcPr>
          <w:p w:rsidR="0088167B" w:rsidRPr="00037E91" w:rsidRDefault="0088167B" w:rsidP="00AD13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7E91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Pr="00037E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037E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E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037E9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Pr="00037E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037E91">
              <w:rPr>
                <w:rFonts w:ascii="Times New Roman" w:hAnsi="Times New Roman" w:cs="Times New Roman"/>
                <w:sz w:val="22"/>
                <w:szCs w:val="22"/>
              </w:rPr>
              <w:t>/К2</w:t>
            </w:r>
            <w:r w:rsidRPr="00037E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 w:rsidRPr="00037E91">
              <w:rPr>
                <w:rFonts w:ascii="Times New Roman" w:hAnsi="Times New Roman" w:cs="Times New Roman"/>
                <w:sz w:val="22"/>
                <w:szCs w:val="22"/>
              </w:rPr>
              <w:t xml:space="preserve"> х </w:t>
            </w:r>
            <w:r w:rsidRPr="00037E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100%</w:t>
            </w:r>
            <w:r w:rsidRPr="00037E91">
              <w:rPr>
                <w:rFonts w:ascii="Times New Roman" w:hAnsi="Times New Roman" w:cs="Times New Roman"/>
                <w:sz w:val="22"/>
                <w:szCs w:val="22"/>
              </w:rPr>
              <w:t>)*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 xml:space="preserve"> 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К</w:t>
            </w:r>
            <w:proofErr w:type="gramStart"/>
            <w:r w:rsidRPr="00037E91">
              <w:rPr>
                <w:sz w:val="22"/>
                <w:szCs w:val="22"/>
              </w:rPr>
              <w:t>4</w:t>
            </w:r>
            <w:proofErr w:type="gramEnd"/>
            <w:r w:rsidRPr="00037E91">
              <w:rPr>
                <w:sz w:val="22"/>
                <w:szCs w:val="22"/>
              </w:rPr>
              <w:t xml:space="preserve">/К3 х 100%*  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</w:tc>
      </w:tr>
      <w:tr w:rsidR="0088167B" w:rsidRPr="00037E91" w:rsidTr="00AD13D3">
        <w:tc>
          <w:tcPr>
            <w:tcW w:w="643" w:type="dxa"/>
            <w:shd w:val="clear" w:color="auto" w:fill="auto"/>
          </w:tcPr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2</w:t>
            </w:r>
          </w:p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2.1</w:t>
            </w:r>
          </w:p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2.2</w:t>
            </w:r>
          </w:p>
        </w:tc>
        <w:tc>
          <w:tcPr>
            <w:tcW w:w="4568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Организация и обеспечение подготовки спортивного резерва:</w:t>
            </w:r>
          </w:p>
          <w:p w:rsidR="0088167B" w:rsidRPr="00037E91" w:rsidRDefault="0052336B" w:rsidP="00AD13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167B" w:rsidRPr="00037E91">
              <w:rPr>
                <w:sz w:val="22"/>
                <w:szCs w:val="22"/>
              </w:rPr>
              <w:t>на базе структурного подразделения с круглосуточным пребыванием;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167B" w:rsidRPr="00037E91" w:rsidRDefault="0052336B" w:rsidP="00AD1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167B" w:rsidRPr="00037E91">
              <w:rPr>
                <w:sz w:val="22"/>
                <w:szCs w:val="22"/>
              </w:rPr>
              <w:t xml:space="preserve">для кандидатов в основной и </w:t>
            </w:r>
            <w:proofErr w:type="gramStart"/>
            <w:r w:rsidR="0088167B" w:rsidRPr="00037E91">
              <w:rPr>
                <w:sz w:val="22"/>
                <w:szCs w:val="22"/>
              </w:rPr>
              <w:t>резервный</w:t>
            </w:r>
            <w:proofErr w:type="gramEnd"/>
            <w:r w:rsidR="0088167B" w:rsidRPr="00037E91">
              <w:rPr>
                <w:sz w:val="22"/>
                <w:szCs w:val="22"/>
              </w:rPr>
              <w:t xml:space="preserve"> составы сборных команд Российской Федерации по видам спорта.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Уровень спортивной квалификации спортсменов: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 xml:space="preserve"> </w:t>
            </w:r>
          </w:p>
          <w:p w:rsidR="0088167B" w:rsidRPr="00037E91" w:rsidRDefault="0088167B" w:rsidP="0088167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 xml:space="preserve">Включение в спортивные сборные команды Калужской области. </w:t>
            </w:r>
          </w:p>
          <w:p w:rsidR="0088167B" w:rsidRPr="00037E91" w:rsidRDefault="0088167B" w:rsidP="0088167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Показанные результаты на соревнованиях.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Уровень спортивной квалификации спортсменов:</w:t>
            </w:r>
          </w:p>
          <w:p w:rsidR="0088167B" w:rsidRPr="00037E91" w:rsidRDefault="0088167B" w:rsidP="0088167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Включение в спортивные сборные команды Российской Федерации.</w:t>
            </w:r>
          </w:p>
          <w:p w:rsidR="0088167B" w:rsidRPr="00037E91" w:rsidRDefault="0088167B" w:rsidP="0088167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Показанные результаты на соревнованиях.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К5/К</w:t>
            </w:r>
            <w:proofErr w:type="gramStart"/>
            <w:r w:rsidRPr="00037E91">
              <w:rPr>
                <w:sz w:val="22"/>
                <w:szCs w:val="22"/>
              </w:rPr>
              <w:t>6</w:t>
            </w:r>
            <w:proofErr w:type="gramEnd"/>
            <w:r w:rsidRPr="00037E91">
              <w:rPr>
                <w:sz w:val="22"/>
                <w:szCs w:val="22"/>
              </w:rPr>
              <w:t xml:space="preserve"> х 100%* 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К</w:t>
            </w:r>
            <w:proofErr w:type="gramStart"/>
            <w:r w:rsidRPr="00037E91">
              <w:rPr>
                <w:sz w:val="22"/>
                <w:szCs w:val="22"/>
              </w:rPr>
              <w:t>7</w:t>
            </w:r>
            <w:proofErr w:type="gramEnd"/>
            <w:r w:rsidRPr="00037E91">
              <w:rPr>
                <w:sz w:val="22"/>
                <w:szCs w:val="22"/>
              </w:rPr>
              <w:t xml:space="preserve">/К6 х 100%*  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К8/К</w:t>
            </w:r>
            <w:proofErr w:type="gramStart"/>
            <w:r w:rsidRPr="00037E91">
              <w:rPr>
                <w:sz w:val="22"/>
                <w:szCs w:val="22"/>
              </w:rPr>
              <w:t>9</w:t>
            </w:r>
            <w:proofErr w:type="gramEnd"/>
            <w:r w:rsidRPr="00037E91">
              <w:rPr>
                <w:sz w:val="22"/>
                <w:szCs w:val="22"/>
              </w:rPr>
              <w:t xml:space="preserve"> х 100%*  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К10/К</w:t>
            </w:r>
            <w:proofErr w:type="gramStart"/>
            <w:r w:rsidRPr="00037E91">
              <w:rPr>
                <w:sz w:val="22"/>
                <w:szCs w:val="22"/>
              </w:rPr>
              <w:t>9</w:t>
            </w:r>
            <w:proofErr w:type="gramEnd"/>
            <w:r w:rsidRPr="00037E91">
              <w:rPr>
                <w:sz w:val="22"/>
                <w:szCs w:val="22"/>
              </w:rPr>
              <w:t xml:space="preserve"> х 100%*  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</w:tc>
      </w:tr>
      <w:tr w:rsidR="0088167B" w:rsidRPr="00037E91" w:rsidTr="00AD13D3">
        <w:tc>
          <w:tcPr>
            <w:tcW w:w="643" w:type="dxa"/>
            <w:shd w:val="clear" w:color="auto" w:fill="auto"/>
          </w:tcPr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4</w:t>
            </w:r>
          </w:p>
        </w:tc>
        <w:tc>
          <w:tcPr>
            <w:tcW w:w="4568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8167B" w:rsidRPr="00037E91" w:rsidRDefault="0088167B" w:rsidP="0088167B">
            <w:pPr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Фактическое количество проведенных мероприятий, относительно запланированного показателя.</w:t>
            </w:r>
          </w:p>
          <w:p w:rsidR="0088167B" w:rsidRPr="00037E91" w:rsidRDefault="0088167B" w:rsidP="0088167B">
            <w:pPr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Наличие обоснованных жалоб</w:t>
            </w:r>
          </w:p>
          <w:p w:rsidR="0088167B" w:rsidRPr="00037E91" w:rsidRDefault="0088167B" w:rsidP="00AD13D3">
            <w:pPr>
              <w:ind w:left="176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 xml:space="preserve">К11/К12 х 100%*  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Н**</w:t>
            </w:r>
          </w:p>
        </w:tc>
      </w:tr>
      <w:tr w:rsidR="0088167B" w:rsidRPr="00037E91" w:rsidTr="00AD13D3">
        <w:tc>
          <w:tcPr>
            <w:tcW w:w="643" w:type="dxa"/>
            <w:shd w:val="clear" w:color="auto" w:fill="auto"/>
          </w:tcPr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5</w:t>
            </w:r>
          </w:p>
        </w:tc>
        <w:tc>
          <w:tcPr>
            <w:tcW w:w="4568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Организация и проведение официальных спортивных мероприятий</w:t>
            </w:r>
          </w:p>
        </w:tc>
        <w:tc>
          <w:tcPr>
            <w:tcW w:w="7655" w:type="dxa"/>
            <w:shd w:val="clear" w:color="auto" w:fill="auto"/>
          </w:tcPr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1.Фактическое количество проведенных мероприятий, относительно запланированного показателя</w:t>
            </w:r>
          </w:p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2. Наличие обоснованных жалоб</w:t>
            </w:r>
          </w:p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 xml:space="preserve">К11/К12 х 100%* 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Н**</w:t>
            </w:r>
          </w:p>
        </w:tc>
      </w:tr>
      <w:tr w:rsidR="0088167B" w:rsidRPr="00037E91" w:rsidTr="00AD13D3">
        <w:tc>
          <w:tcPr>
            <w:tcW w:w="643" w:type="dxa"/>
            <w:shd w:val="clear" w:color="auto" w:fill="auto"/>
          </w:tcPr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6</w:t>
            </w:r>
          </w:p>
        </w:tc>
        <w:tc>
          <w:tcPr>
            <w:tcW w:w="4568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1.Фактическое количество участия в мероприятиях, относительно запланированного показателя</w:t>
            </w:r>
          </w:p>
          <w:p w:rsidR="0052336B" w:rsidRPr="00037E91" w:rsidRDefault="0088167B" w:rsidP="00AD13D3">
            <w:pPr>
              <w:tabs>
                <w:tab w:val="left" w:pos="176"/>
                <w:tab w:val="left" w:pos="318"/>
              </w:tabs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2. Наличие обоснованных жалоб</w:t>
            </w:r>
          </w:p>
        </w:tc>
        <w:tc>
          <w:tcPr>
            <w:tcW w:w="2693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 xml:space="preserve">К13/К14 х 100%*  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Н**</w:t>
            </w:r>
          </w:p>
        </w:tc>
      </w:tr>
      <w:tr w:rsidR="0088167B" w:rsidRPr="00037E91" w:rsidTr="00AD13D3">
        <w:tc>
          <w:tcPr>
            <w:tcW w:w="643" w:type="dxa"/>
            <w:shd w:val="clear" w:color="auto" w:fill="auto"/>
          </w:tcPr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568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7655" w:type="dxa"/>
            <w:shd w:val="clear" w:color="auto" w:fill="auto"/>
          </w:tcPr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1.Фактическое количество проведенных мероприятий, относительно запланированного показателя</w:t>
            </w:r>
          </w:p>
          <w:p w:rsidR="0088167B" w:rsidRDefault="0088167B" w:rsidP="00AD13D3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2. Наличие обоснованных жалоб</w:t>
            </w:r>
          </w:p>
          <w:p w:rsidR="0052336B" w:rsidRPr="00037E91" w:rsidRDefault="0052336B" w:rsidP="00AD13D3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 xml:space="preserve">К11/К12 х 100%*  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Н**</w:t>
            </w:r>
          </w:p>
        </w:tc>
      </w:tr>
      <w:tr w:rsidR="0088167B" w:rsidRPr="00037E91" w:rsidTr="00AD13D3">
        <w:tc>
          <w:tcPr>
            <w:tcW w:w="643" w:type="dxa"/>
            <w:shd w:val="clear" w:color="auto" w:fill="auto"/>
          </w:tcPr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8</w:t>
            </w:r>
          </w:p>
        </w:tc>
        <w:tc>
          <w:tcPr>
            <w:tcW w:w="4568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Участие в организации официальных спортивных мероприятий</w:t>
            </w:r>
          </w:p>
        </w:tc>
        <w:tc>
          <w:tcPr>
            <w:tcW w:w="7655" w:type="dxa"/>
            <w:shd w:val="clear" w:color="auto" w:fill="auto"/>
          </w:tcPr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1.Фактическое количество проведенных мероприятий, относительно запланированного показателя</w:t>
            </w:r>
          </w:p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2. Наличие обоснованных жалоб</w:t>
            </w:r>
          </w:p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 xml:space="preserve">К11/К12 х 100%*  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Н**</w:t>
            </w:r>
          </w:p>
        </w:tc>
      </w:tr>
      <w:tr w:rsidR="0088167B" w:rsidRPr="00037E91" w:rsidTr="00AD13D3">
        <w:tc>
          <w:tcPr>
            <w:tcW w:w="643" w:type="dxa"/>
            <w:shd w:val="clear" w:color="auto" w:fill="auto"/>
          </w:tcPr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9</w:t>
            </w:r>
          </w:p>
        </w:tc>
        <w:tc>
          <w:tcPr>
            <w:tcW w:w="4568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1.Фактическое количество проведенных мероприятий, относительно запланированного показателя</w:t>
            </w:r>
          </w:p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2. Наличие обоснованных жалоб</w:t>
            </w:r>
          </w:p>
        </w:tc>
        <w:tc>
          <w:tcPr>
            <w:tcW w:w="2693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 xml:space="preserve">К11/К12 х 100%*  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Н**</w:t>
            </w:r>
          </w:p>
        </w:tc>
      </w:tr>
      <w:tr w:rsidR="0088167B" w:rsidRPr="00037E91" w:rsidTr="00AD13D3">
        <w:tc>
          <w:tcPr>
            <w:tcW w:w="643" w:type="dxa"/>
            <w:shd w:val="clear" w:color="auto" w:fill="auto"/>
          </w:tcPr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10</w:t>
            </w:r>
          </w:p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8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037E91">
              <w:rPr>
                <w:sz w:val="22"/>
                <w:szCs w:val="22"/>
              </w:rPr>
              <w:t>тестирования выполнения нормативов испытаний комплекса</w:t>
            </w:r>
            <w:proofErr w:type="gramEnd"/>
            <w:r w:rsidRPr="00037E91">
              <w:rPr>
                <w:sz w:val="22"/>
                <w:szCs w:val="22"/>
              </w:rPr>
              <w:t xml:space="preserve"> ГТО)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1.Фактическое количество проведенных мероприятий, относительно запланированного показателя</w:t>
            </w:r>
          </w:p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2. Наличие обоснованных жалоб</w:t>
            </w:r>
          </w:p>
        </w:tc>
        <w:tc>
          <w:tcPr>
            <w:tcW w:w="2693" w:type="dxa"/>
            <w:shd w:val="clear" w:color="auto" w:fill="auto"/>
          </w:tcPr>
          <w:p w:rsidR="0088167B" w:rsidRPr="00037E91" w:rsidRDefault="0088167B" w:rsidP="00AD13D3">
            <w:pPr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 xml:space="preserve">К11/К12 х 100%*  </w:t>
            </w:r>
          </w:p>
          <w:p w:rsidR="0088167B" w:rsidRPr="00037E91" w:rsidRDefault="0088167B" w:rsidP="00AD13D3">
            <w:pPr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Н**</w:t>
            </w:r>
          </w:p>
        </w:tc>
      </w:tr>
      <w:tr w:rsidR="0088167B" w:rsidRPr="00037E91" w:rsidTr="00AD13D3">
        <w:tc>
          <w:tcPr>
            <w:tcW w:w="643" w:type="dxa"/>
            <w:shd w:val="clear" w:color="auto" w:fill="auto"/>
          </w:tcPr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11</w:t>
            </w:r>
          </w:p>
        </w:tc>
        <w:tc>
          <w:tcPr>
            <w:tcW w:w="4568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7655" w:type="dxa"/>
            <w:shd w:val="clear" w:color="auto" w:fill="auto"/>
          </w:tcPr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1.Фактическое количество участия в мероприятиях, относительно запланированного показателя.</w:t>
            </w:r>
          </w:p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2.Наличие обоснованных жалоб</w:t>
            </w:r>
          </w:p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ind w:left="804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 xml:space="preserve">К13/К14 х 100%*  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Н**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</w:tc>
      </w:tr>
      <w:tr w:rsidR="0088167B" w:rsidRPr="00037E91" w:rsidTr="0052336B">
        <w:trPr>
          <w:trHeight w:val="975"/>
        </w:trPr>
        <w:tc>
          <w:tcPr>
            <w:tcW w:w="643" w:type="dxa"/>
            <w:shd w:val="clear" w:color="auto" w:fill="auto"/>
          </w:tcPr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12</w:t>
            </w:r>
          </w:p>
        </w:tc>
        <w:tc>
          <w:tcPr>
            <w:tcW w:w="4568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Пропаганда физической культуры, спорта и здорового образа жизни:</w:t>
            </w: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88167B" w:rsidRPr="00037E91" w:rsidRDefault="0088167B" w:rsidP="0088167B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Уровень удовлетворенности жителей объемом и качеством мероприятий, направленных на пропаганду физической культуры и спорта.</w:t>
            </w:r>
          </w:p>
          <w:p w:rsidR="0088167B" w:rsidRPr="00037E91" w:rsidRDefault="0088167B" w:rsidP="0088167B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Количество обоснованных жалоб</w:t>
            </w:r>
          </w:p>
        </w:tc>
        <w:tc>
          <w:tcPr>
            <w:tcW w:w="2693" w:type="dxa"/>
            <w:shd w:val="clear" w:color="auto" w:fill="auto"/>
          </w:tcPr>
          <w:p w:rsidR="0088167B" w:rsidRPr="00037E91" w:rsidRDefault="0088167B" w:rsidP="00AD13D3">
            <w:pPr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 xml:space="preserve">К15/К16 х 100%*  </w:t>
            </w:r>
          </w:p>
          <w:p w:rsidR="0088167B" w:rsidRPr="00037E91" w:rsidRDefault="0088167B" w:rsidP="00AD13D3">
            <w:pPr>
              <w:rPr>
                <w:sz w:val="22"/>
                <w:szCs w:val="22"/>
              </w:rPr>
            </w:pPr>
          </w:p>
          <w:p w:rsidR="0088167B" w:rsidRPr="00037E91" w:rsidRDefault="0088167B" w:rsidP="00AD13D3">
            <w:pPr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Н**</w:t>
            </w:r>
          </w:p>
        </w:tc>
      </w:tr>
      <w:tr w:rsidR="0088167B" w:rsidRPr="00037E91" w:rsidTr="00AD13D3">
        <w:tc>
          <w:tcPr>
            <w:tcW w:w="643" w:type="dxa"/>
            <w:shd w:val="clear" w:color="auto" w:fill="auto"/>
          </w:tcPr>
          <w:p w:rsidR="0088167B" w:rsidRPr="00037E91" w:rsidRDefault="0088167B" w:rsidP="00AD13D3">
            <w:pPr>
              <w:jc w:val="center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13</w:t>
            </w:r>
          </w:p>
        </w:tc>
        <w:tc>
          <w:tcPr>
            <w:tcW w:w="4568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7655" w:type="dxa"/>
            <w:shd w:val="clear" w:color="auto" w:fill="auto"/>
          </w:tcPr>
          <w:p w:rsidR="0088167B" w:rsidRPr="00037E91" w:rsidRDefault="0088167B" w:rsidP="0088167B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ind w:left="318" w:hanging="284"/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Наличие обоснованных жалоб</w:t>
            </w:r>
          </w:p>
          <w:p w:rsidR="0088167B" w:rsidRPr="00037E91" w:rsidRDefault="0088167B" w:rsidP="00AD13D3">
            <w:pPr>
              <w:tabs>
                <w:tab w:val="left" w:pos="176"/>
                <w:tab w:val="left" w:pos="318"/>
              </w:tabs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8167B" w:rsidRPr="00037E91" w:rsidRDefault="0088167B" w:rsidP="00AD13D3">
            <w:pPr>
              <w:jc w:val="both"/>
              <w:rPr>
                <w:sz w:val="22"/>
                <w:szCs w:val="22"/>
              </w:rPr>
            </w:pPr>
            <w:r w:rsidRPr="00037E91">
              <w:rPr>
                <w:sz w:val="22"/>
                <w:szCs w:val="22"/>
              </w:rPr>
              <w:t>Н**</w:t>
            </w:r>
          </w:p>
        </w:tc>
      </w:tr>
    </w:tbl>
    <w:p w:rsidR="0088167B" w:rsidRDefault="0088167B" w:rsidP="0088167B">
      <w:pPr>
        <w:jc w:val="both"/>
        <w:rPr>
          <w:sz w:val="26"/>
          <w:szCs w:val="26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proofErr w:type="gramStart"/>
      <w:r w:rsidRPr="0052336B">
        <w:rPr>
          <w:sz w:val="22"/>
          <w:szCs w:val="22"/>
        </w:rPr>
        <w:t xml:space="preserve">* К1–число занимающихся, отчисленных из организации из спортивно-оздоровительных групп в течение тренировочного года. </w:t>
      </w:r>
      <w:proofErr w:type="gramEnd"/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</w:t>
      </w:r>
      <w:proofErr w:type="gramStart"/>
      <w:r w:rsidRPr="0052336B">
        <w:rPr>
          <w:sz w:val="22"/>
          <w:szCs w:val="22"/>
        </w:rPr>
        <w:t>2</w:t>
      </w:r>
      <w:proofErr w:type="gramEnd"/>
      <w:r w:rsidRPr="0052336B">
        <w:rPr>
          <w:sz w:val="22"/>
          <w:szCs w:val="22"/>
        </w:rPr>
        <w:t xml:space="preserve"> – число занимающихся, продолжающих заниматься в спортивно-оздоровительных группах на начало тренировочного года. 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 xml:space="preserve">*К3 – число лиц, занимающихся в спортивно-оздоровительных группах. 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 xml:space="preserve">         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</w:t>
      </w:r>
      <w:proofErr w:type="gramStart"/>
      <w:r w:rsidRPr="0052336B">
        <w:rPr>
          <w:sz w:val="22"/>
          <w:szCs w:val="22"/>
        </w:rPr>
        <w:t>4</w:t>
      </w:r>
      <w:proofErr w:type="gramEnd"/>
      <w:r w:rsidRPr="0052336B">
        <w:rPr>
          <w:sz w:val="22"/>
          <w:szCs w:val="22"/>
        </w:rPr>
        <w:t xml:space="preserve"> – число занимающихся</w:t>
      </w:r>
      <w:r w:rsidR="000E2183">
        <w:rPr>
          <w:sz w:val="22"/>
          <w:szCs w:val="22"/>
        </w:rPr>
        <w:t xml:space="preserve"> в </w:t>
      </w:r>
      <w:r w:rsidR="000E2183" w:rsidRPr="0052336B">
        <w:rPr>
          <w:sz w:val="22"/>
          <w:szCs w:val="22"/>
        </w:rPr>
        <w:t>сп</w:t>
      </w:r>
      <w:r w:rsidR="000E2183">
        <w:rPr>
          <w:sz w:val="22"/>
          <w:szCs w:val="22"/>
        </w:rPr>
        <w:t>ортивно-оздоровительных группах</w:t>
      </w:r>
      <w:r w:rsidRPr="0052336B">
        <w:rPr>
          <w:sz w:val="22"/>
          <w:szCs w:val="22"/>
        </w:rPr>
        <w:t xml:space="preserve">, принявших участие в соревнованиях любого уровня. </w:t>
      </w:r>
    </w:p>
    <w:p w:rsidR="000E2183" w:rsidRDefault="000E2183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*К5 – число спортсменов структурного подразделения, осуществляющего круглосуточное размещение, содержание и организацию тренировочного процесса с ведущими спортсменами Калужской области (далее  - структурное подразделение), включенных в спортивные сборные команды Калужской области.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lastRenderedPageBreak/>
        <w:t>*К</w:t>
      </w:r>
      <w:proofErr w:type="gramStart"/>
      <w:r w:rsidRPr="0052336B">
        <w:rPr>
          <w:sz w:val="22"/>
          <w:szCs w:val="22"/>
        </w:rPr>
        <w:t>6</w:t>
      </w:r>
      <w:proofErr w:type="gramEnd"/>
      <w:r w:rsidRPr="0052336B">
        <w:rPr>
          <w:sz w:val="22"/>
          <w:szCs w:val="22"/>
        </w:rPr>
        <w:t xml:space="preserve"> – число спортсменов структурного подразделения на начало текущего года.</w:t>
      </w:r>
    </w:p>
    <w:p w:rsidR="000E2183" w:rsidRDefault="000E2183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</w:t>
      </w:r>
      <w:proofErr w:type="gramStart"/>
      <w:r w:rsidRPr="0052336B">
        <w:rPr>
          <w:sz w:val="22"/>
          <w:szCs w:val="22"/>
        </w:rPr>
        <w:t>7</w:t>
      </w:r>
      <w:proofErr w:type="gramEnd"/>
      <w:r w:rsidRPr="0052336B">
        <w:rPr>
          <w:sz w:val="22"/>
          <w:szCs w:val="22"/>
        </w:rPr>
        <w:t xml:space="preserve"> – число спортсменов структурного подразделения, ставших призерами (1-3 место) по итогам участия в текущем году в соревнованиях различного уровня (официальных чемпионатах и первенствах Калужской области и выше).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*К8 – число спортсменов, включенных в спортивные сборные команды Российской Федерации.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</w:t>
      </w:r>
      <w:proofErr w:type="gramStart"/>
      <w:r w:rsidRPr="0052336B">
        <w:rPr>
          <w:sz w:val="22"/>
          <w:szCs w:val="22"/>
        </w:rPr>
        <w:t>9</w:t>
      </w:r>
      <w:proofErr w:type="gramEnd"/>
      <w:r w:rsidRPr="0052336B">
        <w:rPr>
          <w:sz w:val="22"/>
          <w:szCs w:val="22"/>
        </w:rPr>
        <w:t xml:space="preserve"> – число спортсменов, проходящих подготовку и обеспечение в качестве спортивного резерва на начало календарного года. 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*К10 – число спортсменов, ставших призерами (1-3 место) по итогам участия в текущем году в соревнованиях различного уровня (официальных чемпионатах и первенствах ЦФО Российской Федерации и выше).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*К11 - количество проведенных мероприятий в соответствии с календарным планом официальных физкультурных мероприятий и спортивных мероприятий Калужской области на текущий год.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*К12 - количество запланированных к проведению мероприятий в соответствии с календарным планом официальных физкультурных мероприятий и спортивных мероприятий Калужской области на текущий год.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*К13 - количество участия в мероприятиях в соответствии с календарным планом официальных физкультурных мероприятий и спортивных мероприятий Калужской области на текущий год.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*К14 - количество запланированных участий в мероприятиях в соответствии с календарным планом официальных физкультурных мероприятий и спортивных мероприятий Калужской области на текущий год.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*К15 – количество жителей, оценивших выполненную работу на «4» и «5» баллов по 5-балльной шкале, где высший балл – «5» (анкета).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*К16 - общее количество </w:t>
      </w:r>
      <w:r w:rsidR="004E63C9">
        <w:rPr>
          <w:sz w:val="22"/>
          <w:szCs w:val="22"/>
        </w:rPr>
        <w:t>опрошенных</w:t>
      </w:r>
      <w:r w:rsidRPr="0052336B">
        <w:rPr>
          <w:sz w:val="22"/>
          <w:szCs w:val="22"/>
        </w:rPr>
        <w:t xml:space="preserve"> лиц.</w:t>
      </w:r>
    </w:p>
    <w:p w:rsidR="0088167B" w:rsidRPr="0052336B" w:rsidRDefault="0088167B" w:rsidP="0088167B">
      <w:pPr>
        <w:jc w:val="both"/>
        <w:rPr>
          <w:sz w:val="22"/>
          <w:szCs w:val="22"/>
        </w:rPr>
      </w:pPr>
    </w:p>
    <w:p w:rsidR="0088167B" w:rsidRPr="0052336B" w:rsidRDefault="0088167B" w:rsidP="0088167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**Н – количество обоснованных жалоб</w:t>
      </w:r>
      <w:r w:rsidR="000E2183">
        <w:rPr>
          <w:sz w:val="22"/>
          <w:szCs w:val="22"/>
        </w:rPr>
        <w:t xml:space="preserve"> потребителей</w:t>
      </w:r>
      <w:r w:rsidRPr="0052336B">
        <w:rPr>
          <w:sz w:val="22"/>
          <w:szCs w:val="22"/>
        </w:rPr>
        <w:t xml:space="preserve">. </w:t>
      </w:r>
    </w:p>
    <w:p w:rsidR="0088167B" w:rsidRDefault="0088167B" w:rsidP="0088167B">
      <w:pPr>
        <w:jc w:val="both"/>
        <w:sectPr w:rsidR="0088167B" w:rsidSect="0052336B">
          <w:pgSz w:w="16838" w:h="11906" w:orient="landscape"/>
          <w:pgMar w:top="851" w:right="536" w:bottom="426" w:left="709" w:header="708" w:footer="708" w:gutter="0"/>
          <w:cols w:space="708"/>
          <w:docGrid w:linePitch="360"/>
        </w:sectPr>
      </w:pPr>
    </w:p>
    <w:p w:rsidR="0088167B" w:rsidRPr="00740E88" w:rsidRDefault="0088167B" w:rsidP="0088167B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88167B" w:rsidRPr="00740E88" w:rsidRDefault="0088167B" w:rsidP="0088167B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D70F266" wp14:editId="21102865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88167B" w:rsidRDefault="0088167B" w:rsidP="0088167B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88167B" w:rsidRDefault="0088167B" w:rsidP="0088167B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88167B" w:rsidRPr="00740E88" w:rsidRDefault="0088167B" w:rsidP="0088167B">
      <w:pPr>
        <w:jc w:val="both"/>
        <w:rPr>
          <w:rFonts w:eastAsia="Calibri"/>
          <w:sz w:val="26"/>
          <w:szCs w:val="26"/>
        </w:rPr>
      </w:pPr>
    </w:p>
    <w:p w:rsidR="0088167B" w:rsidRPr="00740E88" w:rsidRDefault="0088167B" w:rsidP="0088167B">
      <w:pPr>
        <w:jc w:val="both"/>
        <w:rPr>
          <w:rFonts w:eastAsia="Calibri"/>
          <w:sz w:val="26"/>
          <w:szCs w:val="26"/>
          <w:u w:val="single"/>
        </w:rPr>
      </w:pPr>
      <w:r w:rsidRPr="00740E88">
        <w:rPr>
          <w:rFonts w:eastAsia="Calibri"/>
          <w:sz w:val="26"/>
          <w:szCs w:val="26"/>
        </w:rPr>
        <w:t>От</w:t>
      </w:r>
      <w:r>
        <w:rPr>
          <w:rFonts w:eastAsia="Calibri"/>
          <w:sz w:val="26"/>
          <w:szCs w:val="26"/>
        </w:rPr>
        <w:t xml:space="preserve"> </w:t>
      </w:r>
      <w:r w:rsidRPr="0088167B">
        <w:rPr>
          <w:rFonts w:eastAsia="Calibri"/>
          <w:sz w:val="26"/>
          <w:szCs w:val="26"/>
        </w:rPr>
        <w:t>____________</w:t>
      </w:r>
      <w:r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    № </w:t>
      </w:r>
      <w:r w:rsidRPr="0088167B">
        <w:rPr>
          <w:rFonts w:eastAsia="Calibri"/>
          <w:sz w:val="26"/>
          <w:szCs w:val="26"/>
        </w:rPr>
        <w:t>_____</w:t>
      </w:r>
      <w:r w:rsidRPr="00740E88">
        <w:rPr>
          <w:rFonts w:eastAsia="Calibri"/>
          <w:sz w:val="26"/>
          <w:szCs w:val="26"/>
        </w:rPr>
        <w:t xml:space="preserve"> </w:t>
      </w:r>
    </w:p>
    <w:p w:rsidR="0088167B" w:rsidRPr="00740E88" w:rsidRDefault="0088167B" w:rsidP="0088167B">
      <w:pPr>
        <w:jc w:val="both"/>
        <w:rPr>
          <w:rFonts w:eastAsia="Calibri"/>
          <w:sz w:val="26"/>
          <w:szCs w:val="26"/>
          <w:u w:val="single"/>
        </w:rPr>
      </w:pPr>
    </w:p>
    <w:p w:rsidR="0088167B" w:rsidRPr="00740E88" w:rsidRDefault="0088167B" w:rsidP="0088167B">
      <w:pPr>
        <w:jc w:val="both"/>
        <w:rPr>
          <w:rFonts w:eastAsia="Calibri"/>
          <w:sz w:val="26"/>
          <w:szCs w:val="26"/>
          <w:u w:val="single"/>
        </w:rPr>
      </w:pPr>
    </w:p>
    <w:p w:rsidR="0088167B" w:rsidRPr="00CB6FFE" w:rsidRDefault="0088167B" w:rsidP="0088167B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методики расчета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 </w:t>
      </w:r>
      <w:r w:rsidRPr="00CB6FFE">
        <w:rPr>
          <w:b/>
          <w:sz w:val="26"/>
          <w:szCs w:val="26"/>
        </w:rPr>
        <w:t xml:space="preserve"> </w:t>
      </w:r>
    </w:p>
    <w:p w:rsidR="0088167B" w:rsidRPr="00CB6FFE" w:rsidRDefault="0088167B" w:rsidP="008816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167B" w:rsidRPr="00C921E5" w:rsidRDefault="004B355B" w:rsidP="0088167B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B355B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постановлением </w:t>
      </w:r>
      <w:r w:rsidRPr="004B355B">
        <w:rPr>
          <w:sz w:val="26"/>
          <w:szCs w:val="26"/>
        </w:rPr>
        <w:t>Правительства К</w:t>
      </w:r>
      <w:r>
        <w:rPr>
          <w:sz w:val="26"/>
          <w:szCs w:val="26"/>
        </w:rPr>
        <w:t>алужской области от 29.05.2009 №</w:t>
      </w:r>
      <w:r w:rsidRPr="004B355B">
        <w:rPr>
          <w:sz w:val="26"/>
          <w:szCs w:val="26"/>
        </w:rPr>
        <w:t xml:space="preserve"> 217 "Об</w:t>
      </w:r>
      <w:r>
        <w:t xml:space="preserve"> </w:t>
      </w:r>
      <w:r w:rsidRPr="004B355B">
        <w:rPr>
          <w:sz w:val="26"/>
          <w:szCs w:val="26"/>
        </w:rPr>
        <w:t>утверждении Положения о требованиях к качеству предоставления государственных услуг юридическим и физическим лицам по перечню государственных услуг"</w:t>
      </w:r>
      <w:r>
        <w:rPr>
          <w:sz w:val="26"/>
          <w:szCs w:val="26"/>
        </w:rPr>
        <w:t xml:space="preserve">, </w:t>
      </w:r>
      <w:r w:rsidRPr="0046408F">
        <w:rPr>
          <w:sz w:val="26"/>
          <w:szCs w:val="26"/>
        </w:rPr>
        <w:t>постановлением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</w:t>
      </w:r>
      <w:proofErr w:type="gramEnd"/>
      <w:r w:rsidRPr="0046408F">
        <w:rPr>
          <w:sz w:val="26"/>
          <w:szCs w:val="26"/>
        </w:rPr>
        <w:t xml:space="preserve"> </w:t>
      </w:r>
      <w:proofErr w:type="gramStart"/>
      <w:r w:rsidRPr="0046408F">
        <w:rPr>
          <w:sz w:val="26"/>
          <w:szCs w:val="26"/>
        </w:rPr>
        <w:t>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</w:t>
      </w:r>
      <w:bookmarkStart w:id="0" w:name="_GoBack"/>
      <w:bookmarkEnd w:id="0"/>
      <w:r w:rsidRPr="0046408F">
        <w:rPr>
          <w:sz w:val="26"/>
          <w:szCs w:val="26"/>
        </w:rPr>
        <w:t>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</w:t>
      </w:r>
      <w:proofErr w:type="gramEnd"/>
      <w:r w:rsidRPr="00594A24">
        <w:rPr>
          <w:sz w:val="26"/>
          <w:szCs w:val="26"/>
        </w:rPr>
        <w:t xml:space="preserve">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>постановлением Губернатора Калужской области от 21.07.2008 № 223</w:t>
      </w:r>
      <w:r w:rsidR="0088167B">
        <w:rPr>
          <w:sz w:val="26"/>
          <w:szCs w:val="26"/>
        </w:rPr>
        <w:t xml:space="preserve"> </w:t>
      </w:r>
      <w:r w:rsidR="0088167B" w:rsidRPr="00CB6FFE">
        <w:rPr>
          <w:b/>
          <w:sz w:val="26"/>
          <w:szCs w:val="26"/>
        </w:rPr>
        <w:t>ПРИКАЗЫВАЮ</w:t>
      </w:r>
      <w:r w:rsidR="0088167B" w:rsidRPr="00CB6FFE">
        <w:rPr>
          <w:sz w:val="26"/>
          <w:szCs w:val="26"/>
        </w:rPr>
        <w:t>:</w:t>
      </w:r>
    </w:p>
    <w:p w:rsidR="0088167B" w:rsidRPr="00CB6FFE" w:rsidRDefault="0088167B" w:rsidP="0088167B">
      <w:pPr>
        <w:numPr>
          <w:ilvl w:val="0"/>
          <w:numId w:val="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 xml:space="preserve">Утвердить </w:t>
      </w:r>
      <w:r w:rsidR="005336AA">
        <w:rPr>
          <w:sz w:val="26"/>
          <w:szCs w:val="26"/>
        </w:rPr>
        <w:t>методику</w:t>
      </w:r>
      <w:r w:rsidR="00FB363B">
        <w:rPr>
          <w:sz w:val="26"/>
          <w:szCs w:val="26"/>
        </w:rPr>
        <w:t xml:space="preserve"> расчета и показатели, характеризующие качество предоставления государственных услуг государственными учреждениями, в отношении которых министерство спорта Калужской области осуществляет функции и полномочия учредителя</w:t>
      </w:r>
      <w:r w:rsidRPr="00CB6FFE">
        <w:rPr>
          <w:sz w:val="26"/>
          <w:szCs w:val="26"/>
        </w:rPr>
        <w:t xml:space="preserve"> (прил</w:t>
      </w:r>
      <w:r w:rsidR="00FB363B">
        <w:rPr>
          <w:sz w:val="26"/>
          <w:szCs w:val="26"/>
        </w:rPr>
        <w:t>ожение № 1</w:t>
      </w:r>
      <w:r w:rsidRPr="00CB6FFE">
        <w:rPr>
          <w:sz w:val="26"/>
          <w:szCs w:val="26"/>
        </w:rPr>
        <w:t>).</w:t>
      </w:r>
    </w:p>
    <w:p w:rsidR="00FB363B" w:rsidRDefault="0088167B" w:rsidP="0052336B">
      <w:pPr>
        <w:numPr>
          <w:ilvl w:val="0"/>
          <w:numId w:val="6"/>
        </w:numPr>
        <w:tabs>
          <w:tab w:val="left" w:pos="851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 w:rsidRPr="00FB363B">
        <w:rPr>
          <w:sz w:val="26"/>
          <w:szCs w:val="26"/>
        </w:rPr>
        <w:t xml:space="preserve">   </w:t>
      </w:r>
      <w:r w:rsidR="00FB363B" w:rsidRPr="00FB363B">
        <w:rPr>
          <w:sz w:val="26"/>
          <w:szCs w:val="26"/>
        </w:rPr>
        <w:t xml:space="preserve">Утвердить </w:t>
      </w:r>
      <w:r w:rsidR="005336AA">
        <w:rPr>
          <w:sz w:val="26"/>
          <w:szCs w:val="26"/>
        </w:rPr>
        <w:t>методику</w:t>
      </w:r>
      <w:r w:rsidR="00FB363B">
        <w:rPr>
          <w:sz w:val="26"/>
          <w:szCs w:val="26"/>
        </w:rPr>
        <w:t xml:space="preserve"> расчета и показатели, характеризующие качество </w:t>
      </w:r>
      <w:r w:rsidR="005336AA">
        <w:rPr>
          <w:sz w:val="26"/>
          <w:szCs w:val="26"/>
        </w:rPr>
        <w:t>выполнения работ</w:t>
      </w:r>
      <w:r w:rsidR="00FB363B">
        <w:rPr>
          <w:sz w:val="26"/>
          <w:szCs w:val="26"/>
        </w:rPr>
        <w:t xml:space="preserve"> государственными учреждениями, в отношении которых министерство спорта Калужской области осуществляет функции и полномочия учредителя (далее – показатели)</w:t>
      </w:r>
      <w:r w:rsidR="00FB363B" w:rsidRPr="00CB6FFE">
        <w:rPr>
          <w:sz w:val="26"/>
          <w:szCs w:val="26"/>
        </w:rPr>
        <w:t xml:space="preserve"> (прил</w:t>
      </w:r>
      <w:r w:rsidR="00FB363B">
        <w:rPr>
          <w:sz w:val="26"/>
          <w:szCs w:val="26"/>
        </w:rPr>
        <w:t>ожение № 2</w:t>
      </w:r>
      <w:r w:rsidR="00FB363B" w:rsidRPr="00CB6FFE">
        <w:rPr>
          <w:sz w:val="26"/>
          <w:szCs w:val="26"/>
        </w:rPr>
        <w:t>).</w:t>
      </w:r>
    </w:p>
    <w:p w:rsidR="0088167B" w:rsidRDefault="00FB363B" w:rsidP="0088167B">
      <w:pPr>
        <w:numPr>
          <w:ilvl w:val="0"/>
          <w:numId w:val="6"/>
        </w:numPr>
        <w:tabs>
          <w:tab w:val="left" w:pos="1080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Руководителям государственных учреждений, в отношении которых министерство спорта Калужской области осуществляет функции и полномочия учредителя на основании утвержденных показателей осуществлять мониторинг качества предоставления государственных услуг и выполнения работ и направлять 05 декабря текущего года предварительный отчет, до 15 января очередного финансового года следующего за отчетным периодом, отчет о проведении мониторинга в адрес управления развития спортивной инфраструктуры министерства спорта Калужской области</w:t>
      </w:r>
      <w:r w:rsidR="0088167B" w:rsidRPr="00FB363B">
        <w:rPr>
          <w:sz w:val="26"/>
          <w:szCs w:val="26"/>
        </w:rPr>
        <w:t>.</w:t>
      </w:r>
    </w:p>
    <w:p w:rsidR="00E43846" w:rsidRPr="00FB363B" w:rsidRDefault="00E43846" w:rsidP="0088167B">
      <w:pPr>
        <w:numPr>
          <w:ilvl w:val="0"/>
          <w:numId w:val="6"/>
        </w:numPr>
        <w:tabs>
          <w:tab w:val="left" w:pos="1080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Признать утратившим силу приказ министерства спорта, туризма и молодежной политики Калужской области от 19.08.2009 № 839 «Об утверждении требований и показателей к качеству предоставления государственных услуг подведомственными министерству учреждениями дополнительного образования и государственными учреждениями.</w:t>
      </w:r>
    </w:p>
    <w:p w:rsidR="0088167B" w:rsidRPr="000D1B4A" w:rsidRDefault="0088167B" w:rsidP="00FB363B">
      <w:pPr>
        <w:numPr>
          <w:ilvl w:val="0"/>
          <w:numId w:val="6"/>
        </w:numPr>
        <w:tabs>
          <w:tab w:val="clear" w:pos="1788"/>
          <w:tab w:val="num" w:pos="0"/>
          <w:tab w:val="left" w:pos="1276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</w:t>
      </w:r>
      <w:r w:rsidR="0052336B">
        <w:rPr>
          <w:sz w:val="26"/>
          <w:szCs w:val="26"/>
        </w:rPr>
        <w:t>заместителя министра – начальника управления развития спортивной инфраструктуры О.А. Силаеву</w:t>
      </w:r>
      <w:r w:rsidRPr="000D1B4A">
        <w:rPr>
          <w:sz w:val="26"/>
          <w:szCs w:val="26"/>
        </w:rPr>
        <w:t>.</w:t>
      </w:r>
    </w:p>
    <w:p w:rsidR="0088167B" w:rsidRPr="00594A24" w:rsidRDefault="0088167B" w:rsidP="0088167B">
      <w:pPr>
        <w:numPr>
          <w:ilvl w:val="0"/>
          <w:numId w:val="6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 w:rsidR="0052336B">
        <w:rPr>
          <w:sz w:val="26"/>
          <w:szCs w:val="26"/>
        </w:rPr>
        <w:t xml:space="preserve">каз вступает в силу после его государственной регистрации, со дня официального опубликования. </w:t>
      </w:r>
    </w:p>
    <w:p w:rsidR="0088167B" w:rsidRDefault="0088167B" w:rsidP="0088167B">
      <w:pPr>
        <w:jc w:val="both"/>
        <w:rPr>
          <w:b/>
          <w:sz w:val="26"/>
          <w:szCs w:val="26"/>
        </w:rPr>
      </w:pPr>
    </w:p>
    <w:p w:rsidR="0088167B" w:rsidRDefault="0088167B" w:rsidP="0088167B">
      <w:pPr>
        <w:jc w:val="both"/>
        <w:rPr>
          <w:b/>
          <w:sz w:val="26"/>
          <w:szCs w:val="26"/>
        </w:rPr>
      </w:pPr>
    </w:p>
    <w:p w:rsidR="0088167B" w:rsidRDefault="0088167B" w:rsidP="0088167B"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</w:t>
      </w:r>
      <w:r w:rsidR="0052336B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А.Ю. Логинов</w:t>
      </w:r>
    </w:p>
    <w:p w:rsidR="0088167B" w:rsidRDefault="0088167B" w:rsidP="0088167B">
      <w:pPr>
        <w:rPr>
          <w:sz w:val="26"/>
          <w:szCs w:val="26"/>
        </w:rPr>
      </w:pPr>
    </w:p>
    <w:p w:rsidR="0088167B" w:rsidRDefault="0088167B" w:rsidP="0088167B">
      <w:pPr>
        <w:rPr>
          <w:sz w:val="26"/>
          <w:szCs w:val="26"/>
        </w:rPr>
      </w:pPr>
    </w:p>
    <w:p w:rsidR="0088167B" w:rsidRDefault="0088167B" w:rsidP="0088167B">
      <w:pPr>
        <w:rPr>
          <w:sz w:val="26"/>
          <w:szCs w:val="26"/>
        </w:rPr>
      </w:pPr>
    </w:p>
    <w:p w:rsidR="0088167B" w:rsidRDefault="0088167B" w:rsidP="0088167B">
      <w:pPr>
        <w:rPr>
          <w:sz w:val="26"/>
          <w:szCs w:val="26"/>
        </w:rPr>
      </w:pPr>
    </w:p>
    <w:p w:rsidR="0088167B" w:rsidRDefault="0088167B" w:rsidP="0088167B">
      <w:pPr>
        <w:rPr>
          <w:sz w:val="26"/>
          <w:szCs w:val="26"/>
        </w:rPr>
      </w:pPr>
    </w:p>
    <w:p w:rsidR="0088167B" w:rsidRDefault="0088167B" w:rsidP="0088167B">
      <w:pPr>
        <w:rPr>
          <w:sz w:val="26"/>
          <w:szCs w:val="26"/>
        </w:rPr>
      </w:pPr>
    </w:p>
    <w:p w:rsidR="0088167B" w:rsidRDefault="0088167B" w:rsidP="0088167B">
      <w:pPr>
        <w:rPr>
          <w:sz w:val="26"/>
          <w:szCs w:val="26"/>
        </w:rPr>
      </w:pPr>
    </w:p>
    <w:p w:rsidR="0088167B" w:rsidRDefault="0088167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4B355B" w:rsidRDefault="004B355B" w:rsidP="0088167B">
      <w:pPr>
        <w:rPr>
          <w:sz w:val="26"/>
          <w:szCs w:val="26"/>
        </w:rPr>
      </w:pPr>
    </w:p>
    <w:p w:rsidR="0088167B" w:rsidRPr="004979C2" w:rsidRDefault="0088167B" w:rsidP="0088167B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88167B" w:rsidRPr="004979C2" w:rsidRDefault="0088167B" w:rsidP="0088167B">
      <w:pPr>
        <w:rPr>
          <w:sz w:val="26"/>
          <w:szCs w:val="26"/>
        </w:rPr>
      </w:pPr>
    </w:p>
    <w:p w:rsidR="0088167B" w:rsidRPr="004979C2" w:rsidRDefault="0088167B" w:rsidP="0088167B">
      <w:pPr>
        <w:rPr>
          <w:sz w:val="26"/>
          <w:szCs w:val="26"/>
        </w:rPr>
      </w:pPr>
    </w:p>
    <w:p w:rsidR="0088167B" w:rsidRDefault="0088167B" w:rsidP="0088167B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88167B" w:rsidRDefault="0088167B" w:rsidP="0088167B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88167B" w:rsidRDefault="0088167B" w:rsidP="0088167B">
      <w:pPr>
        <w:rPr>
          <w:sz w:val="26"/>
          <w:szCs w:val="26"/>
        </w:rPr>
      </w:pPr>
    </w:p>
    <w:p w:rsidR="0088167B" w:rsidRDefault="0088167B" w:rsidP="0088167B">
      <w:pPr>
        <w:rPr>
          <w:sz w:val="26"/>
          <w:szCs w:val="26"/>
        </w:rPr>
      </w:pPr>
    </w:p>
    <w:p w:rsidR="0088167B" w:rsidRPr="004979C2" w:rsidRDefault="0088167B" w:rsidP="0088167B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88167B" w:rsidRPr="004979C2" w:rsidRDefault="0088167B" w:rsidP="0088167B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88167B" w:rsidRDefault="0088167B" w:rsidP="0088167B">
      <w:pPr>
        <w:rPr>
          <w:sz w:val="26"/>
          <w:szCs w:val="26"/>
        </w:rPr>
      </w:pPr>
    </w:p>
    <w:p w:rsidR="0088167B" w:rsidRPr="004979C2" w:rsidRDefault="0088167B" w:rsidP="0088167B">
      <w:pPr>
        <w:rPr>
          <w:sz w:val="26"/>
          <w:szCs w:val="26"/>
        </w:rPr>
      </w:pPr>
    </w:p>
    <w:p w:rsidR="0088167B" w:rsidRDefault="0088167B" w:rsidP="0088167B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88167B" w:rsidRPr="004979C2" w:rsidRDefault="0088167B" w:rsidP="0088167B">
      <w:pPr>
        <w:rPr>
          <w:sz w:val="26"/>
          <w:szCs w:val="26"/>
        </w:rPr>
      </w:pPr>
      <w:r>
        <w:rPr>
          <w:sz w:val="26"/>
          <w:szCs w:val="26"/>
        </w:rPr>
        <w:t xml:space="preserve">спортивной направленности и развитию </w:t>
      </w:r>
      <w:proofErr w:type="gramStart"/>
      <w:r>
        <w:rPr>
          <w:sz w:val="26"/>
          <w:szCs w:val="26"/>
        </w:rPr>
        <w:t>адаптивного</w:t>
      </w:r>
      <w:proofErr w:type="gramEnd"/>
      <w:r>
        <w:rPr>
          <w:sz w:val="26"/>
          <w:szCs w:val="26"/>
        </w:rPr>
        <w:t xml:space="preserve"> спорта</w:t>
      </w:r>
      <w:r>
        <w:rPr>
          <w:sz w:val="26"/>
          <w:szCs w:val="26"/>
        </w:rPr>
        <w:tab/>
        <w:t xml:space="preserve">                М.А. Боденкова</w:t>
      </w:r>
    </w:p>
    <w:p w:rsidR="0088167B" w:rsidRPr="004979C2" w:rsidRDefault="0088167B" w:rsidP="0088167B">
      <w:pPr>
        <w:rPr>
          <w:sz w:val="26"/>
          <w:szCs w:val="26"/>
        </w:rPr>
      </w:pPr>
    </w:p>
    <w:p w:rsidR="0088167B" w:rsidRPr="004979C2" w:rsidRDefault="0088167B" w:rsidP="0088167B">
      <w:pPr>
        <w:rPr>
          <w:sz w:val="26"/>
          <w:szCs w:val="26"/>
        </w:rPr>
      </w:pPr>
    </w:p>
    <w:p w:rsidR="0088167B" w:rsidRPr="00FE7371" w:rsidRDefault="0088167B" w:rsidP="0088167B">
      <w:pPr>
        <w:jc w:val="both"/>
      </w:pPr>
    </w:p>
    <w:p w:rsidR="000749B6" w:rsidRDefault="000749B6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Default="0052336B"/>
    <w:p w:rsidR="0052336B" w:rsidRPr="0052336B" w:rsidRDefault="0052336B">
      <w:pPr>
        <w:rPr>
          <w:sz w:val="20"/>
          <w:szCs w:val="20"/>
        </w:rPr>
      </w:pPr>
      <w:r w:rsidRPr="0052336B">
        <w:rPr>
          <w:sz w:val="20"/>
          <w:szCs w:val="20"/>
        </w:rPr>
        <w:t>Родина Н.А.</w:t>
      </w:r>
    </w:p>
    <w:p w:rsidR="0052336B" w:rsidRPr="0052336B" w:rsidRDefault="0052336B">
      <w:pPr>
        <w:rPr>
          <w:sz w:val="20"/>
          <w:szCs w:val="20"/>
        </w:rPr>
      </w:pPr>
      <w:r w:rsidRPr="0052336B">
        <w:rPr>
          <w:sz w:val="20"/>
          <w:szCs w:val="20"/>
        </w:rPr>
        <w:t>719-215</w:t>
      </w:r>
    </w:p>
    <w:sectPr w:rsidR="0052336B" w:rsidRPr="0052336B" w:rsidSect="004B355B">
      <w:pgSz w:w="11906" w:h="16838"/>
      <w:pgMar w:top="1135" w:right="70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539A"/>
    <w:multiLevelType w:val="hybridMultilevel"/>
    <w:tmpl w:val="FE0478FA"/>
    <w:lvl w:ilvl="0" w:tplc="EB1E813A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D492413"/>
    <w:multiLevelType w:val="hybridMultilevel"/>
    <w:tmpl w:val="F4C2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1886"/>
    <w:multiLevelType w:val="hybridMultilevel"/>
    <w:tmpl w:val="8176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71398"/>
    <w:multiLevelType w:val="hybridMultilevel"/>
    <w:tmpl w:val="58F4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44496"/>
    <w:multiLevelType w:val="hybridMultilevel"/>
    <w:tmpl w:val="A37C46A4"/>
    <w:lvl w:ilvl="0" w:tplc="5B869D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5B"/>
    <w:rsid w:val="000749B6"/>
    <w:rsid w:val="000E2183"/>
    <w:rsid w:val="0025319C"/>
    <w:rsid w:val="0046408F"/>
    <w:rsid w:val="004B355B"/>
    <w:rsid w:val="004E63C9"/>
    <w:rsid w:val="0052336B"/>
    <w:rsid w:val="005336AA"/>
    <w:rsid w:val="006D5F31"/>
    <w:rsid w:val="0087620A"/>
    <w:rsid w:val="0087740D"/>
    <w:rsid w:val="0088167B"/>
    <w:rsid w:val="00DE425B"/>
    <w:rsid w:val="00E43846"/>
    <w:rsid w:val="00EE2AD6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8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1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8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1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Наталия Александровна</dc:creator>
  <cp:keywords/>
  <dc:description/>
  <cp:lastModifiedBy>Родина Наталия Александровна</cp:lastModifiedBy>
  <cp:revision>11</cp:revision>
  <cp:lastPrinted>2018-05-14T13:49:00Z</cp:lastPrinted>
  <dcterms:created xsi:type="dcterms:W3CDTF">2018-05-03T09:51:00Z</dcterms:created>
  <dcterms:modified xsi:type="dcterms:W3CDTF">2018-05-28T12:54:00Z</dcterms:modified>
</cp:coreProperties>
</file>