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17" w:rsidRPr="00423E41" w:rsidRDefault="00723017" w:rsidP="00723017">
      <w:pPr>
        <w:spacing w:after="0" w:line="240" w:lineRule="auto"/>
        <w:jc w:val="right"/>
        <w:rPr>
          <w:rFonts w:ascii="Times New Roman" w:hAnsi="Times New Roman"/>
          <w:b/>
          <w:sz w:val="26"/>
          <w:szCs w:val="26"/>
        </w:rPr>
      </w:pPr>
      <w:r w:rsidRPr="00423E41">
        <w:rPr>
          <w:rFonts w:ascii="Times New Roman" w:hAnsi="Times New Roman"/>
          <w:b/>
          <w:sz w:val="26"/>
          <w:szCs w:val="26"/>
        </w:rPr>
        <w:t xml:space="preserve">Приложение № </w:t>
      </w:r>
      <w:r w:rsidR="009B7D55">
        <w:rPr>
          <w:rFonts w:ascii="Times New Roman" w:hAnsi="Times New Roman"/>
          <w:b/>
          <w:sz w:val="26"/>
          <w:szCs w:val="26"/>
        </w:rPr>
        <w:t>2</w:t>
      </w:r>
    </w:p>
    <w:p w:rsidR="00686640" w:rsidRPr="00686640" w:rsidRDefault="00686640" w:rsidP="00686640">
      <w:pPr>
        <w:spacing w:after="0" w:line="240" w:lineRule="auto"/>
        <w:ind w:firstLine="709"/>
        <w:jc w:val="right"/>
        <w:rPr>
          <w:rFonts w:ascii="Times New Roman" w:eastAsia="Times New Roman" w:hAnsi="Times New Roman"/>
          <w:sz w:val="20"/>
          <w:szCs w:val="20"/>
          <w:lang w:eastAsia="ru-RU"/>
        </w:rPr>
      </w:pPr>
      <w:r w:rsidRPr="00686640">
        <w:rPr>
          <w:rFonts w:ascii="Times New Roman" w:hAnsi="Times New Roman"/>
          <w:sz w:val="20"/>
          <w:szCs w:val="20"/>
        </w:rPr>
        <w:t xml:space="preserve">к </w:t>
      </w:r>
      <w:r w:rsidRPr="00686640">
        <w:rPr>
          <w:rFonts w:ascii="Times New Roman" w:eastAsia="Times New Roman" w:hAnsi="Times New Roman"/>
          <w:sz w:val="20"/>
          <w:szCs w:val="20"/>
          <w:lang w:eastAsia="ru-RU"/>
        </w:rPr>
        <w:t xml:space="preserve">Порядку ведения учета и отчетности </w:t>
      </w:r>
    </w:p>
    <w:p w:rsidR="00686640" w:rsidRPr="00686640" w:rsidRDefault="00686640" w:rsidP="00686640">
      <w:pPr>
        <w:spacing w:after="0" w:line="240" w:lineRule="auto"/>
        <w:ind w:firstLine="709"/>
        <w:jc w:val="right"/>
        <w:rPr>
          <w:rFonts w:ascii="Times New Roman" w:eastAsia="Times New Roman" w:hAnsi="Times New Roman"/>
          <w:sz w:val="20"/>
          <w:szCs w:val="20"/>
          <w:lang w:eastAsia="ru-RU"/>
        </w:rPr>
      </w:pPr>
      <w:r w:rsidRPr="00686640">
        <w:rPr>
          <w:rFonts w:ascii="Times New Roman" w:eastAsia="Times New Roman" w:hAnsi="Times New Roman"/>
          <w:sz w:val="20"/>
          <w:szCs w:val="20"/>
          <w:lang w:eastAsia="ru-RU"/>
        </w:rPr>
        <w:t xml:space="preserve">в сфере социального обслуживания, </w:t>
      </w:r>
      <w:proofErr w:type="gramStart"/>
      <w:r w:rsidRPr="00686640">
        <w:rPr>
          <w:rFonts w:ascii="Times New Roman" w:eastAsia="Times New Roman" w:hAnsi="Times New Roman"/>
          <w:sz w:val="20"/>
          <w:szCs w:val="20"/>
          <w:lang w:eastAsia="ru-RU"/>
        </w:rPr>
        <w:t>государственными</w:t>
      </w:r>
      <w:proofErr w:type="gramEnd"/>
      <w:r w:rsidRPr="00686640">
        <w:rPr>
          <w:rFonts w:ascii="Times New Roman" w:eastAsia="Times New Roman" w:hAnsi="Times New Roman"/>
          <w:sz w:val="20"/>
          <w:szCs w:val="20"/>
          <w:lang w:eastAsia="ru-RU"/>
        </w:rPr>
        <w:t xml:space="preserve"> </w:t>
      </w:r>
    </w:p>
    <w:p w:rsidR="00686640" w:rsidRPr="00686640" w:rsidRDefault="00686640" w:rsidP="00686640">
      <w:pPr>
        <w:spacing w:after="0" w:line="240" w:lineRule="auto"/>
        <w:ind w:firstLine="709"/>
        <w:jc w:val="right"/>
        <w:rPr>
          <w:rFonts w:ascii="Times New Roman" w:eastAsia="Times New Roman" w:hAnsi="Times New Roman"/>
          <w:sz w:val="20"/>
          <w:szCs w:val="20"/>
          <w:lang w:eastAsia="ru-RU"/>
        </w:rPr>
      </w:pPr>
      <w:r w:rsidRPr="00686640">
        <w:rPr>
          <w:rFonts w:ascii="Times New Roman" w:eastAsia="Times New Roman" w:hAnsi="Times New Roman"/>
          <w:sz w:val="20"/>
          <w:szCs w:val="20"/>
          <w:lang w:eastAsia="ru-RU"/>
        </w:rPr>
        <w:t xml:space="preserve">организациями социального обслуживания </w:t>
      </w:r>
    </w:p>
    <w:p w:rsidR="00686640" w:rsidRPr="00686640" w:rsidRDefault="00686640" w:rsidP="00686640">
      <w:pPr>
        <w:spacing w:after="0" w:line="240" w:lineRule="auto"/>
        <w:ind w:firstLine="709"/>
        <w:jc w:val="right"/>
        <w:rPr>
          <w:rFonts w:ascii="Times New Roman" w:eastAsia="Times New Roman" w:hAnsi="Times New Roman"/>
          <w:sz w:val="20"/>
          <w:szCs w:val="20"/>
          <w:lang w:eastAsia="ru-RU"/>
        </w:rPr>
      </w:pPr>
      <w:r w:rsidRPr="00686640">
        <w:rPr>
          <w:rFonts w:ascii="Times New Roman" w:eastAsia="Times New Roman" w:hAnsi="Times New Roman"/>
          <w:sz w:val="20"/>
          <w:szCs w:val="20"/>
          <w:lang w:eastAsia="ru-RU"/>
        </w:rPr>
        <w:t xml:space="preserve">для граждан пожилого возраста, инвалидов </w:t>
      </w:r>
    </w:p>
    <w:p w:rsidR="00686640" w:rsidRPr="00686640" w:rsidRDefault="00686640" w:rsidP="00686640">
      <w:pPr>
        <w:spacing w:after="0" w:line="240" w:lineRule="auto"/>
        <w:ind w:firstLine="709"/>
        <w:jc w:val="right"/>
        <w:rPr>
          <w:rFonts w:ascii="Times New Roman" w:eastAsia="Times New Roman" w:hAnsi="Times New Roman"/>
          <w:sz w:val="20"/>
          <w:szCs w:val="20"/>
          <w:lang w:eastAsia="ru-RU"/>
        </w:rPr>
      </w:pPr>
      <w:r w:rsidRPr="00686640">
        <w:rPr>
          <w:rFonts w:ascii="Times New Roman" w:eastAsia="Times New Roman" w:hAnsi="Times New Roman"/>
          <w:sz w:val="20"/>
          <w:szCs w:val="20"/>
          <w:lang w:eastAsia="ru-RU"/>
        </w:rPr>
        <w:t>и для лиц без определенного места жительства и занятий</w:t>
      </w:r>
    </w:p>
    <w:p w:rsidR="009D3B74" w:rsidRPr="00423E41" w:rsidRDefault="009D3B74" w:rsidP="009D3B74">
      <w:pPr>
        <w:spacing w:after="0" w:line="240" w:lineRule="auto"/>
        <w:jc w:val="right"/>
        <w:rPr>
          <w:rFonts w:ascii="Times New Roman" w:hAnsi="Times New Roman"/>
          <w:sz w:val="26"/>
          <w:szCs w:val="26"/>
        </w:rPr>
      </w:pPr>
      <w:bookmarkStart w:id="0" w:name="_GoBack"/>
      <w:bookmarkEnd w:id="0"/>
    </w:p>
    <w:p w:rsidR="00723017" w:rsidRPr="00423E41" w:rsidRDefault="00723017" w:rsidP="00723017">
      <w:pPr>
        <w:spacing w:after="0" w:line="240" w:lineRule="auto"/>
        <w:contextualSpacing/>
        <w:jc w:val="center"/>
        <w:rPr>
          <w:rFonts w:ascii="Times New Roman" w:hAnsi="Times New Roman"/>
          <w:b/>
          <w:sz w:val="26"/>
          <w:szCs w:val="26"/>
        </w:rPr>
      </w:pPr>
      <w:r w:rsidRPr="00423E41">
        <w:rPr>
          <w:rFonts w:ascii="Times New Roman" w:hAnsi="Times New Roman"/>
          <w:b/>
          <w:sz w:val="26"/>
          <w:szCs w:val="26"/>
        </w:rPr>
        <w:t>Отчет о доходах и расходовании средств, полученных в качестве платы за стационарное социальное обслуживание, а также от предпринимательской и иной, приносящей доход деятельности</w:t>
      </w:r>
    </w:p>
    <w:p w:rsidR="00A83BC4" w:rsidRPr="00423E41" w:rsidRDefault="00C424D5" w:rsidP="00830789">
      <w:pPr>
        <w:spacing w:after="0" w:line="240" w:lineRule="auto"/>
        <w:contextualSpacing/>
        <w:jc w:val="center"/>
        <w:rPr>
          <w:rFonts w:ascii="Times New Roman" w:hAnsi="Times New Roman"/>
          <w:sz w:val="26"/>
          <w:szCs w:val="26"/>
        </w:rPr>
      </w:pPr>
      <w:r w:rsidRPr="00423E41">
        <w:rPr>
          <w:rFonts w:ascii="Times New Roman" w:hAnsi="Times New Roman"/>
          <w:sz w:val="26"/>
          <w:szCs w:val="26"/>
        </w:rPr>
        <w:t xml:space="preserve"> </w:t>
      </w:r>
      <w:r w:rsidR="00020A2F" w:rsidRPr="00423E41">
        <w:rPr>
          <w:rFonts w:ascii="Times New Roman" w:hAnsi="Times New Roman"/>
          <w:sz w:val="26"/>
          <w:szCs w:val="26"/>
        </w:rPr>
        <w:t>__________</w:t>
      </w:r>
      <w:r w:rsidR="00A83BC4" w:rsidRPr="00423E41">
        <w:rPr>
          <w:rFonts w:ascii="Times New Roman" w:hAnsi="Times New Roman"/>
          <w:sz w:val="26"/>
          <w:szCs w:val="26"/>
        </w:rPr>
        <w:t>_________________________</w:t>
      </w:r>
      <w:r w:rsidR="00FB4AFA" w:rsidRPr="00423E41">
        <w:rPr>
          <w:rFonts w:ascii="Times New Roman" w:hAnsi="Times New Roman"/>
          <w:sz w:val="26"/>
          <w:szCs w:val="26"/>
        </w:rPr>
        <w:softHyphen/>
      </w:r>
      <w:r w:rsidR="00FB4AFA" w:rsidRPr="00423E41">
        <w:rPr>
          <w:rFonts w:ascii="Times New Roman" w:hAnsi="Times New Roman"/>
          <w:sz w:val="26"/>
          <w:szCs w:val="26"/>
        </w:rPr>
        <w:softHyphen/>
      </w:r>
      <w:r w:rsidR="00FB4AFA" w:rsidRPr="00423E41">
        <w:rPr>
          <w:rFonts w:ascii="Times New Roman" w:hAnsi="Times New Roman"/>
          <w:sz w:val="26"/>
          <w:szCs w:val="26"/>
        </w:rPr>
        <w:softHyphen/>
        <w:t>________________</w:t>
      </w:r>
    </w:p>
    <w:p w:rsidR="00FB4AFA" w:rsidRPr="00423E41" w:rsidRDefault="00FB4AFA" w:rsidP="00830789">
      <w:pPr>
        <w:spacing w:after="0" w:line="240" w:lineRule="auto"/>
        <w:contextualSpacing/>
        <w:jc w:val="center"/>
        <w:rPr>
          <w:rFonts w:ascii="Times New Roman" w:hAnsi="Times New Roman"/>
          <w:i/>
          <w:sz w:val="26"/>
          <w:szCs w:val="26"/>
        </w:rPr>
      </w:pPr>
      <w:r w:rsidRPr="00423E41">
        <w:rPr>
          <w:rFonts w:ascii="Times New Roman" w:hAnsi="Times New Roman"/>
          <w:i/>
          <w:sz w:val="26"/>
          <w:szCs w:val="26"/>
        </w:rPr>
        <w:t xml:space="preserve">наименование </w:t>
      </w:r>
      <w:r w:rsidR="00EC52D2" w:rsidRPr="00EC52D2">
        <w:rPr>
          <w:rFonts w:ascii="Times New Roman" w:hAnsi="Times New Roman"/>
          <w:i/>
          <w:sz w:val="26"/>
          <w:szCs w:val="26"/>
        </w:rPr>
        <w:t xml:space="preserve">стационарной </w:t>
      </w:r>
      <w:r w:rsidRPr="00423E41">
        <w:rPr>
          <w:rFonts w:ascii="Times New Roman" w:hAnsi="Times New Roman"/>
          <w:i/>
          <w:sz w:val="26"/>
          <w:szCs w:val="26"/>
        </w:rPr>
        <w:t>организации социального обслуживания</w:t>
      </w:r>
    </w:p>
    <w:p w:rsidR="00020A2F" w:rsidRPr="00423E41" w:rsidRDefault="00020A2F" w:rsidP="00A83BC4">
      <w:pPr>
        <w:spacing w:after="0" w:line="240" w:lineRule="auto"/>
        <w:contextualSpacing/>
        <w:jc w:val="center"/>
        <w:rPr>
          <w:rFonts w:ascii="Times New Roman" w:hAnsi="Times New Roman"/>
          <w:sz w:val="26"/>
          <w:szCs w:val="26"/>
        </w:rPr>
      </w:pPr>
      <w:r w:rsidRPr="00423E41">
        <w:rPr>
          <w:rFonts w:ascii="Times New Roman" w:hAnsi="Times New Roman"/>
          <w:sz w:val="26"/>
          <w:szCs w:val="26"/>
        </w:rPr>
        <w:t>отчетный период ____________20___г</w:t>
      </w:r>
    </w:p>
    <w:p w:rsidR="00020A2F" w:rsidRPr="00423E41" w:rsidRDefault="00020A2F" w:rsidP="00020A2F">
      <w:pPr>
        <w:spacing w:after="0" w:line="240" w:lineRule="auto"/>
        <w:contextualSpacing/>
        <w:jc w:val="center"/>
        <w:rPr>
          <w:rFonts w:ascii="Times New Roman" w:hAnsi="Times New Roman"/>
          <w:sz w:val="26"/>
          <w:szCs w:val="26"/>
        </w:rPr>
      </w:pPr>
    </w:p>
    <w:tbl>
      <w:tblPr>
        <w:tblStyle w:val="a5"/>
        <w:tblW w:w="10314" w:type="dxa"/>
        <w:tblLayout w:type="fixed"/>
        <w:tblLook w:val="04A0" w:firstRow="1" w:lastRow="0" w:firstColumn="1" w:lastColumn="0" w:noHBand="0" w:noVBand="1"/>
      </w:tblPr>
      <w:tblGrid>
        <w:gridCol w:w="675"/>
        <w:gridCol w:w="5812"/>
        <w:gridCol w:w="1276"/>
        <w:gridCol w:w="1417"/>
        <w:gridCol w:w="1134"/>
      </w:tblGrid>
      <w:tr w:rsidR="00020A2F" w:rsidRPr="00423E41" w:rsidTr="00E91492">
        <w:trPr>
          <w:trHeight w:val="270"/>
        </w:trPr>
        <w:tc>
          <w:tcPr>
            <w:tcW w:w="6487" w:type="dxa"/>
            <w:gridSpan w:val="2"/>
            <w:vMerge w:val="restart"/>
            <w:vAlign w:val="center"/>
            <w:hideMark/>
          </w:tcPr>
          <w:p w:rsidR="00020A2F" w:rsidRPr="00423E41" w:rsidRDefault="00020A2F" w:rsidP="00A77715">
            <w:pPr>
              <w:jc w:val="center"/>
              <w:rPr>
                <w:rFonts w:ascii="Times New Roman" w:hAnsi="Times New Roman"/>
                <w:b/>
                <w:bCs/>
                <w:sz w:val="26"/>
                <w:szCs w:val="26"/>
              </w:rPr>
            </w:pPr>
            <w:r w:rsidRPr="00423E41">
              <w:rPr>
                <w:rFonts w:ascii="Times New Roman" w:hAnsi="Times New Roman"/>
                <w:b/>
                <w:bCs/>
                <w:sz w:val="26"/>
                <w:szCs w:val="26"/>
              </w:rPr>
              <w:t>1. Сведения о доходах в отчетном периоде</w:t>
            </w:r>
          </w:p>
        </w:tc>
        <w:tc>
          <w:tcPr>
            <w:tcW w:w="1276" w:type="dxa"/>
            <w:vMerge w:val="restart"/>
            <w:noWrap/>
            <w:vAlign w:val="center"/>
            <w:hideMark/>
          </w:tcPr>
          <w:p w:rsidR="00020A2F" w:rsidRPr="00423E41" w:rsidRDefault="00020A2F" w:rsidP="00A77715">
            <w:pPr>
              <w:jc w:val="center"/>
              <w:rPr>
                <w:rFonts w:ascii="Times New Roman" w:hAnsi="Times New Roman"/>
                <w:b/>
                <w:bCs/>
                <w:sz w:val="26"/>
                <w:szCs w:val="26"/>
              </w:rPr>
            </w:pPr>
            <w:r w:rsidRPr="00423E41">
              <w:rPr>
                <w:rFonts w:ascii="Times New Roman" w:hAnsi="Times New Roman"/>
                <w:b/>
                <w:bCs/>
                <w:sz w:val="26"/>
                <w:szCs w:val="26"/>
              </w:rPr>
              <w:t>ИТОГО</w:t>
            </w:r>
          </w:p>
        </w:tc>
        <w:tc>
          <w:tcPr>
            <w:tcW w:w="2551" w:type="dxa"/>
            <w:gridSpan w:val="2"/>
            <w:noWrap/>
            <w:vAlign w:val="center"/>
            <w:hideMark/>
          </w:tcPr>
          <w:p w:rsidR="00020A2F" w:rsidRPr="00423E41" w:rsidRDefault="00020A2F" w:rsidP="00A77715">
            <w:pPr>
              <w:jc w:val="center"/>
              <w:rPr>
                <w:rFonts w:ascii="Times New Roman" w:hAnsi="Times New Roman"/>
                <w:b/>
                <w:bCs/>
                <w:sz w:val="26"/>
                <w:szCs w:val="26"/>
              </w:rPr>
            </w:pPr>
            <w:r w:rsidRPr="00423E41">
              <w:rPr>
                <w:rFonts w:ascii="Times New Roman" w:hAnsi="Times New Roman"/>
                <w:b/>
                <w:bCs/>
                <w:sz w:val="26"/>
                <w:szCs w:val="26"/>
              </w:rPr>
              <w:t>в том числе</w:t>
            </w:r>
          </w:p>
        </w:tc>
      </w:tr>
      <w:tr w:rsidR="00020A2F" w:rsidRPr="00423E41" w:rsidTr="00E91492">
        <w:trPr>
          <w:trHeight w:val="780"/>
        </w:trPr>
        <w:tc>
          <w:tcPr>
            <w:tcW w:w="6487" w:type="dxa"/>
            <w:gridSpan w:val="2"/>
            <w:vMerge/>
            <w:hideMark/>
          </w:tcPr>
          <w:p w:rsidR="00020A2F" w:rsidRPr="00423E41" w:rsidRDefault="00020A2F">
            <w:pPr>
              <w:rPr>
                <w:rFonts w:ascii="Times New Roman" w:hAnsi="Times New Roman"/>
                <w:b/>
                <w:bCs/>
                <w:sz w:val="26"/>
                <w:szCs w:val="26"/>
              </w:rPr>
            </w:pPr>
          </w:p>
        </w:tc>
        <w:tc>
          <w:tcPr>
            <w:tcW w:w="1276" w:type="dxa"/>
            <w:vMerge/>
            <w:vAlign w:val="center"/>
            <w:hideMark/>
          </w:tcPr>
          <w:p w:rsidR="00020A2F" w:rsidRPr="00423E41" w:rsidRDefault="00020A2F" w:rsidP="00A77715">
            <w:pPr>
              <w:jc w:val="center"/>
              <w:rPr>
                <w:rFonts w:ascii="Times New Roman" w:hAnsi="Times New Roman"/>
                <w:b/>
                <w:bCs/>
                <w:sz w:val="26"/>
                <w:szCs w:val="26"/>
              </w:rPr>
            </w:pPr>
          </w:p>
        </w:tc>
        <w:tc>
          <w:tcPr>
            <w:tcW w:w="1417" w:type="dxa"/>
            <w:vAlign w:val="center"/>
            <w:hideMark/>
          </w:tcPr>
          <w:p w:rsidR="00020A2F" w:rsidRPr="00423E41" w:rsidRDefault="00020A2F" w:rsidP="00EC52D2">
            <w:pPr>
              <w:jc w:val="center"/>
              <w:rPr>
                <w:rFonts w:ascii="Times New Roman" w:hAnsi="Times New Roman"/>
                <w:b/>
                <w:bCs/>
                <w:sz w:val="26"/>
                <w:szCs w:val="26"/>
              </w:rPr>
            </w:pPr>
            <w:r w:rsidRPr="00423E41">
              <w:rPr>
                <w:rFonts w:ascii="Times New Roman" w:hAnsi="Times New Roman"/>
                <w:b/>
                <w:bCs/>
                <w:sz w:val="26"/>
                <w:szCs w:val="26"/>
              </w:rPr>
              <w:t>Услуга в стац</w:t>
            </w:r>
            <w:r w:rsidR="00EC52D2">
              <w:rPr>
                <w:rFonts w:ascii="Times New Roman" w:hAnsi="Times New Roman"/>
                <w:b/>
                <w:bCs/>
                <w:sz w:val="26"/>
                <w:szCs w:val="26"/>
              </w:rPr>
              <w:t>ионарной</w:t>
            </w:r>
            <w:r w:rsidR="0085440F" w:rsidRPr="00423E41">
              <w:rPr>
                <w:rFonts w:ascii="Times New Roman" w:hAnsi="Times New Roman"/>
                <w:b/>
                <w:bCs/>
                <w:sz w:val="26"/>
                <w:szCs w:val="26"/>
              </w:rPr>
              <w:t xml:space="preserve"> </w:t>
            </w:r>
            <w:r w:rsidRPr="00423E41">
              <w:rPr>
                <w:rFonts w:ascii="Times New Roman" w:hAnsi="Times New Roman"/>
                <w:b/>
                <w:bCs/>
                <w:sz w:val="26"/>
                <w:szCs w:val="26"/>
              </w:rPr>
              <w:t>и полустационарной форме</w:t>
            </w:r>
          </w:p>
        </w:tc>
        <w:tc>
          <w:tcPr>
            <w:tcW w:w="1134" w:type="dxa"/>
            <w:vAlign w:val="center"/>
            <w:hideMark/>
          </w:tcPr>
          <w:p w:rsidR="00020A2F" w:rsidRPr="00423E41" w:rsidRDefault="00020A2F" w:rsidP="00EC52D2">
            <w:pPr>
              <w:jc w:val="center"/>
              <w:rPr>
                <w:rFonts w:ascii="Times New Roman" w:hAnsi="Times New Roman"/>
                <w:b/>
                <w:bCs/>
                <w:sz w:val="26"/>
                <w:szCs w:val="26"/>
              </w:rPr>
            </w:pPr>
            <w:r w:rsidRPr="00423E41">
              <w:rPr>
                <w:rFonts w:ascii="Times New Roman" w:hAnsi="Times New Roman"/>
                <w:b/>
                <w:bCs/>
                <w:sz w:val="26"/>
                <w:szCs w:val="26"/>
              </w:rPr>
              <w:t>Услуга соц</w:t>
            </w:r>
            <w:r w:rsidR="00EC52D2">
              <w:rPr>
                <w:rFonts w:ascii="Times New Roman" w:hAnsi="Times New Roman"/>
                <w:b/>
                <w:bCs/>
                <w:sz w:val="26"/>
                <w:szCs w:val="26"/>
              </w:rPr>
              <w:t>иального</w:t>
            </w:r>
            <w:r w:rsidRPr="00423E41">
              <w:rPr>
                <w:rFonts w:ascii="Times New Roman" w:hAnsi="Times New Roman"/>
                <w:b/>
                <w:bCs/>
                <w:sz w:val="26"/>
                <w:szCs w:val="26"/>
              </w:rPr>
              <w:t xml:space="preserve"> </w:t>
            </w:r>
            <w:r w:rsidR="00A7472B" w:rsidRPr="00423E41">
              <w:rPr>
                <w:rFonts w:ascii="Times New Roman" w:hAnsi="Times New Roman"/>
                <w:b/>
                <w:bCs/>
                <w:sz w:val="26"/>
                <w:szCs w:val="26"/>
              </w:rPr>
              <w:t>обслуживания</w:t>
            </w:r>
            <w:r w:rsidRPr="00423E41">
              <w:rPr>
                <w:rFonts w:ascii="Times New Roman" w:hAnsi="Times New Roman"/>
                <w:b/>
                <w:bCs/>
                <w:sz w:val="26"/>
                <w:szCs w:val="26"/>
              </w:rPr>
              <w:t xml:space="preserve"> на дому</w:t>
            </w:r>
          </w:p>
        </w:tc>
      </w:tr>
      <w:tr w:rsidR="00020A2F" w:rsidRPr="00423E41" w:rsidTr="00E91492">
        <w:trPr>
          <w:trHeight w:val="255"/>
        </w:trPr>
        <w:tc>
          <w:tcPr>
            <w:tcW w:w="675"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1.1.</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Неиспользованный остаток </w:t>
            </w:r>
            <w:r w:rsidRPr="00423E41">
              <w:rPr>
                <w:rFonts w:ascii="Times New Roman" w:hAnsi="Times New Roman"/>
                <w:b/>
                <w:bCs/>
                <w:sz w:val="26"/>
                <w:szCs w:val="26"/>
              </w:rPr>
              <w:t>на начало года</w:t>
            </w:r>
          </w:p>
        </w:tc>
        <w:tc>
          <w:tcPr>
            <w:tcW w:w="1276" w:type="dxa"/>
            <w:noWrap/>
            <w:hideMark/>
          </w:tcPr>
          <w:p w:rsidR="00020A2F" w:rsidRPr="00423E41" w:rsidRDefault="00020A2F">
            <w:pPr>
              <w:rPr>
                <w:rFonts w:ascii="Times New Roman" w:hAnsi="Times New Roman"/>
                <w:sz w:val="26"/>
                <w:szCs w:val="26"/>
              </w:rPr>
            </w:pPr>
          </w:p>
        </w:tc>
        <w:tc>
          <w:tcPr>
            <w:tcW w:w="1417"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10"/>
        </w:trPr>
        <w:tc>
          <w:tcPr>
            <w:tcW w:w="675"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1.2.</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Доходы, поступившие  в качестве платы за социальное обслуживание, за отчетный период </w:t>
            </w:r>
            <w:r w:rsidRPr="00423E41">
              <w:rPr>
                <w:rFonts w:ascii="Times New Roman" w:hAnsi="Times New Roman"/>
                <w:b/>
                <w:bCs/>
                <w:sz w:val="26"/>
                <w:szCs w:val="26"/>
              </w:rPr>
              <w:t xml:space="preserve">с нарастающим итогом </w:t>
            </w:r>
          </w:p>
        </w:tc>
        <w:tc>
          <w:tcPr>
            <w:tcW w:w="1276" w:type="dxa"/>
            <w:hideMark/>
          </w:tcPr>
          <w:p w:rsidR="00020A2F" w:rsidRPr="00423E41" w:rsidRDefault="00020A2F" w:rsidP="00020A2F">
            <w:pPr>
              <w:rPr>
                <w:rFonts w:ascii="Times New Roman" w:hAnsi="Times New Roman"/>
                <w:b/>
                <w:bCs/>
                <w:sz w:val="26"/>
                <w:szCs w:val="26"/>
              </w:rPr>
            </w:pPr>
          </w:p>
        </w:tc>
        <w:tc>
          <w:tcPr>
            <w:tcW w:w="1417"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2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1.3.</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Неиспользованный остаток средств, поступивших в качестве платы за  социальное обслуживание, </w:t>
            </w:r>
            <w:r w:rsidRPr="00423E41">
              <w:rPr>
                <w:rFonts w:ascii="Times New Roman" w:hAnsi="Times New Roman"/>
                <w:b/>
                <w:bCs/>
                <w:sz w:val="26"/>
                <w:szCs w:val="26"/>
              </w:rPr>
              <w:t>на конец отчетного периода</w:t>
            </w:r>
          </w:p>
        </w:tc>
        <w:tc>
          <w:tcPr>
            <w:tcW w:w="1276" w:type="dxa"/>
            <w:hideMark/>
          </w:tcPr>
          <w:p w:rsidR="00020A2F" w:rsidRPr="00423E41" w:rsidRDefault="00020A2F" w:rsidP="00020A2F">
            <w:pPr>
              <w:rPr>
                <w:rFonts w:ascii="Times New Roman" w:hAnsi="Times New Roman"/>
                <w:b/>
                <w:bCs/>
                <w:sz w:val="26"/>
                <w:szCs w:val="26"/>
              </w:rPr>
            </w:pPr>
            <w:r w:rsidRPr="00423E41">
              <w:rPr>
                <w:rFonts w:ascii="Times New Roman" w:hAnsi="Times New Roman"/>
                <w:b/>
                <w:bCs/>
                <w:sz w:val="26"/>
                <w:szCs w:val="26"/>
              </w:rPr>
              <w:t> </w:t>
            </w:r>
          </w:p>
        </w:tc>
        <w:tc>
          <w:tcPr>
            <w:tcW w:w="1417"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25"/>
        </w:trPr>
        <w:tc>
          <w:tcPr>
            <w:tcW w:w="10314" w:type="dxa"/>
            <w:gridSpan w:val="5"/>
            <w:vAlign w:val="center"/>
            <w:hideMark/>
          </w:tcPr>
          <w:p w:rsidR="00020A2F" w:rsidRPr="00423E41" w:rsidRDefault="00020A2F" w:rsidP="00FA2305">
            <w:pPr>
              <w:jc w:val="center"/>
              <w:rPr>
                <w:rFonts w:ascii="Times New Roman" w:hAnsi="Times New Roman"/>
                <w:bCs/>
                <w:sz w:val="26"/>
                <w:szCs w:val="26"/>
              </w:rPr>
            </w:pPr>
            <w:r w:rsidRPr="00423E41">
              <w:rPr>
                <w:rFonts w:ascii="Times New Roman" w:hAnsi="Times New Roman"/>
                <w:b/>
                <w:bCs/>
                <w:sz w:val="26"/>
                <w:szCs w:val="26"/>
              </w:rPr>
              <w:t xml:space="preserve">2. Расходование средств, поступивших  в качестве платы за стационарное социальное обслуживание </w:t>
            </w:r>
            <w:r w:rsidRPr="00423E41">
              <w:rPr>
                <w:rFonts w:ascii="Times New Roman" w:hAnsi="Times New Roman"/>
                <w:bCs/>
                <w:sz w:val="26"/>
                <w:szCs w:val="26"/>
              </w:rPr>
              <w:t>(</w:t>
            </w:r>
            <w:r w:rsidR="00423E41" w:rsidRPr="00423E41">
              <w:rPr>
                <w:rFonts w:ascii="Times New Roman" w:hAnsi="Times New Roman"/>
                <w:bCs/>
                <w:sz w:val="26"/>
                <w:szCs w:val="26"/>
              </w:rPr>
              <w:t xml:space="preserve">Приказ Министерства труда и социальной защиты Калужской области </w:t>
            </w:r>
            <w:r w:rsidRPr="00423E41">
              <w:rPr>
                <w:rFonts w:ascii="Times New Roman" w:hAnsi="Times New Roman"/>
                <w:bCs/>
                <w:sz w:val="26"/>
                <w:szCs w:val="26"/>
              </w:rPr>
              <w:t>от 13.03.2015 №118-П</w:t>
            </w:r>
            <w:r w:rsidR="00FB4AFA" w:rsidRPr="00423E41">
              <w:rPr>
                <w:rFonts w:ascii="Times New Roman" w:hAnsi="Times New Roman"/>
                <w:bCs/>
                <w:sz w:val="26"/>
                <w:szCs w:val="26"/>
              </w:rPr>
              <w:t xml:space="preserve"> </w:t>
            </w:r>
            <w:r w:rsidR="00A7472B" w:rsidRPr="00423E41">
              <w:rPr>
                <w:rFonts w:ascii="Times New Roman" w:hAnsi="Times New Roman"/>
                <w:bCs/>
                <w:sz w:val="26"/>
                <w:szCs w:val="26"/>
              </w:rPr>
              <w:t>«Об утверждении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находящимися в ведении Калужской области»</w:t>
            </w:r>
            <w:r w:rsidRPr="00423E41">
              <w:rPr>
                <w:rFonts w:ascii="Times New Roman" w:hAnsi="Times New Roman"/>
                <w:bCs/>
                <w:sz w:val="26"/>
                <w:szCs w:val="26"/>
              </w:rPr>
              <w:t>)</w:t>
            </w:r>
          </w:p>
        </w:tc>
      </w:tr>
      <w:tr w:rsidR="00020A2F" w:rsidRPr="00423E41" w:rsidTr="00E91492">
        <w:trPr>
          <w:trHeight w:val="255"/>
        </w:trPr>
        <w:tc>
          <w:tcPr>
            <w:tcW w:w="10314" w:type="dxa"/>
            <w:gridSpan w:val="5"/>
            <w:vAlign w:val="center"/>
            <w:hideMark/>
          </w:tcPr>
          <w:p w:rsidR="00020A2F" w:rsidRPr="00423E41" w:rsidRDefault="00020A2F" w:rsidP="00A77715">
            <w:pPr>
              <w:jc w:val="center"/>
              <w:rPr>
                <w:rFonts w:ascii="Times New Roman" w:hAnsi="Times New Roman"/>
                <w:b/>
                <w:bCs/>
                <w:sz w:val="26"/>
                <w:szCs w:val="26"/>
              </w:rPr>
            </w:pPr>
            <w:r w:rsidRPr="00423E41">
              <w:rPr>
                <w:rFonts w:ascii="Times New Roman" w:hAnsi="Times New Roman"/>
                <w:b/>
                <w:bCs/>
                <w:sz w:val="26"/>
                <w:szCs w:val="26"/>
              </w:rPr>
              <w:t>2.2.1. Расходы, связанные с обеспечением текущей деятельности  организации социального обслуживания</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w:t>
            </w:r>
          </w:p>
        </w:tc>
        <w:tc>
          <w:tcPr>
            <w:tcW w:w="5812" w:type="dxa"/>
            <w:noWrap/>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продуктов питания</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w:t>
            </w:r>
          </w:p>
        </w:tc>
        <w:tc>
          <w:tcPr>
            <w:tcW w:w="5812" w:type="dxa"/>
            <w:noWrap/>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Приобретение одежды, обуви мягкого инвентаря </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мед</w:t>
            </w:r>
            <w:r w:rsidR="00423E41">
              <w:rPr>
                <w:rFonts w:ascii="Times New Roman" w:hAnsi="Times New Roman"/>
                <w:sz w:val="26"/>
                <w:szCs w:val="26"/>
              </w:rPr>
              <w:t>икаментов, перевязочных средств</w:t>
            </w:r>
            <w:r w:rsidRPr="00423E41">
              <w:rPr>
                <w:rFonts w:ascii="Times New Roman" w:hAnsi="Times New Roman"/>
                <w:sz w:val="26"/>
                <w:szCs w:val="26"/>
              </w:rPr>
              <w:t>, изделий медицинского назначения</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4.</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Оплата договоров по предоставлению транспорта для проведения выездных культурно-массовых и физкультурно-оздоровительных мероприятий</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76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5.</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предметов и материалов для кружковой и клубной работы, призов, музыкальных инструментов, спортивного инвентаря для организации физкультурно-оздоровительных мероприятий</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127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lastRenderedPageBreak/>
              <w:t>6.</w:t>
            </w:r>
          </w:p>
        </w:tc>
        <w:tc>
          <w:tcPr>
            <w:tcW w:w="5812"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Содержание автотранспорта организации социального обслуживания: приобретение запасных частей, горюче-смазочных материалов, страхование транспортных средств, текущий ремонт и обслуживание автомобилей, оплата услуг по техническому осмотру автотранспортных средств, приобретение автомобильных аптечек первой помощи</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78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7.</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средств бытовой химии, моющих и дезинфицирующих средств, хозяйственного инструмента, уборочного инвентаря, хозяйственных, санитарно-технических, электротехнических товаров, кухонной посуды и кухонного инвентаря</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178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8.</w:t>
            </w:r>
          </w:p>
        </w:tc>
        <w:tc>
          <w:tcPr>
            <w:tcW w:w="5812" w:type="dxa"/>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договоров по проведению противопожарных мероприятий (огнезащитная обработка деревянных конструкций и испытание ее качества, измерение</w:t>
            </w:r>
            <w:r w:rsidR="00830789" w:rsidRPr="00423E41">
              <w:rPr>
                <w:rFonts w:ascii="Times New Roman" w:hAnsi="Times New Roman"/>
                <w:sz w:val="26"/>
                <w:szCs w:val="26"/>
              </w:rPr>
              <w:t xml:space="preserve"> </w:t>
            </w:r>
            <w:r w:rsidR="00020A2F" w:rsidRPr="00423E41">
              <w:rPr>
                <w:rFonts w:ascii="Times New Roman" w:hAnsi="Times New Roman"/>
                <w:sz w:val="26"/>
                <w:szCs w:val="26"/>
              </w:rPr>
              <w:t>сопротивления и изоляции электропроводки, испытание устройств</w:t>
            </w:r>
            <w:r w:rsidR="00830789" w:rsidRPr="00423E41">
              <w:rPr>
                <w:rFonts w:ascii="Times New Roman" w:hAnsi="Times New Roman"/>
                <w:sz w:val="26"/>
                <w:szCs w:val="26"/>
              </w:rPr>
              <w:t xml:space="preserve"> </w:t>
            </w:r>
            <w:r w:rsidR="00020A2F" w:rsidRPr="00423E41">
              <w:rPr>
                <w:rFonts w:ascii="Times New Roman" w:hAnsi="Times New Roman"/>
                <w:sz w:val="26"/>
                <w:szCs w:val="26"/>
              </w:rPr>
              <w:t>защитного заземления, зарядка огнетушителей, проведение испытаний пожарных кранов, техническое обслуживание и испытание пожарного водопровода), приобретение средств защиты, эвакуации, пожаротушения, наглядной агитации по пожарной безопасности.</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127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9.</w:t>
            </w:r>
          </w:p>
        </w:tc>
        <w:tc>
          <w:tcPr>
            <w:tcW w:w="5812" w:type="dxa"/>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договоров по содержанию в чистоте помещений организаций социального обслуживания (вывоз твердых бытовых отходов и малоопасных промышленных отходов, дезинфекция, дезинсекция, дератизация), по утилизации отходов, санитарно-гигиеническому обслуживанию, проведению бактериологических исследований воздуха, воды, смывов, готовых блюд</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127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10.</w:t>
            </w:r>
          </w:p>
        </w:tc>
        <w:tc>
          <w:tcPr>
            <w:tcW w:w="5812" w:type="dxa"/>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договоров по техническому обслуживанию, ремонту, наладке,</w:t>
            </w:r>
            <w:r w:rsidR="00830789" w:rsidRPr="00423E41">
              <w:rPr>
                <w:rFonts w:ascii="Times New Roman" w:hAnsi="Times New Roman"/>
                <w:sz w:val="26"/>
                <w:szCs w:val="26"/>
              </w:rPr>
              <w:t xml:space="preserve"> </w:t>
            </w:r>
            <w:r w:rsidR="00020A2F" w:rsidRPr="00423E41">
              <w:rPr>
                <w:rFonts w:ascii="Times New Roman" w:hAnsi="Times New Roman"/>
                <w:sz w:val="26"/>
                <w:szCs w:val="26"/>
              </w:rPr>
              <w:t>эксплуатации</w:t>
            </w:r>
            <w:r w:rsidR="00830789" w:rsidRPr="00423E41">
              <w:rPr>
                <w:rFonts w:ascii="Times New Roman" w:hAnsi="Times New Roman"/>
                <w:sz w:val="26"/>
                <w:szCs w:val="26"/>
              </w:rPr>
              <w:t xml:space="preserve"> </w:t>
            </w:r>
            <w:r w:rsidR="00020A2F" w:rsidRPr="00423E41">
              <w:rPr>
                <w:rFonts w:ascii="Times New Roman" w:hAnsi="Times New Roman"/>
                <w:sz w:val="26"/>
                <w:szCs w:val="26"/>
              </w:rPr>
              <w:t>элементов охранной и пожарной сигнализации, систем видеонаблюдения, систем</w:t>
            </w:r>
            <w:r w:rsidR="00830789" w:rsidRPr="00423E41">
              <w:rPr>
                <w:rFonts w:ascii="Times New Roman" w:hAnsi="Times New Roman"/>
                <w:sz w:val="26"/>
                <w:szCs w:val="26"/>
              </w:rPr>
              <w:t xml:space="preserve"> </w:t>
            </w:r>
            <w:r w:rsidR="00020A2F" w:rsidRPr="00423E41">
              <w:rPr>
                <w:rFonts w:ascii="Times New Roman" w:hAnsi="Times New Roman"/>
                <w:sz w:val="26"/>
                <w:szCs w:val="26"/>
              </w:rPr>
              <w:t>вызова дежурного персонала, систем индивидуального оповещения и вызова при чрезвычайных ситуациях, теплосчетчиков, дизель-генераторных установок, котельного оборудования</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102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11.</w:t>
            </w:r>
          </w:p>
        </w:tc>
        <w:tc>
          <w:tcPr>
            <w:tcW w:w="5812" w:type="dxa"/>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договоров по техническому обслуживанию технологического, холодильного, медицинского, лифтового оборудования, проверке медицинского оборудования, техническому освидетельствованию лифтов, проверке и ремонту средств измерения, приборов учета</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48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lastRenderedPageBreak/>
              <w:t>12.</w:t>
            </w:r>
          </w:p>
        </w:tc>
        <w:tc>
          <w:tcPr>
            <w:tcW w:w="5812" w:type="dxa"/>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договоров по охране объектов, подключенных на пульт центрального наблюдения</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1020"/>
        </w:trPr>
        <w:tc>
          <w:tcPr>
            <w:tcW w:w="675"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13.</w:t>
            </w:r>
          </w:p>
        </w:tc>
        <w:tc>
          <w:tcPr>
            <w:tcW w:w="5812" w:type="dxa"/>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услуг по профессиональному обучению и дополнительному профессиональному образованию, обучению (повышение квалификации, подготовка и переподготовка специалистов организаций социального обслуживания, обучающие семинары), а также связанных с обучением командировочных расходов</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34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14.</w:t>
            </w:r>
          </w:p>
        </w:tc>
        <w:tc>
          <w:tcPr>
            <w:tcW w:w="5812" w:type="dxa"/>
            <w:noWrap/>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Проведение специальной оценки условий труда</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15.</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и ремонт компьютеров, оргтехники и их составляющих, приобретение и заправку картриджей, приобретение канцелярских товаров</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16.</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Проведение обязательных медицинских осмотров работников организации социального обслуживания</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17.</w:t>
            </w:r>
          </w:p>
        </w:tc>
        <w:tc>
          <w:tcPr>
            <w:tcW w:w="5812" w:type="dxa"/>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услуг связи и Интернета</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18.</w:t>
            </w:r>
          </w:p>
        </w:tc>
        <w:tc>
          <w:tcPr>
            <w:tcW w:w="5812" w:type="dxa"/>
            <w:noWrap/>
            <w:hideMark/>
          </w:tcPr>
          <w:p w:rsidR="00020A2F" w:rsidRPr="00423E41" w:rsidRDefault="00EC52D2">
            <w:pPr>
              <w:rPr>
                <w:rFonts w:ascii="Times New Roman" w:hAnsi="Times New Roman"/>
                <w:sz w:val="26"/>
                <w:szCs w:val="26"/>
              </w:rPr>
            </w:pPr>
            <w:r>
              <w:rPr>
                <w:rFonts w:ascii="Times New Roman" w:hAnsi="Times New Roman"/>
                <w:sz w:val="26"/>
                <w:szCs w:val="26"/>
              </w:rPr>
              <w:t>Оплата</w:t>
            </w:r>
            <w:r w:rsidR="00020A2F" w:rsidRPr="00423E41">
              <w:rPr>
                <w:rFonts w:ascii="Times New Roman" w:hAnsi="Times New Roman"/>
                <w:sz w:val="26"/>
                <w:szCs w:val="26"/>
              </w:rPr>
              <w:t xml:space="preserve"> коммунальных услуг</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19.</w:t>
            </w:r>
          </w:p>
        </w:tc>
        <w:tc>
          <w:tcPr>
            <w:tcW w:w="5812" w:type="dxa"/>
            <w:hideMark/>
          </w:tcPr>
          <w:p w:rsidR="00020A2F" w:rsidRPr="00423E41" w:rsidRDefault="00020A2F" w:rsidP="00EC52D2">
            <w:pPr>
              <w:rPr>
                <w:rFonts w:ascii="Times New Roman" w:hAnsi="Times New Roman"/>
                <w:sz w:val="26"/>
                <w:szCs w:val="26"/>
              </w:rPr>
            </w:pPr>
            <w:r w:rsidRPr="00423E41">
              <w:rPr>
                <w:rFonts w:ascii="Times New Roman" w:hAnsi="Times New Roman"/>
                <w:sz w:val="26"/>
                <w:szCs w:val="26"/>
              </w:rPr>
              <w:t>Арендн</w:t>
            </w:r>
            <w:r w:rsidR="00EC52D2">
              <w:rPr>
                <w:rFonts w:ascii="Times New Roman" w:hAnsi="Times New Roman"/>
                <w:sz w:val="26"/>
                <w:szCs w:val="26"/>
              </w:rPr>
              <w:t>ая плата</w:t>
            </w:r>
            <w:r w:rsidRPr="00423E41">
              <w:rPr>
                <w:rFonts w:ascii="Times New Roman" w:hAnsi="Times New Roman"/>
                <w:sz w:val="26"/>
                <w:szCs w:val="26"/>
              </w:rPr>
              <w:t xml:space="preserve"> за пользование имуществом</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20.</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Затраты связанные с организацией работы официального сайта организации социального обслуживания</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21.</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книг и журналов учета, бланков, в том числе строгой отчетности</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22.</w:t>
            </w:r>
          </w:p>
        </w:tc>
        <w:tc>
          <w:tcPr>
            <w:tcW w:w="5812" w:type="dxa"/>
            <w:noWrap/>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Приобретение и сопровождение </w:t>
            </w:r>
            <w:proofErr w:type="spellStart"/>
            <w:r w:rsidRPr="00423E41">
              <w:rPr>
                <w:rFonts w:ascii="Times New Roman" w:hAnsi="Times New Roman"/>
                <w:sz w:val="26"/>
                <w:szCs w:val="26"/>
              </w:rPr>
              <w:t>програмных</w:t>
            </w:r>
            <w:proofErr w:type="spellEnd"/>
            <w:r w:rsidRPr="00423E41">
              <w:rPr>
                <w:rFonts w:ascii="Times New Roman" w:hAnsi="Times New Roman"/>
                <w:sz w:val="26"/>
                <w:szCs w:val="26"/>
              </w:rPr>
              <w:t xml:space="preserve"> продуктов</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76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23.</w:t>
            </w:r>
          </w:p>
        </w:tc>
        <w:tc>
          <w:tcPr>
            <w:tcW w:w="5812" w:type="dxa"/>
            <w:hideMark/>
          </w:tcPr>
          <w:p w:rsidR="00020A2F" w:rsidRPr="00423E41" w:rsidRDefault="00020A2F" w:rsidP="00EC52D2">
            <w:pPr>
              <w:rPr>
                <w:rFonts w:ascii="Times New Roman" w:hAnsi="Times New Roman"/>
                <w:sz w:val="26"/>
                <w:szCs w:val="26"/>
              </w:rPr>
            </w:pPr>
            <w:r w:rsidRPr="00423E41">
              <w:rPr>
                <w:rFonts w:ascii="Times New Roman" w:hAnsi="Times New Roman"/>
                <w:sz w:val="26"/>
                <w:szCs w:val="26"/>
              </w:rPr>
              <w:t>Подписк</w:t>
            </w:r>
            <w:r w:rsidR="00EC52D2">
              <w:rPr>
                <w:rFonts w:ascii="Times New Roman" w:hAnsi="Times New Roman"/>
                <w:sz w:val="26"/>
                <w:szCs w:val="26"/>
              </w:rPr>
              <w:t>а</w:t>
            </w:r>
            <w:r w:rsidRPr="00423E41">
              <w:rPr>
                <w:rFonts w:ascii="Times New Roman" w:hAnsi="Times New Roman"/>
                <w:sz w:val="26"/>
                <w:szCs w:val="26"/>
              </w:rPr>
              <w:t xml:space="preserve"> на периодические издания, приобретение методических пособий, художественной и методической литературы, дисков с образовательными информационными материалами</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24.</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средств индивидуальной защиты, специальной одежды и обуви</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25.</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Возмещение затрат на транспортные услуги сотрудникам при осуществлении социального обслуживания на дому</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487" w:type="dxa"/>
            <w:gridSpan w:val="2"/>
            <w:hideMark/>
          </w:tcPr>
          <w:p w:rsidR="00020A2F" w:rsidRPr="00423E41" w:rsidRDefault="00020A2F" w:rsidP="00A77715">
            <w:pPr>
              <w:jc w:val="right"/>
              <w:rPr>
                <w:rFonts w:ascii="Times New Roman" w:hAnsi="Times New Roman"/>
                <w:b/>
                <w:bCs/>
                <w:sz w:val="26"/>
                <w:szCs w:val="26"/>
              </w:rPr>
            </w:pPr>
            <w:r w:rsidRPr="00423E41">
              <w:rPr>
                <w:rFonts w:ascii="Times New Roman" w:hAnsi="Times New Roman"/>
                <w:b/>
                <w:bCs/>
                <w:sz w:val="26"/>
                <w:szCs w:val="26"/>
              </w:rPr>
              <w:t>ИТОГО по пунктам с 1 по 25</w:t>
            </w:r>
          </w:p>
        </w:tc>
        <w:tc>
          <w:tcPr>
            <w:tcW w:w="1276" w:type="dxa"/>
          </w:tcPr>
          <w:p w:rsidR="00020A2F" w:rsidRPr="00423E41" w:rsidRDefault="00020A2F" w:rsidP="00020A2F">
            <w:pPr>
              <w:rPr>
                <w:rFonts w:ascii="Times New Roman" w:hAnsi="Times New Roman"/>
                <w:b/>
                <w:bCs/>
                <w:sz w:val="26"/>
                <w:szCs w:val="26"/>
              </w:rPr>
            </w:pPr>
          </w:p>
        </w:tc>
        <w:tc>
          <w:tcPr>
            <w:tcW w:w="1417" w:type="dxa"/>
          </w:tcPr>
          <w:p w:rsidR="00020A2F" w:rsidRPr="00423E41" w:rsidRDefault="00020A2F" w:rsidP="00020A2F">
            <w:pPr>
              <w:rPr>
                <w:rFonts w:ascii="Times New Roman" w:hAnsi="Times New Roman"/>
                <w:b/>
                <w:bCs/>
                <w:sz w:val="26"/>
                <w:szCs w:val="26"/>
              </w:rPr>
            </w:pPr>
          </w:p>
        </w:tc>
        <w:tc>
          <w:tcPr>
            <w:tcW w:w="1134" w:type="dxa"/>
          </w:tcPr>
          <w:p w:rsidR="00020A2F" w:rsidRPr="00423E41" w:rsidRDefault="00020A2F" w:rsidP="00020A2F">
            <w:pPr>
              <w:rPr>
                <w:rFonts w:ascii="Times New Roman" w:hAnsi="Times New Roman"/>
                <w:b/>
                <w:bCs/>
                <w:sz w:val="26"/>
                <w:szCs w:val="26"/>
              </w:rPr>
            </w:pPr>
          </w:p>
        </w:tc>
      </w:tr>
      <w:tr w:rsidR="00020A2F" w:rsidRPr="00423E41" w:rsidTr="00E91492">
        <w:trPr>
          <w:trHeight w:val="255"/>
        </w:trPr>
        <w:tc>
          <w:tcPr>
            <w:tcW w:w="10314" w:type="dxa"/>
            <w:gridSpan w:val="5"/>
            <w:noWrap/>
            <w:hideMark/>
          </w:tcPr>
          <w:p w:rsidR="00020A2F" w:rsidRPr="00423E41" w:rsidRDefault="00020A2F" w:rsidP="00A77715">
            <w:pPr>
              <w:jc w:val="center"/>
              <w:rPr>
                <w:rFonts w:ascii="Times New Roman" w:hAnsi="Times New Roman"/>
                <w:b/>
                <w:bCs/>
                <w:sz w:val="26"/>
                <w:szCs w:val="26"/>
              </w:rPr>
            </w:pPr>
            <w:r w:rsidRPr="00423E41">
              <w:rPr>
                <w:rFonts w:ascii="Times New Roman" w:hAnsi="Times New Roman"/>
                <w:b/>
                <w:bCs/>
                <w:sz w:val="26"/>
                <w:szCs w:val="26"/>
              </w:rPr>
              <w:t>2.2.2. Затраты на развитие организации социального обслуживания включают</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26.</w:t>
            </w:r>
          </w:p>
        </w:tc>
        <w:tc>
          <w:tcPr>
            <w:tcW w:w="5812" w:type="dxa"/>
            <w:noWrap/>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мебели для получателей социальных услуг</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76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27.</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медицинского, реабилитационного, технологического оборудования, приборов и аппаратов медицинских, технических средств реабилитации, автотранспорта</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102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lastRenderedPageBreak/>
              <w:t>28.</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Приобретение садовой мебели и предметов благоустройства территории организации социального обслуживания для досуга и отдыха получателей социальных услуг, обустройство спортивных и игровых площадок, устройство прогулочных площадок и тротуарных дорожек</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29.</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Оснащение жилых комнат системой экстренного вызова медицинского персонала, ремонт и обслуживание этих систем</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30.</w:t>
            </w:r>
          </w:p>
        </w:tc>
        <w:tc>
          <w:tcPr>
            <w:tcW w:w="5812" w:type="dxa"/>
            <w:hideMark/>
          </w:tcPr>
          <w:p w:rsidR="00020A2F" w:rsidRPr="00423E41" w:rsidRDefault="00020A2F" w:rsidP="00DB5C1C">
            <w:pPr>
              <w:rPr>
                <w:rFonts w:ascii="Times New Roman" w:hAnsi="Times New Roman"/>
                <w:sz w:val="26"/>
                <w:szCs w:val="26"/>
              </w:rPr>
            </w:pPr>
            <w:proofErr w:type="gramStart"/>
            <w:r w:rsidRPr="00423E41">
              <w:rPr>
                <w:rFonts w:ascii="Times New Roman" w:hAnsi="Times New Roman"/>
                <w:sz w:val="26"/>
                <w:szCs w:val="26"/>
              </w:rPr>
              <w:t>Капитальный и текущий ремонт, приобретение строительных ма</w:t>
            </w:r>
            <w:r w:rsidR="00DB5C1C" w:rsidRPr="00423E41">
              <w:rPr>
                <w:rFonts w:ascii="Times New Roman" w:hAnsi="Times New Roman"/>
                <w:sz w:val="26"/>
                <w:szCs w:val="26"/>
              </w:rPr>
              <w:t xml:space="preserve">териалов, изготовление проектной  и </w:t>
            </w:r>
            <w:r w:rsidRPr="00423E41">
              <w:rPr>
                <w:rFonts w:ascii="Times New Roman" w:hAnsi="Times New Roman"/>
                <w:sz w:val="26"/>
                <w:szCs w:val="26"/>
              </w:rPr>
              <w:t xml:space="preserve">сметной документации, проведение </w:t>
            </w:r>
            <w:r w:rsidR="00DB5C1C" w:rsidRPr="00423E41">
              <w:rPr>
                <w:rFonts w:ascii="Times New Roman" w:hAnsi="Times New Roman"/>
                <w:sz w:val="26"/>
                <w:szCs w:val="26"/>
              </w:rPr>
              <w:t xml:space="preserve">государственной экспертизы проектной документации и результатов инженерных изысканий (в случаях предусмотренных действующим законодательством), экспертизы достоверности определения сметной стоимости объектов капитального строительства, экспертизы результатов, предусмотренных государственным контрактом на поставку товаров, выполнение работ, оказание услуг, проведение строительного контроля и технического </w:t>
            </w:r>
            <w:r w:rsidR="00A34436" w:rsidRPr="00423E41">
              <w:rPr>
                <w:rFonts w:ascii="Times New Roman" w:hAnsi="Times New Roman"/>
                <w:sz w:val="26"/>
                <w:szCs w:val="26"/>
              </w:rPr>
              <w:t>надзора за технологией производства работ</w:t>
            </w:r>
            <w:proofErr w:type="gramEnd"/>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31.</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Иные затраты, связанные с содержанием  зданий и инфраструктуры, приобретением основных средств</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255"/>
        </w:trPr>
        <w:tc>
          <w:tcPr>
            <w:tcW w:w="6487" w:type="dxa"/>
            <w:gridSpan w:val="2"/>
            <w:hideMark/>
          </w:tcPr>
          <w:p w:rsidR="00020A2F" w:rsidRPr="00423E41" w:rsidRDefault="00020A2F" w:rsidP="00A77715">
            <w:pPr>
              <w:jc w:val="right"/>
              <w:rPr>
                <w:rFonts w:ascii="Times New Roman" w:hAnsi="Times New Roman"/>
                <w:b/>
                <w:bCs/>
                <w:sz w:val="26"/>
                <w:szCs w:val="26"/>
              </w:rPr>
            </w:pPr>
            <w:r w:rsidRPr="00423E41">
              <w:rPr>
                <w:rFonts w:ascii="Times New Roman" w:hAnsi="Times New Roman"/>
                <w:b/>
                <w:bCs/>
                <w:sz w:val="26"/>
                <w:szCs w:val="26"/>
              </w:rPr>
              <w:t>ИТОГО по пунктам с 26 по 31</w:t>
            </w:r>
          </w:p>
        </w:tc>
        <w:tc>
          <w:tcPr>
            <w:tcW w:w="1276" w:type="dxa"/>
          </w:tcPr>
          <w:p w:rsidR="00020A2F" w:rsidRPr="00423E41" w:rsidRDefault="00020A2F" w:rsidP="00020A2F">
            <w:pPr>
              <w:rPr>
                <w:rFonts w:ascii="Times New Roman" w:hAnsi="Times New Roman"/>
                <w:b/>
                <w:bCs/>
                <w:sz w:val="26"/>
                <w:szCs w:val="26"/>
              </w:rPr>
            </w:pPr>
          </w:p>
        </w:tc>
        <w:tc>
          <w:tcPr>
            <w:tcW w:w="1417" w:type="dxa"/>
          </w:tcPr>
          <w:p w:rsidR="00020A2F" w:rsidRPr="00423E41" w:rsidRDefault="00020A2F" w:rsidP="00020A2F">
            <w:pPr>
              <w:rPr>
                <w:rFonts w:ascii="Times New Roman" w:hAnsi="Times New Roman"/>
                <w:b/>
                <w:bCs/>
                <w:sz w:val="26"/>
                <w:szCs w:val="26"/>
              </w:rPr>
            </w:pPr>
          </w:p>
        </w:tc>
        <w:tc>
          <w:tcPr>
            <w:tcW w:w="1134" w:type="dxa"/>
          </w:tcPr>
          <w:p w:rsidR="00020A2F" w:rsidRPr="00423E41" w:rsidRDefault="00020A2F" w:rsidP="00020A2F">
            <w:pPr>
              <w:rPr>
                <w:rFonts w:ascii="Times New Roman" w:hAnsi="Times New Roman"/>
                <w:b/>
                <w:bCs/>
                <w:sz w:val="26"/>
                <w:szCs w:val="26"/>
              </w:rPr>
            </w:pPr>
          </w:p>
        </w:tc>
      </w:tr>
      <w:tr w:rsidR="00020A2F" w:rsidRPr="00423E41" w:rsidTr="00E91492">
        <w:trPr>
          <w:trHeight w:val="255"/>
        </w:trPr>
        <w:tc>
          <w:tcPr>
            <w:tcW w:w="10314" w:type="dxa"/>
            <w:gridSpan w:val="5"/>
            <w:hideMark/>
          </w:tcPr>
          <w:p w:rsidR="00020A2F" w:rsidRPr="00423E41" w:rsidRDefault="00020A2F" w:rsidP="00020A2F">
            <w:pPr>
              <w:rPr>
                <w:rFonts w:ascii="Times New Roman" w:hAnsi="Times New Roman"/>
                <w:b/>
                <w:bCs/>
                <w:sz w:val="26"/>
                <w:szCs w:val="26"/>
              </w:rPr>
            </w:pPr>
            <w:r w:rsidRPr="00423E41">
              <w:rPr>
                <w:rFonts w:ascii="Times New Roman" w:hAnsi="Times New Roman"/>
                <w:b/>
                <w:bCs/>
                <w:sz w:val="26"/>
                <w:szCs w:val="26"/>
              </w:rPr>
              <w:t>2.2.3. Расходование   денежных   средств   на   стимулирование   работников   с начислениями</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b/>
                <w:bCs/>
                <w:sz w:val="26"/>
                <w:szCs w:val="26"/>
              </w:rPr>
            </w:pPr>
            <w:r w:rsidRPr="00423E41">
              <w:rPr>
                <w:rFonts w:ascii="Times New Roman" w:hAnsi="Times New Roman"/>
                <w:b/>
                <w:bCs/>
                <w:sz w:val="26"/>
                <w:szCs w:val="26"/>
              </w:rPr>
              <w:t> </w:t>
            </w:r>
          </w:p>
        </w:tc>
        <w:tc>
          <w:tcPr>
            <w:tcW w:w="5812" w:type="dxa"/>
            <w:hideMark/>
          </w:tcPr>
          <w:p w:rsidR="00020A2F" w:rsidRPr="00423E41" w:rsidRDefault="00020A2F">
            <w:pPr>
              <w:rPr>
                <w:rFonts w:ascii="Times New Roman" w:hAnsi="Times New Roman"/>
                <w:b/>
                <w:bCs/>
                <w:sz w:val="26"/>
                <w:szCs w:val="26"/>
              </w:rPr>
            </w:pPr>
            <w:r w:rsidRPr="00423E41">
              <w:rPr>
                <w:rFonts w:ascii="Times New Roman" w:hAnsi="Times New Roman"/>
                <w:b/>
                <w:bCs/>
                <w:sz w:val="26"/>
                <w:szCs w:val="26"/>
              </w:rPr>
              <w:t> </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270"/>
        </w:trPr>
        <w:tc>
          <w:tcPr>
            <w:tcW w:w="6487" w:type="dxa"/>
            <w:gridSpan w:val="2"/>
            <w:hideMark/>
          </w:tcPr>
          <w:p w:rsidR="00020A2F" w:rsidRPr="00423E41" w:rsidRDefault="00020A2F" w:rsidP="00A77715">
            <w:pPr>
              <w:jc w:val="right"/>
              <w:rPr>
                <w:rFonts w:ascii="Times New Roman" w:hAnsi="Times New Roman"/>
                <w:b/>
                <w:bCs/>
                <w:sz w:val="26"/>
                <w:szCs w:val="26"/>
              </w:rPr>
            </w:pPr>
            <w:r w:rsidRPr="00423E41">
              <w:rPr>
                <w:rFonts w:ascii="Times New Roman" w:hAnsi="Times New Roman"/>
                <w:b/>
                <w:bCs/>
                <w:sz w:val="26"/>
                <w:szCs w:val="26"/>
              </w:rPr>
              <w:t>ИТОГО по пунктам: 2.2.1+2.2.2.+2.2.3</w:t>
            </w:r>
          </w:p>
        </w:tc>
        <w:tc>
          <w:tcPr>
            <w:tcW w:w="1276" w:type="dxa"/>
            <w:noWrap/>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b/>
                <w:bCs/>
                <w:sz w:val="26"/>
                <w:szCs w:val="26"/>
              </w:rPr>
            </w:pPr>
          </w:p>
        </w:tc>
        <w:tc>
          <w:tcPr>
            <w:tcW w:w="1134" w:type="dxa"/>
            <w:noWrap/>
          </w:tcPr>
          <w:p w:rsidR="00020A2F" w:rsidRPr="00423E41" w:rsidRDefault="00020A2F" w:rsidP="00020A2F">
            <w:pPr>
              <w:rPr>
                <w:rFonts w:ascii="Times New Roman" w:hAnsi="Times New Roman"/>
                <w:b/>
                <w:bCs/>
                <w:sz w:val="26"/>
                <w:szCs w:val="26"/>
              </w:rPr>
            </w:pPr>
          </w:p>
        </w:tc>
      </w:tr>
      <w:tr w:rsidR="00020A2F" w:rsidRPr="00423E41" w:rsidTr="00E91492">
        <w:trPr>
          <w:trHeight w:val="255"/>
        </w:trPr>
        <w:tc>
          <w:tcPr>
            <w:tcW w:w="10314" w:type="dxa"/>
            <w:gridSpan w:val="5"/>
            <w:hideMark/>
          </w:tcPr>
          <w:p w:rsidR="00020A2F" w:rsidRPr="00423E41" w:rsidRDefault="00020A2F" w:rsidP="00A77715">
            <w:pPr>
              <w:jc w:val="center"/>
              <w:rPr>
                <w:rFonts w:ascii="Times New Roman" w:hAnsi="Times New Roman"/>
                <w:b/>
                <w:bCs/>
                <w:sz w:val="26"/>
                <w:szCs w:val="26"/>
              </w:rPr>
            </w:pPr>
            <w:r w:rsidRPr="00423E41">
              <w:rPr>
                <w:rFonts w:ascii="Times New Roman" w:hAnsi="Times New Roman"/>
                <w:b/>
                <w:bCs/>
                <w:sz w:val="26"/>
                <w:szCs w:val="26"/>
              </w:rPr>
              <w:t>3.Иные доходы</w:t>
            </w:r>
          </w:p>
        </w:tc>
      </w:tr>
      <w:tr w:rsidR="00020A2F" w:rsidRPr="00423E41" w:rsidTr="00E91492">
        <w:trPr>
          <w:trHeight w:val="510"/>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3.1.</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Доходы от оказания дополнительных платных услуг гражданам по отдельным договорам</w:t>
            </w:r>
          </w:p>
        </w:tc>
        <w:tc>
          <w:tcPr>
            <w:tcW w:w="1276" w:type="dxa"/>
            <w:hideMark/>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3.2.</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Доходы от продажи продукции подсобного сельского хозяйства</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3.3.</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Доходы от реализации иных товаров и услуг</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3.4.</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Средства, поступившие от спонсоров и  благотворителей</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3.5</w:t>
            </w:r>
            <w:r w:rsidR="00E91492">
              <w:rPr>
                <w:rFonts w:ascii="Times New Roman" w:hAnsi="Times New Roman"/>
                <w:sz w:val="26"/>
                <w:szCs w:val="26"/>
              </w:rPr>
              <w:t>.</w:t>
            </w:r>
          </w:p>
        </w:tc>
        <w:tc>
          <w:tcPr>
            <w:tcW w:w="5812" w:type="dxa"/>
            <w:hideMark/>
          </w:tcPr>
          <w:p w:rsidR="00020A2F" w:rsidRPr="00423E41" w:rsidRDefault="00020A2F" w:rsidP="00E91492">
            <w:pPr>
              <w:rPr>
                <w:rFonts w:ascii="Times New Roman" w:hAnsi="Times New Roman"/>
                <w:sz w:val="26"/>
                <w:szCs w:val="26"/>
              </w:rPr>
            </w:pPr>
            <w:r w:rsidRPr="00423E41">
              <w:rPr>
                <w:rFonts w:ascii="Times New Roman" w:hAnsi="Times New Roman"/>
                <w:sz w:val="26"/>
                <w:szCs w:val="26"/>
              </w:rPr>
              <w:t xml:space="preserve">Иные средства, поступившие в доход </w:t>
            </w:r>
            <w:r w:rsidR="00E91492">
              <w:rPr>
                <w:rFonts w:ascii="Times New Roman" w:hAnsi="Times New Roman"/>
                <w:sz w:val="26"/>
                <w:szCs w:val="26"/>
              </w:rPr>
              <w:t>организации социального обслуживания</w:t>
            </w:r>
            <w:r w:rsidRPr="00423E41">
              <w:rPr>
                <w:rFonts w:ascii="Times New Roman" w:hAnsi="Times New Roman"/>
                <w:sz w:val="26"/>
                <w:szCs w:val="26"/>
              </w:rPr>
              <w:t xml:space="preserve"> (расшифровать)</w:t>
            </w:r>
          </w:p>
        </w:tc>
        <w:tc>
          <w:tcPr>
            <w:tcW w:w="1276" w:type="dxa"/>
          </w:tcPr>
          <w:p w:rsidR="00020A2F" w:rsidRPr="00423E41" w:rsidRDefault="00020A2F" w:rsidP="00020A2F">
            <w:pPr>
              <w:rPr>
                <w:rFonts w:ascii="Times New Roman" w:hAnsi="Times New Roman"/>
                <w:b/>
                <w:bCs/>
                <w:sz w:val="26"/>
                <w:szCs w:val="26"/>
              </w:rPr>
            </w:pPr>
          </w:p>
        </w:tc>
        <w:tc>
          <w:tcPr>
            <w:tcW w:w="1417"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c>
          <w:tcPr>
            <w:tcW w:w="1134" w:type="dxa"/>
            <w:noWrap/>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w:t>
            </w:r>
          </w:p>
        </w:tc>
      </w:tr>
      <w:tr w:rsidR="00020A2F" w:rsidRPr="00423E41" w:rsidTr="00E91492">
        <w:trPr>
          <w:trHeight w:val="270"/>
        </w:trPr>
        <w:tc>
          <w:tcPr>
            <w:tcW w:w="6487" w:type="dxa"/>
            <w:gridSpan w:val="2"/>
            <w:hideMark/>
          </w:tcPr>
          <w:p w:rsidR="00020A2F" w:rsidRPr="00423E41" w:rsidRDefault="00020A2F" w:rsidP="00A77715">
            <w:pPr>
              <w:jc w:val="right"/>
              <w:rPr>
                <w:rFonts w:ascii="Times New Roman" w:hAnsi="Times New Roman"/>
                <w:b/>
                <w:bCs/>
                <w:sz w:val="26"/>
                <w:szCs w:val="26"/>
              </w:rPr>
            </w:pPr>
            <w:r w:rsidRPr="00423E41">
              <w:rPr>
                <w:rFonts w:ascii="Times New Roman" w:hAnsi="Times New Roman"/>
                <w:b/>
                <w:bCs/>
                <w:sz w:val="26"/>
                <w:szCs w:val="26"/>
              </w:rPr>
              <w:t>ИТОГО по пунктам с 3.1 по 3.5</w:t>
            </w:r>
          </w:p>
        </w:tc>
        <w:tc>
          <w:tcPr>
            <w:tcW w:w="1276" w:type="dxa"/>
          </w:tcPr>
          <w:p w:rsidR="00020A2F" w:rsidRPr="00423E41" w:rsidRDefault="00020A2F" w:rsidP="00020A2F">
            <w:pPr>
              <w:rPr>
                <w:rFonts w:ascii="Times New Roman" w:hAnsi="Times New Roman"/>
                <w:b/>
                <w:bCs/>
                <w:sz w:val="26"/>
                <w:szCs w:val="26"/>
              </w:rPr>
            </w:pPr>
          </w:p>
        </w:tc>
        <w:tc>
          <w:tcPr>
            <w:tcW w:w="1417" w:type="dxa"/>
          </w:tcPr>
          <w:p w:rsidR="00020A2F" w:rsidRPr="00423E41" w:rsidRDefault="00020A2F" w:rsidP="00020A2F">
            <w:pPr>
              <w:rPr>
                <w:rFonts w:ascii="Times New Roman" w:hAnsi="Times New Roman"/>
                <w:b/>
                <w:bCs/>
                <w:sz w:val="26"/>
                <w:szCs w:val="26"/>
              </w:rPr>
            </w:pPr>
          </w:p>
        </w:tc>
        <w:tc>
          <w:tcPr>
            <w:tcW w:w="1134" w:type="dxa"/>
          </w:tcPr>
          <w:p w:rsidR="00020A2F" w:rsidRPr="00423E41" w:rsidRDefault="00020A2F" w:rsidP="00020A2F">
            <w:pPr>
              <w:rPr>
                <w:rFonts w:ascii="Times New Roman" w:hAnsi="Times New Roman"/>
                <w:b/>
                <w:bCs/>
                <w:sz w:val="26"/>
                <w:szCs w:val="26"/>
              </w:rPr>
            </w:pPr>
          </w:p>
        </w:tc>
      </w:tr>
      <w:tr w:rsidR="00020A2F" w:rsidRPr="00423E41" w:rsidTr="00E91492">
        <w:trPr>
          <w:trHeight w:val="255"/>
        </w:trPr>
        <w:tc>
          <w:tcPr>
            <w:tcW w:w="10314" w:type="dxa"/>
            <w:gridSpan w:val="5"/>
            <w:hideMark/>
          </w:tcPr>
          <w:p w:rsidR="00020A2F" w:rsidRPr="00423E41" w:rsidRDefault="00020A2F" w:rsidP="00A77715">
            <w:pPr>
              <w:jc w:val="center"/>
              <w:rPr>
                <w:rFonts w:ascii="Times New Roman" w:hAnsi="Times New Roman"/>
                <w:b/>
                <w:bCs/>
                <w:sz w:val="26"/>
                <w:szCs w:val="26"/>
              </w:rPr>
            </w:pPr>
            <w:r w:rsidRPr="00423E41">
              <w:rPr>
                <w:rFonts w:ascii="Times New Roman" w:hAnsi="Times New Roman"/>
                <w:b/>
                <w:bCs/>
                <w:sz w:val="26"/>
                <w:szCs w:val="26"/>
              </w:rPr>
              <w:t>4. Расходование</w:t>
            </w:r>
            <w:proofErr w:type="gramStart"/>
            <w:r w:rsidRPr="00423E41">
              <w:rPr>
                <w:rFonts w:ascii="Times New Roman" w:hAnsi="Times New Roman"/>
                <w:b/>
                <w:bCs/>
                <w:sz w:val="26"/>
                <w:szCs w:val="26"/>
              </w:rPr>
              <w:t xml:space="preserve"> И</w:t>
            </w:r>
            <w:proofErr w:type="gramEnd"/>
            <w:r w:rsidRPr="00423E41">
              <w:rPr>
                <w:rFonts w:ascii="Times New Roman" w:hAnsi="Times New Roman"/>
                <w:b/>
                <w:bCs/>
                <w:sz w:val="26"/>
                <w:szCs w:val="26"/>
              </w:rPr>
              <w:t>ных доходов</w:t>
            </w: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xml:space="preserve">4.1. </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Средства, направленные на стимулирование работников с начислениями </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xml:space="preserve">4.2. </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Средства, направленные на текущее содержание </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25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xml:space="preserve">4.3. </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 xml:space="preserve">Средства, направленные на укрепление </w:t>
            </w:r>
            <w:r w:rsidRPr="00423E41">
              <w:rPr>
                <w:rFonts w:ascii="Times New Roman" w:hAnsi="Times New Roman"/>
                <w:sz w:val="26"/>
                <w:szCs w:val="26"/>
              </w:rPr>
              <w:lastRenderedPageBreak/>
              <w:t xml:space="preserve">материально-технической базы </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28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lastRenderedPageBreak/>
              <w:t xml:space="preserve">4.4. </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Уплата налогов</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285"/>
        </w:trPr>
        <w:tc>
          <w:tcPr>
            <w:tcW w:w="675" w:type="dxa"/>
            <w:hideMark/>
          </w:tcPr>
          <w:p w:rsidR="00020A2F" w:rsidRPr="00423E41" w:rsidRDefault="00020A2F" w:rsidP="00020A2F">
            <w:pPr>
              <w:rPr>
                <w:rFonts w:ascii="Times New Roman" w:hAnsi="Times New Roman"/>
                <w:sz w:val="26"/>
                <w:szCs w:val="26"/>
              </w:rPr>
            </w:pPr>
            <w:r w:rsidRPr="00423E41">
              <w:rPr>
                <w:rFonts w:ascii="Times New Roman" w:hAnsi="Times New Roman"/>
                <w:sz w:val="26"/>
                <w:szCs w:val="26"/>
              </w:rPr>
              <w:t xml:space="preserve">4.5. </w:t>
            </w:r>
          </w:p>
        </w:tc>
        <w:tc>
          <w:tcPr>
            <w:tcW w:w="5812" w:type="dxa"/>
            <w:hideMark/>
          </w:tcPr>
          <w:p w:rsidR="00020A2F" w:rsidRPr="00423E41" w:rsidRDefault="00020A2F">
            <w:pPr>
              <w:rPr>
                <w:rFonts w:ascii="Times New Roman" w:hAnsi="Times New Roman"/>
                <w:sz w:val="26"/>
                <w:szCs w:val="26"/>
              </w:rPr>
            </w:pPr>
            <w:r w:rsidRPr="00423E41">
              <w:rPr>
                <w:rFonts w:ascii="Times New Roman" w:hAnsi="Times New Roman"/>
                <w:sz w:val="26"/>
                <w:szCs w:val="26"/>
              </w:rPr>
              <w:t>Иные расходы (расшифровать)</w:t>
            </w:r>
          </w:p>
        </w:tc>
        <w:tc>
          <w:tcPr>
            <w:tcW w:w="1276" w:type="dxa"/>
          </w:tcPr>
          <w:p w:rsidR="00020A2F" w:rsidRPr="00423E41" w:rsidRDefault="00020A2F" w:rsidP="00020A2F">
            <w:pPr>
              <w:rPr>
                <w:rFonts w:ascii="Times New Roman" w:hAnsi="Times New Roman"/>
                <w:b/>
                <w:bCs/>
                <w:sz w:val="26"/>
                <w:szCs w:val="26"/>
              </w:rPr>
            </w:pPr>
          </w:p>
        </w:tc>
        <w:tc>
          <w:tcPr>
            <w:tcW w:w="1417" w:type="dxa"/>
            <w:noWrap/>
          </w:tcPr>
          <w:p w:rsidR="00020A2F" w:rsidRPr="00423E41" w:rsidRDefault="00020A2F" w:rsidP="00020A2F">
            <w:pPr>
              <w:rPr>
                <w:rFonts w:ascii="Times New Roman" w:hAnsi="Times New Roman"/>
                <w:sz w:val="26"/>
                <w:szCs w:val="26"/>
              </w:rPr>
            </w:pPr>
          </w:p>
        </w:tc>
        <w:tc>
          <w:tcPr>
            <w:tcW w:w="1134" w:type="dxa"/>
            <w:noWrap/>
          </w:tcPr>
          <w:p w:rsidR="00020A2F" w:rsidRPr="00423E41" w:rsidRDefault="00020A2F" w:rsidP="00020A2F">
            <w:pPr>
              <w:rPr>
                <w:rFonts w:ascii="Times New Roman" w:hAnsi="Times New Roman"/>
                <w:sz w:val="26"/>
                <w:szCs w:val="26"/>
              </w:rPr>
            </w:pPr>
          </w:p>
        </w:tc>
      </w:tr>
      <w:tr w:rsidR="00020A2F" w:rsidRPr="00423E41" w:rsidTr="00E91492">
        <w:trPr>
          <w:trHeight w:val="285"/>
        </w:trPr>
        <w:tc>
          <w:tcPr>
            <w:tcW w:w="6487" w:type="dxa"/>
            <w:gridSpan w:val="2"/>
            <w:hideMark/>
          </w:tcPr>
          <w:p w:rsidR="00020A2F" w:rsidRPr="00423E41" w:rsidRDefault="00020A2F" w:rsidP="00A77715">
            <w:pPr>
              <w:jc w:val="right"/>
              <w:rPr>
                <w:rFonts w:ascii="Times New Roman" w:hAnsi="Times New Roman"/>
                <w:b/>
                <w:bCs/>
                <w:sz w:val="26"/>
                <w:szCs w:val="26"/>
              </w:rPr>
            </w:pPr>
            <w:r w:rsidRPr="00423E41">
              <w:rPr>
                <w:rFonts w:ascii="Times New Roman" w:hAnsi="Times New Roman"/>
                <w:b/>
                <w:bCs/>
                <w:sz w:val="26"/>
                <w:szCs w:val="26"/>
              </w:rPr>
              <w:t>ИТОГО по пунктам с 4.1 по 4.5</w:t>
            </w:r>
          </w:p>
        </w:tc>
        <w:tc>
          <w:tcPr>
            <w:tcW w:w="1276" w:type="dxa"/>
          </w:tcPr>
          <w:p w:rsidR="00020A2F" w:rsidRPr="00423E41" w:rsidRDefault="00020A2F" w:rsidP="00020A2F">
            <w:pPr>
              <w:rPr>
                <w:rFonts w:ascii="Times New Roman" w:hAnsi="Times New Roman"/>
                <w:b/>
                <w:bCs/>
                <w:sz w:val="26"/>
                <w:szCs w:val="26"/>
              </w:rPr>
            </w:pPr>
          </w:p>
        </w:tc>
        <w:tc>
          <w:tcPr>
            <w:tcW w:w="1417" w:type="dxa"/>
          </w:tcPr>
          <w:p w:rsidR="00020A2F" w:rsidRPr="00423E41" w:rsidRDefault="00020A2F" w:rsidP="00020A2F">
            <w:pPr>
              <w:rPr>
                <w:rFonts w:ascii="Times New Roman" w:hAnsi="Times New Roman"/>
                <w:b/>
                <w:bCs/>
                <w:sz w:val="26"/>
                <w:szCs w:val="26"/>
              </w:rPr>
            </w:pPr>
          </w:p>
        </w:tc>
        <w:tc>
          <w:tcPr>
            <w:tcW w:w="1134" w:type="dxa"/>
          </w:tcPr>
          <w:p w:rsidR="00020A2F" w:rsidRPr="00423E41" w:rsidRDefault="00020A2F" w:rsidP="00020A2F">
            <w:pPr>
              <w:rPr>
                <w:rFonts w:ascii="Times New Roman" w:hAnsi="Times New Roman"/>
                <w:b/>
                <w:bCs/>
                <w:sz w:val="26"/>
                <w:szCs w:val="26"/>
              </w:rPr>
            </w:pPr>
          </w:p>
        </w:tc>
      </w:tr>
    </w:tbl>
    <w:p w:rsidR="00EB1A67" w:rsidRPr="00423E41" w:rsidRDefault="00EB1A67">
      <w:pPr>
        <w:rPr>
          <w:rFonts w:ascii="Times New Roman" w:hAnsi="Times New Roman"/>
          <w:sz w:val="26"/>
          <w:szCs w:val="26"/>
        </w:rPr>
      </w:pPr>
    </w:p>
    <w:p w:rsidR="00A77715" w:rsidRPr="00423E41" w:rsidRDefault="00A77715" w:rsidP="00A77715">
      <w:pPr>
        <w:spacing w:after="0" w:line="240" w:lineRule="auto"/>
        <w:rPr>
          <w:rFonts w:ascii="Times New Roman" w:hAnsi="Times New Roman"/>
          <w:sz w:val="26"/>
          <w:szCs w:val="26"/>
        </w:rPr>
      </w:pPr>
    </w:p>
    <w:p w:rsidR="00A77715" w:rsidRPr="00423E41" w:rsidRDefault="00A77715" w:rsidP="00A77715">
      <w:pPr>
        <w:spacing w:after="0" w:line="240" w:lineRule="auto"/>
        <w:jc w:val="right"/>
        <w:rPr>
          <w:rFonts w:ascii="Times New Roman" w:hAnsi="Times New Roman"/>
          <w:sz w:val="26"/>
          <w:szCs w:val="26"/>
        </w:rPr>
      </w:pPr>
      <w:r w:rsidRPr="00423E41">
        <w:rPr>
          <w:rFonts w:ascii="Times New Roman" w:hAnsi="Times New Roman"/>
          <w:sz w:val="26"/>
          <w:szCs w:val="26"/>
        </w:rPr>
        <w:t xml:space="preserve">Директор _____________________________ Ф.И.О. </w:t>
      </w:r>
    </w:p>
    <w:p w:rsidR="00A77715" w:rsidRPr="00423E41" w:rsidRDefault="00A77715" w:rsidP="00A77715">
      <w:pPr>
        <w:spacing w:after="0" w:line="240" w:lineRule="auto"/>
        <w:jc w:val="right"/>
        <w:rPr>
          <w:rFonts w:ascii="Times New Roman" w:hAnsi="Times New Roman"/>
          <w:sz w:val="26"/>
          <w:szCs w:val="26"/>
        </w:rPr>
      </w:pPr>
      <w:r w:rsidRPr="00423E41">
        <w:rPr>
          <w:rFonts w:ascii="Times New Roman" w:hAnsi="Times New Roman"/>
          <w:sz w:val="26"/>
          <w:szCs w:val="26"/>
        </w:rPr>
        <w:t xml:space="preserve">                                              (подпись)</w:t>
      </w:r>
    </w:p>
    <w:p w:rsidR="00A77715" w:rsidRPr="00423E41" w:rsidRDefault="00A77715" w:rsidP="00A77715">
      <w:pPr>
        <w:spacing w:after="0" w:line="240" w:lineRule="auto"/>
        <w:jc w:val="right"/>
        <w:rPr>
          <w:rFonts w:ascii="Times New Roman" w:hAnsi="Times New Roman"/>
          <w:sz w:val="26"/>
          <w:szCs w:val="26"/>
        </w:rPr>
      </w:pPr>
    </w:p>
    <w:p w:rsidR="00A77715" w:rsidRPr="00423E41" w:rsidRDefault="00A77715" w:rsidP="00A77715">
      <w:pPr>
        <w:spacing w:after="0" w:line="240" w:lineRule="auto"/>
        <w:jc w:val="right"/>
        <w:rPr>
          <w:rFonts w:ascii="Times New Roman" w:hAnsi="Times New Roman"/>
          <w:sz w:val="26"/>
          <w:szCs w:val="26"/>
        </w:rPr>
      </w:pPr>
      <w:r w:rsidRPr="00423E41">
        <w:rPr>
          <w:rFonts w:ascii="Times New Roman" w:hAnsi="Times New Roman"/>
          <w:sz w:val="26"/>
          <w:szCs w:val="26"/>
        </w:rPr>
        <w:t>Главный бухгалтер _____________________ Ф.И.О.</w:t>
      </w:r>
    </w:p>
    <w:p w:rsidR="00A77715" w:rsidRPr="00423E41" w:rsidRDefault="00A77715" w:rsidP="00A77715">
      <w:pPr>
        <w:spacing w:after="0" w:line="240" w:lineRule="auto"/>
        <w:jc w:val="right"/>
        <w:rPr>
          <w:rFonts w:ascii="Times New Roman" w:hAnsi="Times New Roman"/>
          <w:sz w:val="26"/>
          <w:szCs w:val="26"/>
        </w:rPr>
      </w:pPr>
      <w:r w:rsidRPr="00423E41">
        <w:rPr>
          <w:rFonts w:ascii="Times New Roman" w:hAnsi="Times New Roman"/>
          <w:sz w:val="26"/>
          <w:szCs w:val="26"/>
        </w:rPr>
        <w:t xml:space="preserve">                                                        (подпись)</w:t>
      </w:r>
    </w:p>
    <w:p w:rsidR="00A77715" w:rsidRPr="00423E41" w:rsidRDefault="00A77715" w:rsidP="00A77715">
      <w:pPr>
        <w:spacing w:after="0" w:line="240" w:lineRule="auto"/>
        <w:jc w:val="right"/>
        <w:rPr>
          <w:rFonts w:ascii="Times New Roman" w:hAnsi="Times New Roman"/>
          <w:sz w:val="26"/>
          <w:szCs w:val="26"/>
        </w:rPr>
      </w:pPr>
    </w:p>
    <w:p w:rsidR="00A77715" w:rsidRPr="00423E41" w:rsidRDefault="00AB360F" w:rsidP="00AB360F">
      <w:pPr>
        <w:spacing w:after="0" w:line="240" w:lineRule="auto"/>
        <w:jc w:val="center"/>
        <w:rPr>
          <w:rFonts w:ascii="Times New Roman" w:hAnsi="Times New Roman"/>
          <w:sz w:val="26"/>
          <w:szCs w:val="26"/>
        </w:rPr>
      </w:pPr>
      <w:r w:rsidRPr="00423E41">
        <w:rPr>
          <w:rFonts w:ascii="Times New Roman" w:hAnsi="Times New Roman"/>
          <w:sz w:val="26"/>
          <w:szCs w:val="26"/>
        </w:rPr>
        <w:t xml:space="preserve">                                                                                          </w:t>
      </w:r>
      <w:r w:rsidR="00A77715" w:rsidRPr="00423E41">
        <w:rPr>
          <w:rFonts w:ascii="Times New Roman" w:hAnsi="Times New Roman"/>
          <w:sz w:val="26"/>
          <w:szCs w:val="26"/>
        </w:rPr>
        <w:t>М.П.</w:t>
      </w:r>
    </w:p>
    <w:p w:rsidR="00020A2F" w:rsidRPr="00423E41" w:rsidRDefault="00020A2F" w:rsidP="00A77715">
      <w:pPr>
        <w:jc w:val="right"/>
        <w:rPr>
          <w:rFonts w:ascii="Times New Roman" w:hAnsi="Times New Roman"/>
          <w:sz w:val="26"/>
          <w:szCs w:val="26"/>
        </w:rPr>
      </w:pPr>
    </w:p>
    <w:p w:rsidR="00A77715" w:rsidRDefault="00A77715">
      <w:pPr>
        <w:jc w:val="right"/>
      </w:pPr>
    </w:p>
    <w:sectPr w:rsidR="00A77715" w:rsidSect="0083078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B5"/>
    <w:rsid w:val="000103FD"/>
    <w:rsid w:val="00020A2F"/>
    <w:rsid w:val="00035B03"/>
    <w:rsid w:val="001718B5"/>
    <w:rsid w:val="00276FBD"/>
    <w:rsid w:val="00423E41"/>
    <w:rsid w:val="00575239"/>
    <w:rsid w:val="005E7B48"/>
    <w:rsid w:val="00686640"/>
    <w:rsid w:val="00723017"/>
    <w:rsid w:val="00830789"/>
    <w:rsid w:val="0085440F"/>
    <w:rsid w:val="009B7D55"/>
    <w:rsid w:val="009D3B74"/>
    <w:rsid w:val="00A34436"/>
    <w:rsid w:val="00A7472B"/>
    <w:rsid w:val="00A77715"/>
    <w:rsid w:val="00A83BC4"/>
    <w:rsid w:val="00AB360F"/>
    <w:rsid w:val="00AC1DE0"/>
    <w:rsid w:val="00C424D5"/>
    <w:rsid w:val="00DB5C1C"/>
    <w:rsid w:val="00E91492"/>
    <w:rsid w:val="00EB1A67"/>
    <w:rsid w:val="00EC52D2"/>
    <w:rsid w:val="00F275E9"/>
    <w:rsid w:val="00FA2305"/>
    <w:rsid w:val="00FB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A2F"/>
    <w:rPr>
      <w:rFonts w:ascii="Tahoma" w:eastAsia="Calibri" w:hAnsi="Tahoma" w:cs="Tahoma"/>
      <w:sz w:val="16"/>
      <w:szCs w:val="16"/>
    </w:rPr>
  </w:style>
  <w:style w:type="table" w:styleId="a5">
    <w:name w:val="Table Grid"/>
    <w:basedOn w:val="a1"/>
    <w:uiPriority w:val="59"/>
    <w:rsid w:val="0002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A2F"/>
    <w:rPr>
      <w:rFonts w:ascii="Tahoma" w:eastAsia="Calibri" w:hAnsi="Tahoma" w:cs="Tahoma"/>
      <w:sz w:val="16"/>
      <w:szCs w:val="16"/>
    </w:rPr>
  </w:style>
  <w:style w:type="table" w:styleId="a5">
    <w:name w:val="Table Grid"/>
    <w:basedOn w:val="a1"/>
    <w:uiPriority w:val="59"/>
    <w:rsid w:val="0002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6560">
      <w:bodyDiv w:val="1"/>
      <w:marLeft w:val="0"/>
      <w:marRight w:val="0"/>
      <w:marTop w:val="0"/>
      <w:marBottom w:val="0"/>
      <w:divBdr>
        <w:top w:val="none" w:sz="0" w:space="0" w:color="auto"/>
        <w:left w:val="none" w:sz="0" w:space="0" w:color="auto"/>
        <w:bottom w:val="none" w:sz="0" w:space="0" w:color="auto"/>
        <w:right w:val="none" w:sz="0" w:space="0" w:color="auto"/>
      </w:divBdr>
    </w:div>
    <w:div w:id="8632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dc:creator>
  <cp:lastModifiedBy>Титов</cp:lastModifiedBy>
  <cp:revision>11</cp:revision>
  <cp:lastPrinted>2018-08-29T11:52:00Z</cp:lastPrinted>
  <dcterms:created xsi:type="dcterms:W3CDTF">2018-08-27T11:22:00Z</dcterms:created>
  <dcterms:modified xsi:type="dcterms:W3CDTF">2018-10-29T09:24:00Z</dcterms:modified>
</cp:coreProperties>
</file>