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8"/>
      </w:tblGrid>
      <w:tr w:rsidR="00276C12" w:rsidTr="004430DD">
        <w:trPr>
          <w:trHeight w:val="1265"/>
        </w:trPr>
        <w:tc>
          <w:tcPr>
            <w:tcW w:w="10188" w:type="dxa"/>
          </w:tcPr>
          <w:p w:rsidR="00276C12" w:rsidRDefault="00276C12" w:rsidP="004430DD">
            <w:pPr>
              <w:pStyle w:val="1"/>
              <w:framePr w:hSpace="0" w:wrap="auto" w:vAnchor="margin" w:hAnchor="text" w:xAlign="left" w:yAlign="inline"/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МИНИСТЕРСТВО ОБРАЗОВАНИЯ И НАУКИ</w:t>
            </w:r>
          </w:p>
          <w:p w:rsidR="00276C12" w:rsidRDefault="00276C12" w:rsidP="004430DD">
            <w:pPr>
              <w:pStyle w:val="1"/>
              <w:framePr w:hSpace="0" w:wrap="auto" w:vAnchor="margin" w:hAnchor="text" w:xAlign="left" w:yAlign="inline"/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КАЛУЖСКОЙ ОБЛАСТИ </w:t>
            </w:r>
          </w:p>
          <w:p w:rsidR="00276C12" w:rsidRDefault="00276C12" w:rsidP="004430DD">
            <w:pPr>
              <w:jc w:val="center"/>
              <w:rPr>
                <w:sz w:val="32"/>
              </w:rPr>
            </w:pPr>
          </w:p>
          <w:p w:rsidR="00276C12" w:rsidRDefault="00276C12" w:rsidP="004430DD">
            <w:pPr>
              <w:jc w:val="center"/>
              <w:rPr>
                <w:sz w:val="32"/>
              </w:rPr>
            </w:pPr>
          </w:p>
        </w:tc>
      </w:tr>
      <w:tr w:rsidR="00276C12" w:rsidTr="004430DD">
        <w:tc>
          <w:tcPr>
            <w:tcW w:w="10188" w:type="dxa"/>
          </w:tcPr>
          <w:p w:rsidR="00276C12" w:rsidRDefault="00276C12" w:rsidP="004430DD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П</w:t>
            </w:r>
            <w:proofErr w:type="gramEnd"/>
            <w:r>
              <w:rPr>
                <w:b/>
                <w:sz w:val="32"/>
              </w:rPr>
              <w:t xml:space="preserve"> Р И К А З</w:t>
            </w:r>
          </w:p>
        </w:tc>
      </w:tr>
      <w:tr w:rsidR="00276C12" w:rsidTr="004430DD">
        <w:trPr>
          <w:trHeight w:val="941"/>
        </w:trPr>
        <w:tc>
          <w:tcPr>
            <w:tcW w:w="10188" w:type="dxa"/>
            <w:tcBorders>
              <w:bottom w:val="nil"/>
            </w:tcBorders>
          </w:tcPr>
          <w:p w:rsidR="00276C12" w:rsidRDefault="00276C12" w:rsidP="004430DD">
            <w:pPr>
              <w:rPr>
                <w:b/>
              </w:rPr>
            </w:pPr>
          </w:p>
          <w:p w:rsidR="00276C12" w:rsidRDefault="00276C12" w:rsidP="004430DD">
            <w:pPr>
              <w:jc w:val="center"/>
              <w:rPr>
                <w:b/>
              </w:rPr>
            </w:pPr>
          </w:p>
          <w:p w:rsidR="00276C12" w:rsidRPr="00E75CEA" w:rsidRDefault="00E357D8" w:rsidP="004430DD">
            <w:pPr>
              <w:rPr>
                <w:b/>
              </w:rPr>
            </w:pPr>
            <w:r>
              <w:t>от __________</w:t>
            </w:r>
            <w:r w:rsidR="00C96C21">
              <w:t>2021</w:t>
            </w:r>
            <w:r w:rsidR="00276C12">
              <w:t xml:space="preserve"> г.                                                                                          </w:t>
            </w:r>
            <w:r>
              <w:t xml:space="preserve">                       </w:t>
            </w:r>
            <w:r w:rsidR="00276C12">
              <w:t>№ _____</w:t>
            </w:r>
          </w:p>
          <w:p w:rsidR="00276C12" w:rsidRDefault="00276C12" w:rsidP="004430DD">
            <w:pPr>
              <w:rPr>
                <w:b/>
              </w:rPr>
            </w:pPr>
            <w:r>
              <w:rPr>
                <w:rFonts w:ascii="Symbol" w:hAnsi="Symbol"/>
                <w:b/>
                <w:bCs/>
              </w:rPr>
              <w:t></w:t>
            </w:r>
          </w:p>
        </w:tc>
      </w:tr>
    </w:tbl>
    <w:p w:rsidR="00276C12" w:rsidRDefault="00276C12" w:rsidP="00276C12">
      <w:pPr>
        <w:pStyle w:val="a3"/>
        <w:ind w:right="4494"/>
        <w:rPr>
          <w:sz w:val="27"/>
          <w:szCs w:val="27"/>
        </w:rPr>
      </w:pPr>
    </w:p>
    <w:p w:rsidR="00276C12" w:rsidRDefault="00276C12" w:rsidP="00276C12">
      <w:pPr>
        <w:ind w:right="4394"/>
        <w:jc w:val="both"/>
        <w:rPr>
          <w:b/>
          <w:bCs/>
          <w:color w:val="000000"/>
          <w:spacing w:val="-5"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>
        <w:rPr>
          <w:b/>
          <w:sz w:val="26"/>
        </w:rPr>
        <w:t>перечней</w:t>
      </w:r>
      <w:r>
        <w:rPr>
          <w:sz w:val="26"/>
        </w:rPr>
        <w:t xml:space="preserve"> </w:t>
      </w:r>
      <w:r w:rsidRPr="006441A1">
        <w:rPr>
          <w:b/>
          <w:sz w:val="26"/>
        </w:rPr>
        <w:t>расходов на обеспечение и организацию образовательно</w:t>
      </w:r>
      <w:r>
        <w:rPr>
          <w:b/>
          <w:sz w:val="26"/>
        </w:rPr>
        <w:t xml:space="preserve">го процесса в </w:t>
      </w:r>
      <w:r w:rsidR="00047144">
        <w:rPr>
          <w:b/>
          <w:sz w:val="26"/>
        </w:rPr>
        <w:t>образовательных организациях</w:t>
      </w:r>
      <w:r>
        <w:rPr>
          <w:b/>
          <w:sz w:val="26"/>
        </w:rPr>
        <w:t xml:space="preserve"> </w:t>
      </w:r>
      <w:r w:rsidRPr="00042C63">
        <w:rPr>
          <w:b/>
          <w:sz w:val="26"/>
        </w:rPr>
        <w:t>за счёт субвенций бюджетам муниципальных образований</w:t>
      </w:r>
      <w:r w:rsidRPr="006441A1">
        <w:rPr>
          <w:b/>
          <w:sz w:val="26"/>
        </w:rPr>
        <w:t xml:space="preserve"> </w:t>
      </w:r>
      <w:r w:rsidR="00C96C21">
        <w:rPr>
          <w:b/>
          <w:bCs/>
          <w:color w:val="000000"/>
          <w:spacing w:val="-5"/>
          <w:sz w:val="26"/>
          <w:szCs w:val="26"/>
        </w:rPr>
        <w:t>на  2022</w:t>
      </w:r>
      <w:r w:rsidRPr="006441A1">
        <w:rPr>
          <w:b/>
          <w:bCs/>
          <w:color w:val="000000"/>
          <w:spacing w:val="-5"/>
          <w:sz w:val="26"/>
          <w:szCs w:val="26"/>
        </w:rPr>
        <w:t xml:space="preserve"> год</w:t>
      </w:r>
    </w:p>
    <w:p w:rsidR="00276C12" w:rsidRDefault="00276C12" w:rsidP="00276C12">
      <w:pPr>
        <w:ind w:right="4394"/>
        <w:jc w:val="both"/>
        <w:rPr>
          <w:b/>
          <w:bCs/>
          <w:color w:val="000000"/>
          <w:spacing w:val="-5"/>
          <w:sz w:val="26"/>
          <w:szCs w:val="26"/>
        </w:rPr>
      </w:pPr>
    </w:p>
    <w:p w:rsidR="00276C12" w:rsidRDefault="00276C12" w:rsidP="00276C12">
      <w:pPr>
        <w:jc w:val="both"/>
        <w:rPr>
          <w:b/>
          <w:bCs/>
          <w:color w:val="000000"/>
          <w:spacing w:val="-5"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ab/>
      </w:r>
    </w:p>
    <w:p w:rsidR="00276C12" w:rsidRPr="00BD7DFE" w:rsidRDefault="00276C12" w:rsidP="00BD7DFE">
      <w:pPr>
        <w:autoSpaceDE w:val="0"/>
        <w:autoSpaceDN w:val="0"/>
        <w:adjustRightInd w:val="0"/>
        <w:jc w:val="both"/>
        <w:rPr>
          <w:rFonts w:eastAsiaTheme="minorHAnsi"/>
          <w:bCs/>
          <w:color w:val="392C69"/>
          <w:sz w:val="26"/>
          <w:szCs w:val="26"/>
          <w:lang w:eastAsia="en-US"/>
        </w:rPr>
      </w:pPr>
      <w:r>
        <w:rPr>
          <w:b/>
          <w:bCs/>
          <w:color w:val="000000"/>
          <w:spacing w:val="-5"/>
          <w:sz w:val="26"/>
          <w:szCs w:val="26"/>
        </w:rPr>
        <w:tab/>
      </w:r>
      <w:proofErr w:type="gramStart"/>
      <w:r w:rsidRPr="006441A1">
        <w:rPr>
          <w:bCs/>
          <w:color w:val="000000"/>
          <w:spacing w:val="-5"/>
          <w:sz w:val="26"/>
          <w:szCs w:val="26"/>
        </w:rPr>
        <w:t xml:space="preserve">В соответствии с Законом Калужской области </w:t>
      </w:r>
      <w:r>
        <w:rPr>
          <w:bCs/>
          <w:color w:val="000000"/>
          <w:spacing w:val="-5"/>
          <w:sz w:val="26"/>
          <w:szCs w:val="26"/>
        </w:rPr>
        <w:t xml:space="preserve">«Об установлении нормативов» </w:t>
      </w:r>
      <w:r w:rsidR="00AC3E4B">
        <w:rPr>
          <w:bCs/>
          <w:color w:val="000000"/>
          <w:spacing w:val="-5"/>
          <w:sz w:val="26"/>
          <w:szCs w:val="26"/>
        </w:rPr>
        <w:t xml:space="preserve"> </w:t>
      </w:r>
      <w:r w:rsidR="00AF22CE" w:rsidRPr="00AF22CE">
        <w:rPr>
          <w:color w:val="000000"/>
          <w:spacing w:val="3"/>
          <w:sz w:val="26"/>
          <w:szCs w:val="26"/>
        </w:rPr>
        <w:t xml:space="preserve">и Положением о министерстве </w:t>
      </w:r>
      <w:r w:rsidR="00AF22CE" w:rsidRPr="00AF22CE">
        <w:rPr>
          <w:color w:val="000000"/>
          <w:spacing w:val="-6"/>
          <w:sz w:val="26"/>
          <w:szCs w:val="26"/>
        </w:rPr>
        <w:t xml:space="preserve">образования и науки Калужской области, утвержденным постановлением Правительства Калужской области от 13.04.2017 </w:t>
      </w:r>
      <w:r w:rsidR="00AF22CE">
        <w:rPr>
          <w:color w:val="000000"/>
          <w:spacing w:val="-6"/>
          <w:sz w:val="26"/>
          <w:szCs w:val="26"/>
        </w:rPr>
        <w:t xml:space="preserve">№ </w:t>
      </w:r>
      <w:r w:rsidR="0076581C">
        <w:rPr>
          <w:color w:val="000000"/>
          <w:spacing w:val="-6"/>
          <w:sz w:val="26"/>
          <w:szCs w:val="26"/>
        </w:rPr>
        <w:t xml:space="preserve"> </w:t>
      </w:r>
      <w:r w:rsidR="00AF22CE" w:rsidRPr="00AF22CE">
        <w:rPr>
          <w:color w:val="000000"/>
          <w:spacing w:val="-6"/>
          <w:sz w:val="26"/>
          <w:szCs w:val="26"/>
        </w:rPr>
        <w:t>210 «Об утверждении Положения о министерстве образования и н</w:t>
      </w:r>
      <w:r w:rsidR="00AF22CE">
        <w:rPr>
          <w:color w:val="000000"/>
          <w:spacing w:val="-6"/>
          <w:sz w:val="26"/>
          <w:szCs w:val="26"/>
        </w:rPr>
        <w:t>ауки Калужск</w:t>
      </w:r>
      <w:r w:rsidR="0076581C">
        <w:rPr>
          <w:color w:val="000000"/>
          <w:spacing w:val="-6"/>
          <w:sz w:val="26"/>
          <w:szCs w:val="26"/>
        </w:rPr>
        <w:t xml:space="preserve">ой области» </w:t>
      </w:r>
      <w:r w:rsidR="008F1B8C">
        <w:rPr>
          <w:sz w:val="26"/>
          <w:szCs w:val="26"/>
        </w:rPr>
        <w:t>(в ред. постановлений Правительства Калужской области от 27.07.2017 № 427, от 22.03.2018 № 169, от 02.07.2018 № 393, от 30.07.2018 № 445, от 05.10.2018 № 612, от 28.11.2018 № 723</w:t>
      </w:r>
      <w:proofErr w:type="gramEnd"/>
      <w:r w:rsidR="00841C98">
        <w:rPr>
          <w:sz w:val="26"/>
          <w:szCs w:val="26"/>
        </w:rPr>
        <w:t xml:space="preserve">, </w:t>
      </w:r>
      <w:r w:rsidR="000D7094">
        <w:rPr>
          <w:sz w:val="26"/>
          <w:szCs w:val="26"/>
        </w:rPr>
        <w:t xml:space="preserve">от 26.03.2019 </w:t>
      </w:r>
      <w:r w:rsidR="00CF7595">
        <w:rPr>
          <w:sz w:val="26"/>
          <w:szCs w:val="26"/>
        </w:rPr>
        <w:t>№ 177</w:t>
      </w:r>
      <w:r w:rsidR="00D17AD8">
        <w:rPr>
          <w:sz w:val="26"/>
          <w:szCs w:val="26"/>
        </w:rPr>
        <w:t xml:space="preserve">, </w:t>
      </w:r>
      <w:r w:rsidR="00E12878">
        <w:rPr>
          <w:sz w:val="26"/>
          <w:szCs w:val="26"/>
        </w:rPr>
        <w:t xml:space="preserve">от 23.12.2019 № 832, </w:t>
      </w:r>
      <w:r w:rsidR="00D17AD8">
        <w:rPr>
          <w:sz w:val="26"/>
          <w:szCs w:val="26"/>
        </w:rPr>
        <w:t xml:space="preserve">от 13.02.2020 № 95, </w:t>
      </w:r>
      <w:r w:rsidR="00D17AD8" w:rsidRPr="00D17AD8">
        <w:rPr>
          <w:sz w:val="26"/>
          <w:szCs w:val="26"/>
        </w:rPr>
        <w:t xml:space="preserve">от 16.07.2020 № </w:t>
      </w:r>
      <w:proofErr w:type="gramStart"/>
      <w:r w:rsidR="00D17AD8" w:rsidRPr="00D17AD8">
        <w:rPr>
          <w:sz w:val="26"/>
          <w:szCs w:val="26"/>
        </w:rPr>
        <w:t>540, от 25.09.2020 № 756</w:t>
      </w:r>
      <w:r w:rsidR="00EB0C7C">
        <w:rPr>
          <w:sz w:val="26"/>
          <w:szCs w:val="26"/>
        </w:rPr>
        <w:t>, от 23.07.2021 № 483</w:t>
      </w:r>
      <w:r w:rsidR="008F1B8C">
        <w:rPr>
          <w:sz w:val="26"/>
          <w:szCs w:val="26"/>
        </w:rPr>
        <w:t>)</w:t>
      </w:r>
      <w:r w:rsidR="00BD7DFE">
        <w:rPr>
          <w:spacing w:val="-6"/>
          <w:sz w:val="26"/>
          <w:szCs w:val="26"/>
        </w:rPr>
        <w:t>,</w:t>
      </w:r>
      <w:r w:rsidR="00AF22CE" w:rsidRPr="00BD7DFE">
        <w:rPr>
          <w:spacing w:val="-6"/>
          <w:sz w:val="26"/>
          <w:szCs w:val="26"/>
        </w:rPr>
        <w:t xml:space="preserve"> </w:t>
      </w:r>
      <w:r w:rsidR="00AC3E4B" w:rsidRPr="003D6180">
        <w:rPr>
          <w:b/>
          <w:sz w:val="26"/>
          <w:szCs w:val="26"/>
        </w:rPr>
        <w:t>ПРИКАЗЫВАЮ:</w:t>
      </w:r>
      <w:proofErr w:type="gramEnd"/>
    </w:p>
    <w:p w:rsidR="008B695A" w:rsidRDefault="00276C12" w:rsidP="00276C12">
      <w:pPr>
        <w:jc w:val="both"/>
        <w:rPr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ab/>
      </w:r>
      <w:r w:rsidRPr="006C58FB">
        <w:rPr>
          <w:bCs/>
          <w:color w:val="000000"/>
          <w:spacing w:val="-5"/>
          <w:sz w:val="26"/>
          <w:szCs w:val="26"/>
        </w:rPr>
        <w:t>1.</w:t>
      </w:r>
      <w:r>
        <w:rPr>
          <w:bCs/>
          <w:color w:val="000000"/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Утвердить</w:t>
      </w:r>
      <w:r w:rsidR="000D709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8B695A" w:rsidRPr="00754BF5" w:rsidRDefault="008B695A" w:rsidP="008B695A">
      <w:pPr>
        <w:ind w:firstLine="708"/>
        <w:jc w:val="both"/>
        <w:rPr>
          <w:sz w:val="26"/>
        </w:rPr>
      </w:pPr>
      <w:r w:rsidRPr="00754BF5">
        <w:rPr>
          <w:sz w:val="26"/>
          <w:szCs w:val="26"/>
        </w:rPr>
        <w:t>1.</w:t>
      </w:r>
      <w:r w:rsidR="00754BF5" w:rsidRPr="00754BF5">
        <w:rPr>
          <w:sz w:val="26"/>
          <w:szCs w:val="26"/>
        </w:rPr>
        <w:t>1</w:t>
      </w:r>
      <w:r w:rsidRPr="00754BF5">
        <w:rPr>
          <w:sz w:val="26"/>
          <w:szCs w:val="26"/>
        </w:rPr>
        <w:t xml:space="preserve">. </w:t>
      </w:r>
      <w:proofErr w:type="gramStart"/>
      <w:r w:rsidR="00276C12" w:rsidRPr="00754BF5">
        <w:rPr>
          <w:sz w:val="26"/>
          <w:szCs w:val="26"/>
        </w:rPr>
        <w:t xml:space="preserve">Перечень </w:t>
      </w:r>
      <w:r w:rsidR="00276C12" w:rsidRPr="00754BF5">
        <w:rPr>
          <w:sz w:val="26"/>
        </w:rPr>
        <w:t xml:space="preserve">расходов </w:t>
      </w:r>
      <w:r w:rsidR="00F17522" w:rsidRPr="00754BF5">
        <w:rPr>
          <w:bCs/>
          <w:color w:val="000000"/>
          <w:spacing w:val="-5"/>
          <w:sz w:val="26"/>
          <w:szCs w:val="26"/>
        </w:rPr>
        <w:t>на обеспечение и организацию образовательного процесса в общеобразовательных организациях, реализующих основные общеобразовательные программы начального общего, основного общего, среднего общего образования, программы дополнительного образования</w:t>
      </w:r>
      <w:r w:rsidR="00C61013">
        <w:rPr>
          <w:bCs/>
          <w:color w:val="000000"/>
          <w:spacing w:val="-5"/>
          <w:sz w:val="26"/>
          <w:szCs w:val="26"/>
        </w:rPr>
        <w:t>,</w:t>
      </w:r>
      <w:r w:rsidR="00DD2774">
        <w:rPr>
          <w:bCs/>
          <w:color w:val="000000"/>
          <w:spacing w:val="-5"/>
          <w:sz w:val="26"/>
          <w:szCs w:val="26"/>
        </w:rPr>
        <w:t xml:space="preserve"> </w:t>
      </w:r>
      <w:r w:rsidR="00DD2774" w:rsidRPr="00754BF5">
        <w:rPr>
          <w:bCs/>
          <w:color w:val="000000"/>
          <w:spacing w:val="-5"/>
          <w:sz w:val="26"/>
          <w:szCs w:val="26"/>
        </w:rPr>
        <w:t xml:space="preserve">за счет субвенций бюджетам муниципальных образований </w:t>
      </w:r>
      <w:r w:rsidR="00754BF5" w:rsidRPr="00754BF5">
        <w:rPr>
          <w:bCs/>
          <w:color w:val="000000"/>
          <w:spacing w:val="-5"/>
          <w:sz w:val="26"/>
          <w:szCs w:val="26"/>
        </w:rPr>
        <w:t>в части финансирования расходов на учебники и учебные пособия, средства</w:t>
      </w:r>
      <w:r w:rsidR="00C96C21">
        <w:rPr>
          <w:bCs/>
          <w:color w:val="000000"/>
          <w:spacing w:val="-5"/>
          <w:sz w:val="26"/>
          <w:szCs w:val="26"/>
        </w:rPr>
        <w:t xml:space="preserve"> обучения, игры, игрушки на 2022</w:t>
      </w:r>
      <w:r w:rsidR="00754BF5" w:rsidRPr="00754BF5">
        <w:rPr>
          <w:bCs/>
          <w:color w:val="000000"/>
          <w:spacing w:val="-5"/>
          <w:sz w:val="26"/>
          <w:szCs w:val="26"/>
        </w:rPr>
        <w:t xml:space="preserve"> год</w:t>
      </w:r>
      <w:r w:rsidR="00754BF5" w:rsidRPr="00754BF5">
        <w:rPr>
          <w:sz w:val="26"/>
          <w:szCs w:val="26"/>
        </w:rPr>
        <w:t xml:space="preserve">  </w:t>
      </w:r>
      <w:r w:rsidR="00754BF5" w:rsidRPr="00754BF5">
        <w:rPr>
          <w:sz w:val="26"/>
        </w:rPr>
        <w:t xml:space="preserve">согласно </w:t>
      </w:r>
      <w:r w:rsidR="00276C12" w:rsidRPr="00754BF5">
        <w:rPr>
          <w:sz w:val="26"/>
        </w:rPr>
        <w:t>приложени</w:t>
      </w:r>
      <w:r w:rsidR="00754BF5" w:rsidRPr="00754BF5">
        <w:rPr>
          <w:sz w:val="26"/>
        </w:rPr>
        <w:t>ю</w:t>
      </w:r>
      <w:r w:rsidR="00276C12" w:rsidRPr="00754BF5">
        <w:rPr>
          <w:sz w:val="26"/>
        </w:rPr>
        <w:t xml:space="preserve"> № </w:t>
      </w:r>
      <w:r w:rsidR="00754BF5" w:rsidRPr="00754BF5">
        <w:rPr>
          <w:sz w:val="26"/>
        </w:rPr>
        <w:t>1 к настоящему приказу.</w:t>
      </w:r>
      <w:proofErr w:type="gramEnd"/>
    </w:p>
    <w:p w:rsidR="00754BF5" w:rsidRPr="00754BF5" w:rsidRDefault="00754BF5" w:rsidP="00276C12">
      <w:pPr>
        <w:jc w:val="both"/>
        <w:rPr>
          <w:bCs/>
          <w:color w:val="000000"/>
          <w:spacing w:val="-5"/>
          <w:sz w:val="26"/>
          <w:szCs w:val="26"/>
        </w:rPr>
      </w:pPr>
      <w:r w:rsidRPr="00754BF5">
        <w:rPr>
          <w:sz w:val="26"/>
        </w:rPr>
        <w:tab/>
        <w:t>1.2.</w:t>
      </w:r>
      <w:r w:rsidR="00276C12" w:rsidRPr="00754BF5">
        <w:t xml:space="preserve"> </w:t>
      </w:r>
      <w:proofErr w:type="gramStart"/>
      <w:r w:rsidR="00276C12" w:rsidRPr="00754BF5">
        <w:rPr>
          <w:sz w:val="26"/>
          <w:szCs w:val="26"/>
        </w:rPr>
        <w:t>Перечень</w:t>
      </w:r>
      <w:r w:rsidR="00276C12" w:rsidRPr="00754BF5">
        <w:t xml:space="preserve"> </w:t>
      </w:r>
      <w:r w:rsidR="00276C12" w:rsidRPr="008633E1">
        <w:rPr>
          <w:sz w:val="26"/>
          <w:szCs w:val="26"/>
        </w:rPr>
        <w:t>ра</w:t>
      </w:r>
      <w:r w:rsidR="00276C12" w:rsidRPr="00754BF5">
        <w:rPr>
          <w:bCs/>
          <w:color w:val="000000"/>
          <w:spacing w:val="-5"/>
          <w:sz w:val="26"/>
          <w:szCs w:val="26"/>
        </w:rPr>
        <w:t xml:space="preserve">сходов </w:t>
      </w:r>
      <w:r w:rsidR="00E357D8" w:rsidRPr="00754BF5">
        <w:rPr>
          <w:bCs/>
          <w:color w:val="000000"/>
          <w:spacing w:val="-5"/>
          <w:sz w:val="26"/>
          <w:szCs w:val="26"/>
        </w:rPr>
        <w:t>на обеспечение и организацию образовательного процесса в дошкольных и общеобразовательных организациях, реализующ</w:t>
      </w:r>
      <w:r w:rsidR="00D17AD8">
        <w:rPr>
          <w:bCs/>
          <w:color w:val="000000"/>
          <w:spacing w:val="-5"/>
          <w:sz w:val="26"/>
          <w:szCs w:val="26"/>
        </w:rPr>
        <w:t xml:space="preserve">их </w:t>
      </w:r>
      <w:r w:rsidR="00E357D8" w:rsidRPr="00754BF5">
        <w:rPr>
          <w:bCs/>
          <w:color w:val="000000"/>
          <w:spacing w:val="-5"/>
          <w:sz w:val="26"/>
          <w:szCs w:val="26"/>
        </w:rPr>
        <w:t>основные общеобразовательные программы дошкольног</w:t>
      </w:r>
      <w:r w:rsidR="00DD2774">
        <w:rPr>
          <w:bCs/>
          <w:color w:val="000000"/>
          <w:spacing w:val="-5"/>
          <w:sz w:val="26"/>
          <w:szCs w:val="26"/>
        </w:rPr>
        <w:t xml:space="preserve">о </w:t>
      </w:r>
      <w:r w:rsidR="00E357D8" w:rsidRPr="00754BF5">
        <w:rPr>
          <w:bCs/>
          <w:color w:val="000000"/>
          <w:spacing w:val="-5"/>
          <w:sz w:val="26"/>
          <w:szCs w:val="26"/>
        </w:rPr>
        <w:t>образования</w:t>
      </w:r>
      <w:r w:rsidR="00C61013">
        <w:rPr>
          <w:bCs/>
          <w:color w:val="000000"/>
          <w:spacing w:val="-5"/>
          <w:sz w:val="26"/>
          <w:szCs w:val="26"/>
        </w:rPr>
        <w:t>,</w:t>
      </w:r>
      <w:r w:rsidR="00E357D8" w:rsidRPr="00754BF5">
        <w:rPr>
          <w:bCs/>
          <w:color w:val="000000"/>
          <w:spacing w:val="-5"/>
          <w:sz w:val="26"/>
          <w:szCs w:val="26"/>
        </w:rPr>
        <w:t xml:space="preserve"> </w:t>
      </w:r>
      <w:r w:rsidR="00DD2774">
        <w:rPr>
          <w:bCs/>
          <w:color w:val="000000"/>
          <w:spacing w:val="-5"/>
          <w:sz w:val="26"/>
          <w:szCs w:val="26"/>
        </w:rPr>
        <w:t xml:space="preserve">за счет субвенций бюджетам </w:t>
      </w:r>
      <w:r w:rsidR="00DD2774" w:rsidRPr="00754BF5">
        <w:rPr>
          <w:bCs/>
          <w:color w:val="000000"/>
          <w:spacing w:val="-5"/>
          <w:sz w:val="26"/>
          <w:szCs w:val="26"/>
        </w:rPr>
        <w:t xml:space="preserve">муниципальных образований </w:t>
      </w:r>
      <w:r w:rsidRPr="00754BF5">
        <w:rPr>
          <w:bCs/>
          <w:color w:val="000000"/>
          <w:spacing w:val="-5"/>
          <w:sz w:val="26"/>
          <w:szCs w:val="26"/>
        </w:rPr>
        <w:t>в части финансирования расходов на учебники и учебные пособия, средства обучения, игры</w:t>
      </w:r>
      <w:r>
        <w:rPr>
          <w:b/>
          <w:bCs/>
          <w:color w:val="000000"/>
          <w:spacing w:val="-5"/>
          <w:sz w:val="26"/>
          <w:szCs w:val="26"/>
        </w:rPr>
        <w:t xml:space="preserve">, </w:t>
      </w:r>
      <w:r w:rsidR="00344C8C">
        <w:rPr>
          <w:bCs/>
          <w:color w:val="000000"/>
          <w:spacing w:val="-5"/>
          <w:sz w:val="26"/>
          <w:szCs w:val="26"/>
        </w:rPr>
        <w:t>игрушки на 2022</w:t>
      </w:r>
      <w:r w:rsidRPr="00754BF5">
        <w:rPr>
          <w:bCs/>
          <w:color w:val="000000"/>
          <w:spacing w:val="-5"/>
          <w:sz w:val="26"/>
          <w:szCs w:val="26"/>
        </w:rPr>
        <w:t xml:space="preserve"> год согласно </w:t>
      </w:r>
      <w:r w:rsidR="00276C12" w:rsidRPr="00754BF5">
        <w:rPr>
          <w:bCs/>
          <w:color w:val="000000"/>
          <w:spacing w:val="-5"/>
          <w:sz w:val="26"/>
          <w:szCs w:val="26"/>
        </w:rPr>
        <w:t>приложени</w:t>
      </w:r>
      <w:r w:rsidRPr="00754BF5">
        <w:rPr>
          <w:bCs/>
          <w:color w:val="000000"/>
          <w:spacing w:val="-5"/>
          <w:sz w:val="26"/>
          <w:szCs w:val="26"/>
        </w:rPr>
        <w:t>ю № 2 к настоящему приказу.</w:t>
      </w:r>
      <w:proofErr w:type="gramEnd"/>
    </w:p>
    <w:p w:rsidR="00276C12" w:rsidRDefault="00276C12" w:rsidP="00276C12">
      <w:pPr>
        <w:jc w:val="both"/>
        <w:rPr>
          <w:bCs/>
          <w:color w:val="000000"/>
          <w:spacing w:val="-5"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ab/>
      </w:r>
      <w:r>
        <w:rPr>
          <w:bCs/>
          <w:color w:val="000000"/>
          <w:spacing w:val="-5"/>
          <w:sz w:val="26"/>
          <w:szCs w:val="26"/>
        </w:rPr>
        <w:t xml:space="preserve">2. Настоящий приказ </w:t>
      </w:r>
      <w:proofErr w:type="gramStart"/>
      <w:r w:rsidR="008B695A">
        <w:rPr>
          <w:bCs/>
          <w:color w:val="000000"/>
          <w:spacing w:val="-5"/>
          <w:sz w:val="26"/>
          <w:szCs w:val="26"/>
        </w:rPr>
        <w:t xml:space="preserve">вступает в силу со дня его официального опубликования после государственной регистрации и </w:t>
      </w:r>
      <w:r>
        <w:rPr>
          <w:bCs/>
          <w:color w:val="000000"/>
          <w:spacing w:val="-5"/>
          <w:sz w:val="26"/>
          <w:szCs w:val="26"/>
        </w:rPr>
        <w:t>распространяется</w:t>
      </w:r>
      <w:proofErr w:type="gramEnd"/>
      <w:r>
        <w:rPr>
          <w:bCs/>
          <w:color w:val="000000"/>
          <w:spacing w:val="-5"/>
          <w:sz w:val="26"/>
          <w:szCs w:val="26"/>
        </w:rPr>
        <w:t xml:space="preserve"> на правоотношения, возникшие </w:t>
      </w:r>
      <w:r w:rsidR="00F17522">
        <w:rPr>
          <w:bCs/>
          <w:color w:val="000000"/>
          <w:spacing w:val="-5"/>
          <w:sz w:val="26"/>
          <w:szCs w:val="26"/>
        </w:rPr>
        <w:t xml:space="preserve">с 1 января </w:t>
      </w:r>
      <w:r w:rsidR="00C96C21">
        <w:rPr>
          <w:bCs/>
          <w:color w:val="000000"/>
          <w:spacing w:val="-5"/>
          <w:sz w:val="26"/>
          <w:szCs w:val="26"/>
        </w:rPr>
        <w:t>2022</w:t>
      </w:r>
      <w:r>
        <w:rPr>
          <w:bCs/>
          <w:color w:val="000000"/>
          <w:spacing w:val="-5"/>
          <w:sz w:val="26"/>
          <w:szCs w:val="26"/>
        </w:rPr>
        <w:t xml:space="preserve"> года.</w:t>
      </w:r>
    </w:p>
    <w:p w:rsidR="00276C12" w:rsidRDefault="00276C12" w:rsidP="00276C12">
      <w:pPr>
        <w:jc w:val="both"/>
        <w:rPr>
          <w:bCs/>
          <w:color w:val="000000"/>
          <w:spacing w:val="-5"/>
          <w:sz w:val="26"/>
          <w:szCs w:val="26"/>
        </w:rPr>
      </w:pPr>
    </w:p>
    <w:p w:rsidR="00276C12" w:rsidRDefault="00276C12" w:rsidP="00276C12">
      <w:pPr>
        <w:jc w:val="both"/>
        <w:rPr>
          <w:b/>
          <w:bCs/>
          <w:color w:val="000000"/>
          <w:spacing w:val="-5"/>
          <w:sz w:val="26"/>
          <w:szCs w:val="26"/>
        </w:rPr>
      </w:pPr>
    </w:p>
    <w:p w:rsidR="004D7C39" w:rsidRDefault="004D7C39" w:rsidP="00276C12">
      <w:pPr>
        <w:jc w:val="both"/>
        <w:rPr>
          <w:b/>
          <w:bCs/>
          <w:color w:val="000000"/>
          <w:spacing w:val="-5"/>
          <w:sz w:val="26"/>
          <w:szCs w:val="26"/>
        </w:rPr>
      </w:pPr>
    </w:p>
    <w:p w:rsidR="00276C12" w:rsidRDefault="00FE5577" w:rsidP="00276C12">
      <w:pPr>
        <w:jc w:val="both"/>
        <w:rPr>
          <w:b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>Минист</w:t>
      </w:r>
      <w:r w:rsidR="001955C9">
        <w:rPr>
          <w:b/>
          <w:bCs/>
          <w:color w:val="000000"/>
          <w:spacing w:val="-5"/>
          <w:sz w:val="26"/>
          <w:szCs w:val="26"/>
        </w:rPr>
        <w:t xml:space="preserve">р    </w:t>
      </w:r>
      <w:r w:rsidR="001955C9">
        <w:rPr>
          <w:b/>
          <w:bCs/>
          <w:color w:val="000000"/>
          <w:spacing w:val="-5"/>
          <w:sz w:val="26"/>
          <w:szCs w:val="26"/>
        </w:rPr>
        <w:tab/>
      </w:r>
      <w:r w:rsidR="001955C9">
        <w:rPr>
          <w:b/>
          <w:bCs/>
          <w:color w:val="000000"/>
          <w:spacing w:val="-5"/>
          <w:sz w:val="26"/>
          <w:szCs w:val="26"/>
        </w:rPr>
        <w:tab/>
      </w:r>
      <w:r w:rsidR="001955C9">
        <w:rPr>
          <w:b/>
          <w:bCs/>
          <w:color w:val="000000"/>
          <w:spacing w:val="-5"/>
          <w:sz w:val="26"/>
          <w:szCs w:val="26"/>
        </w:rPr>
        <w:tab/>
      </w:r>
      <w:r w:rsidR="001955C9">
        <w:rPr>
          <w:b/>
          <w:bCs/>
          <w:color w:val="000000"/>
          <w:spacing w:val="-5"/>
          <w:sz w:val="26"/>
          <w:szCs w:val="26"/>
        </w:rPr>
        <w:tab/>
      </w:r>
      <w:r w:rsidR="001955C9">
        <w:rPr>
          <w:b/>
          <w:bCs/>
          <w:color w:val="000000"/>
          <w:spacing w:val="-5"/>
          <w:sz w:val="26"/>
          <w:szCs w:val="26"/>
        </w:rPr>
        <w:tab/>
      </w:r>
      <w:r w:rsidR="001955C9">
        <w:rPr>
          <w:b/>
          <w:bCs/>
          <w:color w:val="000000"/>
          <w:spacing w:val="-5"/>
          <w:sz w:val="26"/>
          <w:szCs w:val="26"/>
        </w:rPr>
        <w:tab/>
      </w:r>
      <w:r w:rsidR="001955C9">
        <w:rPr>
          <w:b/>
          <w:bCs/>
          <w:color w:val="000000"/>
          <w:spacing w:val="-5"/>
          <w:sz w:val="26"/>
          <w:szCs w:val="26"/>
        </w:rPr>
        <w:tab/>
      </w:r>
      <w:r w:rsidR="001955C9">
        <w:rPr>
          <w:b/>
          <w:bCs/>
          <w:color w:val="000000"/>
          <w:spacing w:val="-5"/>
          <w:sz w:val="26"/>
          <w:szCs w:val="26"/>
        </w:rPr>
        <w:tab/>
      </w:r>
      <w:r w:rsidR="001955C9">
        <w:rPr>
          <w:b/>
          <w:bCs/>
          <w:color w:val="000000"/>
          <w:spacing w:val="-5"/>
          <w:sz w:val="26"/>
          <w:szCs w:val="26"/>
        </w:rPr>
        <w:tab/>
        <w:t xml:space="preserve">               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 w:rsidR="00276C12">
        <w:rPr>
          <w:b/>
          <w:bCs/>
          <w:color w:val="000000"/>
          <w:spacing w:val="-5"/>
          <w:sz w:val="26"/>
          <w:szCs w:val="26"/>
        </w:rPr>
        <w:t xml:space="preserve">   А.С. Аникеев</w:t>
      </w:r>
    </w:p>
    <w:p w:rsidR="008D06D4" w:rsidRDefault="008D06D4" w:rsidP="00276C12">
      <w:pPr>
        <w:ind w:right="4394"/>
        <w:jc w:val="both"/>
        <w:rPr>
          <w:b/>
          <w:sz w:val="26"/>
          <w:szCs w:val="26"/>
        </w:rPr>
      </w:pPr>
    </w:p>
    <w:p w:rsidR="00FE5577" w:rsidRDefault="00FE5577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276C12" w:rsidRDefault="00276C12" w:rsidP="00276C12">
      <w:pPr>
        <w:widowControl w:val="0"/>
        <w:autoSpaceDE w:val="0"/>
        <w:autoSpaceDN w:val="0"/>
        <w:adjustRightInd w:val="0"/>
        <w:jc w:val="right"/>
        <w:outlineLvl w:val="0"/>
      </w:pPr>
      <w:r w:rsidRPr="00736F34">
        <w:lastRenderedPageBreak/>
        <w:t>Приложение</w:t>
      </w:r>
      <w:r>
        <w:t xml:space="preserve"> № 1</w:t>
      </w:r>
    </w:p>
    <w:p w:rsidR="00276C12" w:rsidRPr="00736F34" w:rsidRDefault="00276C12" w:rsidP="00276C12">
      <w:pPr>
        <w:widowControl w:val="0"/>
        <w:autoSpaceDE w:val="0"/>
        <w:autoSpaceDN w:val="0"/>
        <w:adjustRightInd w:val="0"/>
        <w:jc w:val="right"/>
        <w:outlineLvl w:val="0"/>
      </w:pPr>
      <w:r w:rsidRPr="00736F34">
        <w:t>к приказу</w:t>
      </w:r>
      <w:r>
        <w:t xml:space="preserve"> </w:t>
      </w:r>
      <w:r w:rsidRPr="00736F34">
        <w:t>министерства образования и науки</w:t>
      </w:r>
    </w:p>
    <w:p w:rsidR="00276C12" w:rsidRPr="00736F34" w:rsidRDefault="00276C12" w:rsidP="00276C12">
      <w:pPr>
        <w:widowControl w:val="0"/>
        <w:autoSpaceDE w:val="0"/>
        <w:autoSpaceDN w:val="0"/>
        <w:adjustRightInd w:val="0"/>
        <w:jc w:val="right"/>
      </w:pPr>
      <w:r w:rsidRPr="00736F34">
        <w:t xml:space="preserve">   Калужской   области</w:t>
      </w:r>
    </w:p>
    <w:p w:rsidR="00276C12" w:rsidRPr="001E6BF4" w:rsidRDefault="00E357D8" w:rsidP="00276C12">
      <w:pPr>
        <w:jc w:val="right"/>
      </w:pPr>
      <w:r>
        <w:t>от ________</w:t>
      </w:r>
      <w:r w:rsidR="00C96C21">
        <w:t>2021</w:t>
      </w:r>
      <w:r w:rsidR="00276C12">
        <w:t xml:space="preserve"> г. № _____</w:t>
      </w:r>
    </w:p>
    <w:p w:rsidR="00276C12" w:rsidRDefault="00276C12" w:rsidP="00276C12">
      <w:pPr>
        <w:widowControl w:val="0"/>
        <w:autoSpaceDE w:val="0"/>
        <w:autoSpaceDN w:val="0"/>
        <w:adjustRightInd w:val="0"/>
        <w:jc w:val="center"/>
      </w:pPr>
    </w:p>
    <w:p w:rsidR="00276C12" w:rsidRDefault="00276C12" w:rsidP="00276C12">
      <w:pPr>
        <w:widowControl w:val="0"/>
        <w:autoSpaceDE w:val="0"/>
        <w:autoSpaceDN w:val="0"/>
        <w:adjustRightInd w:val="0"/>
        <w:jc w:val="center"/>
      </w:pPr>
    </w:p>
    <w:p w:rsidR="00276C12" w:rsidRDefault="00F25F21" w:rsidP="00276C1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6"/>
          <w:szCs w:val="26"/>
        </w:rPr>
      </w:pPr>
      <w:hyperlink r:id="rId6" w:anchor="Par38" w:history="1">
        <w:r w:rsidR="00276C12" w:rsidRPr="008B695A">
          <w:rPr>
            <w:rStyle w:val="a5"/>
            <w:b/>
            <w:color w:val="auto"/>
            <w:sz w:val="26"/>
            <w:szCs w:val="26"/>
            <w:u w:val="none"/>
          </w:rPr>
          <w:t>Перечень</w:t>
        </w:r>
      </w:hyperlink>
      <w:r w:rsidR="00276C12" w:rsidRPr="008B695A">
        <w:rPr>
          <w:b/>
          <w:sz w:val="26"/>
          <w:szCs w:val="26"/>
        </w:rPr>
        <w:t xml:space="preserve"> </w:t>
      </w:r>
      <w:r w:rsidR="00276C12" w:rsidRPr="008B695A">
        <w:rPr>
          <w:b/>
          <w:bCs/>
          <w:spacing w:val="-5"/>
          <w:sz w:val="26"/>
          <w:szCs w:val="26"/>
        </w:rPr>
        <w:t>р</w:t>
      </w:r>
      <w:r w:rsidR="00276C12" w:rsidRPr="001F2788">
        <w:rPr>
          <w:b/>
          <w:bCs/>
          <w:color w:val="000000"/>
          <w:spacing w:val="-5"/>
          <w:sz w:val="26"/>
          <w:szCs w:val="26"/>
        </w:rPr>
        <w:t>асходов</w:t>
      </w:r>
    </w:p>
    <w:p w:rsidR="00276C12" w:rsidRDefault="00276C12" w:rsidP="00276C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bCs/>
          <w:color w:val="000000"/>
          <w:spacing w:val="-5"/>
          <w:sz w:val="26"/>
          <w:szCs w:val="26"/>
        </w:rPr>
        <w:t xml:space="preserve">на обеспечение и организацию </w:t>
      </w:r>
      <w:r w:rsidRPr="001F2788">
        <w:rPr>
          <w:b/>
          <w:bCs/>
          <w:color w:val="000000"/>
          <w:spacing w:val="-5"/>
          <w:sz w:val="26"/>
          <w:szCs w:val="26"/>
        </w:rPr>
        <w:t>образовательног</w:t>
      </w:r>
      <w:r>
        <w:rPr>
          <w:b/>
          <w:bCs/>
          <w:color w:val="000000"/>
          <w:spacing w:val="-5"/>
          <w:sz w:val="26"/>
          <w:szCs w:val="26"/>
        </w:rPr>
        <w:t xml:space="preserve">о процесса в </w:t>
      </w:r>
      <w:r w:rsidRPr="001F2788">
        <w:rPr>
          <w:b/>
          <w:bCs/>
          <w:color w:val="000000"/>
          <w:spacing w:val="-5"/>
          <w:sz w:val="26"/>
          <w:szCs w:val="26"/>
        </w:rPr>
        <w:t>общеобразовательн</w:t>
      </w:r>
      <w:r>
        <w:rPr>
          <w:b/>
          <w:bCs/>
          <w:color w:val="000000"/>
          <w:spacing w:val="-5"/>
          <w:sz w:val="26"/>
          <w:szCs w:val="26"/>
        </w:rPr>
        <w:t xml:space="preserve">ых организациях, реализующих основные общеобразовательные </w:t>
      </w:r>
      <w:r w:rsidRPr="001F2788">
        <w:rPr>
          <w:b/>
          <w:bCs/>
          <w:color w:val="000000"/>
          <w:spacing w:val="-5"/>
          <w:sz w:val="26"/>
          <w:szCs w:val="26"/>
        </w:rPr>
        <w:t>программы</w:t>
      </w:r>
      <w:r>
        <w:rPr>
          <w:b/>
          <w:bCs/>
          <w:color w:val="000000"/>
          <w:spacing w:val="-5"/>
          <w:sz w:val="26"/>
          <w:szCs w:val="26"/>
        </w:rPr>
        <w:t xml:space="preserve"> начального общего, основного общего, среднего общего образования, програ</w:t>
      </w:r>
      <w:r w:rsidR="00DD2774">
        <w:rPr>
          <w:b/>
          <w:bCs/>
          <w:color w:val="000000"/>
          <w:spacing w:val="-5"/>
          <w:sz w:val="26"/>
          <w:szCs w:val="26"/>
        </w:rPr>
        <w:t>ммы дополнительного образования</w:t>
      </w:r>
      <w:r w:rsidR="00C61013">
        <w:rPr>
          <w:b/>
          <w:bCs/>
          <w:color w:val="000000"/>
          <w:spacing w:val="-5"/>
          <w:sz w:val="26"/>
          <w:szCs w:val="26"/>
        </w:rPr>
        <w:t>,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 w:rsidR="00DD2774">
        <w:rPr>
          <w:b/>
          <w:bCs/>
          <w:color w:val="000000"/>
          <w:spacing w:val="-5"/>
          <w:sz w:val="26"/>
          <w:szCs w:val="26"/>
        </w:rPr>
        <w:t xml:space="preserve">за счет субвенций бюджетам </w:t>
      </w:r>
      <w:r w:rsidR="00DD2774" w:rsidRPr="001F2788">
        <w:rPr>
          <w:b/>
          <w:bCs/>
          <w:color w:val="000000"/>
          <w:spacing w:val="-5"/>
          <w:sz w:val="26"/>
          <w:szCs w:val="26"/>
        </w:rPr>
        <w:t>муниц</w:t>
      </w:r>
      <w:r w:rsidR="00DD2774">
        <w:rPr>
          <w:b/>
          <w:bCs/>
          <w:color w:val="000000"/>
          <w:spacing w:val="-5"/>
          <w:sz w:val="26"/>
          <w:szCs w:val="26"/>
        </w:rPr>
        <w:t xml:space="preserve">ипальных образований </w:t>
      </w:r>
      <w:r>
        <w:rPr>
          <w:b/>
          <w:bCs/>
          <w:color w:val="000000"/>
          <w:spacing w:val="-5"/>
          <w:sz w:val="26"/>
          <w:szCs w:val="26"/>
        </w:rPr>
        <w:t>в части финансирования расходов на учебники и учебные пособия, средства</w:t>
      </w:r>
      <w:r w:rsidR="0076581C">
        <w:rPr>
          <w:b/>
          <w:bCs/>
          <w:color w:val="000000"/>
          <w:spacing w:val="-5"/>
          <w:sz w:val="26"/>
          <w:szCs w:val="26"/>
        </w:rPr>
        <w:t xml:space="preserve"> обучения, и</w:t>
      </w:r>
      <w:r w:rsidR="00C96C21">
        <w:rPr>
          <w:b/>
          <w:bCs/>
          <w:color w:val="000000"/>
          <w:spacing w:val="-5"/>
          <w:sz w:val="26"/>
          <w:szCs w:val="26"/>
        </w:rPr>
        <w:t>гры, игрушки на 2022</w:t>
      </w:r>
      <w:r w:rsidRPr="001F2788">
        <w:rPr>
          <w:b/>
          <w:bCs/>
          <w:color w:val="000000"/>
          <w:spacing w:val="-5"/>
          <w:sz w:val="26"/>
          <w:szCs w:val="26"/>
        </w:rPr>
        <w:t xml:space="preserve"> год</w:t>
      </w:r>
      <w:r w:rsidRPr="001F2788">
        <w:rPr>
          <w:b/>
          <w:sz w:val="26"/>
          <w:szCs w:val="26"/>
        </w:rPr>
        <w:t xml:space="preserve">  </w:t>
      </w:r>
      <w:proofErr w:type="gramEnd"/>
    </w:p>
    <w:p w:rsidR="00FE5577" w:rsidRPr="00FE5577" w:rsidRDefault="00FE5577" w:rsidP="00FE5577">
      <w:pPr>
        <w:rPr>
          <w:sz w:val="26"/>
          <w:szCs w:val="26"/>
        </w:rPr>
      </w:pPr>
    </w:p>
    <w:p w:rsidR="00FE5577" w:rsidRPr="00FE5577" w:rsidRDefault="00FE5577" w:rsidP="00FE5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FE5577">
        <w:rPr>
          <w:sz w:val="26"/>
          <w:szCs w:val="26"/>
        </w:rPr>
        <w:t>Расходы на приобретение учебников в соответствии с прик</w:t>
      </w:r>
      <w:r>
        <w:rPr>
          <w:sz w:val="26"/>
          <w:szCs w:val="26"/>
        </w:rPr>
        <w:t>азом Министерства просвещения Российской Федерации от 20.05.2020 № 254</w:t>
      </w:r>
      <w:r w:rsidRPr="00FE5577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 федерального перечня</w:t>
      </w:r>
      <w:r w:rsidRPr="00FE5577">
        <w:rPr>
          <w:sz w:val="26"/>
          <w:szCs w:val="26"/>
        </w:rPr>
        <w:t xml:space="preserve"> учебников, </w:t>
      </w:r>
      <w:r>
        <w:rPr>
          <w:sz w:val="26"/>
          <w:szCs w:val="26"/>
        </w:rPr>
        <w:t xml:space="preserve">допущенных к использованию </w:t>
      </w:r>
      <w:r w:rsidRPr="00FE5577">
        <w:rPr>
          <w:sz w:val="26"/>
          <w:szCs w:val="26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sz w:val="26"/>
          <w:szCs w:val="26"/>
        </w:rPr>
        <w:t xml:space="preserve"> организациями, осуществляющими образовательную деятельность</w:t>
      </w:r>
      <w:r w:rsidRPr="00FE5577">
        <w:rPr>
          <w:sz w:val="26"/>
          <w:szCs w:val="26"/>
        </w:rPr>
        <w:t>».</w:t>
      </w:r>
      <w:proofErr w:type="gramEnd"/>
    </w:p>
    <w:p w:rsidR="00FE5577" w:rsidRPr="00FE5577" w:rsidRDefault="00FE5577" w:rsidP="00FE5577">
      <w:pPr>
        <w:ind w:firstLine="709"/>
        <w:jc w:val="both"/>
        <w:rPr>
          <w:sz w:val="26"/>
          <w:szCs w:val="26"/>
        </w:rPr>
      </w:pPr>
      <w:r w:rsidRPr="00FE5577">
        <w:rPr>
          <w:sz w:val="26"/>
          <w:szCs w:val="26"/>
        </w:rPr>
        <w:t xml:space="preserve">2. </w:t>
      </w:r>
      <w:proofErr w:type="gramStart"/>
      <w:r w:rsidRPr="00FE5577">
        <w:rPr>
          <w:sz w:val="26"/>
          <w:szCs w:val="26"/>
        </w:rPr>
        <w:t>Расходы на приобретение учебных пособий, художественной литературы в рамках общеобразовательной программы, литературы для детского и подросткового чтения, методической литературы, периодических и подписных изданий для комплектования школьных библиотек, образовательных программ, программного обеспечения образовательного процесса.</w:t>
      </w:r>
      <w:proofErr w:type="gramEnd"/>
    </w:p>
    <w:p w:rsidR="00C073BA" w:rsidRDefault="00FE5577" w:rsidP="00C073BA">
      <w:pPr>
        <w:ind w:firstLine="709"/>
        <w:jc w:val="both"/>
        <w:rPr>
          <w:sz w:val="26"/>
          <w:szCs w:val="26"/>
        </w:rPr>
      </w:pPr>
      <w:r w:rsidRPr="00FE5577">
        <w:rPr>
          <w:sz w:val="26"/>
          <w:szCs w:val="26"/>
        </w:rPr>
        <w:t xml:space="preserve">3. </w:t>
      </w:r>
      <w:proofErr w:type="gramStart"/>
      <w:r w:rsidRPr="00FE5577">
        <w:rPr>
          <w:sz w:val="26"/>
          <w:szCs w:val="26"/>
        </w:rPr>
        <w:t>Расходы на приобретение средств обучения</w:t>
      </w:r>
      <w:r w:rsidR="00F70704">
        <w:rPr>
          <w:sz w:val="26"/>
          <w:szCs w:val="26"/>
        </w:rPr>
        <w:t xml:space="preserve"> и воспитания</w:t>
      </w:r>
      <w:r w:rsidRPr="00FE5577">
        <w:rPr>
          <w:sz w:val="26"/>
          <w:szCs w:val="26"/>
        </w:rPr>
        <w:t>, в том числе мебели, непосредственно задействованных в образовательном процессе, из перечня средств обучения</w:t>
      </w:r>
      <w:r w:rsidR="00F70704">
        <w:rPr>
          <w:sz w:val="26"/>
          <w:szCs w:val="26"/>
        </w:rPr>
        <w:t xml:space="preserve"> и воспитания</w:t>
      </w:r>
      <w:r w:rsidRPr="00FE5577">
        <w:rPr>
          <w:sz w:val="26"/>
          <w:szCs w:val="26"/>
        </w:rPr>
        <w:t xml:space="preserve">, утверждённого приказом Министерства просвещения Российской Федерации от </w:t>
      </w:r>
      <w:r w:rsidR="00C073BA">
        <w:rPr>
          <w:sz w:val="26"/>
          <w:szCs w:val="26"/>
        </w:rPr>
        <w:t>23.08.2021 № 590 «</w:t>
      </w:r>
      <w:r w:rsidR="00C073BA" w:rsidRPr="00C073BA">
        <w:rPr>
          <w:sz w:val="26"/>
          <w:szCs w:val="26"/>
        </w:rPr>
        <w:t>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</w:t>
      </w:r>
      <w:r w:rsidR="00C073BA">
        <w:rPr>
          <w:sz w:val="26"/>
          <w:szCs w:val="26"/>
        </w:rPr>
        <w:t>ом "г" пункта 5 приложения №</w:t>
      </w:r>
      <w:r w:rsidR="00C073BA" w:rsidRPr="00C073BA">
        <w:rPr>
          <w:sz w:val="26"/>
          <w:szCs w:val="26"/>
        </w:rPr>
        <w:t xml:space="preserve"> 3 к государственной</w:t>
      </w:r>
      <w:proofErr w:type="gramEnd"/>
      <w:r w:rsidR="00C073BA" w:rsidRPr="00C073BA">
        <w:rPr>
          <w:sz w:val="26"/>
          <w:szCs w:val="26"/>
        </w:rPr>
        <w:t xml:space="preserve"> программе Российской Федерации "Развитие образования" и подп</w:t>
      </w:r>
      <w:r w:rsidR="00C073BA">
        <w:rPr>
          <w:sz w:val="26"/>
          <w:szCs w:val="26"/>
        </w:rPr>
        <w:t>унктом "б" пункта 8 приложения №</w:t>
      </w:r>
      <w:r w:rsidR="00C073BA" w:rsidRPr="00C073BA">
        <w:rPr>
          <w:sz w:val="26"/>
          <w:szCs w:val="26"/>
        </w:rPr>
        <w:t xml:space="preserve"> 27 к государственной </w:t>
      </w:r>
      <w:r w:rsidR="00344C8C">
        <w:rPr>
          <w:sz w:val="26"/>
          <w:szCs w:val="26"/>
        </w:rPr>
        <w:t>программе Российской Федерации «</w:t>
      </w:r>
      <w:r w:rsidR="00C073BA" w:rsidRPr="00C073BA">
        <w:rPr>
          <w:sz w:val="26"/>
          <w:szCs w:val="26"/>
        </w:rPr>
        <w:t>Раз</w:t>
      </w:r>
      <w:r w:rsidR="00344C8C">
        <w:rPr>
          <w:sz w:val="26"/>
          <w:szCs w:val="26"/>
        </w:rPr>
        <w:t>витие образования»</w:t>
      </w:r>
      <w:r w:rsidR="00C073BA" w:rsidRPr="00C073BA">
        <w:rPr>
          <w:sz w:val="26"/>
          <w:szCs w:val="26"/>
        </w:rPr>
        <w:t>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</w:t>
      </w:r>
      <w:r w:rsidR="00C073BA">
        <w:rPr>
          <w:sz w:val="26"/>
          <w:szCs w:val="26"/>
        </w:rPr>
        <w:t>едствами обучения и воспитания».</w:t>
      </w:r>
    </w:p>
    <w:p w:rsidR="00FE5577" w:rsidRPr="00FE5577" w:rsidRDefault="00FE5577" w:rsidP="00FE5577">
      <w:pPr>
        <w:ind w:firstLine="709"/>
        <w:jc w:val="both"/>
        <w:rPr>
          <w:sz w:val="26"/>
          <w:szCs w:val="26"/>
        </w:rPr>
      </w:pPr>
      <w:r w:rsidRPr="00FE5577">
        <w:rPr>
          <w:sz w:val="26"/>
          <w:szCs w:val="26"/>
        </w:rPr>
        <w:t xml:space="preserve">4. Расходы на приобретение учебно-педагогической документации, </w:t>
      </w:r>
      <w:proofErr w:type="spellStart"/>
      <w:r w:rsidRPr="00FE5577">
        <w:rPr>
          <w:sz w:val="26"/>
          <w:szCs w:val="26"/>
        </w:rPr>
        <w:t>аттестационно</w:t>
      </w:r>
      <w:proofErr w:type="spellEnd"/>
      <w:r w:rsidRPr="00FE5577">
        <w:rPr>
          <w:sz w:val="26"/>
          <w:szCs w:val="26"/>
        </w:rPr>
        <w:t xml:space="preserve">-бланочной продукции, медалей «За особые успехи в учении». </w:t>
      </w:r>
    </w:p>
    <w:p w:rsidR="00FE5577" w:rsidRPr="00FE5577" w:rsidRDefault="00FE5577" w:rsidP="00FE5577">
      <w:pPr>
        <w:ind w:firstLine="709"/>
        <w:jc w:val="both"/>
        <w:rPr>
          <w:sz w:val="26"/>
          <w:szCs w:val="26"/>
        </w:rPr>
      </w:pPr>
      <w:r w:rsidRPr="00FE5577">
        <w:rPr>
          <w:sz w:val="26"/>
          <w:szCs w:val="26"/>
        </w:rPr>
        <w:t>5. Расходы на приобретение расходных материалов для обеспечения образовательного процесса, в том числе канцелярских принадлежностей, а также запасных частей к техническим средствам обучения.</w:t>
      </w:r>
    </w:p>
    <w:p w:rsidR="00FE5577" w:rsidRPr="00FE5577" w:rsidRDefault="00FE5577" w:rsidP="00FE5577">
      <w:pPr>
        <w:ind w:firstLine="709"/>
        <w:jc w:val="both"/>
        <w:rPr>
          <w:sz w:val="26"/>
          <w:szCs w:val="26"/>
        </w:rPr>
      </w:pPr>
      <w:r w:rsidRPr="00FE5577">
        <w:rPr>
          <w:sz w:val="26"/>
          <w:szCs w:val="26"/>
        </w:rPr>
        <w:t xml:space="preserve">6. Расходы по оплате транспортных услуг, организационного взноса, проживания, питания, </w:t>
      </w:r>
      <w:r w:rsidR="003E58E9" w:rsidRPr="00FE5577">
        <w:rPr>
          <w:sz w:val="26"/>
          <w:szCs w:val="26"/>
        </w:rPr>
        <w:t xml:space="preserve">командировочные расходы, </w:t>
      </w:r>
      <w:r w:rsidRPr="00FE5577">
        <w:rPr>
          <w:sz w:val="26"/>
          <w:szCs w:val="26"/>
        </w:rPr>
        <w:t>связанные с повышением квалификации педагогических и руководящих работников общеобразовательных учреждений по профилю их деятельности. Расходы по оплате повышения квалификации педагогических и руководящих работников общеобразовательных учреждений по профилю их деятельности в дистанционной форме.</w:t>
      </w:r>
    </w:p>
    <w:p w:rsidR="001955C9" w:rsidRDefault="00FE5577" w:rsidP="00FE5577">
      <w:pPr>
        <w:ind w:firstLine="709"/>
        <w:jc w:val="both"/>
        <w:rPr>
          <w:sz w:val="26"/>
          <w:szCs w:val="26"/>
        </w:rPr>
      </w:pPr>
      <w:r w:rsidRPr="00FE5577">
        <w:rPr>
          <w:sz w:val="26"/>
          <w:szCs w:val="26"/>
        </w:rPr>
        <w:lastRenderedPageBreak/>
        <w:t xml:space="preserve">7. </w:t>
      </w:r>
      <w:proofErr w:type="gramStart"/>
      <w:r w:rsidRPr="00FE5577">
        <w:rPr>
          <w:sz w:val="26"/>
          <w:szCs w:val="26"/>
        </w:rPr>
        <w:t>Расходы по оплате транспортных услу</w:t>
      </w:r>
      <w:r w:rsidR="001955C9">
        <w:rPr>
          <w:sz w:val="26"/>
          <w:szCs w:val="26"/>
        </w:rPr>
        <w:t xml:space="preserve">г, </w:t>
      </w:r>
      <w:r w:rsidRPr="00FE5577">
        <w:rPr>
          <w:sz w:val="26"/>
          <w:szCs w:val="26"/>
        </w:rPr>
        <w:t>организационн</w:t>
      </w:r>
      <w:r w:rsidR="001955C9">
        <w:rPr>
          <w:sz w:val="26"/>
          <w:szCs w:val="26"/>
        </w:rPr>
        <w:t xml:space="preserve">ого взноса, проживания, питания, </w:t>
      </w:r>
      <w:r w:rsidR="003E58E9">
        <w:rPr>
          <w:sz w:val="26"/>
          <w:szCs w:val="26"/>
        </w:rPr>
        <w:t xml:space="preserve">командировочные расходы, </w:t>
      </w:r>
      <w:r w:rsidR="001955C9">
        <w:rPr>
          <w:sz w:val="26"/>
          <w:szCs w:val="26"/>
        </w:rPr>
        <w:t xml:space="preserve">связанные с участием </w:t>
      </w:r>
      <w:r w:rsidRPr="00FE5577">
        <w:rPr>
          <w:sz w:val="26"/>
          <w:szCs w:val="26"/>
        </w:rPr>
        <w:t>работников общеобразовательных учреждений</w:t>
      </w:r>
      <w:r w:rsidR="001955C9">
        <w:rPr>
          <w:sz w:val="26"/>
          <w:szCs w:val="26"/>
        </w:rPr>
        <w:t>, в том числе сопровождающих лиц,</w:t>
      </w:r>
      <w:r w:rsidRPr="00FE5577">
        <w:rPr>
          <w:sz w:val="26"/>
          <w:szCs w:val="26"/>
        </w:rPr>
        <w:t xml:space="preserve"> в районных (городских), областных, всероссийских, международных мероприятиях, </w:t>
      </w:r>
      <w:r w:rsidR="001955C9">
        <w:rPr>
          <w:sz w:val="26"/>
          <w:szCs w:val="26"/>
        </w:rPr>
        <w:t>в том числе</w:t>
      </w:r>
      <w:r w:rsidRPr="00FE5577">
        <w:rPr>
          <w:sz w:val="26"/>
          <w:szCs w:val="26"/>
        </w:rPr>
        <w:t xml:space="preserve"> олимпиадах, смотрах, конкурсах, совещаниях, семинарах, конференциях  и т.п.</w:t>
      </w:r>
      <w:r w:rsidR="001955C9" w:rsidRPr="001955C9">
        <w:rPr>
          <w:sz w:val="26"/>
          <w:szCs w:val="26"/>
        </w:rPr>
        <w:t xml:space="preserve"> </w:t>
      </w:r>
      <w:proofErr w:type="gramEnd"/>
    </w:p>
    <w:p w:rsidR="00FE5577" w:rsidRPr="00FE5577" w:rsidRDefault="00FE5577" w:rsidP="00FE5577">
      <w:pPr>
        <w:ind w:firstLine="709"/>
        <w:jc w:val="both"/>
        <w:rPr>
          <w:sz w:val="26"/>
          <w:szCs w:val="26"/>
        </w:rPr>
      </w:pPr>
      <w:r w:rsidRPr="00FE5577">
        <w:rPr>
          <w:sz w:val="26"/>
          <w:szCs w:val="26"/>
        </w:rPr>
        <w:t>8. Расходы на организац</w:t>
      </w:r>
      <w:r w:rsidR="003E58E9">
        <w:rPr>
          <w:sz w:val="26"/>
          <w:szCs w:val="26"/>
        </w:rPr>
        <w:t>ию и проведе</w:t>
      </w:r>
      <w:r w:rsidR="00506D45">
        <w:rPr>
          <w:sz w:val="26"/>
          <w:szCs w:val="26"/>
        </w:rPr>
        <w:t>ние учебных сборов с</w:t>
      </w:r>
      <w:r w:rsidR="003E58E9">
        <w:rPr>
          <w:sz w:val="26"/>
          <w:szCs w:val="26"/>
        </w:rPr>
        <w:t xml:space="preserve"> граждан</w:t>
      </w:r>
      <w:r w:rsidR="00506D45">
        <w:rPr>
          <w:sz w:val="26"/>
          <w:szCs w:val="26"/>
        </w:rPr>
        <w:t>ами</w:t>
      </w:r>
      <w:r w:rsidR="003E58E9">
        <w:rPr>
          <w:sz w:val="26"/>
          <w:szCs w:val="26"/>
        </w:rPr>
        <w:t xml:space="preserve"> му</w:t>
      </w:r>
      <w:r w:rsidR="00506D45">
        <w:rPr>
          <w:sz w:val="26"/>
          <w:szCs w:val="26"/>
        </w:rPr>
        <w:t>жского пола, обучающими</w:t>
      </w:r>
      <w:r w:rsidRPr="00FE5577">
        <w:rPr>
          <w:sz w:val="26"/>
          <w:szCs w:val="26"/>
        </w:rPr>
        <w:t xml:space="preserve">ся в 10-х </w:t>
      </w:r>
      <w:proofErr w:type="gramStart"/>
      <w:r w:rsidRPr="00FE5577">
        <w:rPr>
          <w:sz w:val="26"/>
          <w:szCs w:val="26"/>
        </w:rPr>
        <w:t>класса</w:t>
      </w:r>
      <w:r w:rsidR="00F03291">
        <w:rPr>
          <w:sz w:val="26"/>
          <w:szCs w:val="26"/>
        </w:rPr>
        <w:t>х</w:t>
      </w:r>
      <w:proofErr w:type="gramEnd"/>
      <w:r w:rsidR="00F03291">
        <w:rPr>
          <w:sz w:val="26"/>
          <w:szCs w:val="26"/>
        </w:rPr>
        <w:t xml:space="preserve"> общеобразовательных организаций</w:t>
      </w:r>
      <w:r w:rsidR="005D01EE">
        <w:rPr>
          <w:sz w:val="26"/>
          <w:szCs w:val="26"/>
        </w:rPr>
        <w:t xml:space="preserve"> Калужской области (</w:t>
      </w:r>
      <w:r w:rsidR="003E58E9">
        <w:rPr>
          <w:sz w:val="26"/>
          <w:szCs w:val="26"/>
        </w:rPr>
        <w:t>в том числе</w:t>
      </w:r>
      <w:r w:rsidRPr="00FE5577">
        <w:rPr>
          <w:sz w:val="26"/>
          <w:szCs w:val="26"/>
        </w:rPr>
        <w:t xml:space="preserve"> проживание, питание, транспортные расходы, медицинское обслуживание, охрана, </w:t>
      </w:r>
      <w:r w:rsidR="00506D45">
        <w:rPr>
          <w:sz w:val="26"/>
          <w:szCs w:val="26"/>
        </w:rPr>
        <w:t>а также услуги по проведению</w:t>
      </w:r>
      <w:r w:rsidR="003E58E9">
        <w:rPr>
          <w:sz w:val="26"/>
          <w:szCs w:val="26"/>
        </w:rPr>
        <w:t xml:space="preserve"> учебных стрельб</w:t>
      </w:r>
      <w:r w:rsidR="005D01EE">
        <w:rPr>
          <w:sz w:val="26"/>
          <w:szCs w:val="26"/>
        </w:rPr>
        <w:t>)</w:t>
      </w:r>
      <w:r w:rsidRPr="00FE5577">
        <w:rPr>
          <w:sz w:val="26"/>
          <w:szCs w:val="26"/>
        </w:rPr>
        <w:t>.</w:t>
      </w:r>
    </w:p>
    <w:p w:rsidR="00FE5577" w:rsidRPr="00FE5577" w:rsidRDefault="00FE5577" w:rsidP="00FE5577">
      <w:pPr>
        <w:ind w:firstLine="709"/>
        <w:jc w:val="both"/>
        <w:rPr>
          <w:sz w:val="26"/>
          <w:szCs w:val="26"/>
        </w:rPr>
      </w:pPr>
      <w:r w:rsidRPr="00FE5577">
        <w:rPr>
          <w:sz w:val="26"/>
          <w:szCs w:val="26"/>
        </w:rPr>
        <w:t>9. Расходы по оплате услуг по монтажу, пуско-наладочным работам, ремонту и обслуживанию средств обучения</w:t>
      </w:r>
      <w:r w:rsidR="00F03291">
        <w:rPr>
          <w:sz w:val="26"/>
          <w:szCs w:val="26"/>
        </w:rPr>
        <w:t xml:space="preserve"> и воспитания</w:t>
      </w:r>
      <w:r w:rsidRPr="00FE5577">
        <w:rPr>
          <w:sz w:val="26"/>
          <w:szCs w:val="26"/>
        </w:rPr>
        <w:t>, а также</w:t>
      </w:r>
      <w:r w:rsidR="004A038C">
        <w:rPr>
          <w:sz w:val="26"/>
          <w:szCs w:val="26"/>
        </w:rPr>
        <w:t xml:space="preserve"> на обеспечение технической поддержки, обслуживания и эксплуатации </w:t>
      </w:r>
      <w:r w:rsidR="004A038C" w:rsidRPr="004A038C">
        <w:rPr>
          <w:sz w:val="26"/>
          <w:szCs w:val="26"/>
        </w:rPr>
        <w:t>информационной инфраструктуры образовательной организации.</w:t>
      </w:r>
    </w:p>
    <w:p w:rsidR="00FE5577" w:rsidRPr="00FE5577" w:rsidRDefault="00FE5577" w:rsidP="00FE5577">
      <w:pPr>
        <w:ind w:firstLine="709"/>
        <w:jc w:val="both"/>
        <w:rPr>
          <w:sz w:val="26"/>
          <w:szCs w:val="26"/>
        </w:rPr>
      </w:pPr>
      <w:r w:rsidRPr="00FE5577">
        <w:rPr>
          <w:sz w:val="26"/>
          <w:szCs w:val="26"/>
        </w:rPr>
        <w:t>10. Расходы по оплате услуг использования каналов передачи данных (информации), глобальной информационной сети Интернет.</w:t>
      </w:r>
    </w:p>
    <w:p w:rsidR="00FE5577" w:rsidRPr="00FE5577" w:rsidRDefault="00FE5577" w:rsidP="00FE5577">
      <w:pPr>
        <w:ind w:firstLine="709"/>
        <w:jc w:val="both"/>
        <w:rPr>
          <w:sz w:val="26"/>
          <w:szCs w:val="26"/>
        </w:rPr>
      </w:pPr>
      <w:r w:rsidRPr="00FE5577">
        <w:rPr>
          <w:sz w:val="26"/>
          <w:szCs w:val="26"/>
        </w:rPr>
        <w:t xml:space="preserve">11. Расходы по оплате услуг по обеспечению безопасности персональных данных (проведение обследования информационной системы персональных данных, приобретение и настройка средств защиты информации, проведение аттестационных испытаний, обслуживание программных средств защиты, </w:t>
      </w:r>
      <w:proofErr w:type="gramStart"/>
      <w:r w:rsidRPr="00FE5577">
        <w:rPr>
          <w:sz w:val="26"/>
          <w:szCs w:val="26"/>
        </w:rPr>
        <w:t>обучение специалистов по работе</w:t>
      </w:r>
      <w:proofErr w:type="gramEnd"/>
      <w:r w:rsidRPr="00FE5577">
        <w:rPr>
          <w:sz w:val="26"/>
          <w:szCs w:val="26"/>
        </w:rPr>
        <w:t xml:space="preserve"> со средствами защиты).</w:t>
      </w:r>
    </w:p>
    <w:p w:rsidR="00FE5577" w:rsidRDefault="00FE5577" w:rsidP="00FE5577">
      <w:pPr>
        <w:ind w:firstLine="709"/>
        <w:jc w:val="both"/>
        <w:rPr>
          <w:sz w:val="26"/>
          <w:szCs w:val="26"/>
        </w:rPr>
      </w:pPr>
      <w:r w:rsidRPr="00FE5577">
        <w:rPr>
          <w:sz w:val="26"/>
          <w:szCs w:val="26"/>
        </w:rPr>
        <w:t>12. Расходы на приобретение, монтаж и обслуживание технических средств обеспечения проведения госуд</w:t>
      </w:r>
      <w:r>
        <w:rPr>
          <w:sz w:val="26"/>
          <w:szCs w:val="26"/>
        </w:rPr>
        <w:t>арственной итоговой аттестации.</w:t>
      </w:r>
    </w:p>
    <w:p w:rsidR="008B266D" w:rsidRDefault="008B266D" w:rsidP="00FE5577">
      <w:pPr>
        <w:pStyle w:val="a4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12" w:rsidRDefault="00276C12" w:rsidP="00276C12">
      <w:pPr>
        <w:ind w:right="4394"/>
        <w:jc w:val="both"/>
        <w:rPr>
          <w:b/>
          <w:sz w:val="26"/>
          <w:szCs w:val="26"/>
        </w:rPr>
      </w:pPr>
    </w:p>
    <w:p w:rsidR="00276C12" w:rsidRDefault="00276C12" w:rsidP="00276C12">
      <w:pPr>
        <w:ind w:right="4394"/>
        <w:jc w:val="both"/>
        <w:rPr>
          <w:b/>
          <w:sz w:val="26"/>
          <w:szCs w:val="26"/>
        </w:rPr>
      </w:pPr>
    </w:p>
    <w:p w:rsidR="00276C12" w:rsidRDefault="00276C12" w:rsidP="00276C12">
      <w:pPr>
        <w:ind w:right="4394"/>
        <w:jc w:val="both"/>
        <w:rPr>
          <w:b/>
          <w:sz w:val="26"/>
          <w:szCs w:val="26"/>
        </w:rPr>
      </w:pPr>
    </w:p>
    <w:p w:rsidR="00276C12" w:rsidRDefault="00276C12" w:rsidP="00276C12">
      <w:pPr>
        <w:ind w:right="4394"/>
        <w:jc w:val="both"/>
        <w:rPr>
          <w:b/>
          <w:sz w:val="26"/>
          <w:szCs w:val="26"/>
        </w:rPr>
      </w:pPr>
    </w:p>
    <w:p w:rsidR="00276C12" w:rsidRDefault="00276C12" w:rsidP="00276C12">
      <w:pPr>
        <w:ind w:right="4394"/>
        <w:jc w:val="both"/>
        <w:rPr>
          <w:b/>
          <w:sz w:val="26"/>
          <w:szCs w:val="26"/>
        </w:rPr>
      </w:pPr>
    </w:p>
    <w:p w:rsidR="00276C12" w:rsidRDefault="00276C12" w:rsidP="00276C12">
      <w:pPr>
        <w:ind w:right="4394"/>
        <w:jc w:val="both"/>
        <w:rPr>
          <w:b/>
          <w:sz w:val="26"/>
          <w:szCs w:val="26"/>
        </w:rPr>
      </w:pPr>
    </w:p>
    <w:p w:rsidR="00276C12" w:rsidRDefault="00276C12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276C12" w:rsidRDefault="00276C12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276C12" w:rsidRDefault="00276C12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276C12" w:rsidRDefault="00276C12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276C12" w:rsidRDefault="00276C12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276C12" w:rsidRDefault="00276C12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276C12" w:rsidRDefault="00276C12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276C12" w:rsidRDefault="00276C12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CF7595" w:rsidRDefault="00CF7595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63330A" w:rsidRDefault="0063330A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63330A" w:rsidRDefault="0063330A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63330A" w:rsidRDefault="0063330A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63330A" w:rsidRDefault="0063330A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0C002E" w:rsidRDefault="000C002E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C61013" w:rsidRDefault="00C61013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C61013" w:rsidRDefault="00C61013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C61013" w:rsidRDefault="00C61013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C61013" w:rsidRDefault="00C61013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C61013" w:rsidRDefault="00C61013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C61013" w:rsidRDefault="00C61013" w:rsidP="00276C12">
      <w:pPr>
        <w:widowControl w:val="0"/>
        <w:autoSpaceDE w:val="0"/>
        <w:autoSpaceDN w:val="0"/>
        <w:adjustRightInd w:val="0"/>
        <w:jc w:val="right"/>
        <w:outlineLvl w:val="0"/>
      </w:pPr>
    </w:p>
    <w:p w:rsidR="00FE5577" w:rsidRDefault="00FE5577" w:rsidP="00FE5577">
      <w:pPr>
        <w:widowControl w:val="0"/>
        <w:autoSpaceDE w:val="0"/>
        <w:autoSpaceDN w:val="0"/>
        <w:adjustRightInd w:val="0"/>
        <w:outlineLvl w:val="0"/>
      </w:pPr>
    </w:p>
    <w:p w:rsidR="00276C12" w:rsidRDefault="00276C12" w:rsidP="00276C12">
      <w:pPr>
        <w:widowControl w:val="0"/>
        <w:autoSpaceDE w:val="0"/>
        <w:autoSpaceDN w:val="0"/>
        <w:adjustRightInd w:val="0"/>
        <w:jc w:val="right"/>
        <w:outlineLvl w:val="0"/>
      </w:pPr>
      <w:r w:rsidRPr="00736F34">
        <w:lastRenderedPageBreak/>
        <w:t>Приложение</w:t>
      </w:r>
      <w:r>
        <w:t xml:space="preserve"> № 2</w:t>
      </w:r>
    </w:p>
    <w:p w:rsidR="00276C12" w:rsidRPr="00736F34" w:rsidRDefault="00276C12" w:rsidP="00276C12">
      <w:pPr>
        <w:widowControl w:val="0"/>
        <w:autoSpaceDE w:val="0"/>
        <w:autoSpaceDN w:val="0"/>
        <w:adjustRightInd w:val="0"/>
        <w:jc w:val="right"/>
        <w:outlineLvl w:val="0"/>
      </w:pPr>
      <w:r w:rsidRPr="00736F34">
        <w:t>к приказу</w:t>
      </w:r>
      <w:r>
        <w:t xml:space="preserve"> </w:t>
      </w:r>
      <w:r w:rsidRPr="00736F34">
        <w:t>министерства образования и науки</w:t>
      </w:r>
    </w:p>
    <w:p w:rsidR="00276C12" w:rsidRPr="00736F34" w:rsidRDefault="00276C12" w:rsidP="00276C12">
      <w:pPr>
        <w:widowControl w:val="0"/>
        <w:autoSpaceDE w:val="0"/>
        <w:autoSpaceDN w:val="0"/>
        <w:adjustRightInd w:val="0"/>
        <w:jc w:val="right"/>
      </w:pPr>
      <w:r w:rsidRPr="00736F34">
        <w:t xml:space="preserve">   Калужской   области</w:t>
      </w:r>
    </w:p>
    <w:p w:rsidR="00276C12" w:rsidRPr="00736F34" w:rsidRDefault="00E357D8" w:rsidP="00276C12">
      <w:pPr>
        <w:widowControl w:val="0"/>
        <w:autoSpaceDE w:val="0"/>
        <w:autoSpaceDN w:val="0"/>
        <w:adjustRightInd w:val="0"/>
        <w:jc w:val="right"/>
      </w:pPr>
      <w:r>
        <w:t>от ________</w:t>
      </w:r>
      <w:r w:rsidR="00881C0B">
        <w:t>2021</w:t>
      </w:r>
      <w:r w:rsidR="00276C12">
        <w:t xml:space="preserve"> г. № _____</w:t>
      </w:r>
    </w:p>
    <w:p w:rsidR="00276C12" w:rsidRDefault="00276C12" w:rsidP="00276C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6C12" w:rsidRDefault="00276C12" w:rsidP="00276C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38"/>
      <w:bookmarkEnd w:id="0"/>
    </w:p>
    <w:p w:rsidR="00276C12" w:rsidRDefault="00F25F21" w:rsidP="00276C1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6"/>
          <w:szCs w:val="26"/>
        </w:rPr>
      </w:pPr>
      <w:hyperlink r:id="rId7" w:anchor="Par38" w:history="1">
        <w:r w:rsidR="00276C12" w:rsidRPr="002E2C29">
          <w:rPr>
            <w:rStyle w:val="a5"/>
            <w:b/>
            <w:color w:val="auto"/>
            <w:sz w:val="26"/>
            <w:szCs w:val="26"/>
            <w:u w:val="none"/>
          </w:rPr>
          <w:t>Перечень</w:t>
        </w:r>
      </w:hyperlink>
      <w:r w:rsidR="00276C12" w:rsidRPr="002E2C29">
        <w:rPr>
          <w:b/>
          <w:sz w:val="26"/>
          <w:szCs w:val="26"/>
        </w:rPr>
        <w:t xml:space="preserve"> </w:t>
      </w:r>
      <w:r w:rsidR="00276C12" w:rsidRPr="001F2788">
        <w:rPr>
          <w:b/>
          <w:bCs/>
          <w:color w:val="000000"/>
          <w:spacing w:val="-5"/>
          <w:sz w:val="26"/>
          <w:szCs w:val="26"/>
        </w:rPr>
        <w:t>расходов</w:t>
      </w:r>
    </w:p>
    <w:p w:rsidR="00276C12" w:rsidRDefault="00276C12" w:rsidP="00276C1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F2788">
        <w:rPr>
          <w:b/>
          <w:bCs/>
          <w:color w:val="000000"/>
          <w:spacing w:val="-5"/>
          <w:sz w:val="26"/>
          <w:szCs w:val="26"/>
        </w:rPr>
        <w:t>на обеспечение</w:t>
      </w:r>
      <w:r>
        <w:rPr>
          <w:b/>
          <w:bCs/>
          <w:color w:val="000000"/>
          <w:spacing w:val="-5"/>
          <w:sz w:val="26"/>
          <w:szCs w:val="26"/>
        </w:rPr>
        <w:t xml:space="preserve"> и организацию образовательного процесса </w:t>
      </w:r>
      <w:r w:rsidRPr="001F2788">
        <w:rPr>
          <w:b/>
          <w:bCs/>
          <w:color w:val="000000"/>
          <w:spacing w:val="-5"/>
          <w:sz w:val="26"/>
          <w:szCs w:val="26"/>
        </w:rPr>
        <w:t xml:space="preserve">в </w:t>
      </w:r>
      <w:r>
        <w:rPr>
          <w:b/>
          <w:bCs/>
          <w:color w:val="000000"/>
          <w:spacing w:val="-5"/>
          <w:sz w:val="26"/>
          <w:szCs w:val="26"/>
        </w:rPr>
        <w:t xml:space="preserve">дошкольных и общеобразовательных организациях, реализующих основные общеобразовательные программы </w:t>
      </w:r>
      <w:r w:rsidRPr="001F2788">
        <w:rPr>
          <w:b/>
          <w:bCs/>
          <w:color w:val="000000"/>
          <w:spacing w:val="-5"/>
          <w:sz w:val="26"/>
          <w:szCs w:val="26"/>
        </w:rPr>
        <w:t>дошкольного  образования</w:t>
      </w:r>
      <w:r w:rsidR="00BB6FD4">
        <w:rPr>
          <w:b/>
          <w:bCs/>
          <w:color w:val="000000"/>
          <w:spacing w:val="-5"/>
          <w:sz w:val="26"/>
          <w:szCs w:val="26"/>
        </w:rPr>
        <w:t>,</w:t>
      </w:r>
      <w:r w:rsidR="00DD2774">
        <w:rPr>
          <w:b/>
          <w:bCs/>
          <w:color w:val="000000"/>
          <w:spacing w:val="-5"/>
          <w:sz w:val="26"/>
          <w:szCs w:val="26"/>
        </w:rPr>
        <w:t xml:space="preserve"> за счет субвенций бюджетам  </w:t>
      </w:r>
      <w:r w:rsidR="00DD2774" w:rsidRPr="001F2788">
        <w:rPr>
          <w:b/>
          <w:bCs/>
          <w:color w:val="000000"/>
          <w:spacing w:val="-5"/>
          <w:sz w:val="26"/>
          <w:szCs w:val="26"/>
        </w:rPr>
        <w:t>муниц</w:t>
      </w:r>
      <w:r w:rsidR="00DD2774">
        <w:rPr>
          <w:b/>
          <w:bCs/>
          <w:color w:val="000000"/>
          <w:spacing w:val="-5"/>
          <w:sz w:val="26"/>
          <w:szCs w:val="26"/>
        </w:rPr>
        <w:t xml:space="preserve">ипальных образований </w:t>
      </w:r>
      <w:r>
        <w:rPr>
          <w:b/>
          <w:bCs/>
          <w:color w:val="000000"/>
          <w:spacing w:val="-5"/>
          <w:sz w:val="26"/>
          <w:szCs w:val="26"/>
        </w:rPr>
        <w:t>в части финансирования расходов на учебники и учебные пособия, средства</w:t>
      </w:r>
      <w:r w:rsidR="00AF22CE">
        <w:rPr>
          <w:b/>
          <w:bCs/>
          <w:color w:val="000000"/>
          <w:spacing w:val="-5"/>
          <w:sz w:val="26"/>
          <w:szCs w:val="26"/>
        </w:rPr>
        <w:t xml:space="preserve"> обучения, и</w:t>
      </w:r>
      <w:r w:rsidR="00881C0B">
        <w:rPr>
          <w:b/>
          <w:bCs/>
          <w:color w:val="000000"/>
          <w:spacing w:val="-5"/>
          <w:sz w:val="26"/>
          <w:szCs w:val="26"/>
        </w:rPr>
        <w:t>гры, игрушки на 2022</w:t>
      </w:r>
      <w:r w:rsidRPr="001F2788">
        <w:rPr>
          <w:b/>
          <w:bCs/>
          <w:color w:val="000000"/>
          <w:spacing w:val="-5"/>
          <w:sz w:val="26"/>
          <w:szCs w:val="26"/>
        </w:rPr>
        <w:t xml:space="preserve"> год</w:t>
      </w:r>
      <w:proofErr w:type="gramEnd"/>
    </w:p>
    <w:p w:rsidR="00276C12" w:rsidRDefault="00276C12" w:rsidP="00276C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76C12" w:rsidRPr="00782956" w:rsidRDefault="00276C12" w:rsidP="00276C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D01777">
        <w:rPr>
          <w:sz w:val="26"/>
          <w:szCs w:val="26"/>
        </w:rPr>
        <w:t xml:space="preserve">Расходы на учебные, </w:t>
      </w:r>
      <w:r>
        <w:rPr>
          <w:sz w:val="26"/>
          <w:szCs w:val="26"/>
        </w:rPr>
        <w:t>учебно-методические</w:t>
      </w:r>
      <w:r w:rsidR="00D01777">
        <w:rPr>
          <w:sz w:val="26"/>
          <w:szCs w:val="26"/>
        </w:rPr>
        <w:t xml:space="preserve"> и учебно-наглядные</w:t>
      </w:r>
      <w:r>
        <w:rPr>
          <w:sz w:val="26"/>
          <w:szCs w:val="26"/>
        </w:rPr>
        <w:t xml:space="preserve"> пособия,</w:t>
      </w:r>
      <w:r w:rsidR="00D01777">
        <w:rPr>
          <w:sz w:val="26"/>
          <w:szCs w:val="26"/>
        </w:rPr>
        <w:t xml:space="preserve"> детскую литературу</w:t>
      </w:r>
      <w:r>
        <w:rPr>
          <w:sz w:val="26"/>
          <w:szCs w:val="26"/>
        </w:rPr>
        <w:t xml:space="preserve"> (книги, хрестоматии, сборники),</w:t>
      </w:r>
      <w:r w:rsidRPr="007829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иллюстрированные альбомы, </w:t>
      </w:r>
      <w:r w:rsidRPr="00782956">
        <w:rPr>
          <w:sz w:val="26"/>
          <w:szCs w:val="26"/>
        </w:rPr>
        <w:t>периодические и подписные издания и электронные ресурсы</w:t>
      </w:r>
      <w:r>
        <w:rPr>
          <w:sz w:val="26"/>
          <w:szCs w:val="26"/>
        </w:rPr>
        <w:t>,</w:t>
      </w:r>
      <w:r w:rsidR="00D01777">
        <w:rPr>
          <w:sz w:val="26"/>
          <w:szCs w:val="26"/>
        </w:rPr>
        <w:t xml:space="preserve"> методическую литературу</w:t>
      </w:r>
      <w:r w:rsidRPr="00782956">
        <w:rPr>
          <w:sz w:val="26"/>
          <w:szCs w:val="26"/>
        </w:rPr>
        <w:t>, образовательные программы дошкольного образования</w:t>
      </w:r>
      <w:r w:rsidR="00E34BEF">
        <w:rPr>
          <w:sz w:val="26"/>
          <w:szCs w:val="26"/>
        </w:rPr>
        <w:t xml:space="preserve">, в том числе специальные, в </w:t>
      </w:r>
      <w:r w:rsidRPr="00782956">
        <w:rPr>
          <w:sz w:val="26"/>
          <w:szCs w:val="26"/>
        </w:rPr>
        <w:t xml:space="preserve">печатном и (или) электронном виде. </w:t>
      </w:r>
      <w:proofErr w:type="gramEnd"/>
    </w:p>
    <w:p w:rsidR="00276C12" w:rsidRPr="00360EE4" w:rsidRDefault="005E4E73" w:rsidP="00276C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76C12">
        <w:rPr>
          <w:sz w:val="26"/>
          <w:szCs w:val="26"/>
        </w:rPr>
        <w:t xml:space="preserve">. </w:t>
      </w:r>
      <w:r w:rsidR="00D01777">
        <w:rPr>
          <w:sz w:val="26"/>
          <w:szCs w:val="26"/>
        </w:rPr>
        <w:t>Расходы на т</w:t>
      </w:r>
      <w:r w:rsidR="00276C12">
        <w:rPr>
          <w:sz w:val="26"/>
          <w:szCs w:val="26"/>
        </w:rPr>
        <w:t>ехнические сре</w:t>
      </w:r>
      <w:r w:rsidR="00E34BEF">
        <w:rPr>
          <w:sz w:val="26"/>
          <w:szCs w:val="26"/>
        </w:rPr>
        <w:t xml:space="preserve">дства обучения коллективного и </w:t>
      </w:r>
      <w:r w:rsidR="00276C12">
        <w:rPr>
          <w:sz w:val="26"/>
          <w:szCs w:val="26"/>
        </w:rPr>
        <w:t>индивидуального пол</w:t>
      </w:r>
      <w:r w:rsidR="009378FD">
        <w:rPr>
          <w:sz w:val="26"/>
          <w:szCs w:val="26"/>
        </w:rPr>
        <w:t xml:space="preserve">ьзования (включая специальные), </w:t>
      </w:r>
      <w:r w:rsidR="00276C12" w:rsidRPr="00257351">
        <w:rPr>
          <w:sz w:val="26"/>
          <w:szCs w:val="26"/>
        </w:rPr>
        <w:t>программное обеспечение</w:t>
      </w:r>
      <w:r w:rsidR="009378FD">
        <w:rPr>
          <w:sz w:val="26"/>
          <w:szCs w:val="26"/>
        </w:rPr>
        <w:t xml:space="preserve"> образовательного процесса.</w:t>
      </w:r>
    </w:p>
    <w:p w:rsidR="00276C12" w:rsidRPr="004911D5" w:rsidRDefault="009378FD" w:rsidP="00276C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76C12" w:rsidRPr="004911D5">
        <w:rPr>
          <w:sz w:val="26"/>
          <w:szCs w:val="26"/>
        </w:rPr>
        <w:t xml:space="preserve">. </w:t>
      </w:r>
      <w:r>
        <w:rPr>
          <w:sz w:val="26"/>
          <w:szCs w:val="26"/>
        </w:rPr>
        <w:t>Расходы на детскую ф</w:t>
      </w:r>
      <w:r w:rsidR="005E4E73">
        <w:rPr>
          <w:sz w:val="26"/>
          <w:szCs w:val="26"/>
        </w:rPr>
        <w:t>ункциональную и</w:t>
      </w:r>
      <w:r>
        <w:rPr>
          <w:sz w:val="26"/>
          <w:szCs w:val="26"/>
        </w:rPr>
        <w:t xml:space="preserve"> сюжетно-</w:t>
      </w:r>
      <w:r w:rsidR="005E4E73">
        <w:rPr>
          <w:sz w:val="26"/>
          <w:szCs w:val="26"/>
        </w:rPr>
        <w:t>ролевую</w:t>
      </w:r>
      <w:r w:rsidRPr="004911D5">
        <w:rPr>
          <w:sz w:val="26"/>
          <w:szCs w:val="26"/>
        </w:rPr>
        <w:t xml:space="preserve"> </w:t>
      </w:r>
      <w:r w:rsidR="002F787C">
        <w:rPr>
          <w:sz w:val="26"/>
          <w:szCs w:val="26"/>
        </w:rPr>
        <w:t>мебель,</w:t>
      </w:r>
      <w:r w:rsidR="002F787C" w:rsidRPr="002F787C">
        <w:rPr>
          <w:sz w:val="26"/>
          <w:szCs w:val="26"/>
        </w:rPr>
        <w:t xml:space="preserve"> </w:t>
      </w:r>
      <w:r w:rsidR="002F787C">
        <w:rPr>
          <w:sz w:val="26"/>
          <w:szCs w:val="26"/>
        </w:rPr>
        <w:t>использу</w:t>
      </w:r>
      <w:r w:rsidR="002E2C29">
        <w:rPr>
          <w:sz w:val="26"/>
          <w:szCs w:val="26"/>
        </w:rPr>
        <w:t>емую в образовательном процессе.</w:t>
      </w:r>
    </w:p>
    <w:p w:rsidR="00276C12" w:rsidRDefault="005E4E73" w:rsidP="00276C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76C12" w:rsidRPr="00360EE4">
        <w:rPr>
          <w:sz w:val="26"/>
          <w:szCs w:val="26"/>
        </w:rPr>
        <w:t xml:space="preserve">. </w:t>
      </w:r>
      <w:r>
        <w:rPr>
          <w:sz w:val="26"/>
          <w:szCs w:val="26"/>
        </w:rPr>
        <w:t>Расходы на и</w:t>
      </w:r>
      <w:r w:rsidR="00276C12">
        <w:rPr>
          <w:sz w:val="26"/>
          <w:szCs w:val="26"/>
        </w:rPr>
        <w:t>гры, игрушки, игровое оборудование, игровой инвентарь, игровые атрибуты.</w:t>
      </w:r>
    </w:p>
    <w:p w:rsidR="00276C12" w:rsidRPr="00360EE4" w:rsidRDefault="005E4E73" w:rsidP="00276C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76C12">
        <w:rPr>
          <w:sz w:val="26"/>
          <w:szCs w:val="26"/>
        </w:rPr>
        <w:t xml:space="preserve">.  </w:t>
      </w:r>
      <w:r>
        <w:rPr>
          <w:sz w:val="26"/>
          <w:szCs w:val="26"/>
        </w:rPr>
        <w:t>Расходы на у</w:t>
      </w:r>
      <w:r w:rsidR="00276C12">
        <w:rPr>
          <w:sz w:val="26"/>
          <w:szCs w:val="26"/>
        </w:rPr>
        <w:t>личное игровое  и спортивное оборудование.</w:t>
      </w:r>
    </w:p>
    <w:p w:rsidR="006E0C6B" w:rsidRDefault="001F2659" w:rsidP="00276C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76C12" w:rsidRPr="007B6846">
        <w:rPr>
          <w:sz w:val="26"/>
          <w:szCs w:val="26"/>
        </w:rPr>
        <w:t xml:space="preserve">. </w:t>
      </w:r>
      <w:proofErr w:type="gramStart"/>
      <w:r w:rsidR="005E4E73">
        <w:rPr>
          <w:sz w:val="26"/>
          <w:szCs w:val="26"/>
        </w:rPr>
        <w:t>Расходы на з</w:t>
      </w:r>
      <w:r w:rsidR="00276C12" w:rsidRPr="007B6846">
        <w:rPr>
          <w:sz w:val="26"/>
          <w:szCs w:val="26"/>
        </w:rPr>
        <w:t xml:space="preserve">вуковое, акустическое, световое, музыкальное оборудование </w:t>
      </w:r>
      <w:r w:rsidR="006E0C6B" w:rsidRPr="007B6846">
        <w:rPr>
          <w:sz w:val="26"/>
          <w:szCs w:val="26"/>
        </w:rPr>
        <w:t xml:space="preserve">(в том числе демонстрационное) музыкальных, спортивных, гимнастических залов, студий, кабинетов, групповых помещений, </w:t>
      </w:r>
      <w:proofErr w:type="spellStart"/>
      <w:r w:rsidR="006E0C6B" w:rsidRPr="007B6846">
        <w:rPr>
          <w:sz w:val="26"/>
          <w:szCs w:val="26"/>
        </w:rPr>
        <w:t>лекотек</w:t>
      </w:r>
      <w:proofErr w:type="spellEnd"/>
      <w:r w:rsidR="006E0C6B" w:rsidRPr="007B6846">
        <w:rPr>
          <w:sz w:val="26"/>
          <w:szCs w:val="26"/>
        </w:rPr>
        <w:t>, консультационных пунктов</w:t>
      </w:r>
      <w:r w:rsidR="006E0C6B">
        <w:rPr>
          <w:sz w:val="26"/>
          <w:szCs w:val="26"/>
        </w:rPr>
        <w:t xml:space="preserve"> </w:t>
      </w:r>
      <w:r w:rsidR="00276C12" w:rsidRPr="00D3478C">
        <w:rPr>
          <w:sz w:val="26"/>
          <w:szCs w:val="26"/>
        </w:rPr>
        <w:t>для проведения образовательных мероприятий</w:t>
      </w:r>
      <w:r w:rsidR="00506D45">
        <w:rPr>
          <w:sz w:val="26"/>
          <w:szCs w:val="26"/>
        </w:rPr>
        <w:t>.</w:t>
      </w:r>
      <w:proofErr w:type="gramEnd"/>
    </w:p>
    <w:p w:rsidR="001F2659" w:rsidRDefault="001F2659" w:rsidP="001F26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="0063330A">
        <w:rPr>
          <w:rFonts w:ascii="Times New Roman" w:hAnsi="Times New Roman" w:cs="Times New Roman"/>
          <w:sz w:val="26"/>
          <w:szCs w:val="26"/>
        </w:rPr>
        <w:t xml:space="preserve">. </w:t>
      </w:r>
      <w:r w:rsidR="0063330A" w:rsidRPr="0063330A">
        <w:rPr>
          <w:rFonts w:ascii="Times New Roman" w:hAnsi="Times New Roman" w:cs="Times New Roman"/>
          <w:sz w:val="26"/>
          <w:szCs w:val="26"/>
        </w:rPr>
        <w:t>Расходы на приобретение расходных материалов для обеспечения образовательного процесса, в том числе канцелярских принадлежностей, а также запасных частей к техническим средствам обучения.</w:t>
      </w:r>
    </w:p>
    <w:p w:rsidR="00276C12" w:rsidRPr="001F2659" w:rsidRDefault="001F2659" w:rsidP="001F26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F2659">
        <w:rPr>
          <w:rFonts w:ascii="Times New Roman" w:hAnsi="Times New Roman" w:cs="Times New Roman"/>
          <w:sz w:val="26"/>
          <w:szCs w:val="26"/>
        </w:rPr>
        <w:t xml:space="preserve">8. </w:t>
      </w:r>
      <w:r w:rsidR="00276C12" w:rsidRPr="001F2659">
        <w:rPr>
          <w:rFonts w:ascii="Times New Roman" w:hAnsi="Times New Roman" w:cs="Times New Roman"/>
          <w:sz w:val="26"/>
          <w:szCs w:val="26"/>
        </w:rPr>
        <w:t xml:space="preserve">Расходы по оплате транспортных услуг, организационного взноса, проживания, питания, </w:t>
      </w:r>
      <w:r w:rsidR="005D01EE" w:rsidRPr="001F2659">
        <w:rPr>
          <w:rFonts w:ascii="Times New Roman" w:hAnsi="Times New Roman" w:cs="Times New Roman"/>
          <w:sz w:val="26"/>
          <w:szCs w:val="26"/>
        </w:rPr>
        <w:t xml:space="preserve">командировочные расходы, </w:t>
      </w:r>
      <w:r w:rsidR="00276C12" w:rsidRPr="001F2659">
        <w:rPr>
          <w:rFonts w:ascii="Times New Roman" w:hAnsi="Times New Roman" w:cs="Times New Roman"/>
          <w:sz w:val="26"/>
          <w:szCs w:val="26"/>
        </w:rPr>
        <w:t>связанные с повышением квалификации педагогических и руководящих работников образовательных организаций, реализующих основную общеобразовательную программу дошкольного образования, по профилю их деятельности.</w:t>
      </w:r>
      <w:r w:rsidR="00074639" w:rsidRPr="001F2659">
        <w:rPr>
          <w:rFonts w:ascii="Times New Roman" w:hAnsi="Times New Roman" w:cs="Times New Roman"/>
          <w:sz w:val="26"/>
          <w:szCs w:val="26"/>
        </w:rPr>
        <w:t xml:space="preserve"> Расходы по оплате повышения квалификации педагогических и руководящих работников образовательных организаций, реализующих основную общеобразовательную программу дошкольного образования, по профилю их деятельности в дистанционной форме.</w:t>
      </w:r>
    </w:p>
    <w:p w:rsidR="00276C12" w:rsidRDefault="001F2659" w:rsidP="001F26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76C12" w:rsidRPr="001F2659">
        <w:rPr>
          <w:sz w:val="26"/>
          <w:szCs w:val="26"/>
        </w:rPr>
        <w:t xml:space="preserve">. </w:t>
      </w:r>
      <w:proofErr w:type="gramStart"/>
      <w:r w:rsidR="00276C12" w:rsidRPr="001F2659">
        <w:rPr>
          <w:sz w:val="26"/>
          <w:szCs w:val="26"/>
        </w:rPr>
        <w:t>Расходы по</w:t>
      </w:r>
      <w:r w:rsidR="00E34BEF">
        <w:rPr>
          <w:sz w:val="26"/>
          <w:szCs w:val="26"/>
        </w:rPr>
        <w:t xml:space="preserve"> оплате </w:t>
      </w:r>
      <w:r w:rsidR="00276C12" w:rsidRPr="001F2659">
        <w:rPr>
          <w:sz w:val="26"/>
          <w:szCs w:val="26"/>
        </w:rPr>
        <w:t xml:space="preserve">транспортных услуг, </w:t>
      </w:r>
      <w:r w:rsidR="005D01EE">
        <w:rPr>
          <w:sz w:val="26"/>
          <w:szCs w:val="26"/>
        </w:rPr>
        <w:t xml:space="preserve">организационного взноса, </w:t>
      </w:r>
      <w:r w:rsidR="005D01EE" w:rsidRPr="001F2659">
        <w:rPr>
          <w:sz w:val="26"/>
          <w:szCs w:val="26"/>
        </w:rPr>
        <w:t>командировочные</w:t>
      </w:r>
      <w:r w:rsidR="005D01EE">
        <w:rPr>
          <w:sz w:val="26"/>
          <w:szCs w:val="26"/>
        </w:rPr>
        <w:t xml:space="preserve"> расходы, связанные участием </w:t>
      </w:r>
      <w:r w:rsidR="00276C12">
        <w:rPr>
          <w:sz w:val="26"/>
          <w:szCs w:val="26"/>
        </w:rPr>
        <w:t xml:space="preserve">работников </w:t>
      </w:r>
      <w:r w:rsidR="00276C12" w:rsidRPr="00763B21">
        <w:rPr>
          <w:sz w:val="26"/>
          <w:szCs w:val="26"/>
        </w:rPr>
        <w:t>образовательных</w:t>
      </w:r>
      <w:r w:rsidR="00276C12">
        <w:rPr>
          <w:sz w:val="26"/>
          <w:szCs w:val="26"/>
        </w:rPr>
        <w:t xml:space="preserve"> организаций</w:t>
      </w:r>
      <w:r w:rsidR="00276C12" w:rsidRPr="00763B21">
        <w:rPr>
          <w:sz w:val="26"/>
          <w:szCs w:val="26"/>
        </w:rPr>
        <w:t xml:space="preserve">, </w:t>
      </w:r>
      <w:r w:rsidR="00BB6FD4" w:rsidRPr="00BB6FD4">
        <w:rPr>
          <w:sz w:val="26"/>
          <w:szCs w:val="26"/>
        </w:rPr>
        <w:t>реализующих основную общеобразовательную программу дошкольного образования,</w:t>
      </w:r>
      <w:r w:rsidR="00BB6FD4">
        <w:rPr>
          <w:sz w:val="26"/>
          <w:szCs w:val="26"/>
        </w:rPr>
        <w:t xml:space="preserve"> </w:t>
      </w:r>
      <w:r w:rsidR="005D01EE">
        <w:rPr>
          <w:sz w:val="26"/>
          <w:szCs w:val="26"/>
        </w:rPr>
        <w:t xml:space="preserve">в том числе </w:t>
      </w:r>
      <w:r w:rsidR="005D01EE" w:rsidRPr="00F94EDC">
        <w:rPr>
          <w:sz w:val="26"/>
          <w:szCs w:val="26"/>
        </w:rPr>
        <w:t>сопровожд</w:t>
      </w:r>
      <w:r w:rsidR="00C33F1B">
        <w:rPr>
          <w:sz w:val="26"/>
          <w:szCs w:val="26"/>
        </w:rPr>
        <w:t>ающих лиц,</w:t>
      </w:r>
      <w:r w:rsidR="005D01EE">
        <w:rPr>
          <w:sz w:val="26"/>
          <w:szCs w:val="26"/>
        </w:rPr>
        <w:t xml:space="preserve"> </w:t>
      </w:r>
      <w:r w:rsidR="00276C12" w:rsidRPr="00F94EDC">
        <w:rPr>
          <w:sz w:val="26"/>
          <w:szCs w:val="26"/>
        </w:rPr>
        <w:t>в районных (городских), областных, всероссийских</w:t>
      </w:r>
      <w:r w:rsidR="00276C12">
        <w:rPr>
          <w:sz w:val="26"/>
          <w:szCs w:val="26"/>
        </w:rPr>
        <w:t>, международных</w:t>
      </w:r>
      <w:r w:rsidR="002E2C29">
        <w:rPr>
          <w:sz w:val="26"/>
          <w:szCs w:val="26"/>
        </w:rPr>
        <w:t xml:space="preserve"> мероприятиях, в том числе</w:t>
      </w:r>
      <w:r w:rsidR="00276C12" w:rsidRPr="00F94EDC">
        <w:rPr>
          <w:sz w:val="26"/>
          <w:szCs w:val="26"/>
        </w:rPr>
        <w:t xml:space="preserve"> смотрах, конкурсах, совещаниях, семинарах, конференциях  и </w:t>
      </w:r>
      <w:r w:rsidR="00C33F1B">
        <w:rPr>
          <w:sz w:val="26"/>
          <w:szCs w:val="26"/>
        </w:rPr>
        <w:t>т. п</w:t>
      </w:r>
      <w:r w:rsidR="00276C12" w:rsidRPr="00F94EDC">
        <w:rPr>
          <w:sz w:val="26"/>
          <w:szCs w:val="26"/>
        </w:rPr>
        <w:t>.</w:t>
      </w:r>
      <w:proofErr w:type="gramEnd"/>
    </w:p>
    <w:p w:rsidR="0063330A" w:rsidRDefault="001F2659" w:rsidP="006333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10</w:t>
      </w:r>
      <w:r w:rsidR="0063330A">
        <w:rPr>
          <w:sz w:val="26"/>
          <w:szCs w:val="26"/>
        </w:rPr>
        <w:t>. Расходы по оплате услуг</w:t>
      </w:r>
      <w:r w:rsidR="0063330A" w:rsidRPr="00ED5753">
        <w:rPr>
          <w:sz w:val="26"/>
          <w:szCs w:val="26"/>
        </w:rPr>
        <w:t xml:space="preserve"> по монтажу</w:t>
      </w:r>
      <w:r w:rsidR="0063330A">
        <w:rPr>
          <w:sz w:val="26"/>
          <w:szCs w:val="26"/>
        </w:rPr>
        <w:t xml:space="preserve">, пуско-наладочным работам, </w:t>
      </w:r>
      <w:r w:rsidR="0063330A" w:rsidRPr="00ED5753">
        <w:rPr>
          <w:sz w:val="26"/>
          <w:szCs w:val="26"/>
        </w:rPr>
        <w:t>ремонту</w:t>
      </w:r>
      <w:r w:rsidR="0063330A">
        <w:rPr>
          <w:sz w:val="26"/>
          <w:szCs w:val="26"/>
        </w:rPr>
        <w:t xml:space="preserve"> и обслуживанию </w:t>
      </w:r>
      <w:r w:rsidR="006E0C6B">
        <w:rPr>
          <w:sz w:val="26"/>
          <w:szCs w:val="26"/>
        </w:rPr>
        <w:t>технических средств обучения</w:t>
      </w:r>
      <w:r w:rsidR="00506D45">
        <w:rPr>
          <w:sz w:val="26"/>
          <w:szCs w:val="26"/>
        </w:rPr>
        <w:t xml:space="preserve"> и воспитания</w:t>
      </w:r>
      <w:r w:rsidR="0063330A">
        <w:rPr>
          <w:sz w:val="26"/>
          <w:szCs w:val="26"/>
        </w:rPr>
        <w:t>,</w:t>
      </w:r>
      <w:r>
        <w:rPr>
          <w:sz w:val="26"/>
          <w:szCs w:val="26"/>
        </w:rPr>
        <w:t xml:space="preserve"> оборудования и мебели, </w:t>
      </w:r>
      <w:r>
        <w:rPr>
          <w:sz w:val="26"/>
          <w:szCs w:val="26"/>
        </w:rPr>
        <w:lastRenderedPageBreak/>
        <w:t>используемых в образовательном процессе,</w:t>
      </w:r>
      <w:r w:rsidR="0063330A">
        <w:rPr>
          <w:sz w:val="26"/>
          <w:szCs w:val="26"/>
        </w:rPr>
        <w:t xml:space="preserve"> а также структурированных кабельных систем, в том числе локальных вычислительных систем.</w:t>
      </w:r>
      <w:r w:rsidR="0063330A" w:rsidRPr="00ED5753">
        <w:rPr>
          <w:sz w:val="26"/>
          <w:szCs w:val="26"/>
        </w:rPr>
        <w:t xml:space="preserve"> </w:t>
      </w:r>
    </w:p>
    <w:p w:rsidR="00276C12" w:rsidRPr="00F94EDC" w:rsidRDefault="00576C07" w:rsidP="00276C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76C12" w:rsidRPr="003B7A84">
        <w:rPr>
          <w:sz w:val="26"/>
          <w:szCs w:val="26"/>
        </w:rPr>
        <w:t>. Расходы по оплате услуг использования каналов передачи данных (информации), глобальной информационной сети Интернет.</w:t>
      </w:r>
    </w:p>
    <w:p w:rsidR="00276C12" w:rsidRDefault="00576C07" w:rsidP="00276C1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12</w:t>
      </w:r>
      <w:r w:rsidR="00276C12" w:rsidRPr="00F94EDC">
        <w:rPr>
          <w:sz w:val="26"/>
          <w:szCs w:val="26"/>
        </w:rPr>
        <w:t xml:space="preserve">. </w:t>
      </w:r>
      <w:r w:rsidR="00276C12" w:rsidRPr="00360EE4">
        <w:rPr>
          <w:sz w:val="26"/>
          <w:szCs w:val="26"/>
        </w:rPr>
        <w:t xml:space="preserve">Расходы по оплате услуг по обеспечению безопасности персональных данных (проведение обследования информационной системы персональных данных, приобретение и настройка средств защиты информации, проведение аттестационных испытаний, обслуживание программных средств защиты, </w:t>
      </w:r>
      <w:proofErr w:type="gramStart"/>
      <w:r w:rsidR="00276C12" w:rsidRPr="00360EE4">
        <w:rPr>
          <w:sz w:val="26"/>
          <w:szCs w:val="26"/>
        </w:rPr>
        <w:t>обучение специалистов по работе</w:t>
      </w:r>
      <w:proofErr w:type="gramEnd"/>
      <w:r w:rsidR="00276C12" w:rsidRPr="00360EE4">
        <w:rPr>
          <w:sz w:val="26"/>
          <w:szCs w:val="26"/>
        </w:rPr>
        <w:t xml:space="preserve"> со средствами защиты).</w:t>
      </w:r>
      <w:r w:rsidR="00276C12">
        <w:t xml:space="preserve"> </w:t>
      </w:r>
    </w:p>
    <w:p w:rsidR="00276C12" w:rsidRDefault="00276C12" w:rsidP="00276C12"/>
    <w:p w:rsidR="00276C12" w:rsidRDefault="00276C12" w:rsidP="00276C12"/>
    <w:p w:rsidR="00276C12" w:rsidRDefault="00276C12" w:rsidP="00276C12"/>
    <w:p w:rsidR="00E95F30" w:rsidRDefault="00E95F30">
      <w:pPr>
        <w:sectPr w:rsidR="00E95F30" w:rsidSect="001955C9"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E95F30" w:rsidRDefault="00E95F30" w:rsidP="00E95F30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lastRenderedPageBreak/>
        <w:t>СПРАВКА</w:t>
      </w:r>
      <w:bookmarkStart w:id="1" w:name="_GoBack"/>
      <w:bookmarkEnd w:id="1"/>
    </w:p>
    <w:p w:rsidR="00E95F30" w:rsidRDefault="00E95F30" w:rsidP="00E95F30">
      <w:pPr>
        <w:jc w:val="center"/>
        <w:rPr>
          <w:b/>
          <w:caps/>
          <w:sz w:val="26"/>
          <w:szCs w:val="26"/>
        </w:rPr>
      </w:pPr>
    </w:p>
    <w:p w:rsidR="00E95F30" w:rsidRDefault="00E95F30" w:rsidP="00E95F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приказу министерства образования и науки Калужской области                               </w:t>
      </w: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                       № ____       «</w:t>
      </w:r>
      <w:proofErr w:type="gramStart"/>
      <w:r>
        <w:rPr>
          <w:b/>
          <w:sz w:val="26"/>
          <w:szCs w:val="26"/>
        </w:rPr>
        <w:t>Об</w:t>
      </w:r>
      <w:proofErr w:type="gramEnd"/>
      <w:r>
        <w:rPr>
          <w:b/>
          <w:sz w:val="26"/>
          <w:szCs w:val="26"/>
        </w:rPr>
        <w:t xml:space="preserve"> утверждении перечней расходов на обеспечение и организацию образовательного процесса в образовательных организациях за счёт субвенций бюджетам муниципальных образований на  2022 год» </w:t>
      </w:r>
    </w:p>
    <w:p w:rsidR="00E95F30" w:rsidRDefault="00E95F30" w:rsidP="00E95F30">
      <w:pPr>
        <w:rPr>
          <w:b/>
          <w:sz w:val="26"/>
          <w:szCs w:val="26"/>
        </w:rPr>
      </w:pPr>
    </w:p>
    <w:p w:rsidR="00E95F30" w:rsidRDefault="00E95F30" w:rsidP="00E95F3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Настоящий приказ министерства образования и науки Калужской области издан во исполнение Закона Калужской области от 27.09.2006 № 272-ОЗ «Об установлении нормативов» и на основании Положения о министерстве образования и науки Калужской области в целях обеспечения права приобретения образовательными организациями Калужской области за счёт субвенций товаров и услуг, необходимых для организации образовательного процесса.</w:t>
      </w:r>
      <w:proofErr w:type="gramEnd"/>
    </w:p>
    <w:p w:rsidR="00E95F30" w:rsidRDefault="00E95F30" w:rsidP="00E95F3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Выделения на реализацию настоящего приказа министерства образования и науки Калужской области дополнительных средств из областного бюджета на 2022 год не потребуется.</w:t>
      </w:r>
    </w:p>
    <w:p w:rsidR="00E95F30" w:rsidRDefault="00E95F30" w:rsidP="00E95F3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Издание настоящего приказа министерства образования и науки Калужской области не потребует изменения, отмены, приостановления действия, признания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действующих нормативных правовых актов Российской Федерации и Калужской области.</w:t>
      </w:r>
    </w:p>
    <w:p w:rsidR="00E95F30" w:rsidRDefault="00E95F30" w:rsidP="00E95F3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проекта настоящего приказа министерства образования и науки Калужской области оценка регулирующего воздействия не осуществлялась, поскольку регулируемые правоотношения не затрагивают вопросы осуществления предпринимательской и инвестиционной деятельности.</w:t>
      </w:r>
    </w:p>
    <w:p w:rsidR="00E95F30" w:rsidRDefault="00E95F30" w:rsidP="00E95F3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приказ министерства образования и науки Калужской области соответствует требованиям антимонопольного законодательства.</w:t>
      </w:r>
    </w:p>
    <w:p w:rsidR="00E95F30" w:rsidRDefault="00E95F30" w:rsidP="00E95F3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 исполнение требований действующего законодательства проект настоящего приказа министерства образова</w:t>
      </w:r>
      <w:r w:rsidR="00F25F21">
        <w:rPr>
          <w:sz w:val="26"/>
          <w:szCs w:val="26"/>
        </w:rPr>
        <w:t>ния и науки Калужской области 19</w:t>
      </w:r>
      <w:r>
        <w:rPr>
          <w:sz w:val="26"/>
          <w:szCs w:val="26"/>
        </w:rPr>
        <w:t>.11.2021 был размещён в подразделе «Проекты нормативных правовых актов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pravo-akt@yandex.ru.</w:t>
      </w:r>
      <w:proofErr w:type="gramEnd"/>
    </w:p>
    <w:p w:rsidR="00E95F30" w:rsidRDefault="00E95F30" w:rsidP="00E95F3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5F30" w:rsidRDefault="00E95F30" w:rsidP="00E95F3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5F30" w:rsidRDefault="00E95F30" w:rsidP="00E95F30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p w:rsidR="00E95F30" w:rsidRDefault="00E95F30" w:rsidP="00E95F3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Министр образования и науки</w:t>
      </w:r>
    </w:p>
    <w:p w:rsidR="00E95F30" w:rsidRDefault="00E95F30" w:rsidP="00E95F3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Калужской области                                                                                          А.С. Аникеев</w:t>
      </w:r>
    </w:p>
    <w:p w:rsidR="00E95F30" w:rsidRDefault="00E95F30" w:rsidP="00E95F30">
      <w:pPr>
        <w:jc w:val="both"/>
        <w:rPr>
          <w:b/>
          <w:bCs/>
          <w:sz w:val="26"/>
          <w:szCs w:val="26"/>
        </w:rPr>
      </w:pPr>
    </w:p>
    <w:p w:rsidR="00E95F30" w:rsidRDefault="00E95F30" w:rsidP="00E95F30">
      <w:pPr>
        <w:jc w:val="both"/>
        <w:rPr>
          <w:b/>
          <w:bCs/>
          <w:sz w:val="26"/>
          <w:szCs w:val="26"/>
        </w:rPr>
      </w:pPr>
    </w:p>
    <w:p w:rsidR="00E95F30" w:rsidRDefault="00E95F30" w:rsidP="00E95F30"/>
    <w:p w:rsidR="005615C5" w:rsidRDefault="005615C5"/>
    <w:sectPr w:rsidR="005615C5" w:rsidSect="001955C9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3EE"/>
    <w:multiLevelType w:val="hybridMultilevel"/>
    <w:tmpl w:val="443C29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3C0"/>
    <w:multiLevelType w:val="hybridMultilevel"/>
    <w:tmpl w:val="79F6672A"/>
    <w:lvl w:ilvl="0" w:tplc="4C68A996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2C04CD6"/>
    <w:multiLevelType w:val="hybridMultilevel"/>
    <w:tmpl w:val="093E0702"/>
    <w:lvl w:ilvl="0" w:tplc="44C8278E">
      <w:start w:val="1"/>
      <w:numFmt w:val="decimal"/>
      <w:lvlText w:val="%1."/>
      <w:lvlJc w:val="left"/>
      <w:pPr>
        <w:ind w:left="930" w:hanging="57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0590"/>
    <w:multiLevelType w:val="hybridMultilevel"/>
    <w:tmpl w:val="093E0702"/>
    <w:lvl w:ilvl="0" w:tplc="44C8278E">
      <w:start w:val="1"/>
      <w:numFmt w:val="decimal"/>
      <w:lvlText w:val="%1."/>
      <w:lvlJc w:val="left"/>
      <w:pPr>
        <w:ind w:left="930" w:hanging="57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0E"/>
    <w:rsid w:val="00000774"/>
    <w:rsid w:val="00024B12"/>
    <w:rsid w:val="00047144"/>
    <w:rsid w:val="00063D59"/>
    <w:rsid w:val="000710CD"/>
    <w:rsid w:val="00074639"/>
    <w:rsid w:val="000C002E"/>
    <w:rsid w:val="000D7094"/>
    <w:rsid w:val="000D7A8B"/>
    <w:rsid w:val="001955C9"/>
    <w:rsid w:val="001F2659"/>
    <w:rsid w:val="00222888"/>
    <w:rsid w:val="00255AB4"/>
    <w:rsid w:val="00276C12"/>
    <w:rsid w:val="00280BC0"/>
    <w:rsid w:val="002E2C29"/>
    <w:rsid w:val="002F787C"/>
    <w:rsid w:val="00333A58"/>
    <w:rsid w:val="00344C8C"/>
    <w:rsid w:val="00350907"/>
    <w:rsid w:val="00382048"/>
    <w:rsid w:val="003E58E9"/>
    <w:rsid w:val="004033A9"/>
    <w:rsid w:val="004A038C"/>
    <w:rsid w:val="004C34ED"/>
    <w:rsid w:val="004D7C39"/>
    <w:rsid w:val="00506D45"/>
    <w:rsid w:val="00555927"/>
    <w:rsid w:val="005615C5"/>
    <w:rsid w:val="00576C07"/>
    <w:rsid w:val="00596DA9"/>
    <w:rsid w:val="005D01EE"/>
    <w:rsid w:val="005E4E73"/>
    <w:rsid w:val="0060751F"/>
    <w:rsid w:val="0063330A"/>
    <w:rsid w:val="006E0C6B"/>
    <w:rsid w:val="00704EA5"/>
    <w:rsid w:val="00715D5F"/>
    <w:rsid w:val="00732E8E"/>
    <w:rsid w:val="00754BF5"/>
    <w:rsid w:val="0076581C"/>
    <w:rsid w:val="00786510"/>
    <w:rsid w:val="00841C98"/>
    <w:rsid w:val="008440FC"/>
    <w:rsid w:val="008633E1"/>
    <w:rsid w:val="0087586A"/>
    <w:rsid w:val="00881C0B"/>
    <w:rsid w:val="00897B0E"/>
    <w:rsid w:val="008B266D"/>
    <w:rsid w:val="008B695A"/>
    <w:rsid w:val="008D06D4"/>
    <w:rsid w:val="008F1B8C"/>
    <w:rsid w:val="008F450A"/>
    <w:rsid w:val="008F642F"/>
    <w:rsid w:val="009378FD"/>
    <w:rsid w:val="00940ADB"/>
    <w:rsid w:val="009C2215"/>
    <w:rsid w:val="00AC3E4B"/>
    <w:rsid w:val="00AF22CE"/>
    <w:rsid w:val="00BB6FD4"/>
    <w:rsid w:val="00BD7DFE"/>
    <w:rsid w:val="00BE6077"/>
    <w:rsid w:val="00C073BA"/>
    <w:rsid w:val="00C33F1B"/>
    <w:rsid w:val="00C61013"/>
    <w:rsid w:val="00C61FB9"/>
    <w:rsid w:val="00C96C21"/>
    <w:rsid w:val="00CF7595"/>
    <w:rsid w:val="00D01777"/>
    <w:rsid w:val="00D10A4E"/>
    <w:rsid w:val="00D12627"/>
    <w:rsid w:val="00D17750"/>
    <w:rsid w:val="00D17AD8"/>
    <w:rsid w:val="00D3478C"/>
    <w:rsid w:val="00D96574"/>
    <w:rsid w:val="00DB7D94"/>
    <w:rsid w:val="00DD2774"/>
    <w:rsid w:val="00E12878"/>
    <w:rsid w:val="00E34BEF"/>
    <w:rsid w:val="00E357D8"/>
    <w:rsid w:val="00E54376"/>
    <w:rsid w:val="00E95F30"/>
    <w:rsid w:val="00EB0C7C"/>
    <w:rsid w:val="00ED10CB"/>
    <w:rsid w:val="00ED5753"/>
    <w:rsid w:val="00F03291"/>
    <w:rsid w:val="00F17522"/>
    <w:rsid w:val="00F25F21"/>
    <w:rsid w:val="00F70704"/>
    <w:rsid w:val="00FA077A"/>
    <w:rsid w:val="00FE5577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12"/>
    <w:pPr>
      <w:keepNext/>
      <w:framePr w:hSpace="180" w:wrap="around" w:vAnchor="text" w:hAnchor="page" w:x="1993" w:y="-127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C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lock Text"/>
    <w:basedOn w:val="a"/>
    <w:uiPriority w:val="99"/>
    <w:unhideWhenUsed/>
    <w:rsid w:val="00276C12"/>
    <w:pPr>
      <w:ind w:left="-180" w:right="5215"/>
      <w:jc w:val="both"/>
    </w:pPr>
    <w:rPr>
      <w:rFonts w:eastAsiaTheme="minorHAnsi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276C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276C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7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7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12"/>
    <w:pPr>
      <w:keepNext/>
      <w:framePr w:hSpace="180" w:wrap="around" w:vAnchor="text" w:hAnchor="page" w:x="1993" w:y="-127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C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lock Text"/>
    <w:basedOn w:val="a"/>
    <w:uiPriority w:val="99"/>
    <w:unhideWhenUsed/>
    <w:rsid w:val="00276C12"/>
    <w:pPr>
      <w:ind w:left="-180" w:right="5215"/>
      <w:jc w:val="both"/>
    </w:pPr>
    <w:rPr>
      <w:rFonts w:eastAsiaTheme="minorHAnsi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276C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276C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7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domme\Desktop\&#1057;&#1059;&#1041;&#1042;&#1045;&#1062;&#1048;&#1071;%20&#1087;&#1086;%20&#1044;&#1054;\&#1044;&#1054;-%20&#1089;&#1091;&#1073;&#1074;&#1077;&#1085;&#1094;&#1080;&#1103;-%20&#1087;&#1088;&#1080;&#1082;&#1072;&#107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omme\Desktop\&#1057;&#1059;&#1041;&#1042;&#1045;&#1062;&#1048;&#1071;%20&#1087;&#1086;%20&#1044;&#1054;\&#1044;&#1054;-%20&#1089;&#1091;&#1073;&#1074;&#1077;&#1085;&#1094;&#1080;&#1103;-%20&#1087;&#1088;&#1080;&#1082;&#1072;&#107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 А.В.</dc:creator>
  <cp:lastModifiedBy>Пасканная Евгения Михайловна</cp:lastModifiedBy>
  <cp:revision>27</cp:revision>
  <cp:lastPrinted>2021-11-16T08:42:00Z</cp:lastPrinted>
  <dcterms:created xsi:type="dcterms:W3CDTF">2019-12-17T08:10:00Z</dcterms:created>
  <dcterms:modified xsi:type="dcterms:W3CDTF">2021-11-19T09:01:00Z</dcterms:modified>
</cp:coreProperties>
</file>