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A2" w:rsidRDefault="001E1BA2">
      <w:pPr>
        <w:pStyle w:val="ConsPlusNormal"/>
        <w:jc w:val="right"/>
        <w:outlineLvl w:val="0"/>
      </w:pPr>
      <w:r>
        <w:t>Приложение N 2</w:t>
      </w:r>
    </w:p>
    <w:p w:rsidR="001E1BA2" w:rsidRDefault="001E1BA2">
      <w:pPr>
        <w:pStyle w:val="ConsPlusNormal"/>
        <w:jc w:val="right"/>
      </w:pPr>
      <w:r>
        <w:t>к Закону Калужской области</w:t>
      </w:r>
    </w:p>
    <w:p w:rsidR="001E1BA2" w:rsidRDefault="001E1BA2">
      <w:pPr>
        <w:pStyle w:val="ConsPlusNormal"/>
        <w:jc w:val="right"/>
      </w:pPr>
      <w:r>
        <w:t>от 2 июня 2006 г. N 196-ОЗ</w:t>
      </w:r>
    </w:p>
    <w:p w:rsidR="001E1BA2" w:rsidRDefault="001E1BA2">
      <w:pPr>
        <w:pStyle w:val="ConsPlusNormal"/>
        <w:jc w:val="both"/>
      </w:pPr>
    </w:p>
    <w:p w:rsidR="001E1BA2" w:rsidRDefault="001E1BA2">
      <w:pPr>
        <w:pStyle w:val="ConsPlusTitle"/>
        <w:jc w:val="center"/>
      </w:pPr>
      <w:r>
        <w:t>ПОЛОЖЕНИЕ</w:t>
      </w:r>
    </w:p>
    <w:p w:rsidR="001E1BA2" w:rsidRDefault="001E1BA2">
      <w:pPr>
        <w:pStyle w:val="ConsPlusTitle"/>
        <w:jc w:val="center"/>
      </w:pPr>
      <w:r>
        <w:t>О ПРЕДСТАВЛЕНИИ ГРАЖДАНАМИ, ПРЕТЕНДУЮЩИМИ НА ЗАМЕЩЕНИЕ</w:t>
      </w:r>
    </w:p>
    <w:p w:rsidR="001E1BA2" w:rsidRDefault="001E1BA2">
      <w:pPr>
        <w:pStyle w:val="ConsPlusTitle"/>
        <w:jc w:val="center"/>
      </w:pPr>
      <w:r>
        <w:t>ДОЛЖНОСТЕЙ ГРАЖДАНСКОЙ СЛУЖБЫ, И ГРАЖДАНСКИМИ СЛУЖАЩИМИ</w:t>
      </w:r>
    </w:p>
    <w:p w:rsidR="001E1BA2" w:rsidRDefault="001E1BA2">
      <w:pPr>
        <w:pStyle w:val="ConsPlusTitle"/>
        <w:jc w:val="center"/>
      </w:pPr>
      <w:r>
        <w:t>СВЕДЕНИЙ О СВОИХ ДОХОДАХ, ОБ ИМУЩЕСТВЕ И ОБЯЗАТЕЛЬСТВАХ</w:t>
      </w:r>
    </w:p>
    <w:p w:rsidR="001E1BA2" w:rsidRDefault="001E1BA2">
      <w:pPr>
        <w:pStyle w:val="ConsPlusTitle"/>
        <w:jc w:val="center"/>
      </w:pPr>
      <w:r>
        <w:t>ИМУЩЕСТВЕННОГО ХАРАКТЕРА, А ТАКЖЕ О ДОХОДАХ, ОБ ИМУЩЕСТВЕ</w:t>
      </w:r>
    </w:p>
    <w:p w:rsidR="001E1BA2" w:rsidRDefault="001E1BA2">
      <w:pPr>
        <w:pStyle w:val="ConsPlusTitle"/>
        <w:jc w:val="center"/>
      </w:pPr>
      <w:r>
        <w:t xml:space="preserve">И </w:t>
      </w:r>
      <w:proofErr w:type="gramStart"/>
      <w:r>
        <w:t>ОБЯЗАТЕЛЬСТВАХ</w:t>
      </w:r>
      <w:proofErr w:type="gramEnd"/>
      <w:r>
        <w:t xml:space="preserve"> ИМУЩЕСТВЕННОГО ХАРАКТЕРА ЧЛЕНОВ СВОЕЙ СЕМЬИ</w:t>
      </w:r>
    </w:p>
    <w:p w:rsidR="001E1BA2" w:rsidRDefault="001E1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BA2">
        <w:trPr>
          <w:jc w:val="center"/>
        </w:trPr>
        <w:tc>
          <w:tcPr>
            <w:tcW w:w="9294" w:type="dxa"/>
            <w:tcBorders>
              <w:top w:val="nil"/>
              <w:left w:val="single" w:sz="24" w:space="0" w:color="CED3F1"/>
              <w:bottom w:val="nil"/>
              <w:right w:val="single" w:sz="24" w:space="0" w:color="F4F3F8"/>
            </w:tcBorders>
            <w:shd w:val="clear" w:color="auto" w:fill="F4F3F8"/>
          </w:tcPr>
          <w:p w:rsidR="001E1BA2" w:rsidRDefault="001E1BA2">
            <w:pPr>
              <w:pStyle w:val="ConsPlusNormal"/>
              <w:jc w:val="center"/>
            </w:pPr>
            <w:r>
              <w:rPr>
                <w:color w:val="392C69"/>
              </w:rPr>
              <w:t>Список изменяющих документов</w:t>
            </w:r>
          </w:p>
          <w:p w:rsidR="001E1BA2" w:rsidRDefault="001E1BA2">
            <w:pPr>
              <w:pStyle w:val="ConsPlusNormal"/>
              <w:jc w:val="center"/>
            </w:pPr>
            <w:proofErr w:type="gramStart"/>
            <w:r>
              <w:rPr>
                <w:color w:val="392C69"/>
              </w:rPr>
              <w:t xml:space="preserve">(в ред. Законов Калужской области от 29.09.2009 </w:t>
            </w:r>
            <w:hyperlink r:id="rId5" w:history="1">
              <w:r>
                <w:rPr>
                  <w:color w:val="0000FF"/>
                </w:rPr>
                <w:t>N 573-ОЗ</w:t>
              </w:r>
            </w:hyperlink>
            <w:r>
              <w:rPr>
                <w:color w:val="392C69"/>
              </w:rPr>
              <w:t>,</w:t>
            </w:r>
            <w:proofErr w:type="gramEnd"/>
          </w:p>
          <w:p w:rsidR="001E1BA2" w:rsidRDefault="001E1BA2">
            <w:pPr>
              <w:pStyle w:val="ConsPlusNormal"/>
              <w:jc w:val="center"/>
            </w:pPr>
            <w:r>
              <w:rPr>
                <w:color w:val="392C69"/>
              </w:rPr>
              <w:t xml:space="preserve">от 28.03.2013 </w:t>
            </w:r>
            <w:hyperlink r:id="rId6" w:history="1">
              <w:r>
                <w:rPr>
                  <w:color w:val="0000FF"/>
                </w:rPr>
                <w:t>N 404-ОЗ</w:t>
              </w:r>
            </w:hyperlink>
            <w:r>
              <w:rPr>
                <w:color w:val="392C69"/>
              </w:rPr>
              <w:t xml:space="preserve">, от 24.10.2014 </w:t>
            </w:r>
            <w:hyperlink r:id="rId7" w:history="1">
              <w:r>
                <w:rPr>
                  <w:color w:val="0000FF"/>
                </w:rPr>
                <w:t>N 635-ОЗ</w:t>
              </w:r>
            </w:hyperlink>
            <w:r>
              <w:rPr>
                <w:color w:val="392C69"/>
              </w:rPr>
              <w:t xml:space="preserve">, от 27.03.2015 </w:t>
            </w:r>
            <w:hyperlink r:id="rId8" w:history="1">
              <w:r>
                <w:rPr>
                  <w:color w:val="0000FF"/>
                </w:rPr>
                <w:t>N 704-ОЗ</w:t>
              </w:r>
            </w:hyperlink>
            <w:r>
              <w:rPr>
                <w:color w:val="392C69"/>
              </w:rPr>
              <w:t>,</w:t>
            </w:r>
          </w:p>
          <w:p w:rsidR="001E1BA2" w:rsidRDefault="001E1BA2">
            <w:pPr>
              <w:pStyle w:val="ConsPlusNormal"/>
              <w:jc w:val="center"/>
            </w:pPr>
            <w:r>
              <w:rPr>
                <w:color w:val="392C69"/>
              </w:rPr>
              <w:t xml:space="preserve">от 29.11.2018 </w:t>
            </w:r>
            <w:hyperlink r:id="rId9" w:history="1">
              <w:r>
                <w:rPr>
                  <w:color w:val="0000FF"/>
                </w:rPr>
                <w:t>N 410-ОЗ</w:t>
              </w:r>
            </w:hyperlink>
            <w:r>
              <w:rPr>
                <w:color w:val="392C69"/>
              </w:rPr>
              <w:t>)</w:t>
            </w:r>
          </w:p>
        </w:tc>
      </w:tr>
    </w:tbl>
    <w:p w:rsidR="001E1BA2" w:rsidRDefault="001E1BA2">
      <w:pPr>
        <w:pStyle w:val="ConsPlusNormal"/>
        <w:jc w:val="both"/>
      </w:pPr>
    </w:p>
    <w:p w:rsidR="001E1BA2" w:rsidRDefault="001E1BA2">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гражданской службы, и гражданскими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t>, об имуществе и обязательствах имущественного характера).</w:t>
      </w:r>
    </w:p>
    <w:p w:rsidR="001E1BA2" w:rsidRDefault="001E1BA2">
      <w:pPr>
        <w:pStyle w:val="ConsPlusNormal"/>
        <w:spacing w:before="220"/>
        <w:ind w:firstLine="540"/>
        <w:jc w:val="both"/>
      </w:pPr>
      <w:bookmarkStart w:id="0" w:name="P16"/>
      <w:bookmarkEnd w:id="0"/>
      <w:r>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w:t>
      </w:r>
    </w:p>
    <w:p w:rsidR="001E1BA2" w:rsidRDefault="001E1BA2">
      <w:pPr>
        <w:pStyle w:val="ConsPlusNormal"/>
        <w:spacing w:before="220"/>
        <w:ind w:firstLine="540"/>
        <w:jc w:val="both"/>
      </w:pPr>
      <w:r>
        <w:t>а) на гражданина, претендующего на замещение должности гражданской службы (далее - гражданин), - при поступлении на службу;</w:t>
      </w:r>
    </w:p>
    <w:p w:rsidR="001E1BA2" w:rsidRDefault="001E1BA2">
      <w:pPr>
        <w:pStyle w:val="ConsPlusNormal"/>
        <w:spacing w:before="220"/>
        <w:ind w:firstLine="540"/>
        <w:jc w:val="both"/>
      </w:pPr>
      <w:bookmarkStart w:id="1" w:name="P18"/>
      <w:bookmarkEnd w:id="1"/>
      <w:r>
        <w:t xml:space="preserve">б) на гражданского служащего, замещающего должность гражданской службы, включенную в </w:t>
      </w:r>
      <w:hyperlink r:id="rId10" w:history="1">
        <w:r>
          <w:rPr>
            <w:color w:val="0000FF"/>
          </w:rPr>
          <w:t>перечень</w:t>
        </w:r>
      </w:hyperlink>
      <w:r>
        <w:t xml:space="preserve"> должностей, установленный приложением N 1.2 к настоящему Закону, или в перечень должностей, определенный в соответствии с </w:t>
      </w:r>
      <w:hyperlink r:id="rId11" w:history="1">
        <w:r>
          <w:rPr>
            <w:color w:val="0000FF"/>
          </w:rPr>
          <w:t>пунктом 2 статьи 8</w:t>
        </w:r>
      </w:hyperlink>
      <w:r>
        <w:t xml:space="preserve"> настоящего Закона (далее - гражданский служащий), - ежегодно не позднее 30 апреля года, следующего </w:t>
      </w:r>
      <w:proofErr w:type="gramStart"/>
      <w:r>
        <w:t>за</w:t>
      </w:r>
      <w:proofErr w:type="gramEnd"/>
      <w:r>
        <w:t xml:space="preserve"> отчетным.</w:t>
      </w:r>
    </w:p>
    <w:p w:rsidR="001E1BA2" w:rsidRDefault="001E1BA2">
      <w:pPr>
        <w:pStyle w:val="ConsPlusNormal"/>
        <w:jc w:val="both"/>
      </w:pPr>
      <w:r>
        <w:t xml:space="preserve">(п. 2 в ред. </w:t>
      </w:r>
      <w:hyperlink r:id="rId12" w:history="1">
        <w:r>
          <w:rPr>
            <w:color w:val="0000FF"/>
          </w:rPr>
          <w:t>Закона</w:t>
        </w:r>
      </w:hyperlink>
      <w:r>
        <w:t xml:space="preserve"> Калужской области от 27.03.2015 N 704-ОЗ)</w:t>
      </w:r>
    </w:p>
    <w:p w:rsidR="001E1BA2" w:rsidRDefault="001E1BA2">
      <w:pPr>
        <w:pStyle w:val="ConsPlusNormal"/>
        <w:spacing w:before="220"/>
        <w:ind w:firstLine="540"/>
        <w:jc w:val="both"/>
      </w:pPr>
      <w:bookmarkStart w:id="2" w:name="P20"/>
      <w:bookmarkEnd w:id="2"/>
      <w:r>
        <w:t xml:space="preserve">3. </w:t>
      </w:r>
      <w:proofErr w:type="gramStart"/>
      <w:r>
        <w:t>Сведения о доходах, об имуществе и обязательствах имущественного характера представляются в кадровую службу органа государственной власти Калужской области, государственного органа Калужской области, за исключением сведений о доходах, об имуществе и обязательствах имущественного характера, представляемых гражданскими служащими, являющимися руководителями органов исполнительной власти Калужской области, и гражданами, претендующими на замещение должности гражданской службы руководителя органа исполнительной власти Калужской области.</w:t>
      </w:r>
      <w:proofErr w:type="gramEnd"/>
    </w:p>
    <w:p w:rsidR="001E1BA2" w:rsidRDefault="001E1BA2">
      <w:pPr>
        <w:pStyle w:val="ConsPlusNormal"/>
        <w:spacing w:before="220"/>
        <w:ind w:firstLine="540"/>
        <w:jc w:val="both"/>
      </w:pPr>
      <w:proofErr w:type="gramStart"/>
      <w:r>
        <w:t>Гражданские служащие, являющиеся руководителями органов исполнительной власти Калужской области, и граждане, претендующие на замещение должности гражданской службы руководителя органа исполнительной власти Калужской области, представляют сведения о доходах, об имуществе и обязательствах имущественного характера в подразделение органа Калужской области по профилактике коррупционных и иных правонарушений, осуществляющего задачи и выполняющего функции органа Калужской области по профилактике коррупционных и иных правонарушений (далее - подразделение</w:t>
      </w:r>
      <w:proofErr w:type="gramEnd"/>
      <w:r>
        <w:t xml:space="preserve"> уполномоченного органа).</w:t>
      </w:r>
    </w:p>
    <w:p w:rsidR="001E1BA2" w:rsidRDefault="001E1BA2">
      <w:pPr>
        <w:pStyle w:val="ConsPlusNormal"/>
        <w:spacing w:before="220"/>
        <w:ind w:firstLine="540"/>
        <w:jc w:val="both"/>
      </w:pPr>
      <w:r>
        <w:t xml:space="preserve">Сведения о доходах, об имуществе и обязательствах имущественного характера, указанные в первом и втором абзацах настоящего пункта, представляются по форме справки, утвержденной </w:t>
      </w:r>
      <w:r>
        <w:lastRenderedPageBreak/>
        <w:t>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E1BA2" w:rsidRDefault="001E1BA2">
      <w:pPr>
        <w:pStyle w:val="ConsPlusNormal"/>
        <w:spacing w:before="220"/>
        <w:ind w:firstLine="540"/>
        <w:jc w:val="both"/>
      </w:pPr>
      <w:r>
        <w:t>а) гражданами - при назначении на должности гражданской службы;</w:t>
      </w:r>
    </w:p>
    <w:p w:rsidR="001E1BA2" w:rsidRDefault="001E1BA2">
      <w:pPr>
        <w:pStyle w:val="ConsPlusNormal"/>
        <w:spacing w:before="220"/>
        <w:ind w:firstLine="540"/>
        <w:jc w:val="both"/>
      </w:pPr>
      <w:r>
        <w:t xml:space="preserve">б) гражданскими служащими, замещающими должности гражданской службы, предусмотренные перечнями должностей, указанными в </w:t>
      </w:r>
      <w:hyperlink w:anchor="P18" w:history="1">
        <w:r>
          <w:rPr>
            <w:color w:val="0000FF"/>
          </w:rPr>
          <w:t>подпункте "б" пункта 2</w:t>
        </w:r>
      </w:hyperlink>
      <w:r>
        <w:t xml:space="preserve"> настоящего Положения, - ежегодно не позднее 30 апреля года, следующего за </w:t>
      </w:r>
      <w:proofErr w:type="gramStart"/>
      <w:r>
        <w:t>отчетным</w:t>
      </w:r>
      <w:proofErr w:type="gramEnd"/>
      <w:r>
        <w:t>.</w:t>
      </w:r>
    </w:p>
    <w:p w:rsidR="001E1BA2" w:rsidRDefault="001E1BA2">
      <w:pPr>
        <w:pStyle w:val="ConsPlusNormal"/>
        <w:jc w:val="both"/>
      </w:pPr>
      <w:r>
        <w:t xml:space="preserve">(п. 3 в ред. </w:t>
      </w:r>
      <w:hyperlink r:id="rId13" w:history="1">
        <w:r>
          <w:rPr>
            <w:color w:val="0000FF"/>
          </w:rPr>
          <w:t>Закона</w:t>
        </w:r>
      </w:hyperlink>
      <w:r>
        <w:t xml:space="preserve"> Калужской области от 29.11.2018 N 410-ОЗ)</w:t>
      </w:r>
    </w:p>
    <w:p w:rsidR="001E1BA2" w:rsidRDefault="001E1BA2">
      <w:pPr>
        <w:pStyle w:val="ConsPlusNormal"/>
        <w:spacing w:before="220"/>
        <w:ind w:firstLine="540"/>
        <w:jc w:val="both"/>
      </w:pPr>
      <w:bookmarkStart w:id="3" w:name="P26"/>
      <w:bookmarkEnd w:id="3"/>
      <w:r>
        <w:t>4. Гражданин при назначении на должность гражданской службы представляет:</w:t>
      </w:r>
    </w:p>
    <w:p w:rsidR="001E1BA2" w:rsidRDefault="001E1BA2">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1E1BA2" w:rsidRDefault="001E1BA2">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1E1BA2" w:rsidRDefault="001E1BA2">
      <w:pPr>
        <w:pStyle w:val="ConsPlusNormal"/>
        <w:spacing w:before="220"/>
        <w:ind w:firstLine="540"/>
        <w:jc w:val="both"/>
      </w:pPr>
      <w:r>
        <w:t>5. Гражданский служащий представляет ежегодно:</w:t>
      </w:r>
    </w:p>
    <w:p w:rsidR="001E1BA2" w:rsidRDefault="001E1BA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E1BA2" w:rsidRDefault="001E1BA2">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E1BA2" w:rsidRDefault="001E1BA2">
      <w:pPr>
        <w:pStyle w:val="ConsPlusNormal"/>
        <w:spacing w:before="220"/>
        <w:ind w:firstLine="540"/>
        <w:jc w:val="both"/>
      </w:pPr>
      <w:bookmarkStart w:id="4" w:name="P32"/>
      <w:bookmarkEnd w:id="4"/>
      <w:r>
        <w:t xml:space="preserve">6. Гражданский служащий, замещающий должность гражданской службы, не включенную в перечни должностей, указанные в </w:t>
      </w:r>
      <w:hyperlink w:anchor="P16" w:history="1">
        <w:r>
          <w:rPr>
            <w:color w:val="0000FF"/>
          </w:rPr>
          <w:t>пункте 2</w:t>
        </w:r>
      </w:hyperlink>
      <w:r>
        <w:t xml:space="preserve"> настоящего Положения, и претендующий на замещение должности гражданской службы, включенной в эти перечни должностей, представляет указанные сведения в соответствии с </w:t>
      </w:r>
      <w:hyperlink w:anchor="P16" w:history="1">
        <w:r>
          <w:rPr>
            <w:color w:val="0000FF"/>
          </w:rPr>
          <w:t>пунктом 2</w:t>
        </w:r>
      </w:hyperlink>
      <w:r>
        <w:t xml:space="preserve">, </w:t>
      </w:r>
      <w:hyperlink w:anchor="P20" w:history="1">
        <w:r>
          <w:rPr>
            <w:color w:val="0000FF"/>
          </w:rPr>
          <w:t>подпунктом "а" пункта 3</w:t>
        </w:r>
      </w:hyperlink>
      <w:r>
        <w:t xml:space="preserve"> и </w:t>
      </w:r>
      <w:hyperlink w:anchor="P26" w:history="1">
        <w:r>
          <w:rPr>
            <w:color w:val="0000FF"/>
          </w:rPr>
          <w:t>пунктом 4</w:t>
        </w:r>
      </w:hyperlink>
      <w:r>
        <w:t xml:space="preserve"> настоящего Положения.</w:t>
      </w:r>
    </w:p>
    <w:p w:rsidR="001E1BA2" w:rsidRDefault="001E1BA2">
      <w:pPr>
        <w:pStyle w:val="ConsPlusNormal"/>
        <w:spacing w:before="220"/>
        <w:ind w:firstLine="540"/>
        <w:jc w:val="both"/>
      </w:pPr>
      <w:r>
        <w:t xml:space="preserve">7. </w:t>
      </w:r>
      <w:proofErr w:type="gramStart"/>
      <w:r>
        <w:t>В случае если гражданин или гражданский служащий обнаружили, что в представленных ими в кадровую службу органа государственной власти Калужской области, государственного органа Калужской области, подразделение уполномоченного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E1BA2" w:rsidRDefault="001E1BA2">
      <w:pPr>
        <w:pStyle w:val="ConsPlusNormal"/>
        <w:jc w:val="both"/>
      </w:pPr>
      <w:r>
        <w:t>(</w:t>
      </w:r>
      <w:proofErr w:type="gramStart"/>
      <w:r>
        <w:t>в</w:t>
      </w:r>
      <w:proofErr w:type="gramEnd"/>
      <w:r>
        <w:t xml:space="preserve"> ред. </w:t>
      </w:r>
      <w:hyperlink r:id="rId14" w:history="1">
        <w:r>
          <w:rPr>
            <w:color w:val="0000FF"/>
          </w:rPr>
          <w:t>Закона</w:t>
        </w:r>
      </w:hyperlink>
      <w:r>
        <w:t xml:space="preserve"> Калужской области от 29.11.2018 N 410-ОЗ)</w:t>
      </w:r>
    </w:p>
    <w:p w:rsidR="001E1BA2" w:rsidRDefault="001E1BA2">
      <w:pPr>
        <w:pStyle w:val="ConsPlusNormal"/>
        <w:spacing w:before="220"/>
        <w:ind w:firstLine="540"/>
        <w:jc w:val="both"/>
      </w:pPr>
      <w:r>
        <w:lastRenderedPageBreak/>
        <w:t xml:space="preserve">Гражданский служащий может представить уточненные сведения в течение одного месяца после окончания срока, указанного в </w:t>
      </w:r>
      <w:hyperlink w:anchor="P20" w:history="1">
        <w:r>
          <w:rPr>
            <w:color w:val="0000FF"/>
          </w:rPr>
          <w:t>подпункте "б" пункта 3</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20" w:history="1">
        <w:r>
          <w:rPr>
            <w:color w:val="0000FF"/>
          </w:rPr>
          <w:t>подпунктом "а" пункта 3</w:t>
        </w:r>
      </w:hyperlink>
      <w:r>
        <w:t xml:space="preserve"> настоящего Положения.</w:t>
      </w:r>
    </w:p>
    <w:p w:rsidR="001E1BA2" w:rsidRDefault="001E1BA2">
      <w:pPr>
        <w:pStyle w:val="ConsPlusNormal"/>
        <w:jc w:val="both"/>
      </w:pPr>
      <w:r>
        <w:t>(</w:t>
      </w:r>
      <w:proofErr w:type="gramStart"/>
      <w:r>
        <w:t>в</w:t>
      </w:r>
      <w:proofErr w:type="gramEnd"/>
      <w:r>
        <w:t xml:space="preserve"> ред. </w:t>
      </w:r>
      <w:hyperlink r:id="rId15" w:history="1">
        <w:r>
          <w:rPr>
            <w:color w:val="0000FF"/>
          </w:rPr>
          <w:t>Закона</w:t>
        </w:r>
      </w:hyperlink>
      <w:r>
        <w:t xml:space="preserve"> Калужской области от 24.10.2014 N 635-ОЗ)</w:t>
      </w:r>
    </w:p>
    <w:p w:rsidR="001E1BA2" w:rsidRDefault="001E1BA2">
      <w:pPr>
        <w:pStyle w:val="ConsPlusNormal"/>
        <w:spacing w:before="220"/>
        <w:ind w:firstLine="540"/>
        <w:jc w:val="both"/>
      </w:pPr>
      <w:r>
        <w:t>8. В случае непредставления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1E1BA2" w:rsidRDefault="001E1BA2">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w:t>
      </w:r>
    </w:p>
    <w:p w:rsidR="001E1BA2" w:rsidRDefault="001E1BA2">
      <w:pPr>
        <w:pStyle w:val="ConsPlusNormal"/>
        <w:spacing w:before="220"/>
        <w:ind w:firstLine="540"/>
        <w:jc w:val="both"/>
      </w:pPr>
      <w:r>
        <w:t>10.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1E1BA2" w:rsidRDefault="001E1BA2">
      <w:pPr>
        <w:pStyle w:val="ConsPlusNormal"/>
        <w:spacing w:before="220"/>
        <w:ind w:firstLine="540"/>
        <w:jc w:val="both"/>
      </w:pPr>
      <w:r>
        <w:t xml:space="preserve">11.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32" w:history="1">
        <w:r>
          <w:rPr>
            <w:color w:val="0000FF"/>
          </w:rPr>
          <w:t>пункте 6</w:t>
        </w:r>
      </w:hyperlink>
      <w: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1E1BA2" w:rsidRDefault="001E1BA2">
      <w:pPr>
        <w:pStyle w:val="ConsPlusNormal"/>
        <w:spacing w:before="220"/>
        <w:ind w:firstLine="540"/>
        <w:jc w:val="both"/>
      </w:pPr>
      <w:proofErr w:type="gramStart"/>
      <w:r>
        <w:t xml:space="preserve">В случае если гражданин или гражданский служащий, указанный в </w:t>
      </w:r>
      <w:hyperlink w:anchor="P32" w:history="1">
        <w:r>
          <w:rPr>
            <w:color w:val="0000FF"/>
          </w:rPr>
          <w:t>пункте 6</w:t>
        </w:r>
      </w:hyperlink>
      <w:r>
        <w:t xml:space="preserve"> настоящего Положения, представившие в кадровую службу органа государственной власти Калужской области, государственного органа Калужской области, подразделение уполномоченного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w:t>
      </w:r>
      <w:proofErr w:type="gramEnd"/>
      <w:r>
        <w:t xml:space="preserve"> гражданской службы, </w:t>
      </w:r>
      <w:proofErr w:type="gramStart"/>
      <w:r>
        <w:t>включенную</w:t>
      </w:r>
      <w:proofErr w:type="gramEnd"/>
      <w:r>
        <w:t xml:space="preserve"> в перечни должностей, указанные в </w:t>
      </w:r>
      <w:hyperlink w:anchor="P16" w:history="1">
        <w:r>
          <w:rPr>
            <w:color w:val="0000FF"/>
          </w:rPr>
          <w:t>пункте 2</w:t>
        </w:r>
      </w:hyperlink>
      <w:r>
        <w:t xml:space="preserve"> настоящего Положения, эти справки возвращаются им по их письменному заявлению вместе с другими документами.</w:t>
      </w:r>
    </w:p>
    <w:p w:rsidR="001E1BA2" w:rsidRDefault="001E1BA2">
      <w:pPr>
        <w:pStyle w:val="ConsPlusNormal"/>
        <w:jc w:val="both"/>
      </w:pPr>
      <w:r>
        <w:t xml:space="preserve">(в ред. </w:t>
      </w:r>
      <w:hyperlink r:id="rId16" w:history="1">
        <w:r>
          <w:rPr>
            <w:color w:val="0000FF"/>
          </w:rPr>
          <w:t>Закона</w:t>
        </w:r>
      </w:hyperlink>
      <w:r>
        <w:t xml:space="preserve"> Калужской области от 29.11.2018 N 410-ОЗ)</w:t>
      </w:r>
    </w:p>
    <w:p w:rsidR="001E1BA2" w:rsidRDefault="001E1BA2">
      <w:pPr>
        <w:pStyle w:val="ConsPlusNormal"/>
        <w:spacing w:before="220"/>
        <w:ind w:firstLine="540"/>
        <w:jc w:val="both"/>
      </w:pPr>
      <w:r>
        <w:t>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w:t>
      </w:r>
    </w:p>
    <w:p w:rsidR="001E1BA2" w:rsidRDefault="001E1BA2">
      <w:pPr>
        <w:pStyle w:val="ConsPlusNormal"/>
      </w:pPr>
      <w:hyperlink r:id="rId17" w:history="1">
        <w:r>
          <w:rPr>
            <w:i/>
            <w:color w:val="0000FF"/>
          </w:rPr>
          <w:br/>
        </w:r>
        <w:proofErr w:type="gramStart"/>
        <w:r>
          <w:rPr>
            <w:i/>
            <w:color w:val="0000FF"/>
          </w:rPr>
          <w:t>Закон Калужской области от 02.06.2006 N 196-ОЗ (ред. от 29.11.2018) "О государственной гражданской службе Калужской области" (принят постановлением Законодательного Собрания Калужской области от 25.05.2006 N 421) (вместе с "Положением о порядке присвоения и сохранения классных чинов государственной гражданской службы Калужской области гражданским служащим Калужской области", "Порядком исчисления денежного содержания государственного гражданского служащего Калужской области", "Перечнем должностей гражданской службы, при замещении</w:t>
        </w:r>
        <w:proofErr w:type="gramEnd"/>
        <w:r>
          <w:rPr>
            <w:i/>
            <w:color w:val="0000FF"/>
          </w:rPr>
          <w:t xml:space="preserve"> </w:t>
        </w:r>
        <w:proofErr w:type="gramStart"/>
        <w:r>
          <w:rPr>
            <w:i/>
            <w:color w:val="0000FF"/>
          </w:rPr>
          <w:t xml:space="preserve">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"Положением о представлении гражданами, претендующими на замещение должностей гражданской службы, и гражданскими служащими сведений о своих </w:t>
        </w:r>
        <w:r>
          <w:rPr>
            <w:i/>
            <w:color w:val="0000FF"/>
          </w:rPr>
          <w:lastRenderedPageBreak/>
          <w:t>доходах, об имуществе и обязательствах имущественного характера, а также о доходах, об имуществе и обязательствах имущественного</w:t>
        </w:r>
        <w:proofErr w:type="gramEnd"/>
        <w:r>
          <w:rPr>
            <w:i/>
            <w:color w:val="0000FF"/>
          </w:rPr>
          <w:t xml:space="preserve"> </w:t>
        </w:r>
        <w:proofErr w:type="gramStart"/>
        <w:r>
          <w:rPr>
            <w:i/>
            <w:color w:val="0000FF"/>
          </w:rPr>
          <w:t>характера членов своей семьи", "Порядком размещения сведений о доходах, расходах, об имуществе и обязательствах имущественного характера гражданских служащих и членов их семей на официальном портале органов государственной власти Калужской области и предоставления этих сведений общероссийским и областным средствам массовой информации для опубликования", "Перечнем должностей государственной гражданской службы, по которым может устанавливаться особый порядок оплаты труда") {КонсультантПлюс}</w:t>
        </w:r>
      </w:hyperlink>
      <w:r>
        <w:br/>
      </w:r>
      <w:proofErr w:type="gramEnd"/>
    </w:p>
    <w:p w:rsidR="009F7380" w:rsidRDefault="001E1BA2">
      <w:bookmarkStart w:id="5" w:name="_GoBack"/>
      <w:bookmarkEnd w:id="5"/>
    </w:p>
    <w:sectPr w:rsidR="009F7380" w:rsidSect="00276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A2"/>
    <w:rsid w:val="001E1BA2"/>
    <w:rsid w:val="00C00233"/>
    <w:rsid w:val="00DB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BA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BA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05B5C3A8B19F246AE4AFCA52BC4C129D1E4486B946A5134B5ACE9244E8CD3525FF506357017FA26874DCAAE114A391E62FC726E8386EB9DDA424EEUCI" TargetMode="External"/><Relationship Id="rId13" Type="http://schemas.openxmlformats.org/officeDocument/2006/relationships/hyperlink" Target="consultantplus://offline/ref=8505B5C3A8B19F246AE4AFCA52BC4C129D1E4486B044A91E4D5493984CB1C13722F00F74504873A36874DFA8EE4BA684F777CB24F52668A1C1A625E4EEU9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505B5C3A8B19F246AE4AFCA52BC4C129D1E4486B946A41B4F5ACE9244E8CD3525FF506357017FA26874DEAEE114A391E62FC726E8386EB9DDA424EEUCI" TargetMode="External"/><Relationship Id="rId12" Type="http://schemas.openxmlformats.org/officeDocument/2006/relationships/hyperlink" Target="consultantplus://offline/ref=8505B5C3A8B19F246AE4AFCA52BC4C129D1E4486B946A5134B5ACE9244E8CD3525FF506357017FA26874DCABE114A391E62FC726E8386EB9DDA424EEUCI" TargetMode="External"/><Relationship Id="rId17" Type="http://schemas.openxmlformats.org/officeDocument/2006/relationships/hyperlink" Target="consultantplus://offline/ref=8505B5C3A8B19F246AE4AFCA52BC4C129D1E4486B044A91F495493984CB1C13722F00F74504873A36874DDAEED4BA684F777CB24F52668A1C1A625E4EEU9I" TargetMode="External"/><Relationship Id="rId2" Type="http://schemas.microsoft.com/office/2007/relationships/stylesWithEffects" Target="stylesWithEffects.xml"/><Relationship Id="rId16" Type="http://schemas.openxmlformats.org/officeDocument/2006/relationships/hyperlink" Target="consultantplus://offline/ref=8505B5C3A8B19F246AE4AFCA52BC4C129D1E4486B044A91E4D5493984CB1C13722F00F74504873A36874DFA9E94BA684F777CB24F52668A1C1A625E4EEU9I" TargetMode="External"/><Relationship Id="rId1" Type="http://schemas.openxmlformats.org/officeDocument/2006/relationships/styles" Target="styles.xml"/><Relationship Id="rId6" Type="http://schemas.openxmlformats.org/officeDocument/2006/relationships/hyperlink" Target="consultantplus://offline/ref=8505B5C3A8B19F246AE4AFCA52BC4C129D1E4486B840A313495ACE9244E8CD3525FF506357017FA26874D6ACE114A391E62FC726E8386EB9DDA424EEUCI" TargetMode="External"/><Relationship Id="rId11" Type="http://schemas.openxmlformats.org/officeDocument/2006/relationships/hyperlink" Target="consultantplus://offline/ref=8505B5C3A8B19F246AE4AFCA52BC4C129D1E4486B044A91F495493984CB1C13722F00F74504873A36874D6A9EA4BA684F777CB24F52668A1C1A625E4EEU9I" TargetMode="External"/><Relationship Id="rId5" Type="http://schemas.openxmlformats.org/officeDocument/2006/relationships/hyperlink" Target="consultantplus://offline/ref=8505B5C3A8B19F246AE4AFCA52BC4C129D1E4486B64CA4194F5ACE9244E8CD3525FF506357017FA26874DAA8E114A391E62FC726E8386EB9DDA424EEUCI" TargetMode="External"/><Relationship Id="rId15" Type="http://schemas.openxmlformats.org/officeDocument/2006/relationships/hyperlink" Target="consultantplus://offline/ref=8505B5C3A8B19F246AE4AFCA52BC4C129D1E4486B946A41B4F5ACE9244E8CD3525FF506357017FA26874DEA2E114A391E62FC726E8386EB9DDA424EEUCI" TargetMode="External"/><Relationship Id="rId10" Type="http://schemas.openxmlformats.org/officeDocument/2006/relationships/hyperlink" Target="consultantplus://offline/ref=8505B5C3A8B19F246AE4AFCA52BC4C129D1E4486B044A91F495493984CB1C13722F00F74504873A36874D6AEE94BA684F777CB24F52668A1C1A625E4EEU9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05B5C3A8B19F246AE4AFCA52BC4C129D1E4486B044A91E4D5493984CB1C13722F00F74504873A36874DFA8E94BA684F777CB24F52668A1C1A625E4EEU9I" TargetMode="External"/><Relationship Id="rId14" Type="http://schemas.openxmlformats.org/officeDocument/2006/relationships/hyperlink" Target="consultantplus://offline/ref=8505B5C3A8B19F246AE4AFCA52BC4C129D1E4486B044A91E4D5493984CB1C13722F00F74504873A36874DFA9EA4BA684F777CB24F52668A1C1A625E4EE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Степичева Т.А.</dc:creator>
  <cp:lastModifiedBy>Степичева Т.А.</cp:lastModifiedBy>
  <cp:revision>1</cp:revision>
  <dcterms:created xsi:type="dcterms:W3CDTF">2019-06-13T08:20:00Z</dcterms:created>
  <dcterms:modified xsi:type="dcterms:W3CDTF">2019-06-13T08:21:00Z</dcterms:modified>
</cp:coreProperties>
</file>