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7B4A00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A00" w:rsidRDefault="007B4A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7B4A00" w:rsidRDefault="007B4A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</w:t>
            </w:r>
          </w:p>
          <w:p w:rsidR="007B4A00" w:rsidRDefault="007B4A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7B4A00" w:rsidRDefault="007B4A0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2019 году</w:t>
            </w:r>
          </w:p>
        </w:tc>
      </w:tr>
      <w:tr w:rsidR="007B4A00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Default="007B4A00">
            <w:pPr>
              <w:rPr>
                <w:rFonts w:ascii="Arial" w:hAnsi="Arial" w:cs="Arial"/>
              </w:rPr>
            </w:pP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Наименование государственной программы Калужской области - «Развитие культуры в Калужской области».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1.1 Перечень подпрограмм, входящих в государственную программу: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1. «Развитие учреждений культуры и образования в сфере культуры»;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2. «Организация и проведение мероприятий в сфере культуры, искусства и кинематографии»;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3.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4. «Обеспечение формирования и содержания архивных фондов в Калужской области»;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5. «Организация и проведение мероприятий, посвященных празднованию Победы в Великой Отечественной войне».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Реализация роли культуры как духовно-нравственного основания развития личности и общества путем сохранения, эффективного использования и пополнения культурного потенциала Калужской области.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Сохранение, пополнение и использование культурного и исторического наследия Калужской области.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2.1 Основные результаты, достигнутые в 2019 году: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В прошедшем году осуществлен капитальный ремонт 5 (пяти) культурно-досуговых учреждений, расположенных в сельской местности, построен в кратчайшие сроки </w:t>
            </w:r>
            <w:proofErr w:type="gramStart"/>
            <w:r w:rsidRPr="00EA569B">
              <w:rPr>
                <w:sz w:val="26"/>
                <w:szCs w:val="26"/>
              </w:rPr>
              <w:t xml:space="preserve">( </w:t>
            </w:r>
            <w:proofErr w:type="gramEnd"/>
            <w:r w:rsidRPr="00EA569B">
              <w:rPr>
                <w:sz w:val="26"/>
                <w:szCs w:val="26"/>
              </w:rPr>
              <w:t xml:space="preserve">за 4 месяца) Сельский Дом культуры на 100 мест в с. Стрельна </w:t>
            </w:r>
            <w:proofErr w:type="spellStart"/>
            <w:r w:rsidRPr="00EA569B">
              <w:rPr>
                <w:sz w:val="26"/>
                <w:szCs w:val="26"/>
              </w:rPr>
              <w:t>Сухиничского</w:t>
            </w:r>
            <w:proofErr w:type="spellEnd"/>
            <w:r w:rsidRPr="00EA569B">
              <w:rPr>
                <w:sz w:val="26"/>
                <w:szCs w:val="26"/>
              </w:rPr>
              <w:t xml:space="preserve"> район.</w:t>
            </w:r>
          </w:p>
          <w:p w:rsidR="00EA569B" w:rsidRPr="00EA569B" w:rsidRDefault="00EA569B" w:rsidP="00EA569B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color w:val="auto"/>
                <w:sz w:val="26"/>
                <w:szCs w:val="26"/>
              </w:rPr>
              <w:t xml:space="preserve">В рамках партийного проекта «Культура малой Родины» проведены текущие ремонты в 10-ти и обновлена материально-техническая база в 14-ти  Домах культуры.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Уделяется большое внимание и ремонтам областных учреждений культуры. Разработана проектная документация на капитальный ремонт здания общежития областного колледжа культуры и искусств. После восстановления открыл свои двери объект федерального значения Дом Малинина, где создана военно-историческая экспозиция и располагается калужское отделение Российского военно-исторического общества. </w:t>
            </w:r>
          </w:p>
          <w:p w:rsidR="00EA569B" w:rsidRPr="00EA569B" w:rsidRDefault="00EA569B" w:rsidP="00EA569B">
            <w:pPr>
              <w:ind w:firstLine="709"/>
              <w:contextualSpacing/>
              <w:jc w:val="both"/>
              <w:rPr>
                <w:rStyle w:val="s21"/>
                <w:sz w:val="26"/>
                <w:szCs w:val="26"/>
              </w:rPr>
            </w:pPr>
            <w:r w:rsidRPr="00EA569B">
              <w:rPr>
                <w:sz w:val="26"/>
                <w:szCs w:val="26"/>
                <w:lang w:eastAsia="en-US"/>
              </w:rPr>
              <w:t xml:space="preserve">Продолжается активное участие в программе Фонда кино по </w:t>
            </w:r>
            <w:r w:rsidRPr="00EA569B">
              <w:rPr>
                <w:rStyle w:val="s21"/>
                <w:sz w:val="26"/>
                <w:szCs w:val="26"/>
              </w:rPr>
              <w:t xml:space="preserve">модернизации </w:t>
            </w:r>
            <w:r w:rsidRPr="00EA569B">
              <w:rPr>
                <w:rStyle w:val="s21"/>
                <w:sz w:val="26"/>
                <w:szCs w:val="26"/>
              </w:rPr>
              <w:lastRenderedPageBreak/>
              <w:t xml:space="preserve">кинозалов, в регионе уже действуют 15 модернизированных кинозалов, один из которых открыт в конце прошлого года в  Жиздре. </w:t>
            </w:r>
          </w:p>
          <w:p w:rsidR="00EA569B" w:rsidRPr="00EA569B" w:rsidRDefault="00EA569B" w:rsidP="00EA569B">
            <w:pPr>
              <w:tabs>
                <w:tab w:val="left" w:pos="1860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  <w:lang w:eastAsia="en-US"/>
              </w:rPr>
              <w:t>Основной акцент сделан на повышение эффективности основных показателей работы кинозалов:</w:t>
            </w:r>
            <w:r w:rsidRPr="00EA569B">
              <w:rPr>
                <w:sz w:val="26"/>
                <w:szCs w:val="26"/>
              </w:rPr>
              <w:t xml:space="preserve"> по сравнению с 2018 годом количество сеансов возросло на 90 процентов (7 тысяч и 13 тысяч), зрителей на 133 процента (43 тысячи и 101 тысяча), а сборы увеличились на 121 процент (8 млн</w:t>
            </w:r>
            <w:r w:rsidR="00C73F05">
              <w:rPr>
                <w:sz w:val="26"/>
                <w:szCs w:val="26"/>
              </w:rPr>
              <w:t>.</w:t>
            </w:r>
            <w:r w:rsidRPr="00EA569B">
              <w:rPr>
                <w:sz w:val="26"/>
                <w:szCs w:val="26"/>
              </w:rPr>
              <w:t xml:space="preserve"> и 18 </w:t>
            </w:r>
            <w:proofErr w:type="gramStart"/>
            <w:r w:rsidRPr="00EA569B">
              <w:rPr>
                <w:sz w:val="26"/>
                <w:szCs w:val="26"/>
              </w:rPr>
              <w:t>млн</w:t>
            </w:r>
            <w:proofErr w:type="gramEnd"/>
            <w:r w:rsidRPr="00EA569B">
              <w:rPr>
                <w:sz w:val="26"/>
                <w:szCs w:val="26"/>
              </w:rPr>
              <w:t xml:space="preserve">).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В 2019 году открыты четыре новые модельные библиотеки, в которых </w:t>
            </w:r>
            <w:r w:rsidRPr="00EA569B">
              <w:rPr>
                <w:color w:val="637282"/>
                <w:sz w:val="26"/>
                <w:szCs w:val="26"/>
              </w:rPr>
              <w:t xml:space="preserve"> </w:t>
            </w:r>
            <w:r w:rsidRPr="00EA569B">
              <w:rPr>
                <w:sz w:val="26"/>
                <w:szCs w:val="26"/>
              </w:rPr>
              <w:t xml:space="preserve">проведена модернизация: отремонтированы читальные залы, приобретена новая мебель, современное оборудование, обустроены комфортные зоны для работы, отдыха и общения. Таким образом, сегодня в области действуют уже 24 модельные библиотеки. </w:t>
            </w:r>
          </w:p>
          <w:p w:rsidR="00EA569B" w:rsidRPr="00EA569B" w:rsidRDefault="00EA569B" w:rsidP="00EA569B">
            <w:pPr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EA569B">
              <w:rPr>
                <w:bCs/>
                <w:sz w:val="26"/>
                <w:szCs w:val="26"/>
              </w:rPr>
              <w:t>В рамках реализации национального проекта в пять музыкальных школ области (две в Обнинске и три в Калуге) и в областной музыкальный колледж имени Танеева были приобретены новые музыкальные инструменты, оборудование и учебная  литература.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EA569B">
              <w:rPr>
                <w:bCs/>
                <w:sz w:val="26"/>
                <w:szCs w:val="26"/>
              </w:rPr>
              <w:t>В рамках регионального проекта «</w:t>
            </w:r>
            <w:proofErr w:type="gramStart"/>
            <w:r w:rsidRPr="00EA569B">
              <w:rPr>
                <w:bCs/>
                <w:sz w:val="26"/>
                <w:szCs w:val="26"/>
              </w:rPr>
              <w:t>Цифровая</w:t>
            </w:r>
            <w:proofErr w:type="gramEnd"/>
            <w:r w:rsidRPr="00EA569B">
              <w:rPr>
                <w:bCs/>
                <w:sz w:val="26"/>
                <w:szCs w:val="26"/>
              </w:rPr>
              <w:t xml:space="preserve"> культура» созданы 8 виртуальных концертных залов. 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  <w:r w:rsidRPr="00EA569B">
              <w:rPr>
                <w:bCs/>
                <w:sz w:val="26"/>
                <w:szCs w:val="26"/>
              </w:rPr>
              <w:t>Деятельность концертных организаций области была отмечена рядом крупных творческих проектов и расширением географии выступлений наших коллективов: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bCs/>
                <w:sz w:val="26"/>
                <w:szCs w:val="26"/>
              </w:rPr>
              <w:t xml:space="preserve">- </w:t>
            </w:r>
            <w:r w:rsidRPr="00EA569B">
              <w:rPr>
                <w:sz w:val="26"/>
                <w:szCs w:val="26"/>
              </w:rPr>
              <w:t>гастроли на сцене областной филармонии симфонического оркестра Мариинского театра под руководством Валерия Гергиева в рамках Московского Пасхального фестиваля;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- гастроли оркестра русских народных инструментов и солистов филармонии в рамках всероссийского проекта «Русские сезоны» с большим успехом прошли в Германии;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- молодежный симфонический оркестр создал ряд новых интересных творческих проектов.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- современной площадкой для развития различных направлений творчества является Инновационный культурный центр, который продолжает совершенствовать свою деятельность, искать новые творческие пути. 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Укрепляется материально-техническая база концертных учреждений: появились новые музыкальные инструменты и сценические костюмы для артистов молодежного симфонического оркестра; автобус и новое оборудование для концертного зала областной филармонии; отремонтирован под концертную деятельность корпус в комплексе Гостиный Двор.</w:t>
            </w:r>
          </w:p>
          <w:p w:rsidR="00EA569B" w:rsidRPr="00EA569B" w:rsidRDefault="00EA569B" w:rsidP="00EA56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color w:val="000000"/>
                <w:sz w:val="26"/>
                <w:szCs w:val="26"/>
              </w:rPr>
              <w:t>В целях обеспечения отрасли культуры высокопрофессиональными кадрами работники культуры повышают квалификацию на базе созданных Центров непрерывного образования и повышения квалификации, о</w:t>
            </w:r>
            <w:r w:rsidRPr="00EA569B">
              <w:rPr>
                <w:sz w:val="26"/>
                <w:szCs w:val="26"/>
              </w:rPr>
              <w:t>бучение в центрах проходит на безвозмездной основе, большинство учебных направлений реализуется вузами в форме дистанционного обучения. В прошедшем году повысили квалификацию 106 специалистов.</w:t>
            </w:r>
          </w:p>
          <w:p w:rsidR="00EA569B" w:rsidRPr="00EA569B" w:rsidRDefault="00EA569B" w:rsidP="00EA56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На базе Калужского государственного университета продолжается обучение специалистов сферы культуры.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Все поставленные задачи и показатели национального проекта «Культура» в области выполнены, а именно: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EA569B">
              <w:rPr>
                <w:i/>
                <w:sz w:val="26"/>
                <w:szCs w:val="26"/>
              </w:rPr>
              <w:t xml:space="preserve">- </w:t>
            </w:r>
            <w:r w:rsidRPr="00EA569B">
              <w:rPr>
                <w:sz w:val="26"/>
                <w:szCs w:val="26"/>
              </w:rPr>
              <w:t>в 2019 году выросла посещаемость учреждений культуры</w:t>
            </w:r>
            <w:r w:rsidRPr="00EA569B">
              <w:rPr>
                <w:i/>
                <w:sz w:val="26"/>
                <w:szCs w:val="26"/>
              </w:rPr>
              <w:t xml:space="preserve"> (было запланировано: план – 4772,0, факт – 5158,2 </w:t>
            </w:r>
            <w:proofErr w:type="spellStart"/>
            <w:r w:rsidRPr="00EA569B">
              <w:rPr>
                <w:i/>
                <w:sz w:val="26"/>
                <w:szCs w:val="26"/>
              </w:rPr>
              <w:t>тыс</w:t>
            </w:r>
            <w:proofErr w:type="gramStart"/>
            <w:r w:rsidRPr="00EA569B">
              <w:rPr>
                <w:i/>
                <w:sz w:val="26"/>
                <w:szCs w:val="26"/>
              </w:rPr>
              <w:t>.ч</w:t>
            </w:r>
            <w:proofErr w:type="gramEnd"/>
            <w:r w:rsidRPr="00EA569B">
              <w:rPr>
                <w:i/>
                <w:sz w:val="26"/>
                <w:szCs w:val="26"/>
              </w:rPr>
              <w:t>ел</w:t>
            </w:r>
            <w:proofErr w:type="spellEnd"/>
            <w:r w:rsidRPr="00EA569B">
              <w:rPr>
                <w:i/>
                <w:sz w:val="26"/>
                <w:szCs w:val="26"/>
              </w:rPr>
              <w:t xml:space="preserve">.);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- отремонтировано 25 домов культуры </w:t>
            </w:r>
            <w:r w:rsidRPr="00EA569B">
              <w:rPr>
                <w:i/>
                <w:sz w:val="26"/>
                <w:szCs w:val="26"/>
              </w:rPr>
              <w:t>(5 капитально и 20 текущий ремонт);</w:t>
            </w:r>
            <w:r w:rsidRPr="00EA569B">
              <w:rPr>
                <w:sz w:val="26"/>
                <w:szCs w:val="26"/>
              </w:rPr>
              <w:t xml:space="preserve">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- 21 учреждение культуры оснащено современным оборудованием </w:t>
            </w:r>
            <w:r w:rsidRPr="00EA569B">
              <w:rPr>
                <w:i/>
                <w:sz w:val="26"/>
                <w:szCs w:val="26"/>
              </w:rPr>
              <w:t>(17 – инструменты, 4-мод</w:t>
            </w:r>
            <w:proofErr w:type="gramStart"/>
            <w:r w:rsidRPr="00EA569B">
              <w:rPr>
                <w:i/>
                <w:sz w:val="26"/>
                <w:szCs w:val="26"/>
              </w:rPr>
              <w:t>.б</w:t>
            </w:r>
            <w:proofErr w:type="gramEnd"/>
            <w:r w:rsidRPr="00EA569B">
              <w:rPr>
                <w:i/>
                <w:sz w:val="26"/>
                <w:szCs w:val="26"/>
              </w:rPr>
              <w:t xml:space="preserve">иблиотеки),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- 106 специалистов повысили квалификацию,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lastRenderedPageBreak/>
              <w:t xml:space="preserve">- база волонтеров культуры насчитывает 250 человек, </w:t>
            </w:r>
          </w:p>
          <w:p w:rsidR="00EA569B" w:rsidRPr="00EA569B" w:rsidRDefault="00EA569B" w:rsidP="00EA569B">
            <w:pPr>
              <w:ind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- создано 8 виртуальных концертных залов и  размещено 10 онлайн-трансляций на портале «</w:t>
            </w:r>
            <w:proofErr w:type="spellStart"/>
            <w:r w:rsidRPr="00EA569B">
              <w:rPr>
                <w:sz w:val="26"/>
                <w:szCs w:val="26"/>
              </w:rPr>
              <w:t>Культура</w:t>
            </w:r>
            <w:proofErr w:type="gramStart"/>
            <w:r w:rsidRPr="00EA569B">
              <w:rPr>
                <w:sz w:val="26"/>
                <w:szCs w:val="26"/>
              </w:rPr>
              <w:t>.Р</w:t>
            </w:r>
            <w:proofErr w:type="gramEnd"/>
            <w:r w:rsidRPr="00EA569B">
              <w:rPr>
                <w:sz w:val="26"/>
                <w:szCs w:val="26"/>
              </w:rPr>
              <w:t>Ф</w:t>
            </w:r>
            <w:proofErr w:type="spellEnd"/>
            <w:r w:rsidRPr="00EA569B">
              <w:rPr>
                <w:sz w:val="26"/>
                <w:szCs w:val="26"/>
              </w:rPr>
              <w:t xml:space="preserve">». </w:t>
            </w:r>
          </w:p>
          <w:p w:rsidR="00EA569B" w:rsidRPr="00EA569B" w:rsidRDefault="00EA569B" w:rsidP="00EA569B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color w:val="00B050"/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Укреплялась и материально техническая база театральных учреждений: более 59 миллионов рублей выделено на модернизацию и развитие  </w:t>
            </w:r>
            <w:r w:rsidRPr="00EA569B">
              <w:rPr>
                <w:bCs/>
                <w:sz w:val="26"/>
                <w:szCs w:val="26"/>
              </w:rPr>
              <w:t>областного драматического театра: ведутся работы по замене светового и звукового оборудования, приобретению нового занавеса и «одежды сцены», закуплен новый автобус для организации гастрольной деятельности.</w:t>
            </w:r>
            <w:r w:rsidRPr="00EA569B">
              <w:rPr>
                <w:bCs/>
                <w:color w:val="00B050"/>
                <w:sz w:val="26"/>
                <w:szCs w:val="26"/>
              </w:rPr>
              <w:t xml:space="preserve"> </w:t>
            </w:r>
          </w:p>
          <w:p w:rsidR="007B4A00" w:rsidRPr="00EA569B" w:rsidRDefault="00EA569B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sz w:val="26"/>
                <w:szCs w:val="26"/>
              </w:rPr>
              <w:t xml:space="preserve">Продолжена работа по подготовке празднования 650-летия Калуги. В прошедшем году на условиях </w:t>
            </w:r>
            <w:proofErr w:type="spellStart"/>
            <w:r w:rsidRPr="00EA569B">
              <w:rPr>
                <w:sz w:val="26"/>
                <w:szCs w:val="26"/>
              </w:rPr>
              <w:t>софинансирования</w:t>
            </w:r>
            <w:proofErr w:type="spellEnd"/>
            <w:r w:rsidRPr="00EA569B">
              <w:rPr>
                <w:sz w:val="26"/>
                <w:szCs w:val="26"/>
              </w:rPr>
              <w:t xml:space="preserve"> с федеральным бюджетом выполнены ремонтно-реставрационные работы на фасадах главных архитектурных памятников, расположенных в исторической части Калуги: Присутственные места, Каменный мост, здания, занимаемые Калужским</w:t>
            </w:r>
            <w:r w:rsidRPr="00EA569B">
              <w:rPr>
                <w:rStyle w:val="a6"/>
                <w:b w:val="0"/>
                <w:bCs/>
                <w:sz w:val="26"/>
                <w:szCs w:val="26"/>
              </w:rPr>
              <w:t xml:space="preserve"> музеем изобразительных искусств и Калужским объединенным музеем-заповедником – усадьба Золотаревых, Дом Шамиля, усадьба </w:t>
            </w:r>
            <w:proofErr w:type="spellStart"/>
            <w:r w:rsidRPr="00EA569B">
              <w:rPr>
                <w:rStyle w:val="a6"/>
                <w:b w:val="0"/>
                <w:bCs/>
                <w:sz w:val="26"/>
                <w:szCs w:val="26"/>
              </w:rPr>
              <w:t>Чистоклетовых</w:t>
            </w:r>
            <w:proofErr w:type="spellEnd"/>
            <w:r w:rsidRPr="00EA569B">
              <w:rPr>
                <w:rStyle w:val="a6"/>
                <w:b w:val="0"/>
                <w:bCs/>
                <w:sz w:val="26"/>
                <w:szCs w:val="26"/>
              </w:rPr>
              <w:t xml:space="preserve"> и Дом Игнатовых.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государственной программы: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A569B" w:rsidRPr="00EA569B" w:rsidRDefault="00EA569B" w:rsidP="00EA569B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93"/>
                <w:tab w:val="left" w:pos="660"/>
              </w:tabs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сохранение сети учреждений культуры; </w:t>
            </w:r>
          </w:p>
          <w:p w:rsidR="00EA569B" w:rsidRPr="00EA569B" w:rsidRDefault="00EA569B" w:rsidP="00EA569B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93"/>
                <w:tab w:val="left" w:pos="660"/>
              </w:tabs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повышение доступности культурных ценностей через использование </w:t>
            </w:r>
            <w:proofErr w:type="spellStart"/>
            <w:r w:rsidRPr="00EA569B">
              <w:rPr>
                <w:sz w:val="26"/>
                <w:szCs w:val="26"/>
              </w:rPr>
              <w:t>малозатратных</w:t>
            </w:r>
            <w:proofErr w:type="spellEnd"/>
            <w:r w:rsidRPr="00EA569B">
              <w:rPr>
                <w:sz w:val="26"/>
                <w:szCs w:val="26"/>
              </w:rPr>
              <w:t xml:space="preserve"> информационных технологий; </w:t>
            </w:r>
          </w:p>
          <w:p w:rsidR="00EA569B" w:rsidRPr="00EA569B" w:rsidRDefault="00EA569B" w:rsidP="00EA569B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93"/>
                <w:tab w:val="left" w:pos="660"/>
              </w:tabs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использование механизмов государственно-частного партнерства; </w:t>
            </w:r>
          </w:p>
          <w:p w:rsidR="00EA569B" w:rsidRPr="00EA569B" w:rsidRDefault="00EA569B" w:rsidP="00EA569B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93"/>
                <w:tab w:val="left" w:pos="660"/>
              </w:tabs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модернизация материально-технической базы отрасли;</w:t>
            </w:r>
          </w:p>
          <w:p w:rsidR="007B4A00" w:rsidRPr="00EA569B" w:rsidRDefault="00EA569B" w:rsidP="00EA569B">
            <w:pPr>
              <w:numPr>
                <w:ilvl w:val="0"/>
                <w:numId w:val="4"/>
              </w:numPr>
              <w:tabs>
                <w:tab w:val="left" w:pos="660"/>
              </w:tabs>
              <w:jc w:val="both"/>
              <w:rPr>
                <w:rFonts w:ascii="Arial" w:hAnsi="Arial" w:cs="Arial"/>
              </w:rPr>
            </w:pPr>
            <w:r w:rsidRPr="00EA569B">
              <w:rPr>
                <w:sz w:val="26"/>
                <w:szCs w:val="26"/>
              </w:rPr>
              <w:t>поддержка творческой части населения.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2.3 Плановые значения выполнены на 100 % и выше по следующим индикаторам: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Число посещений организаций культуры;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Число обращений к цифровым ресурсам в сфере культуры;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2.4</w:t>
            </w:r>
            <w:proofErr w:type="gramStart"/>
            <w:r w:rsidRPr="00EA569B">
              <w:rPr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EA569B">
              <w:rPr>
                <w:color w:val="000000"/>
                <w:sz w:val="26"/>
                <w:szCs w:val="26"/>
              </w:rPr>
              <w:t>е выполнены запланированные значения по следующим индикаторам: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EA569B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iCs/>
                <w:sz w:val="26"/>
                <w:szCs w:val="26"/>
              </w:rPr>
              <w:t>Отсутствуют.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3.1 Выполненные контрольные мероприятия: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ежегодное издание и публикация творческих работ калужских авторов, а также работ о культурных и исторических событиях, связанных с Калужским краем, обучение специалистов отрасли культуры и выделение стипендий творчески одаренным детям, премирование за особые достижения в различных сферах культуры;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открытие в 2019 году </w:t>
            </w:r>
            <w:r w:rsidR="00EA569B" w:rsidRPr="00EA569B">
              <w:rPr>
                <w:color w:val="000000"/>
                <w:sz w:val="26"/>
                <w:szCs w:val="26"/>
              </w:rPr>
              <w:t>8</w:t>
            </w:r>
            <w:r w:rsidRPr="00EA569B">
              <w:rPr>
                <w:color w:val="000000"/>
                <w:sz w:val="26"/>
                <w:szCs w:val="26"/>
              </w:rPr>
              <w:t xml:space="preserve"> виртуальных концертных залов;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открытие культурного центра в с. </w:t>
            </w:r>
            <w:proofErr w:type="spellStart"/>
            <w:r w:rsidRPr="00EA569B">
              <w:rPr>
                <w:color w:val="000000"/>
                <w:sz w:val="26"/>
                <w:szCs w:val="26"/>
              </w:rPr>
              <w:t>Березичский</w:t>
            </w:r>
            <w:proofErr w:type="spellEnd"/>
            <w:r w:rsidRPr="00EA569B">
              <w:rPr>
                <w:color w:val="000000"/>
                <w:sz w:val="26"/>
                <w:szCs w:val="26"/>
              </w:rPr>
              <w:t xml:space="preserve"> стеклозавод </w:t>
            </w:r>
            <w:proofErr w:type="spellStart"/>
            <w:r w:rsidRPr="00EA569B">
              <w:rPr>
                <w:color w:val="000000"/>
                <w:sz w:val="26"/>
                <w:szCs w:val="26"/>
              </w:rPr>
              <w:t>Козельского</w:t>
            </w:r>
            <w:proofErr w:type="spellEnd"/>
            <w:r w:rsidRPr="00EA569B">
              <w:rPr>
                <w:color w:val="000000"/>
                <w:sz w:val="26"/>
                <w:szCs w:val="26"/>
              </w:rPr>
              <w:t xml:space="preserve"> района Калужской области в 2019 году;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создание 4 модельных библиотек на территории Калужской области;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установка ежегодно по одной стеле в поселениях, на территории которых расположены населенные пункты, удостоенные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b/>
                <w:bCs/>
                <w:color w:val="000000"/>
                <w:sz w:val="26"/>
                <w:szCs w:val="26"/>
              </w:rPr>
              <w:lastRenderedPageBreak/>
              <w:t>4. Анализ факторов, повлиявших на ход реализации государственной программы</w:t>
            </w:r>
          </w:p>
        </w:tc>
      </w:tr>
      <w:tr w:rsidR="00EA569B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A569B" w:rsidRPr="00EA569B" w:rsidRDefault="00EA569B" w:rsidP="00EA569B">
            <w:pPr>
              <w:ind w:right="184"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Факторов, отрицательно повлиявших на ход реализации государственной программы, нет.</w:t>
            </w:r>
          </w:p>
        </w:tc>
      </w:tr>
      <w:tr w:rsidR="00EA569B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A569B" w:rsidRPr="002345BC" w:rsidRDefault="00EA569B" w:rsidP="00EA569B">
            <w:pPr>
              <w:ind w:right="184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45BC">
              <w:rPr>
                <w:sz w:val="26"/>
                <w:szCs w:val="26"/>
              </w:rPr>
              <w:t xml:space="preserve">К факторам, положительно повлиявшим на ход реализации государственной программы, можно отнести стабильное социально-экономическое развитие региона, достаточное финансирование сферы культуры, эффективное управление учреждениями культуры региона. 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2345BC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2345BC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2345BC" w:rsidRDefault="007B4A00" w:rsidP="002345BC">
            <w:pPr>
              <w:ind w:firstLine="568"/>
              <w:jc w:val="both"/>
              <w:rPr>
                <w:rFonts w:ascii="Arial" w:hAnsi="Arial" w:cs="Arial"/>
              </w:rPr>
            </w:pPr>
            <w:r w:rsidRPr="002345BC">
              <w:rPr>
                <w:color w:val="000000"/>
                <w:sz w:val="26"/>
                <w:szCs w:val="26"/>
              </w:rPr>
              <w:t>Фактическое финансирование программы в 2019 году составило</w:t>
            </w:r>
            <w:r w:rsidR="00EA569B" w:rsidRPr="002345BC">
              <w:rPr>
                <w:color w:val="000000"/>
                <w:sz w:val="26"/>
                <w:szCs w:val="26"/>
              </w:rPr>
              <w:t xml:space="preserve"> </w:t>
            </w:r>
            <w:r w:rsidR="002345BC" w:rsidRPr="002345BC">
              <w:rPr>
                <w:color w:val="000000"/>
                <w:sz w:val="26"/>
                <w:szCs w:val="26"/>
              </w:rPr>
              <w:t>1 554 655,234</w:t>
            </w:r>
            <w:r w:rsidRPr="002345BC">
              <w:rPr>
                <w:color w:val="000000"/>
                <w:sz w:val="26"/>
                <w:szCs w:val="26"/>
              </w:rPr>
              <w:t xml:space="preserve"> тыс. руб., в том числе за счет средств: 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2345BC" w:rsidRDefault="007B4A00" w:rsidP="009B04FF">
            <w:pPr>
              <w:ind w:firstLine="568"/>
              <w:jc w:val="both"/>
              <w:rPr>
                <w:rFonts w:ascii="Arial" w:hAnsi="Arial" w:cs="Arial"/>
              </w:rPr>
            </w:pPr>
            <w:r w:rsidRPr="002345BC">
              <w:rPr>
                <w:color w:val="000000"/>
                <w:sz w:val="26"/>
                <w:szCs w:val="26"/>
              </w:rPr>
              <w:t xml:space="preserve">   - федерального бюджета </w:t>
            </w:r>
            <w:r w:rsidR="009B04FF" w:rsidRPr="002345BC">
              <w:rPr>
                <w:color w:val="000000"/>
                <w:sz w:val="26"/>
                <w:szCs w:val="26"/>
              </w:rPr>
              <w:t>280</w:t>
            </w:r>
            <w:r w:rsidR="002345BC" w:rsidRPr="002345BC">
              <w:rPr>
                <w:color w:val="000000"/>
                <w:sz w:val="26"/>
                <w:szCs w:val="26"/>
              </w:rPr>
              <w:t> 924,</w:t>
            </w:r>
            <w:r w:rsidR="009B04FF" w:rsidRPr="002345BC">
              <w:rPr>
                <w:color w:val="000000"/>
                <w:sz w:val="26"/>
                <w:szCs w:val="26"/>
                <w:lang w:val="en-US"/>
              </w:rPr>
              <w:t>440</w:t>
            </w:r>
            <w:r w:rsidRPr="002345BC">
              <w:rPr>
                <w:color w:val="000000"/>
                <w:sz w:val="26"/>
                <w:szCs w:val="26"/>
              </w:rPr>
              <w:t xml:space="preserve"> тыс. руб.;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2345BC" w:rsidRDefault="007B4A00" w:rsidP="002345BC">
            <w:pPr>
              <w:ind w:firstLine="568"/>
              <w:jc w:val="both"/>
              <w:rPr>
                <w:rFonts w:ascii="Arial" w:hAnsi="Arial" w:cs="Arial"/>
              </w:rPr>
            </w:pPr>
            <w:r w:rsidRPr="002345BC">
              <w:rPr>
                <w:color w:val="000000"/>
                <w:sz w:val="26"/>
                <w:szCs w:val="26"/>
              </w:rPr>
              <w:t xml:space="preserve">   - областного бюджета</w:t>
            </w:r>
            <w:r w:rsidR="00EA569B" w:rsidRPr="002345BC">
              <w:rPr>
                <w:color w:val="000000"/>
                <w:sz w:val="26"/>
                <w:szCs w:val="26"/>
              </w:rPr>
              <w:t xml:space="preserve"> </w:t>
            </w:r>
            <w:r w:rsidR="009B04FF" w:rsidRPr="002345BC">
              <w:rPr>
                <w:color w:val="000000"/>
                <w:sz w:val="26"/>
                <w:szCs w:val="26"/>
              </w:rPr>
              <w:t>1</w:t>
            </w:r>
            <w:r w:rsidR="002345BC" w:rsidRPr="002345BC">
              <w:rPr>
                <w:color w:val="000000"/>
                <w:sz w:val="26"/>
                <w:szCs w:val="26"/>
              </w:rPr>
              <w:t> </w:t>
            </w:r>
            <w:r w:rsidR="009B04FF" w:rsidRPr="002345BC">
              <w:rPr>
                <w:color w:val="000000"/>
                <w:sz w:val="26"/>
                <w:szCs w:val="26"/>
              </w:rPr>
              <w:t>264</w:t>
            </w:r>
            <w:r w:rsidR="002345BC" w:rsidRPr="002345BC">
              <w:rPr>
                <w:color w:val="000000"/>
                <w:sz w:val="26"/>
                <w:szCs w:val="26"/>
              </w:rPr>
              <w:t> </w:t>
            </w:r>
            <w:r w:rsidR="009B04FF" w:rsidRPr="002345BC">
              <w:rPr>
                <w:color w:val="000000"/>
                <w:sz w:val="26"/>
                <w:szCs w:val="26"/>
              </w:rPr>
              <w:t>715</w:t>
            </w:r>
            <w:r w:rsidR="002345BC" w:rsidRPr="002345BC">
              <w:rPr>
                <w:color w:val="000000"/>
                <w:sz w:val="26"/>
                <w:szCs w:val="26"/>
              </w:rPr>
              <w:t>,</w:t>
            </w:r>
            <w:r w:rsidR="009B04FF" w:rsidRPr="002345BC">
              <w:rPr>
                <w:color w:val="000000"/>
                <w:sz w:val="26"/>
                <w:szCs w:val="26"/>
              </w:rPr>
              <w:t>02</w:t>
            </w:r>
            <w:r w:rsidR="002345BC" w:rsidRPr="002345BC">
              <w:rPr>
                <w:color w:val="000000"/>
                <w:sz w:val="26"/>
                <w:szCs w:val="26"/>
              </w:rPr>
              <w:t>1</w:t>
            </w:r>
            <w:r w:rsidRPr="002345BC">
              <w:rPr>
                <w:color w:val="000000"/>
                <w:sz w:val="26"/>
                <w:szCs w:val="26"/>
              </w:rPr>
              <w:t xml:space="preserve"> тыс. руб.</w:t>
            </w:r>
            <w:r w:rsidR="002345BC" w:rsidRPr="002345BC">
              <w:rPr>
                <w:color w:val="000000"/>
                <w:sz w:val="26"/>
                <w:szCs w:val="26"/>
              </w:rPr>
              <w:t>;</w:t>
            </w:r>
          </w:p>
        </w:tc>
      </w:tr>
      <w:tr w:rsidR="002345BC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345BC" w:rsidRPr="002345BC" w:rsidRDefault="002345BC" w:rsidP="002345BC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2345BC">
              <w:rPr>
                <w:color w:val="000000"/>
                <w:sz w:val="26"/>
                <w:szCs w:val="26"/>
              </w:rPr>
              <w:t xml:space="preserve">   - местного бюджета 9 015,773 тыс. руб</w:t>
            </w:r>
            <w:proofErr w:type="gramStart"/>
            <w:r w:rsidRPr="002345BC">
              <w:rPr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EA569B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A569B" w:rsidRPr="00EA569B" w:rsidRDefault="00EA569B" w:rsidP="00EA569B">
            <w:pPr>
              <w:ind w:right="184" w:firstLine="709"/>
              <w:jc w:val="both"/>
              <w:rPr>
                <w:iCs/>
                <w:sz w:val="26"/>
                <w:szCs w:val="26"/>
              </w:rPr>
            </w:pPr>
            <w:r w:rsidRPr="00EA569B">
              <w:rPr>
                <w:iCs/>
                <w:sz w:val="26"/>
                <w:szCs w:val="26"/>
              </w:rPr>
              <w:t xml:space="preserve">Наибольший объем средств направлен </w:t>
            </w:r>
            <w:proofErr w:type="gramStart"/>
            <w:r w:rsidRPr="00EA569B">
              <w:rPr>
                <w:iCs/>
                <w:sz w:val="26"/>
                <w:szCs w:val="26"/>
              </w:rPr>
              <w:t>на</w:t>
            </w:r>
            <w:proofErr w:type="gramEnd"/>
            <w:r w:rsidRPr="00EA569B">
              <w:rPr>
                <w:iCs/>
                <w:sz w:val="26"/>
                <w:szCs w:val="26"/>
              </w:rPr>
              <w:t>:</w:t>
            </w:r>
          </w:p>
          <w:p w:rsidR="00EA569B" w:rsidRPr="00EA569B" w:rsidRDefault="00EA569B" w:rsidP="00EA569B">
            <w:pPr>
              <w:ind w:right="184" w:firstLine="709"/>
              <w:jc w:val="both"/>
              <w:rPr>
                <w:iCs/>
                <w:sz w:val="26"/>
                <w:szCs w:val="26"/>
              </w:rPr>
            </w:pPr>
            <w:r w:rsidRPr="00EA569B">
              <w:rPr>
                <w:iCs/>
                <w:sz w:val="26"/>
                <w:szCs w:val="26"/>
              </w:rPr>
              <w:t>финансовое обеспечение выполнения государственного задания на оказание государственных услуг (выполнение работ) учреждений подведомственных министерству культуры Калужской области;</w:t>
            </w:r>
          </w:p>
          <w:p w:rsidR="00EA569B" w:rsidRPr="00EA569B" w:rsidRDefault="00EA569B" w:rsidP="00EA569B">
            <w:pPr>
              <w:ind w:right="184"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создание и модернизацию учреждений культурно-досугового типа в сельской местности, включая строительство, реконструкцию и капитальный ремонт зданий;</w:t>
            </w:r>
          </w:p>
          <w:p w:rsidR="00EA569B" w:rsidRPr="00EA569B" w:rsidRDefault="00EA569B" w:rsidP="00EA569B">
            <w:pPr>
              <w:ind w:right="184"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 xml:space="preserve">приобретение музыкальных инструментов, оборудования и материалов для детских школ искусств по </w:t>
            </w:r>
            <w:bookmarkStart w:id="0" w:name="_GoBack"/>
            <w:bookmarkEnd w:id="0"/>
            <w:r w:rsidRPr="00EA569B">
              <w:rPr>
                <w:sz w:val="26"/>
                <w:szCs w:val="26"/>
              </w:rPr>
              <w:t>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культуры;</w:t>
            </w:r>
          </w:p>
          <w:p w:rsidR="00EA569B" w:rsidRPr="00EA569B" w:rsidRDefault="00EA569B" w:rsidP="00EA569B">
            <w:pPr>
              <w:ind w:right="184" w:firstLine="709"/>
              <w:jc w:val="both"/>
              <w:rPr>
                <w:sz w:val="26"/>
                <w:szCs w:val="26"/>
              </w:rPr>
            </w:pPr>
            <w:r w:rsidRPr="00EA569B">
              <w:rPr>
                <w:sz w:val="26"/>
                <w:szCs w:val="26"/>
              </w:rPr>
              <w:t>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местности;</w:t>
            </w:r>
          </w:p>
          <w:p w:rsidR="00EA569B" w:rsidRPr="00EA569B" w:rsidRDefault="00EA569B" w:rsidP="00EA569B">
            <w:pPr>
              <w:ind w:right="184" w:firstLine="709"/>
              <w:jc w:val="both"/>
              <w:rPr>
                <w:color w:val="FF0000"/>
                <w:sz w:val="26"/>
                <w:szCs w:val="26"/>
              </w:rPr>
            </w:pPr>
            <w:r w:rsidRPr="00EA569B">
              <w:rPr>
                <w:iCs/>
                <w:sz w:val="26"/>
                <w:szCs w:val="26"/>
              </w:rPr>
              <w:t>выполнение ремонтно-реставрационных работ и укрепление материально – технической базы учреждений культуры и образования в сфере культуры и т.д.</w:t>
            </w:r>
          </w:p>
          <w:p w:rsidR="00EA569B" w:rsidRPr="00EA569B" w:rsidRDefault="00EA569B" w:rsidP="00EA569B">
            <w:pPr>
              <w:ind w:right="184"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569B">
              <w:rPr>
                <w:iCs/>
                <w:sz w:val="26"/>
                <w:szCs w:val="26"/>
              </w:rPr>
              <w:t>Средства федерального бюджета привлекались в рамках реализации государственной программы Российской Федерации «Развитие культуры и туризма»</w:t>
            </w:r>
            <w:r w:rsidRPr="00EA569B">
              <w:rPr>
                <w:iCs/>
                <w:color w:val="FF0000"/>
                <w:sz w:val="26"/>
                <w:szCs w:val="26"/>
              </w:rPr>
              <w:t>.</w:t>
            </w:r>
          </w:p>
        </w:tc>
      </w:tr>
      <w:tr w:rsidR="00EA569B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A569B" w:rsidRPr="00EA569B" w:rsidRDefault="00EA569B" w:rsidP="00EA569B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569B"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2019 году реализация государственной программы Калужской области «Развитие культуры в Калужской области» характеризуется высоким уровнем эффективности – 99,5 %, в том числе реализация подпрограмм характеризуется: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- высоким уровнем эффективности - 5 подпрограмм, в том числе: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   - «Развитие учреждений культуры и образования в сфере культуры» (99,3%);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   - «Организация и проведение мероприятий в сфере культуры, искусства и кинематографии» (100%);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   - «Обеспечение государственной охраны, сохранения, использования и популяризации объектов культурного наследия, усадебных комплексов и военно-</w:t>
            </w:r>
            <w:r w:rsidRPr="00EA569B">
              <w:rPr>
                <w:color w:val="000000"/>
                <w:sz w:val="26"/>
                <w:szCs w:val="26"/>
              </w:rPr>
              <w:lastRenderedPageBreak/>
              <w:t>мемориальных объектов» (100%);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lastRenderedPageBreak/>
              <w:t xml:space="preserve">      - «Обеспечение формирования и содержания архивных фондов в Калужской области» (100%);</w:t>
            </w:r>
          </w:p>
        </w:tc>
      </w:tr>
      <w:tr w:rsidR="007B4A00" w:rsidRPr="00EA569B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Pr="00EA569B" w:rsidRDefault="007B4A00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color w:val="000000"/>
                <w:sz w:val="26"/>
                <w:szCs w:val="26"/>
              </w:rPr>
              <w:t xml:space="preserve">      - «Организация и проведение мероприятий, посвященных празднованию Победы в Великой Отечественной войне» (96%).</w:t>
            </w:r>
          </w:p>
        </w:tc>
      </w:tr>
      <w:tr w:rsidR="007B4A00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B4A00" w:rsidRDefault="00EA569B" w:rsidP="00EA569B">
            <w:pPr>
              <w:ind w:firstLine="568"/>
              <w:jc w:val="both"/>
              <w:rPr>
                <w:rFonts w:ascii="Arial" w:hAnsi="Arial" w:cs="Arial"/>
              </w:rPr>
            </w:pPr>
            <w:r w:rsidRPr="00EA569B">
              <w:rPr>
                <w:i/>
                <w:iCs/>
                <w:sz w:val="26"/>
                <w:szCs w:val="26"/>
              </w:rPr>
              <w:t>Расчет по оценке эффективности реализации государственной программы и подпрограмм представлен в таблице № 3.</w:t>
            </w:r>
          </w:p>
        </w:tc>
      </w:tr>
    </w:tbl>
    <w:p w:rsidR="007B4A00" w:rsidRDefault="007B4A00" w:rsidP="00EA569B">
      <w:pPr>
        <w:jc w:val="both"/>
        <w:rPr>
          <w:rFonts w:ascii="Arial" w:hAnsi="Arial" w:cs="Arial"/>
        </w:rPr>
      </w:pPr>
    </w:p>
    <w:sectPr w:rsidR="007B4A00">
      <w:footerReference w:type="default" r:id="rId9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31" w:rsidRDefault="00286D31">
      <w:r>
        <w:separator/>
      </w:r>
    </w:p>
  </w:endnote>
  <w:endnote w:type="continuationSeparator" w:id="0">
    <w:p w:rsidR="00286D31" w:rsidRDefault="0028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0" w:rsidRDefault="007B4A00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345B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2345BC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31" w:rsidRDefault="00286D31">
      <w:r>
        <w:separator/>
      </w:r>
    </w:p>
  </w:footnote>
  <w:footnote w:type="continuationSeparator" w:id="0">
    <w:p w:rsidR="00286D31" w:rsidRDefault="0028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AEA"/>
    <w:multiLevelType w:val="hybridMultilevel"/>
    <w:tmpl w:val="56A2080C"/>
    <w:lvl w:ilvl="0" w:tplc="27484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59EB"/>
    <w:multiLevelType w:val="hybridMultilevel"/>
    <w:tmpl w:val="8B0823FA"/>
    <w:lvl w:ilvl="0" w:tplc="561CE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65257"/>
    <w:multiLevelType w:val="hybridMultilevel"/>
    <w:tmpl w:val="41CA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B"/>
    <w:rsid w:val="0001496B"/>
    <w:rsid w:val="002345BC"/>
    <w:rsid w:val="00286D31"/>
    <w:rsid w:val="006F5379"/>
    <w:rsid w:val="007B4A00"/>
    <w:rsid w:val="008C4813"/>
    <w:rsid w:val="009B04FF"/>
    <w:rsid w:val="009B310A"/>
    <w:rsid w:val="00A5639B"/>
    <w:rsid w:val="00C73F05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21">
    <w:name w:val="s21"/>
    <w:rsid w:val="00EA569B"/>
  </w:style>
  <w:style w:type="paragraph" w:styleId="a5">
    <w:name w:val="Normal (Web)"/>
    <w:basedOn w:val="a"/>
    <w:uiPriority w:val="99"/>
    <w:unhideWhenUsed/>
    <w:rsid w:val="00EA56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EA569B"/>
    <w:pPr>
      <w:autoSpaceDE w:val="0"/>
      <w:autoSpaceDN w:val="0"/>
      <w:adjustRightInd w:val="0"/>
      <w:spacing w:after="0" w:line="240" w:lineRule="auto"/>
    </w:pPr>
    <w:rPr>
      <w:color w:val="000000"/>
      <w:lang w:eastAsia="en-US"/>
    </w:rPr>
  </w:style>
  <w:style w:type="character" w:styleId="a6">
    <w:name w:val="Strong"/>
    <w:basedOn w:val="a0"/>
    <w:uiPriority w:val="22"/>
    <w:qFormat/>
    <w:rsid w:val="00EA569B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9B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21">
    <w:name w:val="s21"/>
    <w:rsid w:val="00EA569B"/>
  </w:style>
  <w:style w:type="paragraph" w:styleId="a5">
    <w:name w:val="Normal (Web)"/>
    <w:basedOn w:val="a"/>
    <w:uiPriority w:val="99"/>
    <w:unhideWhenUsed/>
    <w:rsid w:val="00EA56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EA569B"/>
    <w:pPr>
      <w:autoSpaceDE w:val="0"/>
      <w:autoSpaceDN w:val="0"/>
      <w:adjustRightInd w:val="0"/>
      <w:spacing w:after="0" w:line="240" w:lineRule="auto"/>
    </w:pPr>
    <w:rPr>
      <w:color w:val="000000"/>
      <w:lang w:eastAsia="en-US"/>
    </w:rPr>
  </w:style>
  <w:style w:type="character" w:styleId="a6">
    <w:name w:val="Strong"/>
    <w:basedOn w:val="a0"/>
    <w:uiPriority w:val="22"/>
    <w:qFormat/>
    <w:rsid w:val="00EA569B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9B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5CC5-E1F6-4B42-BCE5-06C73907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20.02.2020 14:21:14</dc:subject>
  <dc:creator>Keysystems.DWH2.ReportDesigner</dc:creator>
  <cp:lastModifiedBy>Агеева Татьяна Викторовна</cp:lastModifiedBy>
  <cp:revision>4</cp:revision>
  <cp:lastPrinted>2020-03-12T09:58:00Z</cp:lastPrinted>
  <dcterms:created xsi:type="dcterms:W3CDTF">2020-03-12T14:36:00Z</dcterms:created>
  <dcterms:modified xsi:type="dcterms:W3CDTF">2020-03-27T06:10:00Z</dcterms:modified>
</cp:coreProperties>
</file>