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71" w:rsidRPr="00E737E9" w:rsidRDefault="00AA4071" w:rsidP="00AA4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7E9">
        <w:rPr>
          <w:rFonts w:ascii="Times New Roman" w:hAnsi="Times New Roman" w:cs="Times New Roman"/>
          <w:b/>
          <w:sz w:val="28"/>
          <w:szCs w:val="28"/>
        </w:rPr>
        <w:t>Примерная программа</w:t>
      </w:r>
    </w:p>
    <w:p w:rsidR="00AA4071" w:rsidRPr="00E737E9" w:rsidRDefault="00AA4071" w:rsidP="00AA4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7E9">
        <w:rPr>
          <w:rFonts w:ascii="Times New Roman" w:hAnsi="Times New Roman" w:cs="Times New Roman"/>
          <w:b/>
          <w:sz w:val="28"/>
          <w:szCs w:val="28"/>
        </w:rPr>
        <w:t>по повышению качества управления закупочной деятельностью</w:t>
      </w:r>
    </w:p>
    <w:p w:rsidR="00AA4071" w:rsidRPr="00E737E9" w:rsidRDefault="00AA4071" w:rsidP="00AA4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7E9">
        <w:rPr>
          <w:rFonts w:ascii="Times New Roman" w:hAnsi="Times New Roman" w:cs="Times New Roman"/>
          <w:b/>
          <w:sz w:val="28"/>
          <w:szCs w:val="28"/>
        </w:rPr>
        <w:t>для компаний из числа субъектов естественных монополий и</w:t>
      </w:r>
    </w:p>
    <w:p w:rsidR="00AA4071" w:rsidRPr="00E737E9" w:rsidRDefault="00AA4071" w:rsidP="00AA4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7E9">
        <w:rPr>
          <w:rFonts w:ascii="Times New Roman" w:hAnsi="Times New Roman" w:cs="Times New Roman"/>
          <w:b/>
          <w:sz w:val="28"/>
          <w:szCs w:val="28"/>
        </w:rPr>
        <w:t>компаний с государственным участием Калужской области</w:t>
      </w:r>
    </w:p>
    <w:p w:rsidR="00AA4071" w:rsidRPr="00AA4071" w:rsidRDefault="00AA4071" w:rsidP="00AA4071">
      <w:pPr>
        <w:spacing w:line="240" w:lineRule="auto"/>
        <w:jc w:val="center"/>
        <w:rPr>
          <w:b/>
        </w:rPr>
      </w:pPr>
    </w:p>
    <w:p w:rsidR="00AA4071" w:rsidRPr="00AA4071" w:rsidRDefault="00AA4071" w:rsidP="00AA407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07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A4071" w:rsidRPr="00AA4071" w:rsidRDefault="00AA4071" w:rsidP="00AA40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071">
        <w:rPr>
          <w:rFonts w:ascii="Times New Roman" w:hAnsi="Times New Roman" w:cs="Times New Roman"/>
          <w:b/>
          <w:sz w:val="28"/>
          <w:szCs w:val="28"/>
        </w:rPr>
        <w:t>Настоящая Программа по повышению качества управления закупочной деятельностью</w:t>
      </w:r>
      <w:r w:rsidRPr="00AA4071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на основании Национального плана развития конкуренции в Российской Федерации на 2018-2020</w:t>
      </w:r>
      <w:r w:rsidRPr="00AA4071">
        <w:rPr>
          <w:rFonts w:ascii="Times New Roman" w:hAnsi="Times New Roman" w:cs="Times New Roman"/>
          <w:sz w:val="28"/>
          <w:szCs w:val="28"/>
        </w:rPr>
        <w:tab/>
        <w:t>годы, утвержденного</w:t>
      </w:r>
      <w:r w:rsidRPr="00AA4071">
        <w:rPr>
          <w:rFonts w:ascii="Times New Roman" w:hAnsi="Times New Roman" w:cs="Times New Roman"/>
          <w:sz w:val="28"/>
          <w:szCs w:val="28"/>
        </w:rPr>
        <w:tab/>
        <w:t>Указом Президента Российской Федерации от 21.12.2017 №618, с учетом требований законодательства Российской Федерации, в том числе: Федерального закона от 18.07.2011 № 223-ФЗ «О закупках товаров, работ, услуг отдельными видами юридических лиц», Федерального закона от 26.07.2006 № 135-ФЗ «О защите конкуренции», Федерального закона от 24.07.2007 № 209-ФЗ «О развитии малого и среднего предпринимательства в Российской Федерации».</w:t>
      </w:r>
    </w:p>
    <w:p w:rsidR="00AA4071" w:rsidRPr="00AA4071" w:rsidRDefault="00AA4071" w:rsidP="00AA4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71">
        <w:rPr>
          <w:rFonts w:ascii="Times New Roman" w:hAnsi="Times New Roman" w:cs="Times New Roman"/>
          <w:sz w:val="28"/>
          <w:szCs w:val="28"/>
        </w:rPr>
        <w:t>Настоящая</w:t>
      </w:r>
      <w:r w:rsidRPr="00AA4071">
        <w:rPr>
          <w:rFonts w:ascii="Times New Roman" w:hAnsi="Times New Roman" w:cs="Times New Roman"/>
          <w:sz w:val="28"/>
          <w:szCs w:val="28"/>
        </w:rPr>
        <w:tab/>
        <w:t>Программа</w:t>
      </w:r>
      <w:r w:rsidRPr="00AA4071">
        <w:rPr>
          <w:rFonts w:ascii="Times New Roman" w:hAnsi="Times New Roman" w:cs="Times New Roman"/>
          <w:sz w:val="28"/>
          <w:szCs w:val="28"/>
        </w:rPr>
        <w:tab/>
        <w:t>устанавливает</w:t>
      </w:r>
      <w:r w:rsidRPr="00AA4071">
        <w:rPr>
          <w:rFonts w:ascii="Times New Roman" w:hAnsi="Times New Roman" w:cs="Times New Roman"/>
          <w:sz w:val="28"/>
          <w:szCs w:val="28"/>
        </w:rPr>
        <w:tab/>
        <w:t>комплекс</w:t>
      </w:r>
      <w:r w:rsidRPr="00AA4071">
        <w:rPr>
          <w:rFonts w:ascii="Times New Roman" w:hAnsi="Times New Roman" w:cs="Times New Roman"/>
          <w:sz w:val="28"/>
          <w:szCs w:val="28"/>
        </w:rPr>
        <w:tab/>
        <w:t>мероприятий, направленных на повышение качества управления закупочной деятельностью, включая проведение обучающих и оценочных мероприятий.</w:t>
      </w:r>
    </w:p>
    <w:p w:rsidR="00AA4071" w:rsidRPr="00AA4071" w:rsidRDefault="00AA4071" w:rsidP="00AA40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071">
        <w:rPr>
          <w:rFonts w:ascii="Times New Roman" w:hAnsi="Times New Roman" w:cs="Times New Roman"/>
          <w:b/>
          <w:sz w:val="28"/>
          <w:szCs w:val="28"/>
        </w:rPr>
        <w:t>Принятые сокращения</w:t>
      </w:r>
    </w:p>
    <w:p w:rsidR="00AA4071" w:rsidRPr="00AA4071" w:rsidRDefault="00AA4071" w:rsidP="00AA4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71">
        <w:rPr>
          <w:rFonts w:ascii="Times New Roman" w:hAnsi="Times New Roman" w:cs="Times New Roman"/>
          <w:sz w:val="28"/>
          <w:szCs w:val="28"/>
        </w:rPr>
        <w:t>МСП – малое и среднее предпринимательство.</w:t>
      </w:r>
    </w:p>
    <w:p w:rsidR="00AA4071" w:rsidRPr="00AA4071" w:rsidRDefault="00AA4071" w:rsidP="00AA4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71">
        <w:rPr>
          <w:rFonts w:ascii="Times New Roman" w:hAnsi="Times New Roman" w:cs="Times New Roman"/>
          <w:sz w:val="28"/>
          <w:szCs w:val="28"/>
        </w:rPr>
        <w:t>Заказчик - субъекты естественных монополий и компаний с государственным участием Калужской области.</w:t>
      </w:r>
    </w:p>
    <w:p w:rsidR="00AA4071" w:rsidRPr="00AA4071" w:rsidRDefault="00AA4071" w:rsidP="00AA4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71">
        <w:rPr>
          <w:rFonts w:ascii="Times New Roman" w:hAnsi="Times New Roman" w:cs="Times New Roman"/>
          <w:sz w:val="28"/>
          <w:szCs w:val="28"/>
        </w:rPr>
        <w:t>Продукция - товары, работы, услуги, иные объекты гражданских прав, приобретаемых заказчиком на возмездной основе.</w:t>
      </w:r>
    </w:p>
    <w:p w:rsidR="00AA4071" w:rsidRPr="00AA4071" w:rsidRDefault="00AA4071" w:rsidP="00AA4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71">
        <w:rPr>
          <w:rFonts w:ascii="Times New Roman" w:hAnsi="Times New Roman" w:cs="Times New Roman"/>
          <w:sz w:val="28"/>
          <w:szCs w:val="28"/>
        </w:rPr>
        <w:t>ТЗ - техническое задание в объеме, необходимом для включения в закупочную документацию.</w:t>
      </w:r>
    </w:p>
    <w:p w:rsidR="00AA4071" w:rsidRPr="00AA4071" w:rsidRDefault="00AA4071" w:rsidP="00AA4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71">
        <w:rPr>
          <w:rFonts w:ascii="Times New Roman" w:hAnsi="Times New Roman" w:cs="Times New Roman"/>
          <w:sz w:val="28"/>
          <w:szCs w:val="28"/>
        </w:rPr>
        <w:lastRenderedPageBreak/>
        <w:t>НМЦ - начальная (максимальная) цена.</w:t>
      </w:r>
    </w:p>
    <w:p w:rsidR="0012295C" w:rsidRDefault="00AA4071" w:rsidP="00AA4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71">
        <w:rPr>
          <w:rFonts w:ascii="Times New Roman" w:hAnsi="Times New Roman" w:cs="Times New Roman"/>
          <w:sz w:val="28"/>
          <w:szCs w:val="28"/>
        </w:rPr>
        <w:t>Закон 223-ФЗ - Федеральный закон от 18.07.2011 № 223-ФЗ «О закупках товаров, работ, услуг отдельными видами юридических лиц».</w:t>
      </w:r>
    </w:p>
    <w:p w:rsidR="00E737E9" w:rsidRPr="00E737E9" w:rsidRDefault="00E737E9" w:rsidP="00E73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 - Российская Федерация.</w:t>
      </w:r>
    </w:p>
    <w:p w:rsidR="00E737E9" w:rsidRPr="00E737E9" w:rsidRDefault="00E737E9" w:rsidP="00E73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E9">
        <w:rPr>
          <w:rFonts w:ascii="Times New Roman" w:hAnsi="Times New Roman" w:cs="Times New Roman"/>
          <w:sz w:val="28"/>
          <w:szCs w:val="28"/>
        </w:rPr>
        <w:t>Положение - Положение о закупке товаров, работ, услуг заказчика,  действующее на момент исполнения данной Программы.</w:t>
      </w:r>
    </w:p>
    <w:p w:rsidR="00E737E9" w:rsidRPr="00E737E9" w:rsidRDefault="00E737E9" w:rsidP="00E73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E9">
        <w:rPr>
          <w:rFonts w:ascii="Times New Roman" w:hAnsi="Times New Roman" w:cs="Times New Roman"/>
          <w:sz w:val="28"/>
          <w:szCs w:val="28"/>
        </w:rPr>
        <w:t>Корпорация МСП - Федеральная корпорация по развитию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(АО «Корпорация МСП»).</w:t>
      </w:r>
    </w:p>
    <w:p w:rsidR="00E737E9" w:rsidRPr="00AA4071" w:rsidRDefault="00E737E9" w:rsidP="00E73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E9">
        <w:rPr>
          <w:rFonts w:ascii="Times New Roman" w:hAnsi="Times New Roman" w:cs="Times New Roman"/>
          <w:sz w:val="28"/>
          <w:szCs w:val="28"/>
        </w:rPr>
        <w:t>Поставщики - все контрагенты, с которыми Заказчиком заключены договоры по результатам проведения закупок в рамках действия Закона 223-ФЗ.</w:t>
      </w:r>
    </w:p>
    <w:p w:rsidR="00E737E9" w:rsidRPr="00E737E9" w:rsidRDefault="00E737E9" w:rsidP="00E737E9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37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Паспорт программы</w:t>
      </w:r>
    </w:p>
    <w:p w:rsidR="00E737E9" w:rsidRPr="00E737E9" w:rsidRDefault="00E737E9" w:rsidP="00E737E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7456"/>
      </w:tblGrid>
      <w:tr w:rsidR="00E737E9" w:rsidRPr="00E737E9" w:rsidTr="00317836">
        <w:tc>
          <w:tcPr>
            <w:tcW w:w="2115" w:type="dxa"/>
          </w:tcPr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56" w:type="dxa"/>
          </w:tcPr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повышению качества управления </w:t>
            </w:r>
            <w:proofErr w:type="gramStart"/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закупочной</w:t>
            </w:r>
            <w:proofErr w:type="gramEnd"/>
          </w:p>
          <w:p w:rsidR="00E737E9" w:rsidRPr="00E737E9" w:rsidRDefault="00317836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деятельностью Заказчика</w:t>
            </w:r>
          </w:p>
        </w:tc>
      </w:tr>
      <w:tr w:rsidR="00E737E9" w:rsidRPr="00E737E9" w:rsidTr="00317836">
        <w:tc>
          <w:tcPr>
            <w:tcW w:w="2115" w:type="dxa"/>
          </w:tcPr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456" w:type="dxa"/>
          </w:tcPr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 повышение качества управления за</w:t>
            </w:r>
            <w:r w:rsidR="00317836">
              <w:rPr>
                <w:rFonts w:ascii="Times New Roman" w:hAnsi="Times New Roman" w:cs="Times New Roman"/>
                <w:sz w:val="28"/>
                <w:szCs w:val="28"/>
              </w:rPr>
              <w:t>купочной деятельностью Заказчика</w:t>
            </w: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учетом государственной политики РФ в соответствующей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области в т. ч. в области развития МСП;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повышение уровня гласности и прозрачности закупочной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развитие добросовестной конкуренции;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повышение экономической эффективности закупочной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оптимизация закупочной деятельности;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расширения дос</w:t>
            </w:r>
            <w:r w:rsidR="00317836">
              <w:rPr>
                <w:rFonts w:ascii="Times New Roman" w:hAnsi="Times New Roman" w:cs="Times New Roman"/>
                <w:sz w:val="28"/>
                <w:szCs w:val="28"/>
              </w:rPr>
              <w:t>тупа субъектов МСП к закупкам Заказчика</w:t>
            </w: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устранение внутренних противоречий, а также риска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возникновения коррупционных отношений;</w:t>
            </w:r>
          </w:p>
          <w:p w:rsidR="00E737E9" w:rsidRPr="00E737E9" w:rsidRDefault="00E737E9" w:rsidP="003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</w:t>
            </w:r>
            <w:r w:rsidR="00317836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Заказчика </w:t>
            </w: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в области управления закупочной</w:t>
            </w:r>
            <w:r w:rsidR="0031783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</w:t>
            </w:r>
          </w:p>
        </w:tc>
      </w:tr>
      <w:tr w:rsidR="00E737E9" w:rsidRPr="00E737E9" w:rsidTr="00317836">
        <w:tc>
          <w:tcPr>
            <w:tcW w:w="2115" w:type="dxa"/>
          </w:tcPr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56" w:type="dxa"/>
          </w:tcPr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В целях выполнения задач Программы реализуются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следующие мероприятия: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общие мероприятия, направленные на повышение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качества управления закупочной деятельностью;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мероприятия, направленные на повышение качества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закупочной деятельностью, связанные </w:t>
            </w:r>
            <w:proofErr w:type="gramStart"/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обеспечением участия субъектов МСП в закупках;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мероприятия, направленные на проведение оценки и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персонала</w:t>
            </w:r>
          </w:p>
        </w:tc>
      </w:tr>
      <w:tr w:rsidR="00E737E9" w:rsidRPr="00E737E9" w:rsidTr="00317836">
        <w:tc>
          <w:tcPr>
            <w:tcW w:w="2115" w:type="dxa"/>
          </w:tcPr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56" w:type="dxa"/>
          </w:tcPr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В целях оценки эффективности реализации Программы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установлены следующие показатели: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доля конкурентных закупок от общего количества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  <w:proofErr w:type="gramStart"/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доля конкурентных закупок, в которых количество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участников больше двух, от общего количества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конкурентных закупок</w:t>
            </w:r>
            <w:proofErr w:type="gramStart"/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доля конкурентных закупок, в которых количество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больше двух и по </w:t>
            </w:r>
            <w:proofErr w:type="gramStart"/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proofErr w:type="gramEnd"/>
            <w:r w:rsidRPr="00E737E9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договор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был заключен с субъектом МСП, от общего количества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конкурентных закупок</w:t>
            </w:r>
            <w:proofErr w:type="gramStart"/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прирост объема закупок у субъектов МСП</w:t>
            </w:r>
            <w:proofErr w:type="gramStart"/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участников закупок из числа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субъектов МСП, шт.;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поставщиков из числа субъектов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МСП, шт.;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договоров, заключаемых </w:t>
            </w:r>
            <w:proofErr w:type="gramStart"/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субъектами МСП, шт.;</w:t>
            </w:r>
          </w:p>
          <w:p w:rsidR="00E737E9" w:rsidRPr="00E737E9" w:rsidRDefault="00E737E9" w:rsidP="003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экономия средств заказчика при осуществлении закупочных</w:t>
            </w:r>
            <w:r w:rsidR="0031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процедур у субъектов МСП, %</w:t>
            </w:r>
          </w:p>
        </w:tc>
      </w:tr>
      <w:tr w:rsidR="00E737E9" w:rsidRPr="00E737E9" w:rsidTr="00317836">
        <w:tc>
          <w:tcPr>
            <w:tcW w:w="2115" w:type="dxa"/>
          </w:tcPr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737E9" w:rsidRPr="00E737E9" w:rsidRDefault="00E737E9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E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56" w:type="dxa"/>
          </w:tcPr>
          <w:p w:rsidR="00E737E9" w:rsidRPr="00E737E9" w:rsidRDefault="00317836" w:rsidP="00E7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2021 до 2025</w:t>
            </w:r>
            <w:r w:rsidR="00E737E9" w:rsidRPr="00E737E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737E9" w:rsidRDefault="00E73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E9" w:rsidRPr="00E737E9" w:rsidRDefault="00E737E9" w:rsidP="00E737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737E9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E737E9" w:rsidRPr="00E737E9" w:rsidRDefault="00E737E9" w:rsidP="00E73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E9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E737E9" w:rsidRDefault="00E737E9" w:rsidP="00E73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E9">
        <w:rPr>
          <w:rFonts w:ascii="Times New Roman" w:hAnsi="Times New Roman" w:cs="Times New Roman"/>
          <w:sz w:val="28"/>
          <w:szCs w:val="28"/>
        </w:rPr>
        <w:t>2.1.</w:t>
      </w:r>
      <w:r w:rsidRPr="00E737E9">
        <w:rPr>
          <w:rFonts w:ascii="Times New Roman" w:hAnsi="Times New Roman" w:cs="Times New Roman"/>
          <w:sz w:val="28"/>
          <w:szCs w:val="28"/>
        </w:rPr>
        <w:tab/>
        <w:t>Обеспечение принципов гласности и прозрачности закупочной деятельности.</w:t>
      </w:r>
    </w:p>
    <w:p w:rsidR="00E737E9" w:rsidRDefault="00E737E9" w:rsidP="00E73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737E9">
        <w:rPr>
          <w:rFonts w:ascii="Times New Roman" w:hAnsi="Times New Roman" w:cs="Times New Roman"/>
          <w:sz w:val="28"/>
          <w:szCs w:val="28"/>
        </w:rPr>
        <w:t>Развитие добросовестной конкуренции.</w:t>
      </w:r>
    </w:p>
    <w:p w:rsidR="00E737E9" w:rsidRDefault="00E737E9" w:rsidP="00E73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737E9">
        <w:rPr>
          <w:rFonts w:ascii="Times New Roman" w:hAnsi="Times New Roman" w:cs="Times New Roman"/>
          <w:sz w:val="28"/>
          <w:szCs w:val="28"/>
        </w:rPr>
        <w:t>Расширение доступа су</w:t>
      </w:r>
      <w:r w:rsidR="00317836">
        <w:rPr>
          <w:rFonts w:ascii="Times New Roman" w:hAnsi="Times New Roman" w:cs="Times New Roman"/>
          <w:sz w:val="28"/>
          <w:szCs w:val="28"/>
        </w:rPr>
        <w:t>бъектов МСП к закупкам Заказчика</w:t>
      </w:r>
      <w:r w:rsidRPr="00E737E9">
        <w:rPr>
          <w:rFonts w:ascii="Times New Roman" w:hAnsi="Times New Roman" w:cs="Times New Roman"/>
          <w:sz w:val="28"/>
          <w:szCs w:val="28"/>
        </w:rPr>
        <w:t>.</w:t>
      </w:r>
    </w:p>
    <w:p w:rsidR="00E737E9" w:rsidRDefault="00E737E9" w:rsidP="00E73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737E9">
        <w:rPr>
          <w:rFonts w:ascii="Times New Roman" w:hAnsi="Times New Roman" w:cs="Times New Roman"/>
          <w:sz w:val="28"/>
          <w:szCs w:val="28"/>
        </w:rPr>
        <w:t>Устранение риска возникновения коррупционных отношений.</w:t>
      </w:r>
    </w:p>
    <w:p w:rsidR="00E737E9" w:rsidRDefault="00E737E9" w:rsidP="00E73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E737E9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317836">
        <w:rPr>
          <w:rFonts w:ascii="Times New Roman" w:hAnsi="Times New Roman" w:cs="Times New Roman"/>
          <w:sz w:val="28"/>
          <w:szCs w:val="28"/>
        </w:rPr>
        <w:t xml:space="preserve"> сотрудников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7E9" w:rsidRDefault="00E737E9" w:rsidP="00E737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E9">
        <w:rPr>
          <w:rFonts w:ascii="Times New Roman" w:hAnsi="Times New Roman" w:cs="Times New Roman"/>
          <w:b/>
          <w:sz w:val="28"/>
          <w:szCs w:val="28"/>
        </w:rPr>
        <w:t>3. Мероприятия Программы.</w:t>
      </w:r>
    </w:p>
    <w:p w:rsidR="00E737E9" w:rsidRPr="00E737E9" w:rsidRDefault="00E737E9" w:rsidP="00E73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E9">
        <w:rPr>
          <w:rFonts w:ascii="Times New Roman" w:hAnsi="Times New Roman" w:cs="Times New Roman"/>
          <w:sz w:val="28"/>
          <w:szCs w:val="28"/>
        </w:rPr>
        <w:lastRenderedPageBreak/>
        <w:t>3.1. Общие мероприятия, направленные на повышение качества управления закупочной деятельностью.</w:t>
      </w:r>
    </w:p>
    <w:p w:rsidR="00E737E9" w:rsidRPr="00E737E9" w:rsidRDefault="00E737E9" w:rsidP="00E73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E9">
        <w:rPr>
          <w:rFonts w:ascii="Times New Roman" w:hAnsi="Times New Roman" w:cs="Times New Roman"/>
          <w:sz w:val="28"/>
          <w:szCs w:val="28"/>
        </w:rPr>
        <w:t>3.2.</w:t>
      </w:r>
      <w:r w:rsidRPr="00E737E9"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управления закупочной деятельностью, связанные с расширением участия субъектов МСП в закупках Заказчика.</w:t>
      </w:r>
    </w:p>
    <w:p w:rsidR="00E737E9" w:rsidRDefault="00E737E9" w:rsidP="00E73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E9">
        <w:rPr>
          <w:rFonts w:ascii="Times New Roman" w:hAnsi="Times New Roman" w:cs="Times New Roman"/>
          <w:sz w:val="28"/>
          <w:szCs w:val="28"/>
        </w:rPr>
        <w:t>3.3. Мероприятия, направленные на проведение оценки и повышение квалификации персонала.</w:t>
      </w:r>
    </w:p>
    <w:p w:rsidR="00E737E9" w:rsidRPr="00E737E9" w:rsidRDefault="00E737E9" w:rsidP="002010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E9">
        <w:rPr>
          <w:rFonts w:ascii="Times New Roman" w:hAnsi="Times New Roman" w:cs="Times New Roman"/>
          <w:b/>
          <w:sz w:val="28"/>
          <w:szCs w:val="28"/>
        </w:rPr>
        <w:t>4. Сроки реализации Программы.</w:t>
      </w:r>
    </w:p>
    <w:p w:rsidR="00E737E9" w:rsidRDefault="00E737E9" w:rsidP="00E73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E9">
        <w:rPr>
          <w:rFonts w:ascii="Times New Roman" w:hAnsi="Times New Roman" w:cs="Times New Roman"/>
          <w:sz w:val="28"/>
          <w:szCs w:val="28"/>
        </w:rPr>
        <w:t>4.1. Программа реализуется с 2021 года до 2025 года.</w:t>
      </w:r>
    </w:p>
    <w:p w:rsidR="00E737E9" w:rsidRDefault="0020101A" w:rsidP="002010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20101A">
        <w:rPr>
          <w:rFonts w:ascii="Times New Roman" w:hAnsi="Times New Roman" w:cs="Times New Roman"/>
          <w:b/>
          <w:sz w:val="28"/>
          <w:szCs w:val="28"/>
        </w:rPr>
        <w:t>Общие мероприятия, направленные на повышение качества управления закупочной деятельностью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127E" w:rsidRPr="004A127E" w:rsidRDefault="004A127E" w:rsidP="004A1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7E">
        <w:rPr>
          <w:rFonts w:ascii="Times New Roman" w:hAnsi="Times New Roman" w:cs="Times New Roman"/>
          <w:sz w:val="28"/>
          <w:szCs w:val="28"/>
        </w:rPr>
        <w:t xml:space="preserve">5.1. В целях выполнения задач, указанных в разделе 2 настоящей Программы, реализуются следующие мероприятия, направленные </w:t>
      </w:r>
      <w:proofErr w:type="gramStart"/>
      <w:r w:rsidRPr="004A12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127E">
        <w:rPr>
          <w:rFonts w:ascii="Times New Roman" w:hAnsi="Times New Roman" w:cs="Times New Roman"/>
          <w:sz w:val="28"/>
          <w:szCs w:val="28"/>
        </w:rPr>
        <w:t>:</w:t>
      </w:r>
    </w:p>
    <w:p w:rsidR="004A127E" w:rsidRPr="004A127E" w:rsidRDefault="004A127E" w:rsidP="004A1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7E">
        <w:rPr>
          <w:rFonts w:ascii="Times New Roman" w:hAnsi="Times New Roman" w:cs="Times New Roman"/>
          <w:sz w:val="28"/>
          <w:szCs w:val="28"/>
        </w:rPr>
        <w:t>5.1.1 Обеспечение принципов гласности и прозрачности закупочной деятельности, а также развитие добросовестной конкуренции путем:</w:t>
      </w:r>
    </w:p>
    <w:p w:rsidR="004A127E" w:rsidRPr="004A127E" w:rsidRDefault="004A127E" w:rsidP="004A1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7E">
        <w:rPr>
          <w:rFonts w:ascii="Times New Roman" w:hAnsi="Times New Roman" w:cs="Times New Roman"/>
          <w:sz w:val="28"/>
          <w:szCs w:val="28"/>
        </w:rPr>
        <w:t>а)</w:t>
      </w:r>
      <w:r w:rsidRPr="004A127E">
        <w:rPr>
          <w:rFonts w:ascii="Times New Roman" w:hAnsi="Times New Roman" w:cs="Times New Roman"/>
          <w:sz w:val="28"/>
          <w:szCs w:val="28"/>
        </w:rPr>
        <w:tab/>
        <w:t>установления соразмерных требований к участникам закупки по опыту и квалификации, исходя из предмета закупки;</w:t>
      </w:r>
    </w:p>
    <w:p w:rsidR="004A127E" w:rsidRPr="004A127E" w:rsidRDefault="004A127E" w:rsidP="004A1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7E">
        <w:rPr>
          <w:rFonts w:ascii="Times New Roman" w:hAnsi="Times New Roman" w:cs="Times New Roman"/>
          <w:sz w:val="28"/>
          <w:szCs w:val="28"/>
        </w:rPr>
        <w:t>б)</w:t>
      </w:r>
      <w:r w:rsidRPr="004A127E">
        <w:rPr>
          <w:rFonts w:ascii="Times New Roman" w:hAnsi="Times New Roman" w:cs="Times New Roman"/>
          <w:sz w:val="28"/>
          <w:szCs w:val="28"/>
        </w:rPr>
        <w:tab/>
        <w:t>обеспечения разумного срока подачи заявок на участие в закупочных процедурах, исходя из предмета закупки при объявлении закупочных процедур.</w:t>
      </w:r>
    </w:p>
    <w:p w:rsidR="004A127E" w:rsidRPr="004A127E" w:rsidRDefault="004A127E" w:rsidP="004A1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7E">
        <w:rPr>
          <w:rFonts w:ascii="Times New Roman" w:hAnsi="Times New Roman" w:cs="Times New Roman"/>
          <w:sz w:val="28"/>
          <w:szCs w:val="28"/>
        </w:rPr>
        <w:t>5.1.2. Оптимизация</w:t>
      </w:r>
      <w:r w:rsidRPr="004A127E">
        <w:rPr>
          <w:rFonts w:ascii="Times New Roman" w:hAnsi="Times New Roman" w:cs="Times New Roman"/>
          <w:sz w:val="28"/>
          <w:szCs w:val="28"/>
        </w:rPr>
        <w:tab/>
        <w:t>закупочной</w:t>
      </w:r>
      <w:r w:rsidRPr="004A127E">
        <w:rPr>
          <w:rFonts w:ascii="Times New Roman" w:hAnsi="Times New Roman" w:cs="Times New Roman"/>
          <w:sz w:val="28"/>
          <w:szCs w:val="28"/>
        </w:rPr>
        <w:tab/>
      </w:r>
      <w:r w:rsidR="00317836">
        <w:rPr>
          <w:rFonts w:ascii="Times New Roman" w:hAnsi="Times New Roman" w:cs="Times New Roman"/>
          <w:sz w:val="28"/>
          <w:szCs w:val="28"/>
        </w:rPr>
        <w:t xml:space="preserve"> </w:t>
      </w:r>
      <w:r w:rsidRPr="004A127E">
        <w:rPr>
          <w:rFonts w:ascii="Times New Roman" w:hAnsi="Times New Roman" w:cs="Times New Roman"/>
          <w:sz w:val="28"/>
          <w:szCs w:val="28"/>
        </w:rPr>
        <w:t>деятельности</w:t>
      </w:r>
      <w:r w:rsidRPr="004A127E">
        <w:rPr>
          <w:rFonts w:ascii="Times New Roman" w:hAnsi="Times New Roman" w:cs="Times New Roman"/>
          <w:sz w:val="28"/>
          <w:szCs w:val="28"/>
        </w:rPr>
        <w:tab/>
        <w:t>и</w:t>
      </w:r>
      <w:r w:rsidRPr="004A127E">
        <w:rPr>
          <w:rFonts w:ascii="Times New Roman" w:hAnsi="Times New Roman" w:cs="Times New Roman"/>
          <w:sz w:val="28"/>
          <w:szCs w:val="28"/>
        </w:rPr>
        <w:tab/>
        <w:t>повышение экономической эффективности путем:</w:t>
      </w:r>
    </w:p>
    <w:p w:rsidR="004A127E" w:rsidRPr="004A127E" w:rsidRDefault="004A127E" w:rsidP="004A1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7E">
        <w:rPr>
          <w:rFonts w:ascii="Times New Roman" w:hAnsi="Times New Roman" w:cs="Times New Roman"/>
          <w:sz w:val="28"/>
          <w:szCs w:val="28"/>
        </w:rPr>
        <w:t>а)</w:t>
      </w:r>
      <w:r w:rsidRPr="004A127E">
        <w:rPr>
          <w:rFonts w:ascii="Times New Roman" w:hAnsi="Times New Roman" w:cs="Times New Roman"/>
          <w:sz w:val="28"/>
          <w:szCs w:val="28"/>
        </w:rPr>
        <w:tab/>
        <w:t>повышения уровня удовлетворенности целевых потребностей заказчика, повышения показателей качества закупаемой продукции, а также контроля     над</w:t>
      </w:r>
      <w:r w:rsidRPr="004A127E">
        <w:rPr>
          <w:rFonts w:ascii="Times New Roman" w:hAnsi="Times New Roman" w:cs="Times New Roman"/>
          <w:sz w:val="28"/>
          <w:szCs w:val="28"/>
        </w:rPr>
        <w:tab/>
        <w:t>исполнением</w:t>
      </w:r>
      <w:r w:rsidRPr="004A127E">
        <w:rPr>
          <w:rFonts w:ascii="Times New Roman" w:hAnsi="Times New Roman" w:cs="Times New Roman"/>
          <w:sz w:val="28"/>
          <w:szCs w:val="28"/>
        </w:rPr>
        <w:tab/>
        <w:t>договорных</w:t>
      </w:r>
      <w:r w:rsidRPr="004A127E">
        <w:rPr>
          <w:rFonts w:ascii="Times New Roman" w:hAnsi="Times New Roman" w:cs="Times New Roman"/>
          <w:sz w:val="28"/>
          <w:szCs w:val="28"/>
        </w:rPr>
        <w:tab/>
      </w:r>
      <w:r w:rsidR="00317836">
        <w:rPr>
          <w:rFonts w:ascii="Times New Roman" w:hAnsi="Times New Roman" w:cs="Times New Roman"/>
          <w:sz w:val="28"/>
          <w:szCs w:val="28"/>
        </w:rPr>
        <w:t>обязательств п</w:t>
      </w:r>
      <w:r>
        <w:rPr>
          <w:rFonts w:ascii="Times New Roman" w:hAnsi="Times New Roman" w:cs="Times New Roman"/>
          <w:sz w:val="28"/>
          <w:szCs w:val="28"/>
        </w:rPr>
        <w:t>оставщиками</w:t>
      </w:r>
      <w:r w:rsidRPr="004A127E">
        <w:rPr>
          <w:rFonts w:ascii="Times New Roman" w:hAnsi="Times New Roman" w:cs="Times New Roman"/>
          <w:sz w:val="28"/>
          <w:szCs w:val="28"/>
        </w:rPr>
        <w:t>, определенными по результатам закупочных процедур;</w:t>
      </w:r>
    </w:p>
    <w:p w:rsidR="004A127E" w:rsidRPr="004A127E" w:rsidRDefault="004A127E" w:rsidP="004A1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7E">
        <w:rPr>
          <w:rFonts w:ascii="Times New Roman" w:hAnsi="Times New Roman" w:cs="Times New Roman"/>
          <w:sz w:val="28"/>
          <w:szCs w:val="28"/>
        </w:rPr>
        <w:t>б)</w:t>
      </w:r>
      <w:r w:rsidRPr="004A127E">
        <w:rPr>
          <w:rFonts w:ascii="Times New Roman" w:hAnsi="Times New Roman" w:cs="Times New Roman"/>
          <w:sz w:val="28"/>
          <w:szCs w:val="28"/>
        </w:rPr>
        <w:tab/>
        <w:t>сокращения сроков проведения закупочных процедур и снижения внешних и внутренних издержек;</w:t>
      </w:r>
    </w:p>
    <w:p w:rsidR="004A127E" w:rsidRPr="004A127E" w:rsidRDefault="004A127E" w:rsidP="004A1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7E">
        <w:rPr>
          <w:rFonts w:ascii="Times New Roman" w:hAnsi="Times New Roman" w:cs="Times New Roman"/>
          <w:sz w:val="28"/>
          <w:szCs w:val="28"/>
        </w:rPr>
        <w:t>в)</w:t>
      </w:r>
      <w:r w:rsidRPr="004A127E">
        <w:rPr>
          <w:rFonts w:ascii="Times New Roman" w:hAnsi="Times New Roman" w:cs="Times New Roman"/>
          <w:sz w:val="28"/>
          <w:szCs w:val="28"/>
        </w:rPr>
        <w:tab/>
        <w:t>повышения</w:t>
      </w:r>
      <w:r w:rsidRPr="004A127E">
        <w:rPr>
          <w:rFonts w:ascii="Times New Roman" w:hAnsi="Times New Roman" w:cs="Times New Roman"/>
          <w:sz w:val="28"/>
          <w:szCs w:val="28"/>
        </w:rPr>
        <w:tab/>
        <w:t>персональной</w:t>
      </w:r>
      <w:r w:rsidRPr="004A127E">
        <w:rPr>
          <w:rFonts w:ascii="Times New Roman" w:hAnsi="Times New Roman" w:cs="Times New Roman"/>
          <w:sz w:val="28"/>
          <w:szCs w:val="28"/>
        </w:rPr>
        <w:tab/>
        <w:t>ответственности</w:t>
      </w:r>
      <w:r w:rsidRPr="004A127E">
        <w:rPr>
          <w:rFonts w:ascii="Times New Roman" w:hAnsi="Times New Roman" w:cs="Times New Roman"/>
          <w:sz w:val="28"/>
          <w:szCs w:val="28"/>
        </w:rPr>
        <w:tab/>
        <w:t>руководителей подразделений за своевременную подготовку, подачу и корректировку сведений, касающейся проведения закупочных процедур;</w:t>
      </w:r>
    </w:p>
    <w:p w:rsidR="004A127E" w:rsidRPr="004A127E" w:rsidRDefault="004A127E" w:rsidP="004A1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7E">
        <w:rPr>
          <w:rFonts w:ascii="Times New Roman" w:hAnsi="Times New Roman" w:cs="Times New Roman"/>
          <w:sz w:val="28"/>
          <w:szCs w:val="28"/>
        </w:rPr>
        <w:t>г)</w:t>
      </w:r>
      <w:r w:rsidRPr="004A127E">
        <w:rPr>
          <w:rFonts w:ascii="Times New Roman" w:hAnsi="Times New Roman" w:cs="Times New Roman"/>
          <w:sz w:val="28"/>
          <w:szCs w:val="28"/>
        </w:rPr>
        <w:tab/>
        <w:t>применения разумной степени агрегации планирования закупок, и типизации закупаемой продукции;</w:t>
      </w:r>
    </w:p>
    <w:p w:rsidR="004A127E" w:rsidRPr="004A127E" w:rsidRDefault="004A127E" w:rsidP="004A1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7E">
        <w:rPr>
          <w:rFonts w:ascii="Times New Roman" w:hAnsi="Times New Roman" w:cs="Times New Roman"/>
          <w:sz w:val="28"/>
          <w:szCs w:val="28"/>
        </w:rPr>
        <w:t>д)</w:t>
      </w:r>
      <w:r w:rsidRPr="004A127E">
        <w:rPr>
          <w:rFonts w:ascii="Times New Roman" w:hAnsi="Times New Roman" w:cs="Times New Roman"/>
          <w:sz w:val="28"/>
          <w:szCs w:val="28"/>
        </w:rPr>
        <w:tab/>
        <w:t xml:space="preserve">проведения проверки достоверности данных, представленных контрагентом (проверка соответствия участника закупки (субподрядчика, </w:t>
      </w:r>
      <w:r w:rsidRPr="004A127E">
        <w:rPr>
          <w:rFonts w:ascii="Times New Roman" w:hAnsi="Times New Roman" w:cs="Times New Roman"/>
          <w:sz w:val="28"/>
          <w:szCs w:val="28"/>
        </w:rPr>
        <w:lastRenderedPageBreak/>
        <w:t>соисполнителя, изготовителя) установленным требованиям в порядке и в случаях, установленных Заказчиком в Положении;</w:t>
      </w:r>
    </w:p>
    <w:p w:rsidR="004A127E" w:rsidRPr="004A127E" w:rsidRDefault="004A127E" w:rsidP="004A1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7E">
        <w:rPr>
          <w:rFonts w:ascii="Times New Roman" w:hAnsi="Times New Roman" w:cs="Times New Roman"/>
          <w:sz w:val="28"/>
          <w:szCs w:val="28"/>
        </w:rPr>
        <w:t>е)</w:t>
      </w:r>
      <w:r w:rsidRPr="004A12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127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A127E">
        <w:rPr>
          <w:rFonts w:ascii="Times New Roman" w:hAnsi="Times New Roman" w:cs="Times New Roman"/>
          <w:sz w:val="28"/>
          <w:szCs w:val="28"/>
        </w:rPr>
        <w:t xml:space="preserve"> процесса обеспечения закупочной деятельности, в том числе за счет вовлечения поставщиков в единое информационно-коммуникационное пространство;</w:t>
      </w:r>
    </w:p>
    <w:p w:rsidR="004A127E" w:rsidRPr="004A127E" w:rsidRDefault="004A127E" w:rsidP="004A1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7E">
        <w:rPr>
          <w:rFonts w:ascii="Times New Roman" w:hAnsi="Times New Roman" w:cs="Times New Roman"/>
          <w:sz w:val="28"/>
          <w:szCs w:val="28"/>
        </w:rPr>
        <w:t>ж)</w:t>
      </w:r>
      <w:r w:rsidRPr="004A127E">
        <w:rPr>
          <w:rFonts w:ascii="Times New Roman" w:hAnsi="Times New Roman" w:cs="Times New Roman"/>
          <w:sz w:val="28"/>
          <w:szCs w:val="28"/>
        </w:rPr>
        <w:tab/>
        <w:t>проведения обучающих и коммуникационных мероприятий, направленных</w:t>
      </w:r>
      <w:r w:rsidRPr="004A127E">
        <w:rPr>
          <w:rFonts w:ascii="Times New Roman" w:hAnsi="Times New Roman" w:cs="Times New Roman"/>
          <w:sz w:val="28"/>
          <w:szCs w:val="28"/>
        </w:rPr>
        <w:tab/>
        <w:t>на</w:t>
      </w:r>
      <w:r w:rsidRPr="004A127E">
        <w:rPr>
          <w:rFonts w:ascii="Times New Roman" w:hAnsi="Times New Roman" w:cs="Times New Roman"/>
          <w:sz w:val="28"/>
          <w:szCs w:val="28"/>
        </w:rPr>
        <w:tab/>
        <w:t>повышение</w:t>
      </w:r>
      <w:r w:rsidR="00317836">
        <w:rPr>
          <w:rFonts w:ascii="Times New Roman" w:hAnsi="Times New Roman" w:cs="Times New Roman"/>
          <w:sz w:val="28"/>
          <w:szCs w:val="28"/>
        </w:rPr>
        <w:t xml:space="preserve"> </w:t>
      </w:r>
      <w:r w:rsidRPr="004A127E">
        <w:rPr>
          <w:rFonts w:ascii="Times New Roman" w:hAnsi="Times New Roman" w:cs="Times New Roman"/>
          <w:sz w:val="28"/>
          <w:szCs w:val="28"/>
        </w:rPr>
        <w:tab/>
        <w:t>квалификации</w:t>
      </w:r>
      <w:r w:rsidRPr="004A127E">
        <w:rPr>
          <w:rFonts w:ascii="Times New Roman" w:hAnsi="Times New Roman" w:cs="Times New Roman"/>
          <w:sz w:val="28"/>
          <w:szCs w:val="28"/>
        </w:rPr>
        <w:tab/>
        <w:t>участников</w:t>
      </w:r>
      <w:r w:rsidR="00317836">
        <w:rPr>
          <w:rFonts w:ascii="Times New Roman" w:hAnsi="Times New Roman" w:cs="Times New Roman"/>
          <w:sz w:val="28"/>
          <w:szCs w:val="28"/>
        </w:rPr>
        <w:t xml:space="preserve"> </w:t>
      </w:r>
      <w:r w:rsidRPr="004A127E">
        <w:rPr>
          <w:rFonts w:ascii="Times New Roman" w:hAnsi="Times New Roman" w:cs="Times New Roman"/>
          <w:sz w:val="28"/>
          <w:szCs w:val="28"/>
        </w:rPr>
        <w:t>закупочного процесса со стороны заказчиков, в том числе с участием Корпорации МСП;</w:t>
      </w:r>
    </w:p>
    <w:p w:rsidR="004A127E" w:rsidRPr="004A127E" w:rsidRDefault="004A127E" w:rsidP="004A1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7E">
        <w:rPr>
          <w:rFonts w:ascii="Times New Roman" w:hAnsi="Times New Roman" w:cs="Times New Roman"/>
          <w:sz w:val="28"/>
          <w:szCs w:val="28"/>
        </w:rPr>
        <w:t>з)</w:t>
      </w:r>
      <w:r w:rsidRPr="004A127E">
        <w:rPr>
          <w:rFonts w:ascii="Times New Roman" w:hAnsi="Times New Roman" w:cs="Times New Roman"/>
          <w:sz w:val="28"/>
          <w:szCs w:val="28"/>
        </w:rPr>
        <w:tab/>
        <w:t>централизации однотипной/однородной потребности Заказчика и получения дополнительной экономии за счет эффекта масштаба;</w:t>
      </w:r>
    </w:p>
    <w:p w:rsidR="0020101A" w:rsidRDefault="004A127E" w:rsidP="004A1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27E">
        <w:rPr>
          <w:rFonts w:ascii="Times New Roman" w:hAnsi="Times New Roman" w:cs="Times New Roman"/>
          <w:sz w:val="28"/>
          <w:szCs w:val="28"/>
        </w:rPr>
        <w:t>и)</w:t>
      </w:r>
      <w:r w:rsidRPr="004A127E">
        <w:rPr>
          <w:rFonts w:ascii="Times New Roman" w:hAnsi="Times New Roman" w:cs="Times New Roman"/>
          <w:sz w:val="28"/>
          <w:szCs w:val="28"/>
        </w:rPr>
        <w:tab/>
        <w:t>учета передовых мировых практик систем менеджмента качества закупочной деятельности (ISO 20400).</w:t>
      </w:r>
    </w:p>
    <w:p w:rsidR="005D7C35" w:rsidRPr="005D7C35" w:rsidRDefault="005D7C35" w:rsidP="005D7C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C35">
        <w:rPr>
          <w:rFonts w:ascii="Times New Roman" w:hAnsi="Times New Roman" w:cs="Times New Roman"/>
          <w:b/>
          <w:sz w:val="28"/>
          <w:szCs w:val="28"/>
        </w:rPr>
        <w:t>6. Мероприятия,      направленные      на      повышение      качества управления закупочной деятельностью, связанные с обеспечением участия субъектов МСП в закупках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7C35" w:rsidRPr="005D7C35" w:rsidRDefault="005D7C35" w:rsidP="005D7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35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5D7C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D7C35">
        <w:rPr>
          <w:rFonts w:ascii="Times New Roman" w:hAnsi="Times New Roman" w:cs="Times New Roman"/>
          <w:sz w:val="28"/>
          <w:szCs w:val="28"/>
        </w:rPr>
        <w:t xml:space="preserve"> целях создания условий для участия субъектов МСП в закупках Заказчика реализуются следующие мероприятия:</w:t>
      </w:r>
    </w:p>
    <w:p w:rsidR="005D7C35" w:rsidRPr="005D7C35" w:rsidRDefault="005D7C35" w:rsidP="005D7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35">
        <w:rPr>
          <w:rFonts w:ascii="Times New Roman" w:hAnsi="Times New Roman" w:cs="Times New Roman"/>
          <w:sz w:val="28"/>
          <w:szCs w:val="28"/>
        </w:rPr>
        <w:t>6.1.1. Анализ информации о договорах, заключенных с субъектами МСП по результатам закупок, а также о субъектах МСП, которые принимали участие в закупках, в целях оптимизации и расширения количества номенклатурных позиций перечней товаров, работ, услуг, закупка которых осуществля</w:t>
      </w:r>
      <w:r w:rsidR="00317836">
        <w:rPr>
          <w:rFonts w:ascii="Times New Roman" w:hAnsi="Times New Roman" w:cs="Times New Roman"/>
          <w:sz w:val="28"/>
          <w:szCs w:val="28"/>
        </w:rPr>
        <w:t>ется у субъектов МСП.</w:t>
      </w:r>
    </w:p>
    <w:p w:rsidR="005D7C35" w:rsidRPr="005D7C35" w:rsidRDefault="005D7C35" w:rsidP="005D7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35">
        <w:rPr>
          <w:rFonts w:ascii="Times New Roman" w:hAnsi="Times New Roman" w:cs="Times New Roman"/>
          <w:sz w:val="28"/>
          <w:szCs w:val="28"/>
        </w:rPr>
        <w:t>6.1.2. Информирование субъектов МСП о порядке осуществления закупок Заказчиком у субъектов МСП в рамках, проводимых Корпорацией МСП во взаимодействии с крупнейшими заказчиками и органами ис</w:t>
      </w:r>
      <w:r w:rsidR="00317836">
        <w:rPr>
          <w:rFonts w:ascii="Times New Roman" w:hAnsi="Times New Roman" w:cs="Times New Roman"/>
          <w:sz w:val="28"/>
          <w:szCs w:val="28"/>
        </w:rPr>
        <w:t>полнительной власти Калужской области</w:t>
      </w:r>
      <w:r w:rsidRPr="005D7C35">
        <w:rPr>
          <w:rFonts w:ascii="Times New Roman" w:hAnsi="Times New Roman" w:cs="Times New Roman"/>
          <w:sz w:val="28"/>
          <w:szCs w:val="28"/>
        </w:rPr>
        <w:t xml:space="preserve"> обучающих семинаров по вопросам участия субъектов МСП в закупках.</w:t>
      </w:r>
    </w:p>
    <w:p w:rsidR="005D7C35" w:rsidRPr="005D7C35" w:rsidRDefault="005D7C35" w:rsidP="005D7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35">
        <w:rPr>
          <w:rFonts w:ascii="Times New Roman" w:hAnsi="Times New Roman" w:cs="Times New Roman"/>
          <w:sz w:val="28"/>
          <w:szCs w:val="28"/>
        </w:rPr>
        <w:t>6.1.3. Оказание правовой, методической, информационной и иной поддержки субъектам МСП в целях стимулирования их развития в качестве потенциальных поставщиков (исполнителе</w:t>
      </w:r>
      <w:r w:rsidR="00317836">
        <w:rPr>
          <w:rFonts w:ascii="Times New Roman" w:hAnsi="Times New Roman" w:cs="Times New Roman"/>
          <w:sz w:val="28"/>
          <w:szCs w:val="28"/>
        </w:rPr>
        <w:t>й, подрядчиков) в случаях,</w:t>
      </w:r>
      <w:r w:rsidR="00317836">
        <w:rPr>
          <w:rFonts w:ascii="Times New Roman" w:hAnsi="Times New Roman" w:cs="Times New Roman"/>
          <w:sz w:val="28"/>
          <w:szCs w:val="28"/>
        </w:rPr>
        <w:tab/>
        <w:t xml:space="preserve"> если </w:t>
      </w:r>
      <w:r w:rsidRPr="005D7C35">
        <w:rPr>
          <w:rFonts w:ascii="Times New Roman" w:hAnsi="Times New Roman" w:cs="Times New Roman"/>
          <w:sz w:val="28"/>
          <w:szCs w:val="28"/>
        </w:rPr>
        <w:t>проведение</w:t>
      </w:r>
      <w:r w:rsidR="00317836">
        <w:rPr>
          <w:rFonts w:ascii="Times New Roman" w:hAnsi="Times New Roman" w:cs="Times New Roman"/>
          <w:sz w:val="28"/>
          <w:szCs w:val="28"/>
        </w:rPr>
        <w:t xml:space="preserve">  </w:t>
      </w:r>
      <w:r w:rsidRPr="005D7C35">
        <w:rPr>
          <w:rFonts w:ascii="Times New Roman" w:hAnsi="Times New Roman" w:cs="Times New Roman"/>
          <w:sz w:val="28"/>
          <w:szCs w:val="28"/>
        </w:rPr>
        <w:t>таких</w:t>
      </w:r>
      <w:r w:rsidRPr="005D7C35">
        <w:rPr>
          <w:rFonts w:ascii="Times New Roman" w:hAnsi="Times New Roman" w:cs="Times New Roman"/>
          <w:sz w:val="28"/>
          <w:szCs w:val="28"/>
        </w:rPr>
        <w:tab/>
        <w:t>мероприятий</w:t>
      </w:r>
      <w:r w:rsidRPr="005D7C35">
        <w:rPr>
          <w:rFonts w:ascii="Times New Roman" w:hAnsi="Times New Roman" w:cs="Times New Roman"/>
          <w:sz w:val="28"/>
          <w:szCs w:val="28"/>
        </w:rPr>
        <w:tab/>
        <w:t>предусмотрено</w:t>
      </w:r>
      <w:r w:rsidRPr="005D7C35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законами.</w:t>
      </w:r>
    </w:p>
    <w:p w:rsidR="005D7C35" w:rsidRPr="005D7C35" w:rsidRDefault="005D7C35" w:rsidP="005D7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35">
        <w:rPr>
          <w:rFonts w:ascii="Times New Roman" w:hAnsi="Times New Roman" w:cs="Times New Roman"/>
          <w:sz w:val="28"/>
          <w:szCs w:val="28"/>
        </w:rPr>
        <w:t>6.1.4. Обеспечение и контроль своевременной оплаты по договорам с субъектами МСП в рамках действующих договорных обязательств.</w:t>
      </w:r>
    </w:p>
    <w:p w:rsidR="005D7C35" w:rsidRDefault="005D7C35" w:rsidP="005D7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35">
        <w:rPr>
          <w:rFonts w:ascii="Times New Roman" w:hAnsi="Times New Roman" w:cs="Times New Roman"/>
          <w:sz w:val="28"/>
          <w:szCs w:val="28"/>
        </w:rPr>
        <w:t xml:space="preserve">6.1.5. Внедрение практики использования уступки права требования (факторинга) при исполнении договоров на поставку товаров (выполнение </w:t>
      </w:r>
      <w:r w:rsidRPr="005D7C35">
        <w:rPr>
          <w:rFonts w:ascii="Times New Roman" w:hAnsi="Times New Roman" w:cs="Times New Roman"/>
          <w:sz w:val="28"/>
          <w:szCs w:val="28"/>
        </w:rPr>
        <w:lastRenderedPageBreak/>
        <w:t>работ, оказание услуг), заключенных с субъектами МСП, в том числе по результатам осуществления закупок путем проведения торгов.</w:t>
      </w:r>
    </w:p>
    <w:p w:rsidR="005D7C35" w:rsidRDefault="005D7C35" w:rsidP="005D7C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C35">
        <w:rPr>
          <w:rFonts w:ascii="Times New Roman" w:hAnsi="Times New Roman" w:cs="Times New Roman"/>
          <w:b/>
          <w:sz w:val="28"/>
          <w:szCs w:val="28"/>
        </w:rPr>
        <w:t>7.</w:t>
      </w:r>
      <w:r w:rsidRPr="005D7C35">
        <w:rPr>
          <w:rFonts w:ascii="Times New Roman" w:hAnsi="Times New Roman" w:cs="Times New Roman"/>
          <w:b/>
          <w:sz w:val="28"/>
          <w:szCs w:val="28"/>
        </w:rPr>
        <w:tab/>
        <w:t>Мероприятия,</w:t>
      </w:r>
      <w:r w:rsidRPr="005D7C35">
        <w:rPr>
          <w:rFonts w:ascii="Times New Roman" w:hAnsi="Times New Roman" w:cs="Times New Roman"/>
          <w:b/>
          <w:sz w:val="28"/>
          <w:szCs w:val="28"/>
        </w:rPr>
        <w:tab/>
        <w:t>на</w:t>
      </w:r>
      <w:r>
        <w:rPr>
          <w:rFonts w:ascii="Times New Roman" w:hAnsi="Times New Roman" w:cs="Times New Roman"/>
          <w:b/>
          <w:sz w:val="28"/>
          <w:szCs w:val="28"/>
        </w:rPr>
        <w:t>правленные</w:t>
      </w:r>
      <w:r>
        <w:rPr>
          <w:rFonts w:ascii="Times New Roman" w:hAnsi="Times New Roman" w:cs="Times New Roman"/>
          <w:b/>
          <w:sz w:val="28"/>
          <w:szCs w:val="28"/>
        </w:rPr>
        <w:tab/>
        <w:t>на</w:t>
      </w:r>
      <w:r>
        <w:rPr>
          <w:rFonts w:ascii="Times New Roman" w:hAnsi="Times New Roman" w:cs="Times New Roman"/>
          <w:b/>
          <w:sz w:val="28"/>
          <w:szCs w:val="28"/>
        </w:rPr>
        <w:tab/>
        <w:t>проведение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оценки </w:t>
      </w:r>
      <w:r w:rsidRPr="005D7C35">
        <w:rPr>
          <w:rFonts w:ascii="Times New Roman" w:hAnsi="Times New Roman" w:cs="Times New Roman"/>
          <w:b/>
          <w:sz w:val="28"/>
          <w:szCs w:val="28"/>
        </w:rPr>
        <w:t>и повышения квалификации персонала.</w:t>
      </w:r>
    </w:p>
    <w:p w:rsidR="008540AC" w:rsidRPr="008540AC" w:rsidRDefault="008540AC" w:rsidP="00854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0AC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8540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540AC">
        <w:rPr>
          <w:rFonts w:ascii="Times New Roman" w:hAnsi="Times New Roman" w:cs="Times New Roman"/>
          <w:sz w:val="28"/>
          <w:szCs w:val="28"/>
        </w:rPr>
        <w:t xml:space="preserve"> целях выполнения задач, определенных разделом 2 настоящей Программы, реализуются следующие мероприятия, направленные на проведение оценки и повышение квалификации </w:t>
      </w:r>
      <w:r w:rsidR="00317836">
        <w:rPr>
          <w:rFonts w:ascii="Times New Roman" w:hAnsi="Times New Roman" w:cs="Times New Roman"/>
          <w:sz w:val="28"/>
          <w:szCs w:val="28"/>
        </w:rPr>
        <w:t>сотрудников Заказчика</w:t>
      </w:r>
      <w:r w:rsidRPr="008540AC">
        <w:rPr>
          <w:rFonts w:ascii="Times New Roman" w:hAnsi="Times New Roman" w:cs="Times New Roman"/>
          <w:sz w:val="28"/>
          <w:szCs w:val="28"/>
        </w:rPr>
        <w:t>:</w:t>
      </w:r>
    </w:p>
    <w:p w:rsidR="008540AC" w:rsidRPr="008540AC" w:rsidRDefault="008540AC" w:rsidP="00854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0AC">
        <w:rPr>
          <w:rFonts w:ascii="Times New Roman" w:hAnsi="Times New Roman" w:cs="Times New Roman"/>
          <w:sz w:val="28"/>
          <w:szCs w:val="28"/>
        </w:rPr>
        <w:t>7.1.1. Анализ</w:t>
      </w:r>
      <w:r w:rsidRPr="008540AC">
        <w:rPr>
          <w:rFonts w:ascii="Times New Roman" w:hAnsi="Times New Roman" w:cs="Times New Roman"/>
          <w:sz w:val="28"/>
          <w:szCs w:val="28"/>
        </w:rPr>
        <w:tab/>
        <w:t>ежегодной</w:t>
      </w:r>
      <w:r w:rsidRPr="008540AC">
        <w:rPr>
          <w:rFonts w:ascii="Times New Roman" w:hAnsi="Times New Roman" w:cs="Times New Roman"/>
          <w:sz w:val="28"/>
          <w:szCs w:val="28"/>
        </w:rPr>
        <w:tab/>
        <w:t>потребности</w:t>
      </w:r>
      <w:r w:rsidRPr="008540AC">
        <w:rPr>
          <w:rFonts w:ascii="Times New Roman" w:hAnsi="Times New Roman" w:cs="Times New Roman"/>
          <w:sz w:val="28"/>
          <w:szCs w:val="28"/>
        </w:rPr>
        <w:tab/>
        <w:t>в</w:t>
      </w:r>
      <w:r w:rsidRPr="008540AC">
        <w:rPr>
          <w:rFonts w:ascii="Times New Roman" w:hAnsi="Times New Roman" w:cs="Times New Roman"/>
          <w:sz w:val="28"/>
          <w:szCs w:val="28"/>
        </w:rPr>
        <w:tab/>
        <w:t>профессиональной переподготовке и повышении квалификации сотрудников Заказчика по категориям и группам должностей, направлениям, видам, формам и продолжительности курсов.</w:t>
      </w:r>
    </w:p>
    <w:p w:rsidR="008540AC" w:rsidRPr="008540AC" w:rsidRDefault="008540AC" w:rsidP="00854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0AC">
        <w:rPr>
          <w:rFonts w:ascii="Times New Roman" w:hAnsi="Times New Roman" w:cs="Times New Roman"/>
          <w:sz w:val="28"/>
          <w:szCs w:val="28"/>
        </w:rPr>
        <w:t>7.1.2. Прохождение сотрудником обучающих программ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0AC">
        <w:rPr>
          <w:rFonts w:ascii="Times New Roman" w:hAnsi="Times New Roman" w:cs="Times New Roman"/>
          <w:sz w:val="28"/>
          <w:szCs w:val="28"/>
        </w:rPr>
        <w:t>управления закупочной деятельности, по результатам которых выдаются документы о квалификации (свидетельство/сертификат о повышении квалификации, профессиональной переподготовке).</w:t>
      </w:r>
    </w:p>
    <w:p w:rsidR="008540AC" w:rsidRDefault="008540AC" w:rsidP="00854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0AC">
        <w:rPr>
          <w:rFonts w:ascii="Times New Roman" w:hAnsi="Times New Roman" w:cs="Times New Roman"/>
          <w:sz w:val="28"/>
          <w:szCs w:val="28"/>
        </w:rPr>
        <w:t>7.1.3. Прохождение оценочных мероприятий по итогам освоения сотрудником обучающих программ в области управления закупочной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0AC" w:rsidRPr="008540AC" w:rsidRDefault="008540AC" w:rsidP="008540AC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40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Показатели эффективности Программы</w:t>
      </w:r>
    </w:p>
    <w:p w:rsidR="008540AC" w:rsidRPr="008540AC" w:rsidRDefault="008540AC" w:rsidP="008540AC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2373"/>
        <w:gridCol w:w="2549"/>
        <w:gridCol w:w="3856"/>
      </w:tblGrid>
      <w:tr w:rsidR="008540AC" w:rsidRPr="008540AC" w:rsidTr="002202AB">
        <w:tc>
          <w:tcPr>
            <w:tcW w:w="817" w:type="dxa"/>
          </w:tcPr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№</w:t>
            </w:r>
          </w:p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</w:t>
            </w:r>
            <w:proofErr w:type="gram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Показатель</w:t>
            </w:r>
          </w:p>
        </w:tc>
        <w:tc>
          <w:tcPr>
            <w:tcW w:w="2551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Значение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Формула измерения</w:t>
            </w:r>
          </w:p>
        </w:tc>
      </w:tr>
      <w:tr w:rsidR="008540AC" w:rsidRPr="008540AC" w:rsidTr="002202AB">
        <w:tc>
          <w:tcPr>
            <w:tcW w:w="817" w:type="dxa"/>
          </w:tcPr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Доля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конкурентных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закупок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от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общего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количества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закупок, %</w:t>
            </w:r>
          </w:p>
        </w:tc>
        <w:tc>
          <w:tcPr>
            <w:tcW w:w="2551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Устанавливается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по фактическим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данным,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отраженным 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Единой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информационной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системе в сфере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 xml:space="preserve">закупок, </w:t>
            </w:r>
            <w:proofErr w:type="gramStart"/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за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соответствующий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отчетный период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rPr>
                <w:i/>
                <w:color w:val="000000"/>
                <w:w w:val="101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color w:val="000000"/>
                    <w:w w:val="101"/>
                    <w:sz w:val="24"/>
                    <w:szCs w:val="24"/>
                  </w:rPr>
                  <m:t>А=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w w:val="10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color w:val="000000"/>
                        <w:w w:val="101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Cambria Math" w:cs="Cambria Math"/>
                        <w:smallCaps/>
                        <w:color w:val="000000"/>
                        <w:w w:val="101"/>
                        <w:sz w:val="24"/>
                        <w:szCs w:val="24"/>
                      </w:rPr>
                      <m:t>o</m:t>
                    </m:r>
                    <m:ctrlPr>
                      <w:rPr>
                        <w:rFonts w:ascii="Cambria Math" w:hAnsi="Cambria Math" w:cs="Cambria Math"/>
                        <w:i/>
                        <w:color w:val="000000"/>
                        <w:w w:val="101"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 w:cs="Cambria Math"/>
                        <w:color w:val="000000"/>
                        <w:w w:val="101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Cambria Math" w:cs="Cambria Math"/>
                        <w:color w:val="000000"/>
                        <w:w w:val="101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color w:val="000000"/>
                    <w:w w:val="101"/>
                    <w:sz w:val="24"/>
                    <w:szCs w:val="24"/>
                  </w:rPr>
                  <m:t>*100%</m:t>
                </m:r>
              </m:oMath>
            </m:oMathPara>
          </w:p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  <w:u w:val="single"/>
                <w:vertAlign w:val="superscript"/>
                <w:lang w:val="en-US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где, </w:t>
            </w:r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А</w:t>
            </w:r>
            <w:proofErr w:type="gramStart"/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  <w:lang w:val="en-US"/>
              </w:rPr>
              <w:t>n</w:t>
            </w:r>
            <w:proofErr w:type="gram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общее количество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закупок за отчетный год;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А</w:t>
            </w:r>
            <w:proofErr w:type="gramStart"/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  <w:lang w:val="en-US"/>
              </w:rPr>
              <w:t>o</w:t>
            </w:r>
            <w:proofErr w:type="gram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- количество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объявленных</w:t>
            </w:r>
            <w:proofErr w:type="gram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конкурентных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закупок за отчетный год</w:t>
            </w:r>
          </w:p>
        </w:tc>
      </w:tr>
      <w:tr w:rsidR="008540AC" w:rsidRPr="008540AC" w:rsidTr="002202AB">
        <w:tc>
          <w:tcPr>
            <w:tcW w:w="817" w:type="dxa"/>
          </w:tcPr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Доля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конкурентных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закупок, 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которых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количество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участников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больше 2, от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общего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количества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lastRenderedPageBreak/>
              <w:t>конкурентных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закупок, %</w:t>
            </w:r>
          </w:p>
        </w:tc>
        <w:tc>
          <w:tcPr>
            <w:tcW w:w="2551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lastRenderedPageBreak/>
              <w:t>Устанавливается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по фактическим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данным,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отраженным 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Единой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информационной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системе в сфере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 xml:space="preserve">закупок, </w:t>
            </w:r>
            <w:proofErr w:type="gramStart"/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за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соответствующий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lastRenderedPageBreak/>
              <w:t>отчетный период</w:t>
            </w: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  <w:lang w:val="en-US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rPr>
                <w:i/>
                <w:color w:val="000000"/>
                <w:w w:val="101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color w:val="000000"/>
                    <w:w w:val="101"/>
                    <w:sz w:val="24"/>
                    <w:szCs w:val="24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w w:val="10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color w:val="000000"/>
                        <w:w w:val="101"/>
                        <w:sz w:val="24"/>
                        <w:szCs w:val="24"/>
                      </w:rPr>
                      <m:t>Bo</m:t>
                    </m:r>
                  </m:num>
                  <m:den>
                    <m:r>
                      <w:rPr>
                        <w:rFonts w:ascii="Cambria Math" w:hAnsi="Cambria Math" w:cs="Cambria Math"/>
                        <w:color w:val="000000"/>
                        <w:w w:val="101"/>
                        <w:sz w:val="24"/>
                        <w:szCs w:val="24"/>
                      </w:rPr>
                      <m:t>Bn</m:t>
                    </m:r>
                  </m:den>
                </m:f>
                <m:r>
                  <w:rPr>
                    <w:rFonts w:ascii="Cambria Math" w:hAnsi="Cambria Math"/>
                    <w:color w:val="000000"/>
                    <w:w w:val="101"/>
                    <w:sz w:val="24"/>
                    <w:szCs w:val="24"/>
                  </w:rPr>
                  <m:t>*100%</m:t>
                </m:r>
              </m:oMath>
            </m:oMathPara>
          </w:p>
          <w:p w:rsidR="008540AC" w:rsidRPr="008540AC" w:rsidRDefault="008540AC" w:rsidP="008540AC">
            <w:pPr>
              <w:widowControl w:val="0"/>
              <w:ind w:right="-20"/>
              <w:rPr>
                <w:i/>
                <w:color w:val="000000"/>
                <w:w w:val="101"/>
                <w:lang w:val="en-US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где,</w:t>
            </w: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 xml:space="preserve"> </w:t>
            </w:r>
            <w:proofErr w:type="spellStart"/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Bn</w:t>
            </w:r>
            <w:proofErr w:type="spell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количество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конкурентных закупок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отчетный год;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Bo</w:t>
            </w:r>
            <w:proofErr w:type="spell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количество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конкурентных закупок, 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которых количество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lastRenderedPageBreak/>
              <w:t>участников больше 2, за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отчетный год</w:t>
            </w:r>
          </w:p>
        </w:tc>
      </w:tr>
      <w:tr w:rsidR="008540AC" w:rsidRPr="008540AC" w:rsidTr="002202AB">
        <w:tc>
          <w:tcPr>
            <w:tcW w:w="817" w:type="dxa"/>
          </w:tcPr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Доля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конкурентных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закупок, 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которых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количество</w:t>
            </w: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cr/>
              <w:t xml:space="preserve"> участников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больше 2 и по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результатам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которых</w:t>
            </w:r>
            <w:proofErr w:type="gram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договор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был заключен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субъектом МСП,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от общего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количества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конкурентных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закупок, %</w:t>
            </w:r>
          </w:p>
        </w:tc>
        <w:tc>
          <w:tcPr>
            <w:tcW w:w="2551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Устанавливается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по фактическим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данным,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отраженным 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Единой информационной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системе в сфере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 xml:space="preserve">закупок, </w:t>
            </w:r>
            <w:proofErr w:type="gramStart"/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за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соответствующий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отчетный период</w:t>
            </w:r>
          </w:p>
        </w:tc>
        <w:tc>
          <w:tcPr>
            <w:tcW w:w="4010" w:type="dxa"/>
          </w:tcPr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  <w:lang w:val="en-US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rPr>
                <w:i/>
                <w:color w:val="000000"/>
                <w:w w:val="10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Cambria Math"/>
                    <w:color w:val="000000"/>
                    <w:w w:val="101"/>
                    <w:sz w:val="24"/>
                    <w:szCs w:val="24"/>
                    <w:lang w:val="en-US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w w:val="10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color w:val="000000"/>
                        <w:w w:val="101"/>
                        <w:sz w:val="24"/>
                        <w:szCs w:val="24"/>
                        <w:lang w:val="en-US"/>
                      </w:rPr>
                      <m:t>Co</m:t>
                    </m:r>
                  </m:num>
                  <m:den>
                    <m:r>
                      <w:rPr>
                        <w:rFonts w:ascii="Cambria Math" w:hAnsi="Cambria Math" w:cs="Cambria Math"/>
                        <w:color w:val="000000"/>
                        <w:w w:val="101"/>
                        <w:sz w:val="24"/>
                        <w:szCs w:val="24"/>
                        <w:lang w:val="en-US"/>
                      </w:rPr>
                      <m:t>Cn</m:t>
                    </m:r>
                  </m:den>
                </m:f>
                <m:r>
                  <w:rPr>
                    <w:rFonts w:ascii="Cambria Math" w:hAnsi="Cambria Math"/>
                    <w:color w:val="000000"/>
                    <w:w w:val="101"/>
                    <w:sz w:val="24"/>
                    <w:szCs w:val="24"/>
                    <w:lang w:val="en-US"/>
                  </w:rPr>
                  <m:t>*100%</m:t>
                </m:r>
              </m:oMath>
            </m:oMathPara>
          </w:p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  <w:lang w:val="en-US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где,</w:t>
            </w:r>
            <w:r w:rsidRPr="0085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Cn</w:t>
            </w:r>
            <w:proofErr w:type="spell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 количество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конкурентных закупок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отчетный год;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Co</w:t>
            </w:r>
            <w:proofErr w:type="spell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количество закупок,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в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которых</w:t>
            </w:r>
            <w:proofErr w:type="gram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количество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участников больше 2,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по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результатам</w:t>
            </w:r>
            <w:proofErr w:type="gram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которых договор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был заключен с субъектом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  <w:lang w:val="en-US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 xml:space="preserve">МСП </w:t>
            </w:r>
            <w:proofErr w:type="spell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за</w:t>
            </w:r>
            <w:proofErr w:type="spell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отчетный</w:t>
            </w:r>
            <w:proofErr w:type="spell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8540AC" w:rsidRPr="008540AC" w:rsidTr="002202AB">
        <w:tc>
          <w:tcPr>
            <w:tcW w:w="817" w:type="dxa"/>
          </w:tcPr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color w:val="000000"/>
                <w:w w:val="101"/>
              </w:rPr>
            </w:pPr>
            <w:r w:rsidRPr="008540AC">
              <w:rPr>
                <w:color w:val="000000"/>
                <w:w w:val="101"/>
              </w:rPr>
              <w:t>4</w:t>
            </w:r>
          </w:p>
        </w:tc>
        <w:tc>
          <w:tcPr>
            <w:tcW w:w="2410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Прирост объема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закупок у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субъектов МСП,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Устанавливается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по фактическим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данным,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отраженным 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Единой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информационной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системе в сфере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 xml:space="preserve">закупок, </w:t>
            </w:r>
            <w:proofErr w:type="gramStart"/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за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соответствующий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отчетный период</w:t>
            </w:r>
          </w:p>
        </w:tc>
        <w:tc>
          <w:tcPr>
            <w:tcW w:w="4010" w:type="dxa"/>
          </w:tcPr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  <w:sz w:val="24"/>
                <w:szCs w:val="24"/>
                <w:lang w:val="en-US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w w:val="101"/>
                    <w:sz w:val="24"/>
                    <w:szCs w:val="24"/>
                  </w:rPr>
                  <m:t>∆X=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w w:val="10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w w:val="101"/>
                        <w:sz w:val="24"/>
                        <w:szCs w:val="24"/>
                      </w:rPr>
                      <m:t>Xn-Xo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w w:val="101"/>
                        <w:sz w:val="24"/>
                        <w:szCs w:val="24"/>
                      </w:rPr>
                      <m:t>Xo</m:t>
                    </m:r>
                  </m:den>
                </m:f>
                <m:r>
                  <w:rPr>
                    <w:rFonts w:ascii="Cambria Math" w:hAnsi="Cambria Math"/>
                    <w:color w:val="000000"/>
                    <w:w w:val="101"/>
                    <w:sz w:val="24"/>
                    <w:szCs w:val="24"/>
                  </w:rPr>
                  <m:t>*100%</m:t>
                </m:r>
              </m:oMath>
            </m:oMathPara>
          </w:p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  <w:sz w:val="24"/>
                <w:szCs w:val="24"/>
                <w:lang w:val="en-US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где, </w:t>
            </w:r>
            <w:proofErr w:type="spellStart"/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Xn</w:t>
            </w:r>
            <w:proofErr w:type="spell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доля закупок у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субъектов МСП в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совокупном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годовом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объеме</w:t>
            </w:r>
            <w:proofErr w:type="gram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договоров,</w:t>
            </w:r>
          </w:p>
          <w:p w:rsidR="008540AC" w:rsidRPr="008540AC" w:rsidRDefault="001408FA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заключенных Заказчиком</w:t>
            </w:r>
            <w:r w:rsidR="008540AC"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по результатам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закупок, осуществленных 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отчетном году;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Хо</w:t>
            </w: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доля закупок у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субъектов МСП в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совокупном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годовом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объеме</w:t>
            </w:r>
            <w:proofErr w:type="gram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договоров,</w:t>
            </w:r>
          </w:p>
          <w:p w:rsidR="00F827DC" w:rsidRPr="008540AC" w:rsidRDefault="008540AC" w:rsidP="00F827D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заключенных </w:t>
            </w:r>
            <w:r w:rsidR="001408F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Заказчиком</w:t>
            </w: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="00F827DC"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по результатам</w:t>
            </w:r>
          </w:p>
          <w:p w:rsidR="00F827DC" w:rsidRPr="008540AC" w:rsidRDefault="00F827DC" w:rsidP="00F827D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закупок, осуществленных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в</w:t>
            </w:r>
            <w:proofErr w:type="gramEnd"/>
          </w:p>
          <w:p w:rsidR="008540AC" w:rsidRPr="008540AC" w:rsidRDefault="00F827DC" w:rsidP="00F827DC">
            <w:pPr>
              <w:widowControl w:val="0"/>
              <w:ind w:right="-20"/>
              <w:rPr>
                <w:color w:val="000000"/>
                <w:w w:val="101"/>
                <w:sz w:val="24"/>
                <w:szCs w:val="24"/>
                <w:lang w:val="en-US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, предшествующему отчетному</w:t>
            </w:r>
          </w:p>
        </w:tc>
      </w:tr>
      <w:tr w:rsidR="008540AC" w:rsidRPr="008540AC" w:rsidTr="002202AB">
        <w:tc>
          <w:tcPr>
            <w:tcW w:w="817" w:type="dxa"/>
          </w:tcPr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Увеличение количества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участников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закупок из числа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субъектов МСП,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 xml:space="preserve">Устанавливается </w:t>
            </w:r>
            <w:proofErr w:type="gramStart"/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по</w:t>
            </w:r>
            <w:proofErr w:type="gramEnd"/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 xml:space="preserve"> фактическим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данным,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отраженным 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Единой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информационной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системе в сфере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 xml:space="preserve">закупок, </w:t>
            </w:r>
            <w:proofErr w:type="gramStart"/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за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соответствующий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lastRenderedPageBreak/>
              <w:t>отчетный период</w:t>
            </w:r>
          </w:p>
        </w:tc>
        <w:tc>
          <w:tcPr>
            <w:tcW w:w="4010" w:type="dxa"/>
          </w:tcPr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color w:val="000000"/>
                <w:w w:val="101"/>
                <w:lang w:val="en-US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color w:val="000000"/>
                <w:w w:val="10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w w:val="101"/>
                    <w:sz w:val="24"/>
                    <w:szCs w:val="24"/>
                    <w:lang w:val="en-US"/>
                  </w:rPr>
                  <m:t>∆Y=Yn-Yo</m:t>
                </m:r>
              </m:oMath>
            </m:oMathPara>
          </w:p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color w:val="000000"/>
                <w:w w:val="101"/>
                <w:sz w:val="24"/>
                <w:szCs w:val="24"/>
                <w:lang w:val="en-US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где, </w:t>
            </w:r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Y</w:t>
            </w:r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  <w:lang w:val="en-US"/>
              </w:rPr>
              <w:t>n</w:t>
            </w: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 количество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участников закупок из числа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субъектов МСП за</w:t>
            </w:r>
            <w:r w:rsidR="001408F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отчетный год</w:t>
            </w: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Y</w:t>
            </w:r>
            <w:proofErr w:type="gramEnd"/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о</w:t>
            </w:r>
            <w:proofErr w:type="spell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количество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участников закупок из числа</w:t>
            </w:r>
          </w:p>
          <w:p w:rsidR="001408FA" w:rsidRPr="008540AC" w:rsidRDefault="008540AC" w:rsidP="001408FA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lastRenderedPageBreak/>
              <w:t xml:space="preserve">субъектов МСП </w:t>
            </w:r>
            <w:r w:rsidR="001408FA"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</w:t>
            </w:r>
            <w:r w:rsidR="001408F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год, предшествующий </w:t>
            </w:r>
            <w:proofErr w:type="gramStart"/>
            <w:r w:rsidR="001408F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отчетному</w:t>
            </w:r>
            <w:proofErr w:type="gramEnd"/>
          </w:p>
          <w:p w:rsidR="008540AC" w:rsidRPr="008540AC" w:rsidRDefault="008540AC" w:rsidP="001408FA">
            <w:pPr>
              <w:widowControl w:val="0"/>
              <w:ind w:right="-20"/>
              <w:rPr>
                <w:color w:val="000000"/>
                <w:w w:val="101"/>
              </w:rPr>
            </w:pPr>
          </w:p>
        </w:tc>
      </w:tr>
      <w:tr w:rsidR="008540AC" w:rsidRPr="008540AC" w:rsidTr="002202AB">
        <w:tc>
          <w:tcPr>
            <w:tcW w:w="817" w:type="dxa"/>
          </w:tcPr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Увеличение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количества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поставщиков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из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числа субъектов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МСП, шт.</w:t>
            </w:r>
          </w:p>
        </w:tc>
        <w:tc>
          <w:tcPr>
            <w:tcW w:w="2551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Устанавливается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по фактическим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данным,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отраженным 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Единой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информационной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системе закупок,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за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соответствующий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отчетный период</w:t>
            </w:r>
          </w:p>
        </w:tc>
        <w:tc>
          <w:tcPr>
            <w:tcW w:w="4010" w:type="dxa"/>
          </w:tcPr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color w:val="000000"/>
                <w:w w:val="101"/>
                <w:lang w:val="en-US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color w:val="000000"/>
                <w:w w:val="10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w w:val="101"/>
                    <w:sz w:val="24"/>
                    <w:szCs w:val="24"/>
                  </w:rPr>
                  <m:t>∆Z=Zn-Zo</m:t>
                </m:r>
              </m:oMath>
            </m:oMathPara>
          </w:p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color w:val="000000"/>
                <w:w w:val="101"/>
                <w:sz w:val="24"/>
                <w:szCs w:val="24"/>
                <w:lang w:val="en-US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где, </w:t>
            </w:r>
            <w:proofErr w:type="spellStart"/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Zn</w:t>
            </w:r>
            <w:proofErr w:type="spell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количество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поставщиков из числа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субъектов МСП за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отчетный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год;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Z0</w:t>
            </w: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количество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поставщиков из числа</w:t>
            </w:r>
          </w:p>
          <w:p w:rsidR="008540AC" w:rsidRPr="008540AC" w:rsidRDefault="00F827DC" w:rsidP="00F827DC">
            <w:pPr>
              <w:widowControl w:val="0"/>
              <w:ind w:right="-20"/>
              <w:rPr>
                <w:color w:val="000000"/>
                <w:w w:val="101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субъектов МСП за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год, предшествующий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отчетному</w:t>
            </w:r>
            <w:proofErr w:type="gramEnd"/>
          </w:p>
        </w:tc>
      </w:tr>
      <w:tr w:rsidR="008540AC" w:rsidRPr="008540AC" w:rsidTr="002202AB">
        <w:tc>
          <w:tcPr>
            <w:tcW w:w="817" w:type="dxa"/>
          </w:tcPr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Увеличение количества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договоров,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заключаемых с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субъектами МСП,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 xml:space="preserve">Устанавливается </w:t>
            </w:r>
            <w:proofErr w:type="gramStart"/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по</w:t>
            </w:r>
            <w:proofErr w:type="gramEnd"/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 xml:space="preserve"> фактическим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данным,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отраженным 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Единой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информационной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системе закупок,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за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соответствующий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отчетный период</w:t>
            </w:r>
          </w:p>
        </w:tc>
        <w:tc>
          <w:tcPr>
            <w:tcW w:w="4010" w:type="dxa"/>
          </w:tcPr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i/>
                <w:color w:val="000000"/>
                <w:w w:val="101"/>
                <w:lang w:val="en-US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w w:val="101"/>
                    <w:sz w:val="24"/>
                    <w:szCs w:val="24"/>
                  </w:rPr>
                  <m:t>∆T=Tn-To</m:t>
                </m:r>
              </m:oMath>
            </m:oMathPara>
          </w:p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  <w:sz w:val="24"/>
                <w:szCs w:val="24"/>
                <w:lang w:val="en-US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где,</w:t>
            </w:r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 xml:space="preserve"> Т</w:t>
            </w:r>
            <w:proofErr w:type="gramStart"/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  <w:lang w:val="en-US"/>
              </w:rPr>
              <w:t>n</w:t>
            </w:r>
            <w:proofErr w:type="gram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количество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договоров, заключенных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субъектами МСП, за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отчетный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год;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To</w:t>
            </w:r>
            <w:proofErr w:type="spell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количество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договоров, заключенных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proofErr w:type="gramEnd"/>
          </w:p>
          <w:p w:rsidR="008540AC" w:rsidRPr="008540AC" w:rsidRDefault="00F827DC" w:rsidP="00F827DC">
            <w:pPr>
              <w:widowControl w:val="0"/>
              <w:ind w:right="-20"/>
              <w:rPr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субъектами</w:t>
            </w: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МСП за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год, предшествующий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отчетному</w:t>
            </w:r>
            <w:proofErr w:type="gramEnd"/>
          </w:p>
        </w:tc>
      </w:tr>
      <w:tr w:rsidR="008540AC" w:rsidRPr="008540AC" w:rsidTr="002202AB">
        <w:tc>
          <w:tcPr>
            <w:tcW w:w="817" w:type="dxa"/>
          </w:tcPr>
          <w:p w:rsidR="008540AC" w:rsidRPr="008540AC" w:rsidRDefault="008540AC" w:rsidP="008540A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Экономия средств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заказчика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при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осуществлении</w:t>
            </w:r>
            <w:proofErr w:type="gramEnd"/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закупочных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процедур у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субъектов МСП,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Устанавливается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по фактическим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данным,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отраженным в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Единой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информационной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системе закупок,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за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соответствующий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i/>
                <w:color w:val="000000"/>
                <w:w w:val="101"/>
                <w:sz w:val="28"/>
                <w:szCs w:val="28"/>
              </w:rPr>
              <w:t>отчетный период</w:t>
            </w:r>
          </w:p>
        </w:tc>
        <w:tc>
          <w:tcPr>
            <w:tcW w:w="4010" w:type="dxa"/>
          </w:tcPr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  <w:lang w:val="en-US"/>
              </w:rPr>
            </w:pPr>
          </w:p>
          <w:p w:rsidR="008540AC" w:rsidRPr="008540AC" w:rsidRDefault="00F827DC" w:rsidP="008540AC">
            <w:pPr>
              <w:widowControl w:val="0"/>
              <w:ind w:right="-20"/>
              <w:rPr>
                <w:i/>
                <w:color w:val="000000"/>
                <w:w w:val="10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w w:val="10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w w:val="101"/>
                        <w:sz w:val="24"/>
                        <w:szCs w:val="24"/>
                        <w:lang w:val="en-US"/>
                      </w:rPr>
                      <m:t>НЦП-ЦД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w w:val="101"/>
                        <w:sz w:val="24"/>
                        <w:szCs w:val="24"/>
                        <w:lang w:val="en-US"/>
                      </w:rPr>
                      <m:t>НМЦ</m:t>
                    </m:r>
                  </m:den>
                </m:f>
                <m:r>
                  <w:rPr>
                    <w:rFonts w:ascii="Cambria Math" w:hAnsi="Cambria Math"/>
                    <w:color w:val="000000"/>
                    <w:w w:val="101"/>
                    <w:sz w:val="24"/>
                    <w:szCs w:val="24"/>
                    <w:lang w:val="en-US"/>
                  </w:rPr>
                  <m:t>*10</m:t>
                </m:r>
                <w:bookmarkStart w:id="0" w:name="_GoBack"/>
                <w:bookmarkEnd w:id="0"/>
                <m:r>
                  <w:rPr>
                    <w:rFonts w:ascii="Cambria Math" w:hAnsi="Cambria Math"/>
                    <w:color w:val="000000"/>
                    <w:w w:val="101"/>
                    <w:sz w:val="24"/>
                    <w:szCs w:val="24"/>
                    <w:lang w:val="en-US"/>
                  </w:rPr>
                  <m:t>0%</m:t>
                </m:r>
              </m:oMath>
            </m:oMathPara>
          </w:p>
          <w:p w:rsidR="008540AC" w:rsidRPr="008540AC" w:rsidRDefault="008540AC" w:rsidP="008540AC">
            <w:pPr>
              <w:widowControl w:val="0"/>
              <w:ind w:right="-20"/>
              <w:rPr>
                <w:i/>
                <w:color w:val="000000"/>
                <w:w w:val="101"/>
                <w:sz w:val="24"/>
                <w:szCs w:val="24"/>
              </w:rPr>
            </w:pP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где, </w:t>
            </w:r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НЦП</w:t>
            </w: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совокупная сумма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color w:val="000000"/>
                <w:w w:val="101"/>
                <w:sz w:val="24"/>
                <w:szCs w:val="24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начальных максимальных цен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договоров закупочных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процедур, осуществленных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заказчиком за отчетный год,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по итогам </w:t>
            </w:r>
            <w:proofErr w:type="gramStart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проведения</w:t>
            </w:r>
            <w:proofErr w:type="gramEnd"/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которых</w:t>
            </w:r>
            <w:r w:rsidR="00F827D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заключены договоры с</w:t>
            </w:r>
            <w:r w:rsidR="00F827D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субъектами МСП;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8540AC">
              <w:rPr>
                <w:rFonts w:ascii="Times New Roman" w:hAnsi="Times New Roman" w:cs="Times New Roman"/>
                <w:b/>
                <w:i/>
                <w:color w:val="000000"/>
                <w:w w:val="101"/>
                <w:sz w:val="28"/>
                <w:szCs w:val="28"/>
              </w:rPr>
              <w:t>ЦД</w:t>
            </w: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- совокупная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стоимость договоров,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заключенных с субъектами</w:t>
            </w:r>
          </w:p>
          <w:p w:rsidR="008540AC" w:rsidRPr="008540AC" w:rsidRDefault="008540AC" w:rsidP="008540AC">
            <w:pPr>
              <w:widowControl w:val="0"/>
              <w:ind w:right="-20"/>
              <w:rPr>
                <w:i/>
                <w:color w:val="000000"/>
                <w:w w:val="101"/>
                <w:sz w:val="24"/>
                <w:szCs w:val="24"/>
              </w:rPr>
            </w:pPr>
            <w:r w:rsidRPr="008540AC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МСП за отчетный год</w:t>
            </w:r>
          </w:p>
        </w:tc>
      </w:tr>
    </w:tbl>
    <w:p w:rsidR="008540AC" w:rsidRPr="008540AC" w:rsidRDefault="008540AC" w:rsidP="008540AC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lang w:eastAsia="ru-RU"/>
        </w:rPr>
      </w:pPr>
    </w:p>
    <w:p w:rsidR="008540AC" w:rsidRPr="008540AC" w:rsidRDefault="008540AC" w:rsidP="00854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40AC" w:rsidRPr="0085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07"/>
    <w:rsid w:val="0012295C"/>
    <w:rsid w:val="001408FA"/>
    <w:rsid w:val="0020101A"/>
    <w:rsid w:val="00317836"/>
    <w:rsid w:val="004A127E"/>
    <w:rsid w:val="005D7C35"/>
    <w:rsid w:val="008540AC"/>
    <w:rsid w:val="00861507"/>
    <w:rsid w:val="00AA4071"/>
    <w:rsid w:val="00E737E9"/>
    <w:rsid w:val="00F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E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7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E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7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1938</Words>
  <Characters>11050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Солонова Ольга Михайловна</dc:creator>
  <cp:lastModifiedBy>Якушев Василий Николаевич</cp:lastModifiedBy>
  <cp:revision>2</cp:revision>
  <dcterms:created xsi:type="dcterms:W3CDTF">2021-03-10T06:20:00Z</dcterms:created>
  <dcterms:modified xsi:type="dcterms:W3CDTF">2021-03-10T06:20:00Z</dcterms:modified>
</cp:coreProperties>
</file>