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EB" w:rsidRDefault="00A4287C" w:rsidP="00613DB5">
      <w:pPr>
        <w:spacing w:after="100" w:line="281" w:lineRule="auto"/>
        <w:ind w:left="563" w:hanging="446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74295</wp:posOffset>
            </wp:positionH>
            <wp:positionV relativeFrom="paragraph">
              <wp:posOffset>-224172</wp:posOffset>
            </wp:positionV>
            <wp:extent cx="952500" cy="952500"/>
            <wp:effectExtent l="0" t="0" r="0" b="0"/>
            <wp:wrapSquare wrapText="bothSides"/>
            <wp:docPr id="151" name="Picture 151" descr="http://gks.ru/free_doc/new_site/business/prom/small_business/clip-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Уважаемые руководители малых предприятий и                  индивидуальные предприниматели!</w:t>
      </w:r>
    </w:p>
    <w:p w:rsidR="006D2FEB" w:rsidRDefault="00A4287C">
      <w:pPr>
        <w:spacing w:after="79" w:line="259" w:lineRule="auto"/>
        <w:ind w:left="117" w:firstLine="0"/>
        <w:jc w:val="center"/>
      </w:pPr>
      <w:r>
        <w:rPr>
          <w:b/>
          <w:sz w:val="32"/>
        </w:rPr>
        <w:t xml:space="preserve"> </w:t>
      </w:r>
    </w:p>
    <w:p w:rsidR="006D2FEB" w:rsidRDefault="00A4287C" w:rsidP="007A3615">
      <w:pPr>
        <w:spacing w:after="57" w:line="240" w:lineRule="auto"/>
        <w:ind w:left="-17" w:firstLine="697"/>
      </w:pPr>
      <w:r>
        <w:t>В соответствии с Федеральным законом от 24.07.2007г. №</w:t>
      </w:r>
      <w:r w:rsidR="005301D4">
        <w:t xml:space="preserve"> </w:t>
      </w:r>
      <w:r>
        <w:t>209-ФЗ «О развитии малого и среднего предпринимательства в Российской Федерации» Росстат весной 2021 года пров</w:t>
      </w:r>
      <w:r w:rsidR="005301D4">
        <w:t>о</w:t>
      </w:r>
      <w:r>
        <w:t>д</w:t>
      </w:r>
      <w:r w:rsidR="005301D4">
        <w:t>и</w:t>
      </w:r>
      <w:r>
        <w:t xml:space="preserve">т экономическую перепись малого бизнеса.  </w:t>
      </w:r>
    </w:p>
    <w:p w:rsidR="006D2FEB" w:rsidRDefault="00A4287C" w:rsidP="00FC3E32">
      <w:pPr>
        <w:spacing w:line="240" w:lineRule="auto"/>
        <w:ind w:left="-15"/>
      </w:pPr>
      <w:r>
        <w:t xml:space="preserve">На основе информации, полученной в ходе экономической переписи, будут приниматься государственные решения и программы поддержки. </w:t>
      </w:r>
    </w:p>
    <w:p w:rsidR="006D2FEB" w:rsidRDefault="00A4287C" w:rsidP="00FC3E32">
      <w:pPr>
        <w:spacing w:after="68" w:line="240" w:lineRule="auto"/>
        <w:ind w:left="-15"/>
      </w:pPr>
      <w:r>
        <w:t xml:space="preserve">Анкеты разработаны отдельно для малых предприятий и индивидуальных предпринимателей.  </w:t>
      </w:r>
    </w:p>
    <w:p w:rsidR="006D2FEB" w:rsidRDefault="00A4287C">
      <w:pPr>
        <w:spacing w:after="85" w:line="259" w:lineRule="auto"/>
        <w:ind w:left="703" w:hanging="10"/>
        <w:jc w:val="left"/>
      </w:pPr>
      <w:r>
        <w:rPr>
          <w:u w:val="single" w:color="000000"/>
        </w:rPr>
        <w:t>Для малых предприятий (включая микропредприятия):</w:t>
      </w:r>
      <w:r>
        <w:t xml:space="preserve"> </w:t>
      </w:r>
    </w:p>
    <w:p w:rsidR="006D2FEB" w:rsidRDefault="002E52F6">
      <w:pPr>
        <w:numPr>
          <w:ilvl w:val="0"/>
          <w:numId w:val="1"/>
        </w:numPr>
        <w:spacing w:after="69"/>
      </w:pPr>
      <w:hyperlink r:id="rId10">
        <w:r w:rsidR="00A4287C">
          <w:rPr>
            <w:b/>
            <w:color w:val="0000FF"/>
            <w:u w:val="single" w:color="0000FF"/>
          </w:rPr>
          <w:t>№МП</w:t>
        </w:r>
      </w:hyperlink>
      <w:hyperlink r:id="rId11">
        <w:r w:rsidR="00A4287C">
          <w:rPr>
            <w:b/>
            <w:color w:val="0000FF"/>
            <w:u w:val="single" w:color="0000FF"/>
          </w:rPr>
          <w:t>-</w:t>
        </w:r>
      </w:hyperlink>
      <w:hyperlink r:id="rId12">
        <w:r w:rsidR="00A4287C">
          <w:rPr>
            <w:b/>
            <w:color w:val="0000FF"/>
            <w:u w:val="single" w:color="0000FF"/>
          </w:rPr>
          <w:t>сп</w:t>
        </w:r>
      </w:hyperlink>
      <w:hyperlink r:id="rId13">
        <w:r w:rsidR="00A4287C">
          <w:t xml:space="preserve"> </w:t>
        </w:r>
      </w:hyperlink>
      <w:r w:rsidR="00A4287C">
        <w:t>«Сведения об основных показателях деятельности малого предприятия за 2020 год», приказ Росстата об утверждении формы от 17.08.2020г. №</w:t>
      </w:r>
      <w:r w:rsidR="005301D4">
        <w:t xml:space="preserve"> </w:t>
      </w:r>
      <w:r w:rsidR="00A4287C">
        <w:t>469.</w:t>
      </w:r>
      <w:r w:rsidR="00A4287C">
        <w:rPr>
          <w:b/>
        </w:rPr>
        <w:t xml:space="preserve">  </w:t>
      </w:r>
    </w:p>
    <w:p w:rsidR="006D2FEB" w:rsidRDefault="00A4287C">
      <w:pPr>
        <w:spacing w:after="85" w:line="259" w:lineRule="auto"/>
        <w:ind w:left="703" w:hanging="10"/>
        <w:jc w:val="left"/>
      </w:pPr>
      <w:r>
        <w:rPr>
          <w:u w:val="single" w:color="000000"/>
        </w:rPr>
        <w:t xml:space="preserve"> Для индивидуальных предпринимателей:</w:t>
      </w:r>
      <w:r>
        <w:t xml:space="preserve"> </w:t>
      </w:r>
    </w:p>
    <w:p w:rsidR="006D2FEB" w:rsidRDefault="002E52F6" w:rsidP="005301D4">
      <w:pPr>
        <w:numPr>
          <w:ilvl w:val="0"/>
          <w:numId w:val="1"/>
        </w:numPr>
        <w:ind w:left="-15" w:firstLine="0"/>
        <w:jc w:val="left"/>
      </w:pPr>
      <w:hyperlink r:id="rId14">
        <w:r w:rsidR="00A4287C" w:rsidRPr="005301D4">
          <w:rPr>
            <w:b/>
            <w:color w:val="0000FF"/>
            <w:u w:val="single" w:color="0000FF"/>
          </w:rPr>
          <w:t>№1-</w:t>
        </w:r>
      </w:hyperlink>
      <w:hyperlink r:id="rId15">
        <w:r w:rsidR="00A4287C" w:rsidRPr="005301D4">
          <w:rPr>
            <w:b/>
            <w:color w:val="0000FF"/>
            <w:u w:val="single" w:color="0000FF"/>
          </w:rPr>
          <w:t>предприниматель</w:t>
        </w:r>
      </w:hyperlink>
      <w:hyperlink r:id="rId16">
        <w:r w:rsidR="00A4287C">
          <w:t xml:space="preserve"> </w:t>
        </w:r>
      </w:hyperlink>
      <w:r w:rsidR="00A4287C">
        <w:tab/>
        <w:t xml:space="preserve">«Сведения </w:t>
      </w:r>
      <w:r w:rsidR="00A4287C">
        <w:tab/>
        <w:t xml:space="preserve">о </w:t>
      </w:r>
      <w:r w:rsidR="00A4287C">
        <w:tab/>
        <w:t xml:space="preserve">деятельности </w:t>
      </w:r>
      <w:r w:rsidR="00A4287C">
        <w:tab/>
        <w:t xml:space="preserve">индивидуального предпринимателя за 2020 год», приказ Росстата об утверждении формы от 17.08.2020г. №469. </w:t>
      </w:r>
    </w:p>
    <w:p w:rsidR="006D2FEB" w:rsidRDefault="00A4287C" w:rsidP="007A3615">
      <w:pPr>
        <w:spacing w:after="0"/>
        <w:ind w:left="709" w:firstLine="0"/>
      </w:pPr>
      <w:r>
        <w:rPr>
          <w:b/>
        </w:rPr>
        <w:t>В электронном виде</w:t>
      </w:r>
      <w:r>
        <w:t xml:space="preserve"> анкету можно будет заполнить: </w:t>
      </w:r>
    </w:p>
    <w:p w:rsidR="006D2FEB" w:rsidRDefault="00A4287C">
      <w:pPr>
        <w:spacing w:after="22" w:line="259" w:lineRule="auto"/>
        <w:ind w:left="703" w:hanging="10"/>
        <w:jc w:val="left"/>
      </w:pPr>
      <w:r>
        <w:rPr>
          <w:b/>
        </w:rPr>
        <w:t xml:space="preserve">с 15 января по 1 апреля 2021 года </w:t>
      </w:r>
      <w:bookmarkStart w:id="0" w:name="_GoBack"/>
      <w:bookmarkEnd w:id="0"/>
    </w:p>
    <w:p w:rsidR="00FC3E32" w:rsidRDefault="00A4287C">
      <w:pPr>
        <w:numPr>
          <w:ilvl w:val="0"/>
          <w:numId w:val="2"/>
        </w:numPr>
        <w:spacing w:after="1" w:line="259" w:lineRule="auto"/>
        <w:ind w:hanging="360"/>
      </w:pPr>
      <w:r>
        <w:t xml:space="preserve">на сайте Росстата (при наличии электронной подписи) – </w:t>
      </w:r>
      <w:hyperlink r:id="rId17">
        <w:r>
          <w:t xml:space="preserve"> </w:t>
        </w:r>
      </w:hyperlink>
      <w:hyperlink r:id="rId18">
        <w:r>
          <w:rPr>
            <w:color w:val="0000FF"/>
            <w:u w:val="single" w:color="0000FF"/>
          </w:rPr>
          <w:t>https://websbor.gks.ru/online/</w:t>
        </w:r>
      </w:hyperlink>
      <w:r w:rsidR="00FC3E32">
        <w:rPr>
          <w:color w:val="0000FF"/>
          <w:u w:val="single" w:color="0000FF"/>
        </w:rPr>
        <w:t xml:space="preserve"> </w:t>
      </w:r>
      <w:r w:rsidR="00FC3E32" w:rsidRPr="00FC3E32">
        <w:t>(рубрика «Респонденты)</w:t>
      </w:r>
      <w:r w:rsidR="00FC3E32">
        <w:t>.</w:t>
      </w:r>
    </w:p>
    <w:p w:rsidR="00683888" w:rsidRDefault="00FC3E32" w:rsidP="00FC3E32">
      <w:pPr>
        <w:spacing w:after="1" w:line="259" w:lineRule="auto"/>
        <w:ind w:left="720" w:firstLine="0"/>
      </w:pPr>
      <w:r>
        <w:t>Консультаци</w:t>
      </w:r>
      <w:r w:rsidR="00683888">
        <w:t>онная поддержка</w:t>
      </w:r>
      <w:r>
        <w:t xml:space="preserve"> по вопросам предоставления отчетности </w:t>
      </w:r>
      <w:r w:rsidRPr="007A3615">
        <w:rPr>
          <w:b/>
        </w:rPr>
        <w:t>в электронном виде</w:t>
      </w:r>
      <w:r>
        <w:t>:</w:t>
      </w:r>
      <w:r w:rsidR="00683888">
        <w:t xml:space="preserve"> </w:t>
      </w:r>
      <w:r w:rsidRPr="007A3615">
        <w:t xml:space="preserve">8 (4842) 76-23-46, 76-23-42  </w:t>
      </w:r>
    </w:p>
    <w:p w:rsidR="006D2FEB" w:rsidRPr="00683888" w:rsidRDefault="00FC3E32" w:rsidP="00FC3E32">
      <w:pPr>
        <w:spacing w:after="1" w:line="259" w:lineRule="auto"/>
        <w:ind w:left="720" w:firstLine="0"/>
        <w:rPr>
          <w:lang w:val="en-US"/>
        </w:rPr>
      </w:pPr>
      <w:proofErr w:type="gramStart"/>
      <w:r>
        <w:t>Е</w:t>
      </w:r>
      <w:proofErr w:type="gramEnd"/>
      <w:r w:rsidRPr="00613DB5">
        <w:rPr>
          <w:lang w:val="en-US"/>
        </w:rPr>
        <w:t xml:space="preserve">-mail: </w:t>
      </w:r>
      <w:hyperlink r:id="rId19" w:history="1">
        <w:r w:rsidR="00683888" w:rsidRPr="00217516">
          <w:rPr>
            <w:color w:val="0000FF"/>
            <w:u w:color="0000FF"/>
            <w:lang w:val="en-US"/>
          </w:rPr>
          <w:t>P40_ZhestyannikovaON@gks.ru</w:t>
        </w:r>
      </w:hyperlink>
      <w:r w:rsidR="00683888" w:rsidRPr="00217516">
        <w:rPr>
          <w:color w:val="0000FF"/>
          <w:lang w:val="en-US"/>
        </w:rPr>
        <w:t>,</w:t>
      </w:r>
      <w:r w:rsidR="00217516" w:rsidRPr="00217516">
        <w:rPr>
          <w:color w:val="0000FF"/>
          <w:lang w:val="en-US"/>
        </w:rPr>
        <w:t xml:space="preserve"> </w:t>
      </w:r>
      <w:hyperlink r:id="rId20" w:history="1">
        <w:r w:rsidR="00683888" w:rsidRPr="00217516">
          <w:rPr>
            <w:color w:val="0000FF"/>
            <w:u w:color="0000FF"/>
            <w:lang w:val="en-US"/>
          </w:rPr>
          <w:t>P40_MazinaOV@gks.ru</w:t>
        </w:r>
      </w:hyperlink>
      <w:proofErr w:type="gramStart"/>
      <w:r w:rsidR="00683888" w:rsidRPr="00683888">
        <w:rPr>
          <w:lang w:val="en-US"/>
        </w:rPr>
        <w:t xml:space="preserve"> </w:t>
      </w:r>
      <w:proofErr w:type="gramEnd"/>
      <w:r w:rsidR="00AD0C0A">
        <w:fldChar w:fldCharType="begin"/>
      </w:r>
      <w:r w:rsidR="00AD0C0A" w:rsidRPr="00683888">
        <w:rPr>
          <w:lang w:val="en-US"/>
        </w:rPr>
        <w:instrText xml:space="preserve"> HYPERLINK "https://websbor.gks.ru/online/" \h </w:instrText>
      </w:r>
      <w:r w:rsidR="00AD0C0A">
        <w:fldChar w:fldCharType="separate"/>
      </w:r>
      <w:r w:rsidR="00A4287C" w:rsidRPr="00683888">
        <w:rPr>
          <w:lang w:val="en-US"/>
        </w:rPr>
        <w:t xml:space="preserve"> </w:t>
      </w:r>
      <w:r w:rsidR="00AD0C0A">
        <w:fldChar w:fldCharType="end"/>
      </w:r>
      <w:r w:rsidR="00A4287C" w:rsidRPr="00683888">
        <w:rPr>
          <w:lang w:val="en-US"/>
        </w:rPr>
        <w:t xml:space="preserve">; </w:t>
      </w:r>
    </w:p>
    <w:p w:rsidR="00613DB5" w:rsidRDefault="00A4287C" w:rsidP="00135653">
      <w:pPr>
        <w:numPr>
          <w:ilvl w:val="0"/>
          <w:numId w:val="2"/>
        </w:numPr>
        <w:spacing w:before="60"/>
        <w:ind w:left="714" w:hanging="357"/>
      </w:pPr>
      <w:r>
        <w:t>у операторов электронного документооборота.</w:t>
      </w:r>
    </w:p>
    <w:p w:rsidR="006D2FEB" w:rsidRDefault="00A4287C" w:rsidP="00613DB5">
      <w:pPr>
        <w:ind w:left="720" w:firstLine="0"/>
      </w:pPr>
      <w:r>
        <w:t xml:space="preserve"> </w:t>
      </w:r>
      <w:r>
        <w:rPr>
          <w:b/>
        </w:rPr>
        <w:t xml:space="preserve">с 1 марта по 1 мая 2021 года </w:t>
      </w:r>
    </w:p>
    <w:p w:rsidR="006D2FEB" w:rsidRDefault="00A4287C">
      <w:pPr>
        <w:numPr>
          <w:ilvl w:val="0"/>
          <w:numId w:val="2"/>
        </w:numPr>
        <w:ind w:hanging="360"/>
      </w:pPr>
      <w:r>
        <w:t xml:space="preserve">на Едином портале государственных услуг (gosuslugi.ru) </w:t>
      </w:r>
    </w:p>
    <w:p w:rsidR="00613DB5" w:rsidRDefault="00A4287C">
      <w:pPr>
        <w:ind w:left="-15"/>
      </w:pPr>
      <w:r>
        <w:t xml:space="preserve"> для юридических лиц – при наличии подтвержденной учетной записи и электронной подписи; </w:t>
      </w:r>
    </w:p>
    <w:p w:rsidR="006D2FEB" w:rsidRDefault="00A4287C">
      <w:pPr>
        <w:ind w:left="-15"/>
      </w:pPr>
      <w:r>
        <w:t xml:space="preserve">для индивидуальных предпринимателей – при наличии подтвержденной учетной записи. </w:t>
      </w:r>
    </w:p>
    <w:p w:rsidR="006D2FEB" w:rsidRDefault="00A4287C" w:rsidP="007A3615">
      <w:pPr>
        <w:spacing w:after="0" w:line="240" w:lineRule="auto"/>
        <w:ind w:left="-15"/>
      </w:pPr>
      <w:r>
        <w:t xml:space="preserve">Сохранена возможность личного предоставления заполненной анкеты в бумажном виде в орган статистики в Вашем регионе или отправки по почте </w:t>
      </w:r>
      <w:r>
        <w:rPr>
          <w:b/>
        </w:rPr>
        <w:t>до 1 апреля 2021 года</w:t>
      </w:r>
      <w:r>
        <w:t xml:space="preserve">. </w:t>
      </w:r>
    </w:p>
    <w:p w:rsidR="006D2FEB" w:rsidRDefault="00A4287C" w:rsidP="007A3615">
      <w:pPr>
        <w:spacing w:after="0" w:line="240" w:lineRule="auto"/>
        <w:ind w:firstLine="697"/>
      </w:pPr>
      <w:r>
        <w:t>Росстат гарантирует</w:t>
      </w:r>
      <w:r>
        <w:rPr>
          <w:b/>
        </w:rPr>
        <w:t xml:space="preserve"> </w:t>
      </w:r>
      <w:r>
        <w:t xml:space="preserve">конфиденциальность предоставленной Вами информации. Все сведения будут использоваться в обобщенном виде. </w:t>
      </w:r>
    </w:p>
    <w:p w:rsidR="006D2FEB" w:rsidRDefault="00A4287C" w:rsidP="007A3615">
      <w:pPr>
        <w:spacing w:after="0" w:line="240" w:lineRule="auto"/>
        <w:ind w:left="703" w:hanging="10"/>
        <w:jc w:val="left"/>
      </w:pPr>
      <w:r>
        <w:rPr>
          <w:b/>
        </w:rPr>
        <w:t>Участие в экономической переписи является обязательным</w:t>
      </w:r>
      <w:r>
        <w:t xml:space="preserve">. </w:t>
      </w:r>
    </w:p>
    <w:p w:rsidR="006D2FEB" w:rsidRDefault="00A4287C" w:rsidP="007A3615">
      <w:pPr>
        <w:spacing w:after="0" w:line="240" w:lineRule="auto"/>
        <w:ind w:left="-15"/>
      </w:pPr>
      <w:r>
        <w:t>Подробная информация о проведении экономической переписи размещена на интернет-сайт</w:t>
      </w:r>
      <w:r w:rsidR="007A3615">
        <w:t>е</w:t>
      </w:r>
      <w:r>
        <w:t xml:space="preserve"> </w:t>
      </w:r>
      <w:hyperlink r:id="rId21">
        <w:r>
          <w:t xml:space="preserve"> </w:t>
        </w:r>
      </w:hyperlink>
      <w:hyperlink r:id="rId22">
        <w:proofErr w:type="spellStart"/>
        <w:r>
          <w:rPr>
            <w:color w:val="0000FF"/>
            <w:u w:val="single" w:color="0000FF"/>
          </w:rPr>
          <w:t>Калугастата</w:t>
        </w:r>
        <w:proofErr w:type="spellEnd"/>
      </w:hyperlink>
      <w:hyperlink r:id="rId23">
        <w:r>
          <w:t>.</w:t>
        </w:r>
      </w:hyperlink>
      <w:r>
        <w:t xml:space="preserve">  </w:t>
      </w:r>
    </w:p>
    <w:p w:rsidR="006D2FEB" w:rsidRDefault="00A4287C" w:rsidP="007A3615">
      <w:pPr>
        <w:spacing w:after="0" w:line="240" w:lineRule="auto"/>
        <w:ind w:left="-15"/>
      </w:pPr>
      <w:r>
        <w:t xml:space="preserve">Если у Вас возникнут вопросы или понадобится помощь, специалисты Калугастата  окажут консультационную поддержку. </w:t>
      </w:r>
    </w:p>
    <w:p w:rsidR="006D2FEB" w:rsidRDefault="00A4287C" w:rsidP="00613DB5">
      <w:pPr>
        <w:spacing w:after="0"/>
        <w:ind w:left="708" w:firstLine="0"/>
      </w:pPr>
      <w:r>
        <w:t xml:space="preserve"> </w:t>
      </w:r>
      <w:r>
        <w:rPr>
          <w:b/>
        </w:rPr>
        <w:t>Контактная информация областного центра</w:t>
      </w:r>
      <w:r>
        <w:t xml:space="preserve">:  8 (4842) 76-23-36, 74-66-24, 76-23-39 </w:t>
      </w:r>
    </w:p>
    <w:p w:rsidR="006D2FEB" w:rsidRPr="00613DB5" w:rsidRDefault="00A4287C" w:rsidP="00135653">
      <w:pPr>
        <w:spacing w:after="120" w:line="240" w:lineRule="auto"/>
        <w:ind w:firstLine="709"/>
        <w:jc w:val="left"/>
        <w:rPr>
          <w:lang w:val="en-US"/>
        </w:rPr>
      </w:pPr>
      <w:proofErr w:type="gramStart"/>
      <w:r>
        <w:t>Е</w:t>
      </w:r>
      <w:proofErr w:type="gramEnd"/>
      <w:r w:rsidRPr="00613DB5">
        <w:rPr>
          <w:lang w:val="en-US"/>
        </w:rPr>
        <w:t xml:space="preserve">-mail: </w:t>
      </w:r>
      <w:r w:rsidRPr="00613DB5">
        <w:rPr>
          <w:color w:val="0E2D47"/>
          <w:lang w:val="en-US"/>
        </w:rPr>
        <w:t>kalugastat@gks.ru, P40_PodkopaevaSV@gks.ru, P40_MashnenkovaEL@gks.ru</w:t>
      </w:r>
      <w:r w:rsidRPr="00613DB5">
        <w:rPr>
          <w:color w:val="0E2D47"/>
          <w:sz w:val="24"/>
          <w:lang w:val="en-US"/>
        </w:rPr>
        <w:t>,</w:t>
      </w:r>
      <w:r w:rsidRPr="00613DB5">
        <w:rPr>
          <w:color w:val="0E2D47"/>
          <w:lang w:val="en-US"/>
        </w:rPr>
        <w:t xml:space="preserve"> P40_NedelchevTF@gks.ru,  </w:t>
      </w:r>
      <w:r w:rsidRPr="00613DB5">
        <w:rPr>
          <w:color w:val="0000FF"/>
          <w:u w:val="single" w:color="0000FF"/>
          <w:lang w:val="en-US"/>
        </w:rPr>
        <w:t>P40_DenisovaLN@gks.ru</w:t>
      </w:r>
      <w:r w:rsidRPr="00613DB5">
        <w:rPr>
          <w:color w:val="0E2D47"/>
          <w:lang w:val="en-US"/>
        </w:rPr>
        <w:t xml:space="preserve"> </w:t>
      </w:r>
    </w:p>
    <w:p w:rsidR="006D2FEB" w:rsidRDefault="002E52F6" w:rsidP="00135653">
      <w:pPr>
        <w:spacing w:after="0" w:line="240" w:lineRule="auto"/>
        <w:ind w:left="709" w:firstLine="0"/>
        <w:jc w:val="left"/>
      </w:pPr>
      <w:hyperlink r:id="rId24">
        <w:r w:rsidR="00A4287C">
          <w:rPr>
            <w:b/>
            <w:color w:val="0000FF"/>
            <w:u w:val="single" w:color="0000FF"/>
          </w:rPr>
          <w:t xml:space="preserve">Контакты специалистов </w:t>
        </w:r>
        <w:proofErr w:type="spellStart"/>
        <w:r w:rsidR="00A4287C">
          <w:rPr>
            <w:b/>
            <w:color w:val="0000FF"/>
            <w:u w:val="single" w:color="0000FF"/>
          </w:rPr>
          <w:t>Калугастата</w:t>
        </w:r>
        <w:proofErr w:type="spellEnd"/>
        <w:r w:rsidR="00A4287C">
          <w:rPr>
            <w:b/>
            <w:color w:val="0000FF"/>
            <w:u w:val="single" w:color="0000FF"/>
          </w:rPr>
          <w:t xml:space="preserve"> в районах</w:t>
        </w:r>
      </w:hyperlink>
      <w:hyperlink r:id="rId25">
        <w:r w:rsidR="00A4287C">
          <w:rPr>
            <w:b/>
            <w:color w:val="0E2D47"/>
          </w:rPr>
          <w:t xml:space="preserve"> </w:t>
        </w:r>
      </w:hyperlink>
    </w:p>
    <w:p w:rsidR="006D2FEB" w:rsidRDefault="00A4287C">
      <w:pPr>
        <w:spacing w:after="0" w:line="267" w:lineRule="auto"/>
        <w:ind w:left="5800" w:firstLine="682"/>
        <w:jc w:val="left"/>
      </w:pPr>
      <w:r>
        <w:rPr>
          <w:i/>
          <w:sz w:val="20"/>
        </w:rPr>
        <w:t xml:space="preserve">Территориальный орган Федеральной службы государственной статистики по Калужской области  248000, г. Калуга, ул. Марата, д.7 </w:t>
      </w:r>
      <w:r>
        <w:rPr>
          <w:rFonts w:ascii="Calibri" w:eastAsia="Calibri" w:hAnsi="Calibri" w:cs="Calibri"/>
          <w:sz w:val="20"/>
        </w:rPr>
        <w:t xml:space="preserve"> </w:t>
      </w:r>
    </w:p>
    <w:sectPr w:rsidR="006D2FEB" w:rsidSect="00613DB5">
      <w:pgSz w:w="11906" w:h="16838"/>
      <w:pgMar w:top="567" w:right="567" w:bottom="32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F6" w:rsidRDefault="002E52F6" w:rsidP="00613DB5">
      <w:pPr>
        <w:spacing w:after="0" w:line="240" w:lineRule="auto"/>
      </w:pPr>
      <w:r>
        <w:separator/>
      </w:r>
    </w:p>
  </w:endnote>
  <w:endnote w:type="continuationSeparator" w:id="0">
    <w:p w:rsidR="002E52F6" w:rsidRDefault="002E52F6" w:rsidP="0061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F6" w:rsidRDefault="002E52F6" w:rsidP="00613DB5">
      <w:pPr>
        <w:spacing w:after="0" w:line="240" w:lineRule="auto"/>
      </w:pPr>
      <w:r>
        <w:separator/>
      </w:r>
    </w:p>
  </w:footnote>
  <w:footnote w:type="continuationSeparator" w:id="0">
    <w:p w:rsidR="002E52F6" w:rsidRDefault="002E52F6" w:rsidP="00613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7C9"/>
    <w:multiLevelType w:val="hybridMultilevel"/>
    <w:tmpl w:val="FFFFFFFF"/>
    <w:lvl w:ilvl="0" w:tplc="5AEA27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E6A5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A2CA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7A32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D648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5EED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16E3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A0EF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5436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07789C"/>
    <w:multiLevelType w:val="hybridMultilevel"/>
    <w:tmpl w:val="FFFFFFFF"/>
    <w:lvl w:ilvl="0" w:tplc="B0A892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30BE7E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1A0530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A8A17C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824E30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8A058A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1C45C0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5864FE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8C0E6E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EB"/>
    <w:rsid w:val="00135653"/>
    <w:rsid w:val="001E7315"/>
    <w:rsid w:val="00217516"/>
    <w:rsid w:val="002E52F6"/>
    <w:rsid w:val="003C58B5"/>
    <w:rsid w:val="00507094"/>
    <w:rsid w:val="005301D4"/>
    <w:rsid w:val="00613DB5"/>
    <w:rsid w:val="00635377"/>
    <w:rsid w:val="00683888"/>
    <w:rsid w:val="006D2FEB"/>
    <w:rsid w:val="007A3615"/>
    <w:rsid w:val="00903DC8"/>
    <w:rsid w:val="00973FAA"/>
    <w:rsid w:val="00A4287C"/>
    <w:rsid w:val="00AA7832"/>
    <w:rsid w:val="00AB196E"/>
    <w:rsid w:val="00AD0C0A"/>
    <w:rsid w:val="00F016A8"/>
    <w:rsid w:val="00F03EA6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71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DB5"/>
    <w:rPr>
      <w:rFonts w:ascii="Times New Roman" w:eastAsia="Times New Roman" w:hAnsi="Times New Roman" w:cs="Times New Roman"/>
      <w:color w:val="000000"/>
      <w:sz w:val="26"/>
      <w:lang w:bidi="ru-RU"/>
    </w:rPr>
  </w:style>
  <w:style w:type="paragraph" w:styleId="a5">
    <w:name w:val="footer"/>
    <w:basedOn w:val="a"/>
    <w:link w:val="a6"/>
    <w:uiPriority w:val="99"/>
    <w:unhideWhenUsed/>
    <w:rsid w:val="00613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DB5"/>
    <w:rPr>
      <w:rFonts w:ascii="Times New Roman" w:eastAsia="Times New Roman" w:hAnsi="Times New Roman" w:cs="Times New Roman"/>
      <w:color w:val="000000"/>
      <w:sz w:val="26"/>
      <w:lang w:bidi="ru-RU"/>
    </w:rPr>
  </w:style>
  <w:style w:type="character" w:styleId="a7">
    <w:name w:val="Hyperlink"/>
    <w:basedOn w:val="a0"/>
    <w:uiPriority w:val="99"/>
    <w:unhideWhenUsed/>
    <w:rsid w:val="006838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71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DB5"/>
    <w:rPr>
      <w:rFonts w:ascii="Times New Roman" w:eastAsia="Times New Roman" w:hAnsi="Times New Roman" w:cs="Times New Roman"/>
      <w:color w:val="000000"/>
      <w:sz w:val="26"/>
      <w:lang w:bidi="ru-RU"/>
    </w:rPr>
  </w:style>
  <w:style w:type="paragraph" w:styleId="a5">
    <w:name w:val="footer"/>
    <w:basedOn w:val="a"/>
    <w:link w:val="a6"/>
    <w:uiPriority w:val="99"/>
    <w:unhideWhenUsed/>
    <w:rsid w:val="00613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DB5"/>
    <w:rPr>
      <w:rFonts w:ascii="Times New Roman" w:eastAsia="Times New Roman" w:hAnsi="Times New Roman" w:cs="Times New Roman"/>
      <w:color w:val="000000"/>
      <w:sz w:val="26"/>
      <w:lang w:bidi="ru-RU"/>
    </w:rPr>
  </w:style>
  <w:style w:type="character" w:styleId="a7">
    <w:name w:val="Hyperlink"/>
    <w:basedOn w:val="a0"/>
    <w:uiPriority w:val="99"/>
    <w:unhideWhenUsed/>
    <w:rsid w:val="00683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lugastat.gks.ru/storage/mediabank/41NPcZYP/%D0%A4%D0%BE%D1%80%D0%BC%D0%B0%20%E2%84%96%20%D0%9C%D0%9F-%D1%81%D0%BF%202020.pdf" TargetMode="External"/><Relationship Id="rId18" Type="http://schemas.openxmlformats.org/officeDocument/2006/relationships/hyperlink" Target="https://websbor.gks.ru/onlin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kalugastat.gks.ru/folder/4875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alugastat.gks.ru/storage/mediabank/41NPcZYP/%D0%A4%D0%BE%D1%80%D0%BC%D0%B0%20%E2%84%96%20%D0%9C%D0%9F-%D1%81%D0%BF%202020.pdf" TargetMode="External"/><Relationship Id="rId17" Type="http://schemas.openxmlformats.org/officeDocument/2006/relationships/hyperlink" Target="https://websbor.gks.ru/online/" TargetMode="External"/><Relationship Id="rId25" Type="http://schemas.openxmlformats.org/officeDocument/2006/relationships/hyperlink" Target="https://kalugastat.gks.ru/storage/mediabank/1ro2Ef5L/%D0%9A%D0%BE%D0%BD%D1%82%D0%B0%D0%BA%D1%82%D1%8B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lugastat.gks.ru/storage/mediabank/IGT9lIne/%D0%A4%D0%BE%D1%80%D0%BC%D0%B0%20%E2%84%96%201-%D0%BF%D1%80%D0%B5%D0%B4%D0%BF%D1%80%D0%B8%D0%BD%D0%B8%D0%BC%D0%B0%D1%82%D0%B5%D0%BB%D1%8C%202020.pdf" TargetMode="External"/><Relationship Id="rId20" Type="http://schemas.openxmlformats.org/officeDocument/2006/relationships/hyperlink" Target="mailto:P40_MazinaOV@gk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lugastat.gks.ru/storage/mediabank/41NPcZYP/%D0%A4%D0%BE%D1%80%D0%BC%D0%B0%20%E2%84%96%20%D0%9C%D0%9F-%D1%81%D0%BF%202020.pdf" TargetMode="External"/><Relationship Id="rId24" Type="http://schemas.openxmlformats.org/officeDocument/2006/relationships/hyperlink" Target="https://kalugastat.gks.ru/storage/mediabank/1ro2Ef5L/%D0%9A%D0%BE%D0%BD%D1%82%D0%B0%D0%BA%D1%82%D1%8B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alugastat.gks.ru/storage/mediabank/IGT9lIne/%D0%A4%D0%BE%D1%80%D0%BC%D0%B0%20%E2%84%96%201-%D0%BF%D1%80%D0%B5%D0%B4%D0%BF%D1%80%D0%B8%D0%BD%D0%B8%D0%BC%D0%B0%D1%82%D0%B5%D0%BB%D1%8C%202020.pdf" TargetMode="External"/><Relationship Id="rId23" Type="http://schemas.openxmlformats.org/officeDocument/2006/relationships/hyperlink" Target="https://kalugastat.gks.ru/folder/48753" TargetMode="External"/><Relationship Id="rId10" Type="http://schemas.openxmlformats.org/officeDocument/2006/relationships/hyperlink" Target="https://kalugastat.gks.ru/storage/mediabank/41NPcZYP/%D0%A4%D0%BE%D1%80%D0%BC%D0%B0%20%E2%84%96%20%D0%9C%D0%9F-%D1%81%D0%BF%202020.pdf" TargetMode="External"/><Relationship Id="rId19" Type="http://schemas.openxmlformats.org/officeDocument/2006/relationships/hyperlink" Target="mailto:P40_ZhestyannikovaON@g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kalugastat.gks.ru/storage/mediabank/IGT9lIne/%D0%A4%D0%BE%D1%80%D0%BC%D0%B0%20%E2%84%96%201-%D0%BF%D1%80%D0%B5%D0%B4%D0%BF%D1%80%D0%B8%D0%BD%D0%B8%D0%BC%D0%B0%D1%82%D0%B5%D0%BB%D1%8C%202020.pdf" TargetMode="External"/><Relationship Id="rId22" Type="http://schemas.openxmlformats.org/officeDocument/2006/relationships/hyperlink" Target="https://kalugastat.gks.ru/folder/4875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EB5F-41E4-4653-B61E-1AD9B4EC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Лариса Николаевна</dc:creator>
  <cp:lastModifiedBy>Мастыкаш Оксана Владимировна</cp:lastModifiedBy>
  <cp:revision>3</cp:revision>
  <dcterms:created xsi:type="dcterms:W3CDTF">2021-02-11T08:58:00Z</dcterms:created>
  <dcterms:modified xsi:type="dcterms:W3CDTF">2021-02-11T11:47:00Z</dcterms:modified>
</cp:coreProperties>
</file>