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B3" w:rsidRPr="00674693" w:rsidRDefault="005844B3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674693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674693">
        <w:rPr>
          <w:rFonts w:ascii="Times New Roman" w:hAnsi="Times New Roman" w:cs="Times New Roman"/>
          <w:sz w:val="24"/>
          <w:szCs w:val="24"/>
        </w:rPr>
        <w:br/>
      </w:r>
    </w:p>
    <w:p w:rsidR="005844B3" w:rsidRPr="00674693" w:rsidRDefault="005844B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МЕЖГОСУДАРСТВЕННЫЙ СОВЕТ ПО СТАНДАРТИЗАЦИИ, МЕТРОЛОГИИ</w:t>
      </w:r>
    </w:p>
    <w:p w:rsidR="005844B3" w:rsidRPr="00674693" w:rsidRDefault="005844B3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4693">
        <w:rPr>
          <w:rFonts w:ascii="Times New Roman" w:hAnsi="Times New Roman" w:cs="Times New Roman"/>
          <w:sz w:val="24"/>
          <w:szCs w:val="24"/>
        </w:rPr>
        <w:t>И</w:t>
      </w:r>
      <w:r w:rsidRPr="006746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4693">
        <w:rPr>
          <w:rFonts w:ascii="Times New Roman" w:hAnsi="Times New Roman" w:cs="Times New Roman"/>
          <w:sz w:val="24"/>
          <w:szCs w:val="24"/>
        </w:rPr>
        <w:t>СЕРТИФИКАЦИИ</w:t>
      </w:r>
    </w:p>
    <w:p w:rsidR="005844B3" w:rsidRPr="00674693" w:rsidRDefault="005844B3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844B3" w:rsidRPr="00674693" w:rsidRDefault="005844B3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4693">
        <w:rPr>
          <w:rFonts w:ascii="Times New Roman" w:hAnsi="Times New Roman" w:cs="Times New Roman"/>
          <w:sz w:val="24"/>
          <w:szCs w:val="24"/>
          <w:lang w:val="en-US"/>
        </w:rPr>
        <w:t>INTERSTATE COUNCIL FOR STANDARDIZATION, METROLOGY</w:t>
      </w:r>
    </w:p>
    <w:p w:rsidR="005844B3" w:rsidRPr="00674693" w:rsidRDefault="00584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AND CERTIFICATION</w:t>
      </w:r>
    </w:p>
    <w:p w:rsidR="005844B3" w:rsidRPr="00674693" w:rsidRDefault="00584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МЕЖГОСУДАРСТВЕННЫЙ СТАНДАРТ</w:t>
      </w:r>
    </w:p>
    <w:p w:rsidR="005844B3" w:rsidRPr="00674693" w:rsidRDefault="00584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74693">
        <w:rPr>
          <w:rFonts w:ascii="Times New Roman" w:hAnsi="Times New Roman" w:cs="Times New Roman"/>
          <w:sz w:val="24"/>
          <w:szCs w:val="24"/>
        </w:rPr>
        <w:t>ГОСТ 30389-2013</w:t>
      </w:r>
      <w:bookmarkEnd w:id="0"/>
    </w:p>
    <w:p w:rsidR="005844B3" w:rsidRPr="00674693" w:rsidRDefault="00584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УСЛУГИ ОБЩЕСТВЕННОГО ПИТАНИЯ</w:t>
      </w:r>
    </w:p>
    <w:p w:rsidR="005844B3" w:rsidRPr="00674693" w:rsidRDefault="00584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ПРЕДПРИЯТИЯ ОБЩЕСТВЕННОГО ПИТАНИЯ</w:t>
      </w:r>
    </w:p>
    <w:p w:rsidR="005844B3" w:rsidRPr="00674693" w:rsidRDefault="00584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4693">
        <w:rPr>
          <w:rFonts w:ascii="Times New Roman" w:hAnsi="Times New Roman" w:cs="Times New Roman"/>
          <w:sz w:val="24"/>
          <w:szCs w:val="24"/>
        </w:rPr>
        <w:t>КЛАССИФИКАЦИЯ</w:t>
      </w:r>
      <w:r w:rsidRPr="006746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4693">
        <w:rPr>
          <w:rFonts w:ascii="Times New Roman" w:hAnsi="Times New Roman" w:cs="Times New Roman"/>
          <w:sz w:val="24"/>
          <w:szCs w:val="24"/>
        </w:rPr>
        <w:t>И</w:t>
      </w:r>
      <w:r w:rsidRPr="006746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4693">
        <w:rPr>
          <w:rFonts w:ascii="Times New Roman" w:hAnsi="Times New Roman" w:cs="Times New Roman"/>
          <w:sz w:val="24"/>
          <w:szCs w:val="24"/>
        </w:rPr>
        <w:t>ОБЩИЕ</w:t>
      </w:r>
      <w:r w:rsidRPr="006746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4693">
        <w:rPr>
          <w:rFonts w:ascii="Times New Roman" w:hAnsi="Times New Roman" w:cs="Times New Roman"/>
          <w:sz w:val="24"/>
          <w:szCs w:val="24"/>
        </w:rPr>
        <w:t>ТРЕБОВАНИЯ</w:t>
      </w:r>
    </w:p>
    <w:p w:rsidR="005844B3" w:rsidRPr="00674693" w:rsidRDefault="005844B3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844B3" w:rsidRPr="00674693" w:rsidRDefault="005844B3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4693">
        <w:rPr>
          <w:rFonts w:ascii="Times New Roman" w:hAnsi="Times New Roman" w:cs="Times New Roman"/>
          <w:sz w:val="24"/>
          <w:szCs w:val="24"/>
          <w:lang w:val="en-US"/>
        </w:rPr>
        <w:t>PUBLIC CATERING SERVICES ENTERPRISES OF PUBLIC CATERING</w:t>
      </w:r>
    </w:p>
    <w:p w:rsidR="005844B3" w:rsidRPr="00674693" w:rsidRDefault="005844B3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4693">
        <w:rPr>
          <w:rFonts w:ascii="Times New Roman" w:hAnsi="Times New Roman" w:cs="Times New Roman"/>
          <w:sz w:val="24"/>
          <w:szCs w:val="24"/>
          <w:lang w:val="en-US"/>
        </w:rPr>
        <w:t>CLASSIFICATION AND GENERAL REQUIREMENTS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4B3" w:rsidRPr="00674693" w:rsidRDefault="005844B3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74693">
        <w:rPr>
          <w:rFonts w:ascii="Times New Roman" w:hAnsi="Times New Roman" w:cs="Times New Roman"/>
          <w:sz w:val="24"/>
          <w:szCs w:val="24"/>
        </w:rPr>
        <w:t>Дата</w:t>
      </w:r>
      <w:r w:rsidRPr="006746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4693">
        <w:rPr>
          <w:rFonts w:ascii="Times New Roman" w:hAnsi="Times New Roman" w:cs="Times New Roman"/>
          <w:sz w:val="24"/>
          <w:szCs w:val="24"/>
        </w:rPr>
        <w:t>введения</w:t>
      </w:r>
      <w:r w:rsidRPr="00674693">
        <w:rPr>
          <w:rFonts w:ascii="Times New Roman" w:hAnsi="Times New Roman" w:cs="Times New Roman"/>
          <w:sz w:val="24"/>
          <w:szCs w:val="24"/>
          <w:lang w:val="en-US"/>
        </w:rPr>
        <w:t xml:space="preserve"> - 2016-01-01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4B3" w:rsidRPr="00674693" w:rsidRDefault="005844B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Предисловие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Цели, основные принципы и основной порядок проведения работ по межгосударственной стандартизации установлены </w:t>
      </w:r>
      <w:hyperlink r:id="rId6" w:history="1">
        <w:r w:rsidRPr="00674693">
          <w:rPr>
            <w:rFonts w:ascii="Times New Roman" w:hAnsi="Times New Roman" w:cs="Times New Roman"/>
            <w:color w:val="0000FF"/>
            <w:sz w:val="24"/>
            <w:szCs w:val="24"/>
          </w:rPr>
          <w:t>ГОСТ 1.0-92</w:t>
        </w:r>
      </w:hyperlink>
      <w:r w:rsidRPr="00674693">
        <w:rPr>
          <w:rFonts w:ascii="Times New Roman" w:hAnsi="Times New Roman" w:cs="Times New Roman"/>
          <w:sz w:val="24"/>
          <w:szCs w:val="24"/>
        </w:rPr>
        <w:t xml:space="preserve"> "Межгосударственная система стандартизации. Основные положения" и </w:t>
      </w:r>
      <w:hyperlink r:id="rId7" w:history="1">
        <w:r w:rsidRPr="00674693">
          <w:rPr>
            <w:rFonts w:ascii="Times New Roman" w:hAnsi="Times New Roman" w:cs="Times New Roman"/>
            <w:color w:val="0000FF"/>
            <w:sz w:val="24"/>
            <w:szCs w:val="24"/>
          </w:rPr>
          <w:t>ГОСТ 1.2-2009</w:t>
        </w:r>
      </w:hyperlink>
      <w:r w:rsidRPr="00674693">
        <w:rPr>
          <w:rFonts w:ascii="Times New Roman" w:hAnsi="Times New Roman" w:cs="Times New Roman"/>
          <w:sz w:val="24"/>
          <w:szCs w:val="24"/>
        </w:rPr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Сведения о стандарте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1. РАЗРАБОТАН Открытым акционерным обществом "Всероссийский научно-исследовательский институт сертификации" (ОАО "ВНИИС")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74693">
        <w:rPr>
          <w:rFonts w:ascii="Times New Roman" w:hAnsi="Times New Roman" w:cs="Times New Roman"/>
          <w:sz w:val="24"/>
          <w:szCs w:val="24"/>
        </w:rPr>
        <w:t>ВНЕСЕН</w:t>
      </w:r>
      <w:proofErr w:type="gramEnd"/>
      <w:r w:rsidRPr="00674693">
        <w:rPr>
          <w:rFonts w:ascii="Times New Roman" w:hAnsi="Times New Roman" w:cs="Times New Roman"/>
          <w:sz w:val="24"/>
          <w:szCs w:val="24"/>
        </w:rPr>
        <w:t xml:space="preserve"> Федеральным агентством по техническому регулированию и метрологии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3. ПРИНЯТ Межгосударственным советом по стандартизации, метрологии и сертификации (протокол N 44 от 14 ноября 2013 г.)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За принятие проголосовали:</w:t>
      </w:r>
    </w:p>
    <w:p w:rsidR="005844B3" w:rsidRPr="00674693" w:rsidRDefault="005844B3">
      <w:pPr>
        <w:rPr>
          <w:rFonts w:ascii="Times New Roman" w:hAnsi="Times New Roman" w:cs="Times New Roman"/>
          <w:sz w:val="24"/>
          <w:szCs w:val="24"/>
        </w:rPr>
        <w:sectPr w:rsidR="005844B3" w:rsidRPr="00674693" w:rsidSect="006307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9"/>
        <w:gridCol w:w="2611"/>
        <w:gridCol w:w="4139"/>
      </w:tblGrid>
      <w:tr w:rsidR="005844B3" w:rsidRPr="00674693">
        <w:tc>
          <w:tcPr>
            <w:tcW w:w="2899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страны по </w:t>
            </w:r>
            <w:hyperlink r:id="rId8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МК (ИСО 3166) 004-97</w:t>
              </w:r>
            </w:hyperlink>
          </w:p>
        </w:tc>
        <w:tc>
          <w:tcPr>
            <w:tcW w:w="2611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Код страны по </w:t>
            </w:r>
            <w:hyperlink r:id="rId9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МК (ИСО 3166) 004-97</w:t>
              </w:r>
            </w:hyperlink>
          </w:p>
        </w:tc>
        <w:tc>
          <w:tcPr>
            <w:tcW w:w="4139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национального органа по стандартизации</w:t>
            </w:r>
          </w:p>
        </w:tc>
      </w:tr>
      <w:tr w:rsidR="005844B3" w:rsidRPr="00674693">
        <w:tc>
          <w:tcPr>
            <w:tcW w:w="2899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2611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4139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Минэкономики Республики Армения</w:t>
            </w:r>
          </w:p>
        </w:tc>
      </w:tr>
      <w:tr w:rsidR="005844B3" w:rsidRPr="00674693">
        <w:tc>
          <w:tcPr>
            <w:tcW w:w="2899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2611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</w:p>
        </w:tc>
        <w:tc>
          <w:tcPr>
            <w:tcW w:w="4139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Госстандарт Республики Казахстан</w:t>
            </w:r>
          </w:p>
        </w:tc>
      </w:tr>
      <w:tr w:rsidR="005844B3" w:rsidRPr="00674693">
        <w:tc>
          <w:tcPr>
            <w:tcW w:w="2899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Киргизия</w:t>
            </w:r>
          </w:p>
        </w:tc>
        <w:tc>
          <w:tcPr>
            <w:tcW w:w="2611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139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Кыргызстандарт</w:t>
            </w:r>
            <w:proofErr w:type="spellEnd"/>
          </w:p>
        </w:tc>
      </w:tr>
      <w:tr w:rsidR="005844B3" w:rsidRPr="00674693">
        <w:tc>
          <w:tcPr>
            <w:tcW w:w="2899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Молдова</w:t>
            </w:r>
          </w:p>
        </w:tc>
        <w:tc>
          <w:tcPr>
            <w:tcW w:w="2611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4139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Молдова-Стандарт</w:t>
            </w:r>
          </w:p>
        </w:tc>
      </w:tr>
      <w:tr w:rsidR="005844B3" w:rsidRPr="00674693">
        <w:tc>
          <w:tcPr>
            <w:tcW w:w="2899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11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4139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Росстандарт</w:t>
            </w:r>
            <w:proofErr w:type="spellEnd"/>
          </w:p>
        </w:tc>
      </w:tr>
      <w:tr w:rsidR="005844B3" w:rsidRPr="00674693">
        <w:tc>
          <w:tcPr>
            <w:tcW w:w="2899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2611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4139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Узстандарт</w:t>
            </w:r>
            <w:proofErr w:type="spellEnd"/>
          </w:p>
        </w:tc>
      </w:tr>
    </w:tbl>
    <w:p w:rsidR="005844B3" w:rsidRPr="00674693" w:rsidRDefault="005844B3">
      <w:pPr>
        <w:rPr>
          <w:rFonts w:ascii="Times New Roman" w:hAnsi="Times New Roman" w:cs="Times New Roman"/>
          <w:sz w:val="24"/>
          <w:szCs w:val="24"/>
        </w:rPr>
        <w:sectPr w:rsidR="005844B3" w:rsidRPr="0067469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0" w:history="1">
        <w:r w:rsidRPr="00674693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674693">
        <w:rPr>
          <w:rFonts w:ascii="Times New Roman" w:hAnsi="Times New Roman" w:cs="Times New Roman"/>
          <w:sz w:val="24"/>
          <w:szCs w:val="24"/>
        </w:rPr>
        <w:t xml:space="preserve"> Федерального агентства по техническому регулированию и метрологии от 22 ноября 2013 г. N 1676-ст межгосударственный стандарт ГОСТ 30524-2013 введен в действие в качестве национального стандарта Российской Федерации с 1 января 2016 г.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5. ВВЕДЕН ВПЕРВЫЕ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Информация об изменениях к настоящему стандарту публикуется в ежегодном информационном указателе "Национальные стандарты", а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1. Область применения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Настоящий стандарт устанавливает общие требования и классификацию предприятий (объектов) общественного питания различных типов.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Настоящий стандарт распространяется на предприятия (объекты) общественного питания юридических лиц и индивидуальных предпринимателей.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2. Нормативные ссылки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В настоящем стандарте использованы ссылки на следующие стандарты:</w:t>
      </w:r>
    </w:p>
    <w:p w:rsidR="005844B3" w:rsidRPr="00674693" w:rsidRDefault="002A0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844B3" w:rsidRPr="00674693">
          <w:rPr>
            <w:rFonts w:ascii="Times New Roman" w:hAnsi="Times New Roman" w:cs="Times New Roman"/>
            <w:color w:val="0000FF"/>
            <w:sz w:val="24"/>
            <w:szCs w:val="24"/>
          </w:rPr>
          <w:t>ГОСТ 30494-2011</w:t>
        </w:r>
      </w:hyperlink>
      <w:r w:rsidR="005844B3" w:rsidRPr="00674693">
        <w:rPr>
          <w:rFonts w:ascii="Times New Roman" w:hAnsi="Times New Roman" w:cs="Times New Roman"/>
          <w:sz w:val="24"/>
          <w:szCs w:val="24"/>
        </w:rPr>
        <w:t xml:space="preserve"> Здания жилые и общественные. Параметры микроклимата в помещениях</w:t>
      </w:r>
    </w:p>
    <w:p w:rsidR="005844B3" w:rsidRPr="00674693" w:rsidRDefault="002A0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844B3" w:rsidRPr="00674693">
          <w:rPr>
            <w:rFonts w:ascii="Times New Roman" w:hAnsi="Times New Roman" w:cs="Times New Roman"/>
            <w:color w:val="0000FF"/>
            <w:sz w:val="24"/>
            <w:szCs w:val="24"/>
          </w:rPr>
          <w:t>ГОСТ 31984-2012</w:t>
        </w:r>
      </w:hyperlink>
      <w:r w:rsidR="005844B3" w:rsidRPr="00674693">
        <w:rPr>
          <w:rFonts w:ascii="Times New Roman" w:hAnsi="Times New Roman" w:cs="Times New Roman"/>
          <w:sz w:val="24"/>
          <w:szCs w:val="24"/>
        </w:rPr>
        <w:t xml:space="preserve"> Услуги общественного питания. Общие требования</w:t>
      </w:r>
    </w:p>
    <w:p w:rsidR="005844B3" w:rsidRPr="00674693" w:rsidRDefault="002A0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844B3" w:rsidRPr="00674693">
          <w:rPr>
            <w:rFonts w:ascii="Times New Roman" w:hAnsi="Times New Roman" w:cs="Times New Roman"/>
            <w:color w:val="0000FF"/>
            <w:sz w:val="24"/>
            <w:szCs w:val="24"/>
          </w:rPr>
          <w:t>ГОСТ 31985-2013</w:t>
        </w:r>
      </w:hyperlink>
      <w:r w:rsidR="005844B3" w:rsidRPr="00674693">
        <w:rPr>
          <w:rFonts w:ascii="Times New Roman" w:hAnsi="Times New Roman" w:cs="Times New Roman"/>
          <w:sz w:val="24"/>
          <w:szCs w:val="24"/>
        </w:rPr>
        <w:t xml:space="preserve"> Услуги общественного питания. Термины и определения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693">
        <w:rPr>
          <w:rFonts w:ascii="Times New Roman" w:hAnsi="Times New Roman" w:cs="Times New Roman"/>
          <w:sz w:val="24"/>
          <w:szCs w:val="24"/>
        </w:rP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</w:t>
      </w:r>
      <w:proofErr w:type="gramEnd"/>
      <w:r w:rsidRPr="00674693">
        <w:rPr>
          <w:rFonts w:ascii="Times New Roman" w:hAnsi="Times New Roman" w:cs="Times New Roman"/>
          <w:sz w:val="24"/>
          <w:szCs w:val="24"/>
        </w:rPr>
        <w:t xml:space="preserve">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3. Термины и определения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В настоящем стандарте применены термины и определения по </w:t>
      </w:r>
      <w:hyperlink r:id="rId14" w:history="1">
        <w:r w:rsidRPr="00674693">
          <w:rPr>
            <w:rFonts w:ascii="Times New Roman" w:hAnsi="Times New Roman" w:cs="Times New Roman"/>
            <w:color w:val="0000FF"/>
            <w:sz w:val="24"/>
            <w:szCs w:val="24"/>
          </w:rPr>
          <w:t>ГОСТ 31985</w:t>
        </w:r>
      </w:hyperlink>
      <w:r w:rsidRPr="00674693">
        <w:rPr>
          <w:rFonts w:ascii="Times New Roman" w:hAnsi="Times New Roman" w:cs="Times New Roman"/>
          <w:sz w:val="24"/>
          <w:szCs w:val="24"/>
        </w:rPr>
        <w:t>, а также следующие термины с соответствующими определениями: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3.1. предприятие (объект) общественного питания (предприятие (объект) питания): Имущественный комплекс, используемый юридическим лицом или индивидуальным предпринимателем для оказания услуг общественного питания, в </w:t>
      </w:r>
      <w:proofErr w:type="spellStart"/>
      <w:r w:rsidRPr="0067469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74693">
        <w:rPr>
          <w:rFonts w:ascii="Times New Roman" w:hAnsi="Times New Roman" w:cs="Times New Roman"/>
          <w:sz w:val="24"/>
          <w:szCs w:val="24"/>
        </w:rPr>
        <w:t xml:space="preserve">. изготовления продукции общественного питания, создания условий для потребления и реализации продукции общественного питания и покупных </w:t>
      </w:r>
      <w:proofErr w:type="gramStart"/>
      <w:r w:rsidRPr="00674693">
        <w:rPr>
          <w:rFonts w:ascii="Times New Roman" w:hAnsi="Times New Roman" w:cs="Times New Roman"/>
          <w:sz w:val="24"/>
          <w:szCs w:val="24"/>
        </w:rPr>
        <w:t>товаров</w:t>
      </w:r>
      <w:proofErr w:type="gramEnd"/>
      <w:r w:rsidRPr="00674693">
        <w:rPr>
          <w:rFonts w:ascii="Times New Roman" w:hAnsi="Times New Roman" w:cs="Times New Roman"/>
          <w:sz w:val="24"/>
          <w:szCs w:val="24"/>
        </w:rPr>
        <w:t xml:space="preserve"> как на месте изготовления, так и вне его по заказам, а также для оказания разнообразных дополнительных услуг.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lastRenderedPageBreak/>
        <w:t>3.2. ресторан: Предприятие (объект) питания, предоставляющее потребителю услуги по организации питания и досуга или без досуга, с широким ассортиментом блюд сложного изготовления, включая фирменные блюда и изделия, алкогольных, прохладительных, горячих и других видов напитков, кондитерских и хлебобулочных изделий, покупных товаров.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3.3. кафе: Предприятие (объект) питания, предоставляющее потребителю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реализующее фирменные блюда, кондитерские и хлебобулочные изделия, алкогольные и безалкогольные напитки, покупные товары.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3.4. бар: </w:t>
      </w:r>
      <w:proofErr w:type="gramStart"/>
      <w:r w:rsidRPr="00674693">
        <w:rPr>
          <w:rFonts w:ascii="Times New Roman" w:hAnsi="Times New Roman" w:cs="Times New Roman"/>
          <w:sz w:val="24"/>
          <w:szCs w:val="24"/>
        </w:rPr>
        <w:t>Предприятие (объект) питания, оборудованное барной стойкой и реализующее, в зависимости от специализации, алкогольные и (или) безалкогольные напитки, горячие и прохладительные напитки, блюда, холодные и горячие закуски в ограниченном ассортименте, покупные товары.</w:t>
      </w:r>
      <w:proofErr w:type="gramEnd"/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3.5. предприятие быстрого обслуживания: Предприятие (объект) питания, реализующее узкий ассортимент блюд, изделий, напитков несложного изготовления, как правило, из полуфабрикатов высокой степени готовности, и обеспечивающее минимальные затраты времени на обслуживание потребителей.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3.6. буфет: Предприятие (объект) общественного питания, реализующее с потреблением на месте ограниченный ассортимент продукции общественного питания из полуфабрикатов высокой степени готовности, в том числе холодные и горячие блюда, закуски, мучные кулинарные, хлебобулочные и кондитерские изделия, алкогольные и безалкогольные напитки, покупные товары.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3.7. кафетерий: Предприятие (объект) общественного питания, оборудованное буфетной или барной стойкой, реализующее с потреблением на месте горячие напитки, прохладительные напитки, ограниченный ассортимент продукции общественного питания из полуфабрикатов высокой степени готовности, в том числе бутерброды, хлебобулочные и кондитерские изделия, горячие блюда несложного изготовления и покупные товары.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3.8. столовая: Предприятие (объект) общественного питания, осуществляющее приготовление и реализацию с потреблением на месте разнообразных блюд и кулинарных изделий в соответствии с меню, различающимся по дням недели.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3.9. закусочная: Предприятие (объект) питания с ограниченным ассортиментом блюд и изделий несложного изготовления и предназначенное для быстрого обслуживания потребителей, с возможной реализацией алкогольных напитков, покупных товаров.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3.10. магазин (отдел) кулинарии: Магазин (отдел) по реализации населению продукции общественного питания в виде кулинарных изделий, полуфабрикатов, кондитерских и хлебобулочных изделий.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3.11. тип предприятия (объекта) общественного питания: Вид предприятия (объекта) с характерными условиями обслуживания, ассортиментом реализуемой продукции общественного питания и технической оснащенностью.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3.12. заготовочный цех (объект): Предприятие (объект) общественного питания, осуществляющий изготовление кулинарной продукции, хлебобулочных и кондитерских изделий и снабжение ими </w:t>
      </w:r>
      <w:proofErr w:type="spellStart"/>
      <w:r w:rsidRPr="00674693">
        <w:rPr>
          <w:rFonts w:ascii="Times New Roman" w:hAnsi="Times New Roman" w:cs="Times New Roman"/>
          <w:sz w:val="24"/>
          <w:szCs w:val="24"/>
        </w:rPr>
        <w:t>доготовочных</w:t>
      </w:r>
      <w:proofErr w:type="spellEnd"/>
      <w:r w:rsidRPr="00674693">
        <w:rPr>
          <w:rFonts w:ascii="Times New Roman" w:hAnsi="Times New Roman" w:cs="Times New Roman"/>
          <w:sz w:val="24"/>
          <w:szCs w:val="24"/>
        </w:rPr>
        <w:t xml:space="preserve"> объектов, магазинов (отделов) кулинарии, розничной торговой сети и других организаций, а также для доставки потребителям по их заказам.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4. Классификация предприятий (объектов) общественного питания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4.1. Предприятия (объекты) общественного питания подразделяют по характеру деятельности, типам и мобильности (см. таблица 1)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Таблица 1 - Классификация предприятий (объектов) общественного питания</w:t>
      </w:r>
    </w:p>
    <w:p w:rsidR="005844B3" w:rsidRPr="00674693" w:rsidRDefault="005844B3">
      <w:pPr>
        <w:rPr>
          <w:rFonts w:ascii="Times New Roman" w:hAnsi="Times New Roman" w:cs="Times New Roman"/>
          <w:sz w:val="24"/>
          <w:szCs w:val="24"/>
        </w:rPr>
        <w:sectPr w:rsidR="005844B3" w:rsidRPr="00674693">
          <w:pgSz w:w="11905" w:h="16838"/>
          <w:pgMar w:top="1134" w:right="850" w:bottom="1134" w:left="1701" w:header="0" w:footer="0" w:gutter="0"/>
          <w:cols w:space="720"/>
        </w:sectPr>
      </w:pP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5783"/>
      </w:tblGrid>
      <w:tr w:rsidR="005844B3" w:rsidRPr="00674693">
        <w:tc>
          <w:tcPr>
            <w:tcW w:w="3902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Признак классификации предприятий (объектов) общественного питания</w:t>
            </w:r>
          </w:p>
        </w:tc>
        <w:tc>
          <w:tcPr>
            <w:tcW w:w="5783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Классификационные группы</w:t>
            </w:r>
          </w:p>
        </w:tc>
      </w:tr>
      <w:tr w:rsidR="005844B3" w:rsidRPr="00674693">
        <w:tc>
          <w:tcPr>
            <w:tcW w:w="3902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По характеру деятельности </w:t>
            </w:r>
            <w:hyperlink w:anchor="P104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783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Предприятия (объекты), организующие производство продукции общественного питания с возможностью доставки потребителям: заготовочные фабрики, цехи по производству полуфабрикатов и кулинарных изделий, специализированные кулинарные цехи, предприятия (цехи) бортового питания и др.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Предприятия (объекты), организующие производство, реализацию продукции общественного питания и обслуживание потребителей с потреблением на месте и на вынос (вывоз) с возможностью доставки: рестораны, кафе, бары, столовые, предприятия (объекты) быстрого обслуживания, закусочные, кафетерии, буфеты.</w:t>
            </w:r>
            <w:proofErr w:type="gramEnd"/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Предприятия (объекты), организующие реализацию продукции общественного питания с возможным потреблением на месте: магазины (отделы)</w:t>
            </w:r>
          </w:p>
        </w:tc>
      </w:tr>
      <w:tr w:rsidR="005844B3" w:rsidRPr="00674693">
        <w:tc>
          <w:tcPr>
            <w:tcW w:w="3902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По типам</w:t>
            </w:r>
          </w:p>
        </w:tc>
        <w:tc>
          <w:tcPr>
            <w:tcW w:w="5783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Ресторан, кафе, бар, столовая, предприятие быстрого обслуживания, буфет, кафетерий, магазин (отдел) кулинарии</w:t>
            </w:r>
            <w:proofErr w:type="gramEnd"/>
          </w:p>
        </w:tc>
      </w:tr>
    </w:tbl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4"/>
      <w:bookmarkEnd w:id="1"/>
      <w:r w:rsidRPr="00674693">
        <w:rPr>
          <w:rFonts w:ascii="Times New Roman" w:hAnsi="Times New Roman" w:cs="Times New Roman"/>
          <w:sz w:val="24"/>
          <w:szCs w:val="24"/>
        </w:rPr>
        <w:t xml:space="preserve">&lt;*&gt; Предприятия (объекты) общественного питания любых типов могут оказывать услуги по организации </w:t>
      </w:r>
      <w:proofErr w:type="spellStart"/>
      <w:r w:rsidRPr="00674693">
        <w:rPr>
          <w:rFonts w:ascii="Times New Roman" w:hAnsi="Times New Roman" w:cs="Times New Roman"/>
          <w:sz w:val="24"/>
          <w:szCs w:val="24"/>
        </w:rPr>
        <w:t>кейтеринга</w:t>
      </w:r>
      <w:proofErr w:type="spellEnd"/>
      <w:r w:rsidRPr="00674693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67469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74693">
        <w:rPr>
          <w:rFonts w:ascii="Times New Roman" w:hAnsi="Times New Roman" w:cs="Times New Roman"/>
          <w:sz w:val="24"/>
          <w:szCs w:val="24"/>
        </w:rPr>
        <w:t>. выездного обслуживания).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Окончание таблицы 1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3"/>
        <w:gridCol w:w="5669"/>
      </w:tblGrid>
      <w:tr w:rsidR="005844B3" w:rsidRPr="00674693">
        <w:tc>
          <w:tcPr>
            <w:tcW w:w="3893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 классификации предприятий (объектов) общественного питания</w:t>
            </w:r>
          </w:p>
        </w:tc>
        <w:tc>
          <w:tcPr>
            <w:tcW w:w="5669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Классификационные группы</w:t>
            </w:r>
          </w:p>
        </w:tc>
      </w:tr>
      <w:tr w:rsidR="005844B3" w:rsidRPr="00674693">
        <w:tc>
          <w:tcPr>
            <w:tcW w:w="3893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По мобильности</w:t>
            </w:r>
          </w:p>
        </w:tc>
        <w:tc>
          <w:tcPr>
            <w:tcW w:w="5669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Передвижные</w:t>
            </w:r>
          </w:p>
        </w:tc>
      </w:tr>
      <w:tr w:rsidR="005844B3" w:rsidRPr="00674693">
        <w:tc>
          <w:tcPr>
            <w:tcW w:w="3893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По организации производства продукции общественного питания</w:t>
            </w:r>
          </w:p>
        </w:tc>
        <w:tc>
          <w:tcPr>
            <w:tcW w:w="5669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Предприятия (объекты), работающие на сырье (с полным технологическим циклом), полуфабрикатах (</w:t>
            </w: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доготовочные</w:t>
            </w:r>
            <w:proofErr w:type="spell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), комбинированные</w:t>
            </w:r>
          </w:p>
        </w:tc>
      </w:tr>
      <w:tr w:rsidR="005844B3" w:rsidRPr="00674693">
        <w:tc>
          <w:tcPr>
            <w:tcW w:w="3893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По уровню обслуживания</w:t>
            </w:r>
          </w:p>
        </w:tc>
        <w:tc>
          <w:tcPr>
            <w:tcW w:w="5669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Предприятия (объекты) класса (категории) люкс, высший, первый</w:t>
            </w:r>
          </w:p>
        </w:tc>
      </w:tr>
      <w:tr w:rsidR="005844B3" w:rsidRPr="00674693">
        <w:tc>
          <w:tcPr>
            <w:tcW w:w="3893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По месторасположению</w:t>
            </w:r>
          </w:p>
        </w:tc>
        <w:tc>
          <w:tcPr>
            <w:tcW w:w="5669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Общедоступные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 и закрытого типа, обслуживающие определенный контингент потребителей</w:t>
            </w:r>
          </w:p>
        </w:tc>
      </w:tr>
      <w:tr w:rsidR="005844B3" w:rsidRPr="00674693">
        <w:tc>
          <w:tcPr>
            <w:tcW w:w="3893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По времени функционирования</w:t>
            </w:r>
          </w:p>
        </w:tc>
        <w:tc>
          <w:tcPr>
            <w:tcW w:w="5669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действующие, сезонные (летние)</w:t>
            </w:r>
          </w:p>
        </w:tc>
      </w:tr>
    </w:tbl>
    <w:p w:rsidR="005844B3" w:rsidRPr="00674693" w:rsidRDefault="005844B3">
      <w:pPr>
        <w:rPr>
          <w:rFonts w:ascii="Times New Roman" w:hAnsi="Times New Roman" w:cs="Times New Roman"/>
          <w:sz w:val="24"/>
          <w:szCs w:val="24"/>
        </w:rPr>
        <w:sectPr w:rsidR="005844B3" w:rsidRPr="0067469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4.2. Основные классификационные признаки ресторанов, кафе, баров, столовых приведены в </w:t>
      </w:r>
      <w:hyperlink w:anchor="P208" w:history="1">
        <w:r w:rsidRPr="00674693">
          <w:rPr>
            <w:rFonts w:ascii="Times New Roman" w:hAnsi="Times New Roman" w:cs="Times New Roman"/>
            <w:color w:val="0000FF"/>
            <w:sz w:val="24"/>
            <w:szCs w:val="24"/>
          </w:rPr>
          <w:t>таблице А.1 приложения А</w:t>
        </w:r>
      </w:hyperlink>
      <w:r w:rsidRPr="00674693">
        <w:rPr>
          <w:rFonts w:ascii="Times New Roman" w:hAnsi="Times New Roman" w:cs="Times New Roman"/>
          <w:sz w:val="24"/>
          <w:szCs w:val="24"/>
        </w:rPr>
        <w:t>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4.3. Основные классификационные признаки предприятий быстрого обслуживания, закусочных, кафетериев, буфетов, магазинов кулинарии приведены в </w:t>
      </w:r>
      <w:hyperlink w:anchor="P320" w:history="1">
        <w:r w:rsidRPr="00674693">
          <w:rPr>
            <w:rFonts w:ascii="Times New Roman" w:hAnsi="Times New Roman" w:cs="Times New Roman"/>
            <w:color w:val="0000FF"/>
            <w:sz w:val="24"/>
            <w:szCs w:val="24"/>
          </w:rPr>
          <w:t>таблице А.2 приложения А</w:t>
        </w:r>
      </w:hyperlink>
      <w:r w:rsidRPr="00674693">
        <w:rPr>
          <w:rFonts w:ascii="Times New Roman" w:hAnsi="Times New Roman" w:cs="Times New Roman"/>
          <w:sz w:val="24"/>
          <w:szCs w:val="24"/>
        </w:rPr>
        <w:t>.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5. Общие требования к предприятиям (объектам) общественного питания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5.1. Предприятия (объекты) общественного питания могут быть расположены: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- в жилых зданиях,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693">
        <w:rPr>
          <w:rFonts w:ascii="Times New Roman" w:hAnsi="Times New Roman" w:cs="Times New Roman"/>
          <w:sz w:val="24"/>
          <w:szCs w:val="24"/>
        </w:rPr>
        <w:t>- общественных зданиях, в том числе в отдельно стоящих и зданиях гостиниц и иных средств размещения, вокзалов, торговых, торгово-развлекательных, комплексных развлекательных центров, культурно-развлекательных и спортивных объектах, образовательных, научных и медицинских организациях, офисах компаний;</w:t>
      </w:r>
      <w:proofErr w:type="gramEnd"/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- на территории промышленных объектов, воинских частей, исправительных учреждений, санаторно-курортных и оздоровительных учреждений;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- на транспорте.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5.2. Предприятия (объекты) общественного питания могут быть постоянно действующими и сезонными (летними и пр.).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5.3. На предприятиях (объектах) общественного питания различных типов должны обеспечиваться безопасность жизни и здоровья потребителей, сохранность их имущества и выполняться требования нормативных правовых актов, нормативных правовых и нормативных документов, действующих на территории государства, принявшего стандарт.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5.4. Предприятия (объекты) общественного питания любого типа должны иметь удобные подъездные пути и пешеходные доступы к входу, необходимые справочно-информационные указатели.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Территория, прилегающая к предприятию (объекту), должна быть благоустроена и освещена в темное время суток.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На территории, прилегающей к ресторану, должна быть оборудована автостоянка, в том числе для инвалидов (не менее трех </w:t>
      </w:r>
      <w:proofErr w:type="spellStart"/>
      <w:r w:rsidRPr="00674693">
        <w:rPr>
          <w:rFonts w:ascii="Times New Roman" w:hAnsi="Times New Roman" w:cs="Times New Roman"/>
          <w:sz w:val="24"/>
          <w:szCs w:val="24"/>
        </w:rPr>
        <w:t>машиномест</w:t>
      </w:r>
      <w:proofErr w:type="spellEnd"/>
      <w:r w:rsidRPr="00674693">
        <w:rPr>
          <w:rFonts w:ascii="Times New Roman" w:hAnsi="Times New Roman" w:cs="Times New Roman"/>
          <w:sz w:val="24"/>
          <w:szCs w:val="24"/>
        </w:rPr>
        <w:t>).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5.5. Архитектурно-</w:t>
      </w:r>
      <w:proofErr w:type="gramStart"/>
      <w:r w:rsidRPr="00674693">
        <w:rPr>
          <w:rFonts w:ascii="Times New Roman" w:hAnsi="Times New Roman" w:cs="Times New Roman"/>
          <w:sz w:val="24"/>
          <w:szCs w:val="24"/>
        </w:rPr>
        <w:t>планировочные решения</w:t>
      </w:r>
      <w:proofErr w:type="gramEnd"/>
      <w:r w:rsidRPr="00674693">
        <w:rPr>
          <w:rFonts w:ascii="Times New Roman" w:hAnsi="Times New Roman" w:cs="Times New Roman"/>
          <w:sz w:val="24"/>
          <w:szCs w:val="24"/>
        </w:rPr>
        <w:t xml:space="preserve"> и конструктивные элементы зданий предприятий (объектов) общественного питания и используемое техническое оборудование должны соответствовать нормативным документам, действующим на территории государства, принявшего стандарт.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5.6. На предприятиях (объектах) общественного питания должны быть предусмотрены аварийные выходы, лестницы, инструкции о действиях в аварийной ситуации, а также хорошо заметные информационные указатели, обеспечивающие свободную ориентацию </w:t>
      </w:r>
      <w:proofErr w:type="gramStart"/>
      <w:r w:rsidRPr="00674693">
        <w:rPr>
          <w:rFonts w:ascii="Times New Roman" w:hAnsi="Times New Roman" w:cs="Times New Roman"/>
          <w:sz w:val="24"/>
          <w:szCs w:val="24"/>
        </w:rPr>
        <w:t>потребителей</w:t>
      </w:r>
      <w:proofErr w:type="gramEnd"/>
      <w:r w:rsidRPr="00674693">
        <w:rPr>
          <w:rFonts w:ascii="Times New Roman" w:hAnsi="Times New Roman" w:cs="Times New Roman"/>
          <w:sz w:val="24"/>
          <w:szCs w:val="24"/>
        </w:rPr>
        <w:t xml:space="preserve"> как в обычной, так и в чрезвычайной ситуации.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5.7. Стационарные предприятия (объекты) общественного питания всех типов должны быть оснащены инженерными системами и оборудованием, обеспечивающими необходимый уровень комфорта по </w:t>
      </w:r>
      <w:hyperlink r:id="rId15" w:history="1">
        <w:r w:rsidRPr="00674693">
          <w:rPr>
            <w:rFonts w:ascii="Times New Roman" w:hAnsi="Times New Roman" w:cs="Times New Roman"/>
            <w:color w:val="0000FF"/>
            <w:sz w:val="24"/>
            <w:szCs w:val="24"/>
          </w:rPr>
          <w:t>ГОСТ 30494</w:t>
        </w:r>
      </w:hyperlink>
      <w:r w:rsidRPr="00674693">
        <w:rPr>
          <w:rFonts w:ascii="Times New Roman" w:hAnsi="Times New Roman" w:cs="Times New Roman"/>
          <w:sz w:val="24"/>
          <w:szCs w:val="24"/>
        </w:rPr>
        <w:t>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5.8. При размещении предприятий (объектов) общественного питания в жилых зданиях их помещения должны соответствовать требованиям строительных правил по уровню шума, вибрации и соблюдать требования звукоизоляции по </w:t>
      </w:r>
      <w:hyperlink r:id="rId16" w:history="1">
        <w:r w:rsidRPr="00674693">
          <w:rPr>
            <w:rFonts w:ascii="Times New Roman" w:hAnsi="Times New Roman" w:cs="Times New Roman"/>
            <w:color w:val="0000FF"/>
            <w:sz w:val="24"/>
            <w:szCs w:val="24"/>
          </w:rPr>
          <w:t>ГОСТ 30494</w:t>
        </w:r>
      </w:hyperlink>
      <w:r w:rsidRPr="00674693">
        <w:rPr>
          <w:rFonts w:ascii="Times New Roman" w:hAnsi="Times New Roman" w:cs="Times New Roman"/>
          <w:sz w:val="24"/>
          <w:szCs w:val="24"/>
        </w:rPr>
        <w:t>. Предприятия общественного питания, занимающие часть жилого здания, должны быть оборудованы отдельными входами (выходами).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674693">
        <w:rPr>
          <w:rFonts w:ascii="Times New Roman" w:hAnsi="Times New Roman" w:cs="Times New Roman"/>
          <w:sz w:val="24"/>
          <w:szCs w:val="24"/>
        </w:rPr>
        <w:t xml:space="preserve">Предприятия (объекты) общественного питания всех типов обязаны в наглядной и доступной форме довести до сведения потребителей необходимую и достоверную информацию об оказываемых услугах, обеспечивающую возможность их правильного выбора, в том числе: фирменное наименование (наименование) своей организации, место </w:t>
      </w:r>
      <w:r w:rsidRPr="00674693">
        <w:rPr>
          <w:rFonts w:ascii="Times New Roman" w:hAnsi="Times New Roman" w:cs="Times New Roman"/>
          <w:sz w:val="24"/>
          <w:szCs w:val="24"/>
        </w:rPr>
        <w:lastRenderedPageBreak/>
        <w:t>ее нахождения (адрес), тип предприятия и режим работы, размещая указанную информацию на вывеске и/или в других местах, удобных для ознакомления потребителей в</w:t>
      </w:r>
      <w:proofErr w:type="gramEnd"/>
      <w:r w:rsidRPr="006746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469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74693">
        <w:rPr>
          <w:rFonts w:ascii="Times New Roman" w:hAnsi="Times New Roman" w:cs="Times New Roman"/>
          <w:sz w:val="24"/>
          <w:szCs w:val="24"/>
        </w:rPr>
        <w:t xml:space="preserve"> с нормативными правовыми документами, действующими на территории государства, принявшего стандарт.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 w:rsidRPr="00674693">
        <w:rPr>
          <w:rFonts w:ascii="Times New Roman" w:hAnsi="Times New Roman" w:cs="Times New Roman"/>
          <w:sz w:val="24"/>
          <w:szCs w:val="24"/>
        </w:rPr>
        <w:t>На строящихся и реконструируемых предприятиях (объектах) общественного питания для обслуживания инвалидов и других маломобильных групп населения должны быть предусмотрены наклонные пандусы у входных дверей для проезда инвалидных колясок, лифты, площадки для разворота инвалидных колясок в залах, специально оборудованные туалетные комнаты согласно международным рекомендациям и нормативным документам, действующим на территории государства, принявшего стандарт.</w:t>
      </w:r>
      <w:proofErr w:type="gramEnd"/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5.11. На предприятиях (объектах) общественного питания в соответствии со спецификой обслуживаемого контингента могут быть предусмотрены зоны специального обслуживания, например диетического, лечебно-профилактического, детского питания и др.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5.12. Размещение и планировка производственных помещений и оборудования в этих помещениях должно обеспечивать последовательность (поточность) технологических процессов изготовления (производства) и реализации продукции и соответствовать требованиям нормативных документов, действующих на территории государства, принявшего стандарт.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5.13. Предприятия (объекты) общественного питания, расположенные выше 3-го этажа общественных зданий, в том числе в гостиницах и других средствах размещения, должны быть оборудованы грузовыми лифтами.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5.14. Предприятия (объекты) общественного питания оснащаются мебелью (столами, стульями, креслами, барными и буфетными стойками), столовой посудой и приборами, столовым бельем, предметами декора, соответствующими интерьеру помещений и тематической направленности предприятия.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На предприятиях (объектах) общественного питания должны обеспечиваться стилевое единство интерьера зала, мебели и сервировки или отражаться специализация предприятия.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Предприятия (объекты) питания должны иметь меню различного дизайна на государственном языке и винную карту (и/или чайную, кофейную, десертную карты), по оформлению соответствующие специализации. Меню оформляется типографским или компьютерным способом. Допускается использование альтернативных форматов меню (грифельных досок, стендов, световых табло, сенсорных мониторов и дисплеев и др.). В буфетах, кафетериях, магазинах кулинарии оформляют прейскуранты и ценники на реализуемые продукты питания.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Примечание - Меню может быть оформлено в виде общего меню и/или отдельных меню: меню ланча, </w:t>
      </w:r>
      <w:proofErr w:type="spellStart"/>
      <w:r w:rsidRPr="00674693">
        <w:rPr>
          <w:rFonts w:ascii="Times New Roman" w:hAnsi="Times New Roman" w:cs="Times New Roman"/>
          <w:sz w:val="24"/>
          <w:szCs w:val="24"/>
        </w:rPr>
        <w:t>бранча</w:t>
      </w:r>
      <w:proofErr w:type="spellEnd"/>
      <w:r w:rsidRPr="00674693">
        <w:rPr>
          <w:rFonts w:ascii="Times New Roman" w:hAnsi="Times New Roman" w:cs="Times New Roman"/>
          <w:sz w:val="24"/>
          <w:szCs w:val="24"/>
        </w:rPr>
        <w:t xml:space="preserve">, меню десертов, меню </w:t>
      </w:r>
      <w:proofErr w:type="gramStart"/>
      <w:r w:rsidRPr="00674693">
        <w:rPr>
          <w:rFonts w:ascii="Times New Roman" w:hAnsi="Times New Roman" w:cs="Times New Roman"/>
          <w:sz w:val="24"/>
          <w:szCs w:val="24"/>
        </w:rPr>
        <w:t>салат-бара</w:t>
      </w:r>
      <w:proofErr w:type="gramEnd"/>
      <w:r w:rsidRPr="00674693">
        <w:rPr>
          <w:rFonts w:ascii="Times New Roman" w:hAnsi="Times New Roman" w:cs="Times New Roman"/>
          <w:sz w:val="24"/>
          <w:szCs w:val="24"/>
        </w:rPr>
        <w:t>, меню детское, вегетарианское, сезонное и другие.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5.15. Предприятия (объекты) общественного питания в зависимости от типа предприятия должны иметь ассортиментный перечень продукции общественного питания, напитков, сопутствующих товаров для включения в меню, прейскуранты, карты, представленный в таблице 2.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Таблица 2 - Ассортиментный перечень продукции общественного питания, напитков и сопутствующих товаров</w:t>
      </w:r>
    </w:p>
    <w:p w:rsidR="005844B3" w:rsidRPr="00674693" w:rsidRDefault="005844B3">
      <w:pPr>
        <w:rPr>
          <w:rFonts w:ascii="Times New Roman" w:hAnsi="Times New Roman" w:cs="Times New Roman"/>
          <w:sz w:val="24"/>
          <w:szCs w:val="24"/>
        </w:rPr>
        <w:sectPr w:rsidR="005844B3" w:rsidRPr="00674693">
          <w:pgSz w:w="11905" w:h="16838"/>
          <w:pgMar w:top="1134" w:right="850" w:bottom="1134" w:left="1701" w:header="0" w:footer="0" w:gutter="0"/>
          <w:cols w:space="720"/>
        </w:sectPr>
      </w:pP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6"/>
        <w:gridCol w:w="7710"/>
      </w:tblGrid>
      <w:tr w:rsidR="005844B3" w:rsidRPr="00674693">
        <w:tc>
          <w:tcPr>
            <w:tcW w:w="1896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 (объекта) общественного питания</w:t>
            </w:r>
          </w:p>
        </w:tc>
        <w:tc>
          <w:tcPr>
            <w:tcW w:w="7710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Ассортиментный перечень продукции общественного питания, напитков, сопутствующих товаров</w:t>
            </w:r>
          </w:p>
        </w:tc>
      </w:tr>
      <w:tr w:rsidR="005844B3" w:rsidRPr="00674693">
        <w:tc>
          <w:tcPr>
            <w:tcW w:w="1896" w:type="dxa"/>
          </w:tcPr>
          <w:p w:rsidR="005844B3" w:rsidRPr="00674693" w:rsidRDefault="00584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</w:t>
            </w:r>
          </w:p>
        </w:tc>
        <w:tc>
          <w:tcPr>
            <w:tcW w:w="7710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Оригинальные, изысканные, заказные и фирменные блюда, десерты и напитки собственного производства, блюда национальных (этнических) кухонь с учетом концепции и специализации предприятия.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Широкий выбор алкогольных и безалкогольных напитков.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Сопутствующие товары: табачные изделия, фирменные сувениры, печатная продукция</w:t>
            </w:r>
          </w:p>
        </w:tc>
      </w:tr>
      <w:tr w:rsidR="005844B3" w:rsidRPr="00674693">
        <w:tc>
          <w:tcPr>
            <w:tcW w:w="1896" w:type="dxa"/>
          </w:tcPr>
          <w:p w:rsidR="005844B3" w:rsidRPr="00674693" w:rsidRDefault="00584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7710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Блюда, десерты и напитки собственного производства, в том числе фирменные, национальные, из полуфабрикатов промышленного изготовления, с учетом специализации предприятия.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Неширокий выбор алкогольных и безалкогольных напитков.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Сопутствующие товары: табачные изделия, фирменные сувениры, печатная продукция</w:t>
            </w:r>
          </w:p>
        </w:tc>
      </w:tr>
      <w:tr w:rsidR="005844B3" w:rsidRPr="00674693">
        <w:tc>
          <w:tcPr>
            <w:tcW w:w="1896" w:type="dxa"/>
          </w:tcPr>
          <w:p w:rsidR="005844B3" w:rsidRPr="00674693" w:rsidRDefault="00584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7710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напитки, коктейли собственного производства, закуски, десерты, в </w:t>
            </w: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. фирменные, горячие блюда, из полуфабрикатов промышленного изготовления, с учетом специализации предприятия.</w:t>
            </w:r>
            <w:proofErr w:type="gramEnd"/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Широкий выбор алкогольных и безалкогольных напитков (для неспециализированных баров).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Сопутствующие товары: табачные изделия, фирменные сувениры, печатная продукция</w:t>
            </w:r>
          </w:p>
        </w:tc>
      </w:tr>
      <w:tr w:rsidR="005844B3" w:rsidRPr="00674693">
        <w:tc>
          <w:tcPr>
            <w:tcW w:w="1896" w:type="dxa"/>
          </w:tcPr>
          <w:p w:rsidR="005844B3" w:rsidRPr="00674693" w:rsidRDefault="00584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7710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Разнообразный по дням недели ассортимент блюд и изделий, покупных продтоваров, с учетом специфики обслуживаемых контингентов потребителей и рационов питания.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Свободный выбор блюд или скомплектованные рационы питания</w:t>
            </w:r>
          </w:p>
        </w:tc>
      </w:tr>
      <w:tr w:rsidR="005844B3" w:rsidRPr="00674693">
        <w:tc>
          <w:tcPr>
            <w:tcW w:w="1896" w:type="dxa"/>
          </w:tcPr>
          <w:p w:rsidR="005844B3" w:rsidRPr="00674693" w:rsidRDefault="00584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Предприятие быстрого обслуживания</w:t>
            </w:r>
          </w:p>
        </w:tc>
        <w:tc>
          <w:tcPr>
            <w:tcW w:w="7710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Узкий ассортимент блюд и кулинарных изделий несложного изготовления из различных полуфабрикатов высокой степени готовности и промышленного изготовления и (или) из полуфабрикатов высокой степени готовности определенного вида (мясные, рыбные, из птицы и т.п.).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Выбор безалкогольных напитков</w:t>
            </w:r>
          </w:p>
        </w:tc>
      </w:tr>
      <w:tr w:rsidR="005844B3" w:rsidRPr="00674693">
        <w:tc>
          <w:tcPr>
            <w:tcW w:w="1896" w:type="dxa"/>
          </w:tcPr>
          <w:p w:rsidR="005844B3" w:rsidRPr="00674693" w:rsidRDefault="00584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Закусочная</w:t>
            </w:r>
          </w:p>
        </w:tc>
        <w:tc>
          <w:tcPr>
            <w:tcW w:w="7710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Ограниченный ассортимент блюд, изделий, несложного изготовления, из сырья и полуфабрикатов и (или) из определенного вида сырья и полуфабрикатов, в </w:t>
            </w: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. полуфабрикатов промышленного изготовления.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Выбор безалкогольных и алкогольных напитков</w:t>
            </w:r>
          </w:p>
        </w:tc>
      </w:tr>
      <w:tr w:rsidR="005844B3" w:rsidRPr="00674693">
        <w:tc>
          <w:tcPr>
            <w:tcW w:w="1896" w:type="dxa"/>
          </w:tcPr>
          <w:p w:rsidR="005844B3" w:rsidRPr="00674693" w:rsidRDefault="00584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Кафетерий</w:t>
            </w:r>
          </w:p>
        </w:tc>
        <w:tc>
          <w:tcPr>
            <w:tcW w:w="7710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Ограниченный ассортимент в основном холодных блюд несложного изготовления из полуфабрикатов высокой степени готовности, в </w:t>
            </w: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. промышленного изготовления, горячих и холодных напитков</w:t>
            </w:r>
          </w:p>
        </w:tc>
      </w:tr>
      <w:tr w:rsidR="005844B3" w:rsidRPr="00674693">
        <w:tc>
          <w:tcPr>
            <w:tcW w:w="1896" w:type="dxa"/>
          </w:tcPr>
          <w:p w:rsidR="005844B3" w:rsidRPr="00674693" w:rsidRDefault="00584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7710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Ограниченный ассортимент блюд, изделий, напитков несложного изготовления, из полуфабрикатов и готовых изделий промышленного изготовления.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Покупные товары и напитки</w:t>
            </w:r>
          </w:p>
        </w:tc>
      </w:tr>
      <w:tr w:rsidR="005844B3" w:rsidRPr="00674693">
        <w:tc>
          <w:tcPr>
            <w:tcW w:w="1896" w:type="dxa"/>
          </w:tcPr>
          <w:p w:rsidR="005844B3" w:rsidRPr="00674693" w:rsidRDefault="00584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Магазин (отдел кулинарии)</w:t>
            </w:r>
          </w:p>
        </w:tc>
        <w:tc>
          <w:tcPr>
            <w:tcW w:w="7710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Разнообразный ассортимент продукции (кулинарные изделия, полуфабрикаты, мучные и кондитерские изделия) с учетом месторасположения и обслуживаемых контингентов.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Покупные товары и напитки</w:t>
            </w:r>
          </w:p>
        </w:tc>
      </w:tr>
    </w:tbl>
    <w:p w:rsidR="005844B3" w:rsidRPr="00674693" w:rsidRDefault="005844B3">
      <w:pPr>
        <w:rPr>
          <w:rFonts w:ascii="Times New Roman" w:hAnsi="Times New Roman" w:cs="Times New Roman"/>
          <w:sz w:val="24"/>
          <w:szCs w:val="24"/>
        </w:rPr>
        <w:sectPr w:rsidR="005844B3" w:rsidRPr="0067469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5.16. Предприятие (объект) общественного питания самостоятельно определяет перечень оказываемых услуг в сфере общественного питания. К дополнительным услугам относят: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- услуги по организации и проведению </w:t>
      </w:r>
      <w:proofErr w:type="spellStart"/>
      <w:r w:rsidRPr="00674693">
        <w:rPr>
          <w:rFonts w:ascii="Times New Roman" w:hAnsi="Times New Roman" w:cs="Times New Roman"/>
          <w:sz w:val="24"/>
          <w:szCs w:val="24"/>
        </w:rPr>
        <w:t>кейтеринга</w:t>
      </w:r>
      <w:proofErr w:type="spellEnd"/>
      <w:r w:rsidRPr="0067469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67469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74693">
        <w:rPr>
          <w:rFonts w:ascii="Times New Roman" w:hAnsi="Times New Roman" w:cs="Times New Roman"/>
          <w:sz w:val="24"/>
          <w:szCs w:val="24"/>
        </w:rPr>
        <w:t>. по доставке продукции по заказам потребителей и выездное обслуживание;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- организация музыкального и развлекательного (анимационного) обслуживания;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- банкетное обслуживание, в </w:t>
      </w:r>
      <w:proofErr w:type="spellStart"/>
      <w:r w:rsidRPr="0067469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74693">
        <w:rPr>
          <w:rFonts w:ascii="Times New Roman" w:hAnsi="Times New Roman" w:cs="Times New Roman"/>
          <w:sz w:val="24"/>
          <w:szCs w:val="24"/>
        </w:rPr>
        <w:t>. специальных мероприятий;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информационно-консультационные (консалтинговые) услуги;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вызов такси по заказу (просьбе) потребителей;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парковка или охраняемая стоянка автомобиля на территории предприятия (объекта).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5.17. Предприятие (объект) общественного питания может устанавливать правила поведения для потребителей, не противоречащие нормативным правовым актам и нормативным правовым документам, действующим на территории государства, принявшего стандарт (ограничение курения, запрещение нахождения потребителей в верхней одежде и другие).</w:t>
      </w:r>
    </w:p>
    <w:p w:rsidR="005844B3" w:rsidRPr="00674693" w:rsidRDefault="0058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 xml:space="preserve">5.18. Минимальные общие требования к предприятиям (объектам) общественного питания различных типов приведены в </w:t>
      </w:r>
      <w:hyperlink w:anchor="P363" w:history="1">
        <w:r w:rsidRPr="00674693">
          <w:rPr>
            <w:rFonts w:ascii="Times New Roman" w:hAnsi="Times New Roman" w:cs="Times New Roman"/>
            <w:color w:val="0000FF"/>
            <w:sz w:val="24"/>
            <w:szCs w:val="24"/>
          </w:rPr>
          <w:t>таблице Б1 приложения</w:t>
        </w:r>
        <w:proofErr w:type="gramStart"/>
        <w:r w:rsidRPr="00674693">
          <w:rPr>
            <w:rFonts w:ascii="Times New Roman" w:hAnsi="Times New Roman" w:cs="Times New Roman"/>
            <w:color w:val="0000FF"/>
            <w:sz w:val="24"/>
            <w:szCs w:val="24"/>
          </w:rPr>
          <w:t xml:space="preserve"> Б</w:t>
        </w:r>
        <w:proofErr w:type="gramEnd"/>
      </w:hyperlink>
      <w:r w:rsidRPr="00674693">
        <w:rPr>
          <w:rFonts w:ascii="Times New Roman" w:hAnsi="Times New Roman" w:cs="Times New Roman"/>
          <w:sz w:val="24"/>
          <w:szCs w:val="24"/>
        </w:rPr>
        <w:t>.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67469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(рекомендуемое)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КЛАССИФИКАЦИОННЫЕ ПРИЗНАКИ ПРЕДПРИЯТИЙ (ОБЪЕКТОВ)</w:t>
      </w:r>
    </w:p>
    <w:p w:rsidR="005844B3" w:rsidRPr="00674693" w:rsidRDefault="005844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ОБЩЕСТВЕННОГО ПИТАНИЯ ПО ТИПАМ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208"/>
      <w:bookmarkEnd w:id="2"/>
      <w:r w:rsidRPr="00674693">
        <w:rPr>
          <w:rFonts w:ascii="Times New Roman" w:hAnsi="Times New Roman" w:cs="Times New Roman"/>
          <w:sz w:val="24"/>
          <w:szCs w:val="24"/>
        </w:rPr>
        <w:t xml:space="preserve">Таблица А.1 - Классификационные признаки ресторанов, кафе, баров, столовых </w:t>
      </w:r>
      <w:hyperlink w:anchor="P310" w:history="1">
        <w:r w:rsidRPr="00674693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5844B3" w:rsidRPr="00674693" w:rsidRDefault="005844B3">
      <w:pPr>
        <w:rPr>
          <w:rFonts w:ascii="Times New Roman" w:hAnsi="Times New Roman" w:cs="Times New Roman"/>
          <w:sz w:val="24"/>
          <w:szCs w:val="24"/>
        </w:rPr>
        <w:sectPr w:rsidR="005844B3" w:rsidRPr="00674693">
          <w:pgSz w:w="11905" w:h="16838"/>
          <w:pgMar w:top="1134" w:right="850" w:bottom="1134" w:left="1701" w:header="0" w:footer="0" w:gutter="0"/>
          <w:cols w:space="720"/>
        </w:sectPr>
      </w:pP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268"/>
        <w:gridCol w:w="2494"/>
        <w:gridCol w:w="2381"/>
        <w:gridCol w:w="1984"/>
      </w:tblGrid>
      <w:tr w:rsidR="005844B3" w:rsidRPr="00674693">
        <w:tc>
          <w:tcPr>
            <w:tcW w:w="1644" w:type="dxa"/>
            <w:vMerge w:val="restart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Признаки классификации предприятий (объектов) различных типов</w:t>
            </w:r>
          </w:p>
        </w:tc>
        <w:tc>
          <w:tcPr>
            <w:tcW w:w="9127" w:type="dxa"/>
            <w:gridSpan w:val="4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Классификационные группы</w:t>
            </w:r>
          </w:p>
        </w:tc>
      </w:tr>
      <w:tr w:rsidR="005844B3" w:rsidRPr="00674693">
        <w:tc>
          <w:tcPr>
            <w:tcW w:w="1644" w:type="dxa"/>
            <w:vMerge/>
          </w:tcPr>
          <w:p w:rsidR="005844B3" w:rsidRPr="00674693" w:rsidRDefault="0058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</w:t>
            </w:r>
          </w:p>
        </w:tc>
        <w:tc>
          <w:tcPr>
            <w:tcW w:w="2494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381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1984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844B3" w:rsidRPr="00674693">
        <w:tc>
          <w:tcPr>
            <w:tcW w:w="1644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Ассортимент реализуемой продукции (специализация)</w:t>
            </w:r>
          </w:p>
        </w:tc>
        <w:tc>
          <w:tcPr>
            <w:tcW w:w="2268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Неспециализированные;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специализированные: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пивной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сырный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 вегетарианский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 гастрономический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 диетический и др.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 национальной (этнической) кухни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 смешанной кухни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 европейской кухни</w:t>
            </w:r>
          </w:p>
        </w:tc>
        <w:tc>
          <w:tcPr>
            <w:tcW w:w="2494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Неспециализированные;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специализированные: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кафе-мороженое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кафе-кондитерская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кафе-пекарня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кафе-молочная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кафе-пиццерия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кафе-шашлычная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кофейня таверна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кофе-чайная и другие</w:t>
            </w:r>
          </w:p>
        </w:tc>
        <w:tc>
          <w:tcPr>
            <w:tcW w:w="2381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Неспециализированные;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специализированные: винный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пивной (паб-бар)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десертный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коктейль-бар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гриль-бар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суши-бар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сандви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 и салат-бар и другие</w:t>
            </w:r>
          </w:p>
        </w:tc>
        <w:tc>
          <w:tcPr>
            <w:tcW w:w="1984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Столовые, реализующие блюда, изделия и напитки массового спроса;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столовые вегетарианские;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столовые диетические, в том числе пищеблоки оздоровительных, лечебных учреждений</w:t>
            </w:r>
          </w:p>
        </w:tc>
      </w:tr>
      <w:tr w:rsidR="005844B3" w:rsidRPr="00674693">
        <w:tc>
          <w:tcPr>
            <w:tcW w:w="1644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Интересы потребителей, месторасполо</w:t>
            </w: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жение</w:t>
            </w:r>
          </w:p>
        </w:tc>
        <w:tc>
          <w:tcPr>
            <w:tcW w:w="2268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Клубный ресторан (ресторан-салон);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спорт-ресторан;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ресторан - ночной клуб;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 при гостинице и иных средствах размещения для обслуживания в номерах (</w:t>
            </w: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room-service</w:t>
            </w:r>
            <w:proofErr w:type="spell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 выездного обслуживания;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вагон-ресторан и другие</w:t>
            </w:r>
          </w:p>
        </w:tc>
        <w:tc>
          <w:tcPr>
            <w:tcW w:w="2494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 молодежное;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детское;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офисное;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кафе-клуб;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интернет-кафе;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арт-кафе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кафе-кабачок;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кафе-караоке и другие</w:t>
            </w:r>
          </w:p>
        </w:tc>
        <w:tc>
          <w:tcPr>
            <w:tcW w:w="2381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Видео-бар;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варьете-бар;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диско-бар;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кино-бар;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бар (</w:t>
            </w: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Данс</w:t>
            </w:r>
            <w:proofErr w:type="spell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 Холл);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караоке-бар;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лобби-бар </w:t>
            </w:r>
            <w:hyperlink w:anchor="P311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спорт-бар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СПА-бар;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бар - ночной клуб;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бар при бассейне;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купе-бар и другие</w:t>
            </w:r>
          </w:p>
        </w:tc>
        <w:tc>
          <w:tcPr>
            <w:tcW w:w="1984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Общедоступная столовая;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столовая, </w:t>
            </w: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обслуживающая определенный контингент потребителей: школьная, студенческая, корпоративная, служебная, офисная, рабочая/на промышленных предприятиях и другие</w:t>
            </w:r>
          </w:p>
        </w:tc>
      </w:tr>
    </w:tbl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Окончание таблицы А.1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268"/>
        <w:gridCol w:w="2494"/>
        <w:gridCol w:w="2381"/>
        <w:gridCol w:w="1984"/>
      </w:tblGrid>
      <w:tr w:rsidR="005844B3" w:rsidRPr="00674693">
        <w:tc>
          <w:tcPr>
            <w:tcW w:w="1644" w:type="dxa"/>
            <w:vMerge w:val="restart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Признаки классификации предприятий (объектов) различных типов</w:t>
            </w:r>
          </w:p>
        </w:tc>
        <w:tc>
          <w:tcPr>
            <w:tcW w:w="9127" w:type="dxa"/>
            <w:gridSpan w:val="4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Классификационные группы</w:t>
            </w:r>
          </w:p>
        </w:tc>
      </w:tr>
      <w:tr w:rsidR="005844B3" w:rsidRPr="00674693">
        <w:tc>
          <w:tcPr>
            <w:tcW w:w="1644" w:type="dxa"/>
            <w:vMerge/>
          </w:tcPr>
          <w:p w:rsidR="005844B3" w:rsidRPr="00674693" w:rsidRDefault="0058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</w:t>
            </w:r>
          </w:p>
        </w:tc>
        <w:tc>
          <w:tcPr>
            <w:tcW w:w="2494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381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1984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844B3" w:rsidRPr="00674693">
        <w:tc>
          <w:tcPr>
            <w:tcW w:w="1644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Методы и формы обслуживания</w:t>
            </w:r>
          </w:p>
        </w:tc>
        <w:tc>
          <w:tcPr>
            <w:tcW w:w="2268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Ресторан: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с полным обслуживанием официантами </w:t>
            </w:r>
            <w:hyperlink w:anchor="P312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с частичным обслуживанием официантами </w:t>
            </w:r>
            <w:hyperlink w:anchor="P313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14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15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с полным </w:t>
            </w: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самообслуживанием </w:t>
            </w:r>
            <w:hyperlink w:anchor="P316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17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18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 выездного обслуживания;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рестораны с открытой кухней</w:t>
            </w:r>
          </w:p>
        </w:tc>
        <w:tc>
          <w:tcPr>
            <w:tcW w:w="2494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Кафе: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с полным обслуживанием официантами </w:t>
            </w:r>
            <w:hyperlink w:anchor="P312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с частичным обслуживанием официантами </w:t>
            </w:r>
            <w:hyperlink w:anchor="P313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14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15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с частичным </w:t>
            </w: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самообслуживанием;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с полным самообслуживанием </w:t>
            </w:r>
            <w:hyperlink w:anchor="P316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17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18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2381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Бары: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 обслуживанием барменами;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 обслуживанием барменами и официантами</w:t>
            </w:r>
          </w:p>
        </w:tc>
        <w:tc>
          <w:tcPr>
            <w:tcW w:w="1984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Столовые: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 полным самообслуживанием;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 частичным самообслуживанием</w:t>
            </w:r>
          </w:p>
        </w:tc>
      </w:tr>
      <w:tr w:rsidR="005844B3" w:rsidRPr="00674693">
        <w:tc>
          <w:tcPr>
            <w:tcW w:w="10771" w:type="dxa"/>
            <w:gridSpan w:val="5"/>
          </w:tcPr>
          <w:p w:rsidR="005844B3" w:rsidRPr="00674693" w:rsidRDefault="005844B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--------------------------------</w:t>
            </w:r>
          </w:p>
          <w:p w:rsidR="005844B3" w:rsidRPr="00674693" w:rsidRDefault="005844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10"/>
            <w:bookmarkEnd w:id="3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&lt;1&gt; Приведены классификационные признаки предприятий (объектов) общественного питания, существующих на практике. Вместе с тем не исключаются новые типы предприятий (объектов).</w:t>
            </w:r>
          </w:p>
          <w:p w:rsidR="005844B3" w:rsidRPr="00674693" w:rsidRDefault="005844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11"/>
            <w:bookmarkEnd w:id="4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&lt;2&gt; Лобби-бар могут функционировать в здании гостиниц, 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бизнес-центров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 и фитнес-центров.</w:t>
            </w:r>
          </w:p>
          <w:p w:rsidR="005844B3" w:rsidRPr="00674693" w:rsidRDefault="005844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12"/>
            <w:bookmarkEnd w:id="5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&lt;3&gt; Полное обслуживание официантами осуществляют по карте меню со свободным выбором блюд, по сокращенному меню со свободным выбором блюд или по комплексному (фиксированному) меню, при проведении банкета (приема) за столом, банкета-чая.</w:t>
            </w:r>
          </w:p>
          <w:p w:rsidR="005844B3" w:rsidRPr="00674693" w:rsidRDefault="005844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13"/>
            <w:bookmarkEnd w:id="6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&lt;4&gt; Частичное обслуживание официантами осуществляют при проведении банкета за столом, 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банкет-фуршета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; банкет-коктейля.</w:t>
            </w:r>
          </w:p>
          <w:p w:rsidR="005844B3" w:rsidRPr="00674693" w:rsidRDefault="005844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14"/>
            <w:bookmarkEnd w:id="7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&lt;5&gt; Частичное обслуживание официантами осуществляют при организации 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экспресс-обслуживания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массовых мероприятий (съездов, конференций, симпозиумов).</w:t>
            </w:r>
          </w:p>
          <w:p w:rsidR="005844B3" w:rsidRPr="00674693" w:rsidRDefault="005844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15"/>
            <w:bookmarkEnd w:id="8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&lt;6&gt; Частичное обслуживание официантами осуществляют при организации обслуживания по типу "шведский стол (буфет)", включая "</w:t>
            </w: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Бранч</w:t>
            </w:r>
            <w:proofErr w:type="spell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Brunch</w:t>
            </w:r>
            <w:proofErr w:type="spell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)", "</w:t>
            </w: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Линнер</w:t>
            </w:r>
            <w:proofErr w:type="spell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Linner</w:t>
            </w:r>
            <w:proofErr w:type="spell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)" в ресторанах и кафе.</w:t>
            </w:r>
          </w:p>
          <w:p w:rsidR="005844B3" w:rsidRPr="00674693" w:rsidRDefault="005844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16"/>
            <w:bookmarkEnd w:id="9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&lt;7&gt; Полное самообслуживание организуют по принципу "свободный поток потребителей" - в ресторане быстрого обслуживания "фаст-фуд", кафе.</w:t>
            </w:r>
          </w:p>
          <w:p w:rsidR="005844B3" w:rsidRPr="00674693" w:rsidRDefault="005844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17"/>
            <w:bookmarkEnd w:id="10"/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&lt;8&gt; Полное самообслуживание организуют по форме "кофе-пауза" (кофе-брейк) в период проведения съездов, конференций, симпозиумов, в </w:t>
            </w: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. в ресторане, кафе при гостиницах, бизнес-центрах.</w:t>
            </w:r>
            <w:proofErr w:type="gramEnd"/>
          </w:p>
          <w:p w:rsidR="005844B3" w:rsidRPr="00674693" w:rsidRDefault="005844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18"/>
            <w:bookmarkEnd w:id="11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&lt;9&gt; Полное самообслуживание организуют по форме "шведского стола (буфета)" в ресторанах и кафе при гостиницах.</w:t>
            </w:r>
          </w:p>
        </w:tc>
      </w:tr>
    </w:tbl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320"/>
      <w:bookmarkEnd w:id="12"/>
      <w:r w:rsidRPr="00674693">
        <w:rPr>
          <w:rFonts w:ascii="Times New Roman" w:hAnsi="Times New Roman" w:cs="Times New Roman"/>
          <w:sz w:val="24"/>
          <w:szCs w:val="24"/>
        </w:rPr>
        <w:t>Таблица А.2 - Классификационные признаки предприятий (объектов) быстрого обслуживания, закусочных, кафетериев, буфетов, магазинов кулинарии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268"/>
        <w:gridCol w:w="1891"/>
        <w:gridCol w:w="1644"/>
        <w:gridCol w:w="1685"/>
        <w:gridCol w:w="1644"/>
      </w:tblGrid>
      <w:tr w:rsidR="005844B3" w:rsidRPr="00674693">
        <w:tc>
          <w:tcPr>
            <w:tcW w:w="1644" w:type="dxa"/>
            <w:vMerge w:val="restart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 предприятий различных типов</w:t>
            </w:r>
          </w:p>
        </w:tc>
        <w:tc>
          <w:tcPr>
            <w:tcW w:w="9132" w:type="dxa"/>
            <w:gridSpan w:val="5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Классификационные группы</w:t>
            </w:r>
          </w:p>
        </w:tc>
      </w:tr>
      <w:tr w:rsidR="005844B3" w:rsidRPr="00674693">
        <w:tc>
          <w:tcPr>
            <w:tcW w:w="1644" w:type="dxa"/>
            <w:vMerge/>
          </w:tcPr>
          <w:p w:rsidR="005844B3" w:rsidRPr="00674693" w:rsidRDefault="0058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быстрого обслуживания </w:t>
            </w:r>
            <w:hyperlink w:anchor="P350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91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Закусочная</w:t>
            </w:r>
          </w:p>
        </w:tc>
        <w:tc>
          <w:tcPr>
            <w:tcW w:w="1644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Кафетерий</w:t>
            </w:r>
          </w:p>
        </w:tc>
        <w:tc>
          <w:tcPr>
            <w:tcW w:w="1685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1644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Магазин кулинарии</w:t>
            </w:r>
          </w:p>
        </w:tc>
      </w:tr>
      <w:tr w:rsidR="005844B3" w:rsidRPr="00674693">
        <w:tc>
          <w:tcPr>
            <w:tcW w:w="1644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Ассортимент реализуемой продукции (Специализация)</w:t>
            </w:r>
          </w:p>
        </w:tc>
        <w:tc>
          <w:tcPr>
            <w:tcW w:w="2268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Неспециализированные;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по ассортименту продукции: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гамбургерные</w:t>
            </w:r>
            <w:proofErr w:type="spell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, пиццерии, пельменные, блинные, пирожковые, пончиковые, шашлычные, чебуречные и т.д.</w:t>
            </w:r>
            <w:proofErr w:type="gramEnd"/>
          </w:p>
        </w:tc>
        <w:tc>
          <w:tcPr>
            <w:tcW w:w="1891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Неспециализированные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Специализированные: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винные, рюмочные, пивные</w:t>
            </w:r>
          </w:p>
        </w:tc>
        <w:tc>
          <w:tcPr>
            <w:tcW w:w="1644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Неспециализированное предприятие питания</w:t>
            </w:r>
          </w:p>
        </w:tc>
        <w:tc>
          <w:tcPr>
            <w:tcW w:w="1685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Неспециализированное предприятие питания</w:t>
            </w:r>
          </w:p>
        </w:tc>
        <w:tc>
          <w:tcPr>
            <w:tcW w:w="1644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Неспециализированный;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 по ассортименту и степени готовности реализуемой продукции (кулинарные изделия, кулинарные полуфабрикаты, мучные и кондитерские изделия)</w:t>
            </w:r>
          </w:p>
        </w:tc>
      </w:tr>
      <w:tr w:rsidR="005844B3" w:rsidRPr="00674693">
        <w:tc>
          <w:tcPr>
            <w:tcW w:w="1644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Методы обслуживания</w:t>
            </w:r>
          </w:p>
        </w:tc>
        <w:tc>
          <w:tcPr>
            <w:tcW w:w="2268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Обслуживание работником ПБО на раздаточных линиях, стойках и станциях.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технологических операций на виду у потребителей</w:t>
            </w:r>
          </w:p>
        </w:tc>
        <w:tc>
          <w:tcPr>
            <w:tcW w:w="1891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 частичным самообслуживанием</w:t>
            </w:r>
          </w:p>
        </w:tc>
        <w:tc>
          <w:tcPr>
            <w:tcW w:w="1644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Обслуживание буфетчиком или продавцом.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Потребление продукции общественного питания осуществляется, как правило, стоя</w:t>
            </w:r>
          </w:p>
        </w:tc>
        <w:tc>
          <w:tcPr>
            <w:tcW w:w="1685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Обслуживание буфетчиком</w:t>
            </w:r>
          </w:p>
        </w:tc>
        <w:tc>
          <w:tcPr>
            <w:tcW w:w="1644" w:type="dxa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Обслуживание продавцом.</w:t>
            </w:r>
          </w:p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В магазине кулинарии могут быть организованы кафетерий, отделы заказов и отпуска обедов на дом</w:t>
            </w:r>
          </w:p>
        </w:tc>
      </w:tr>
      <w:tr w:rsidR="005844B3" w:rsidRPr="00674693">
        <w:tc>
          <w:tcPr>
            <w:tcW w:w="10776" w:type="dxa"/>
            <w:gridSpan w:val="6"/>
          </w:tcPr>
          <w:p w:rsidR="005844B3" w:rsidRPr="00674693" w:rsidRDefault="005844B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--------------------------------</w:t>
            </w:r>
          </w:p>
          <w:p w:rsidR="005844B3" w:rsidRPr="00674693" w:rsidRDefault="005844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350"/>
            <w:bookmarkEnd w:id="13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&lt;1&gt; Предприятия быстрого обслуживания могут добавлять к своему наименованию слова "экспресс" или "бистро".</w:t>
            </w:r>
          </w:p>
        </w:tc>
      </w:tr>
    </w:tbl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67469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(рекомендуемое)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МИНИМАЛЬНЫЕ ТРЕБОВАНИЯ К ПРЕДПРИЯТИЯМ (ОБЪЕКТАМ)</w:t>
      </w:r>
    </w:p>
    <w:p w:rsidR="005844B3" w:rsidRPr="00674693" w:rsidRDefault="005844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ОБЩЕСТВЕННОГО ПИТАНИЯ РАЗЛИЧНЫХ ТИПОВ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363"/>
      <w:bookmarkEnd w:id="14"/>
      <w:r w:rsidRPr="00674693">
        <w:rPr>
          <w:rFonts w:ascii="Times New Roman" w:hAnsi="Times New Roman" w:cs="Times New Roman"/>
          <w:sz w:val="24"/>
          <w:szCs w:val="24"/>
        </w:rPr>
        <w:t>Таблица Б.1 - Минимальные требования к предприятиям (объектам) общественного питания различных типов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794"/>
        <w:gridCol w:w="643"/>
        <w:gridCol w:w="715"/>
        <w:gridCol w:w="794"/>
        <w:gridCol w:w="1191"/>
        <w:gridCol w:w="964"/>
        <w:gridCol w:w="737"/>
        <w:gridCol w:w="964"/>
      </w:tblGrid>
      <w:tr w:rsidR="005844B3" w:rsidRPr="00674693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Предприятие быстрого обслуживания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Кафетерий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Магазин кулинарии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9693" w:type="dxa"/>
            <w:gridSpan w:val="9"/>
            <w:tcBorders>
              <w:top w:val="single" w:sz="4" w:space="0" w:color="auto"/>
              <w:bottom w:val="nil"/>
            </w:tcBorders>
          </w:tcPr>
          <w:p w:rsidR="005844B3" w:rsidRPr="00674693" w:rsidRDefault="005844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Требования к зданиям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Вывеска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Вход для гостей, отдельный от служебного входа для персонала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9693" w:type="dxa"/>
            <w:gridSpan w:val="9"/>
            <w:tcBorders>
              <w:top w:val="single" w:sz="4" w:space="0" w:color="auto"/>
              <w:bottom w:val="nil"/>
            </w:tcBorders>
          </w:tcPr>
          <w:p w:rsidR="005844B3" w:rsidRPr="00674693" w:rsidRDefault="005844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Требования к помещениям для потребителей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Входная зона: вестибюль, холл, аванзал </w:t>
            </w:r>
            <w:hyperlink w:anchor="P611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Вешалки в зале или вестибюле (холле)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hyperlink w:anchor="P610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Зал (зал обслуживания)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hyperlink w:anchor="P612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hyperlink w:anchor="P613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Комната (зона) для детских игр </w:t>
            </w:r>
            <w:hyperlink w:anchor="P614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Туалетные комнаты </w:t>
            </w:r>
            <w:hyperlink w:anchor="P615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hyperlink w:anchor="P616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hyperlink w:anchor="P617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w:anchor="P618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w:anchor="P618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9693" w:type="dxa"/>
            <w:gridSpan w:val="9"/>
            <w:tcBorders>
              <w:top w:val="single" w:sz="4" w:space="0" w:color="auto"/>
              <w:bottom w:val="nil"/>
            </w:tcBorders>
          </w:tcPr>
          <w:p w:rsidR="005844B3" w:rsidRPr="00674693" w:rsidRDefault="005844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техническому оборудованию и оснащению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Аварийное освещение и энергоснабжение: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 аварийное освещение (стационарный генератор или аккумуляторы и фонари)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Продолжение таблицы Б.1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794"/>
        <w:gridCol w:w="643"/>
        <w:gridCol w:w="715"/>
        <w:gridCol w:w="794"/>
        <w:gridCol w:w="1191"/>
        <w:gridCol w:w="964"/>
        <w:gridCol w:w="737"/>
        <w:gridCol w:w="964"/>
      </w:tblGrid>
      <w:tr w:rsidR="005844B3" w:rsidRPr="00674693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Предприятие быстрого обслуживания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Кафетерий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Магазин кулинарии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Естественное и </w:t>
            </w: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искусственное освещение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Водоснабжение </w:t>
            </w:r>
            <w:hyperlink w:anchor="P619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 Горячее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 Холодное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Канализация </w:t>
            </w:r>
            <w:hyperlink w:anchor="P619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</w:t>
            </w:r>
            <w:hyperlink w:anchor="P619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, обеспечивающее температуру воздуха в общественных помещениях 19 - 23 °C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hyperlink w:anchor="P620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Система кондиционирования воздуха с автоматическим поддержанием оптимальных параметров температуры и влажности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hyperlink w:anchor="P621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вентиляции, 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обеспечивающая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допустимые параметры температуры и влажности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hyperlink w:anchor="P622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Услуги Интернета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hyperlink w:anchor="P623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hyperlink w:anchor="P623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hyperlink w:anchor="P623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5844B3" w:rsidRPr="00674693" w:rsidRDefault="00584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Предоставление телевидения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hyperlink w:anchor="P624" w:history="1">
              <w:r w:rsidRPr="006746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Охранная сигнализация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44B3" w:rsidRPr="0067469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Звукоизоляция, обеспечивающая уровень шума в предприятиях общественного питания, находящихся в жилых зданиях, менее 35 дБ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844B3" w:rsidRPr="00674693" w:rsidRDefault="005844B3">
      <w:pPr>
        <w:rPr>
          <w:rFonts w:ascii="Times New Roman" w:hAnsi="Times New Roman" w:cs="Times New Roman"/>
          <w:sz w:val="24"/>
          <w:szCs w:val="24"/>
        </w:rPr>
        <w:sectPr w:rsidR="005844B3" w:rsidRPr="0067469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74693">
        <w:rPr>
          <w:rFonts w:ascii="Times New Roman" w:hAnsi="Times New Roman" w:cs="Times New Roman"/>
          <w:sz w:val="24"/>
          <w:szCs w:val="24"/>
        </w:rPr>
        <w:t>Окончание таблицы Б.1</w:t>
      </w: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794"/>
        <w:gridCol w:w="643"/>
        <w:gridCol w:w="715"/>
        <w:gridCol w:w="794"/>
        <w:gridCol w:w="1191"/>
        <w:gridCol w:w="964"/>
        <w:gridCol w:w="737"/>
        <w:gridCol w:w="964"/>
      </w:tblGrid>
      <w:tr w:rsidR="005844B3" w:rsidRPr="00674693">
        <w:tc>
          <w:tcPr>
            <w:tcW w:w="2891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794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Ресторан</w:t>
            </w:r>
          </w:p>
        </w:tc>
        <w:tc>
          <w:tcPr>
            <w:tcW w:w="643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715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794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191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Предприятие быстрого обслуживания</w:t>
            </w:r>
          </w:p>
        </w:tc>
        <w:tc>
          <w:tcPr>
            <w:tcW w:w="964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Кафетерий</w:t>
            </w:r>
          </w:p>
        </w:tc>
        <w:tc>
          <w:tcPr>
            <w:tcW w:w="737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964" w:type="dxa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Магазин кулинарии</w:t>
            </w:r>
          </w:p>
        </w:tc>
      </w:tr>
      <w:tr w:rsidR="005844B3" w:rsidRPr="00674693">
        <w:tblPrEx>
          <w:tblBorders>
            <w:insideH w:val="nil"/>
          </w:tblBorders>
        </w:tblPrEx>
        <w:tc>
          <w:tcPr>
            <w:tcW w:w="9693" w:type="dxa"/>
            <w:gridSpan w:val="9"/>
            <w:tcBorders>
              <w:bottom w:val="nil"/>
            </w:tcBorders>
          </w:tcPr>
          <w:p w:rsidR="005844B3" w:rsidRPr="00674693" w:rsidRDefault="005844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Требования к санитарным объектам общего пользования</w:t>
            </w:r>
          </w:p>
        </w:tc>
      </w:tr>
      <w:tr w:rsidR="005844B3" w:rsidRPr="00674693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туалетов: туалетные кабины, умывальник с зеркалом, </w:t>
            </w: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электророзетка</w:t>
            </w:r>
            <w:proofErr w:type="spell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, туалетная бумага, мыло или диспенсер с жидким мылом, бумажные полотенца или </w:t>
            </w: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электрополотенце</w:t>
            </w:r>
            <w:proofErr w:type="spell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, крючки для одежды, корзина для мусора</w:t>
            </w: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  <w:tcBorders>
              <w:top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1" w:type="dxa"/>
            <w:tcBorders>
              <w:top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  <w:tcBorders>
              <w:top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nil"/>
            </w:tcBorders>
            <w:vAlign w:val="bottom"/>
          </w:tcPr>
          <w:p w:rsidR="005844B3" w:rsidRPr="00674693" w:rsidRDefault="00584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4B3" w:rsidRPr="00674693">
        <w:tblPrEx>
          <w:tblBorders>
            <w:insideH w:val="nil"/>
          </w:tblBorders>
        </w:tblPrEx>
        <w:tc>
          <w:tcPr>
            <w:tcW w:w="9693" w:type="dxa"/>
            <w:gridSpan w:val="9"/>
            <w:tcBorders>
              <w:bottom w:val="nil"/>
            </w:tcBorders>
          </w:tcPr>
          <w:p w:rsidR="005844B3" w:rsidRPr="00674693" w:rsidRDefault="005844B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610"/>
            <w:bookmarkEnd w:id="15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ля ресторанов быстрого обслуживания.</w:t>
            </w:r>
          </w:p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611"/>
            <w:bookmarkEnd w:id="16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&gt; П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ри организации работы объекта как одного из залов комплексного объекта общественного питания помещения могут быть общими.</w:t>
            </w:r>
          </w:p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612"/>
            <w:bookmarkEnd w:id="17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&lt;3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&gt; Н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а предприятиях быстрого обслуживания может быть собственный зал или зона в составе </w:t>
            </w: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-корта (ресторанного дворика).</w:t>
            </w:r>
          </w:p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613"/>
            <w:bookmarkEnd w:id="18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&lt;4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&gt; В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 магазине кулинарии предусмотрен торговый зал.</w:t>
            </w:r>
          </w:p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614"/>
            <w:bookmarkEnd w:id="19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ля ресторанов и кафе, организующих семейные обеды и воскресные </w:t>
            </w: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бранчи</w:t>
            </w:r>
            <w:proofErr w:type="spell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615"/>
            <w:bookmarkEnd w:id="20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&lt;6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ля объектов общественного питания, размещенных при образовательных и производственных организациях, в общественных местах (гостиницы, вокзалы, </w:t>
            </w: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кинотеатры, театры, стадионы и другие спортивные и зрелищные комплексы, центры и комплексы отдыха), наличие не обязательно.</w:t>
            </w:r>
          </w:p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616"/>
            <w:bookmarkEnd w:id="21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&lt;7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&gt; В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 столовой может быть собственный туалет или общий туалет с организациями (предприятиями), в которых столовая расположена.</w:t>
            </w:r>
          </w:p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617"/>
            <w:bookmarkEnd w:id="22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&lt;8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&gt; З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а исключением передвижных ПБО; ПБО на территории торговых центров и т.п. (в составе </w:t>
            </w:r>
            <w:proofErr w:type="spell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-корта) - общий туалет для торговых центров.</w:t>
            </w:r>
          </w:p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618"/>
            <w:bookmarkEnd w:id="23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&lt;9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ля кафетерия и буфета может быть общий туалет с организациями (предприятиями), в которых расположены предприятия питания.</w:t>
            </w:r>
          </w:p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619"/>
            <w:bookmarkEnd w:id="24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&lt;10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ля стационарных предприятий (объектов) общественного питания.</w:t>
            </w:r>
          </w:p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620"/>
            <w:bookmarkEnd w:id="25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&lt;11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&gt; З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а исключением нестационарных (передвижных) предприятий (объектов) питания.</w:t>
            </w:r>
          </w:p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621"/>
            <w:bookmarkEnd w:id="26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&lt;12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ля видео-баров, варьете-баров, диско-баров, кино-баров, танцевальных баров, клубных баров, лобби-баров.</w:t>
            </w:r>
          </w:p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622"/>
            <w:bookmarkEnd w:id="27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&lt;13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ля спорт-баров, специализированных баров.</w:t>
            </w:r>
          </w:p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623"/>
            <w:bookmarkEnd w:id="28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&lt;14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&gt; В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интернет-кафе обязательно, в ресторанах, барах - по желанию исполнителя услуг.</w:t>
            </w:r>
          </w:p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624"/>
            <w:bookmarkEnd w:id="29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ля спорт-баров.</w:t>
            </w:r>
          </w:p>
        </w:tc>
      </w:tr>
      <w:tr w:rsidR="005844B3" w:rsidRPr="00674693">
        <w:tblPrEx>
          <w:tblBorders>
            <w:insideH w:val="nil"/>
          </w:tblBorders>
        </w:tblPrEx>
        <w:tc>
          <w:tcPr>
            <w:tcW w:w="9693" w:type="dxa"/>
            <w:gridSpan w:val="9"/>
            <w:tcBorders>
              <w:top w:val="nil"/>
            </w:tcBorders>
          </w:tcPr>
          <w:p w:rsidR="005844B3" w:rsidRPr="00674693" w:rsidRDefault="005844B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Примечание - Знак "+" означает обязательность выполнения требования, знак </w:t>
            </w: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" означает необязательность выполнения требования</w:t>
            </w:r>
          </w:p>
        </w:tc>
      </w:tr>
    </w:tbl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7"/>
        <w:gridCol w:w="3798"/>
      </w:tblGrid>
      <w:tr w:rsidR="005844B3" w:rsidRPr="00674693">
        <w:tc>
          <w:tcPr>
            <w:tcW w:w="5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4B3" w:rsidRPr="00674693" w:rsidRDefault="00584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УДК 6.024.3.001.33:006.354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4B3" w:rsidRPr="00674693" w:rsidRDefault="00584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МКС 55.200</w:t>
            </w:r>
          </w:p>
        </w:tc>
      </w:tr>
      <w:tr w:rsidR="005844B3" w:rsidRPr="00674693">
        <w:tc>
          <w:tcPr>
            <w:tcW w:w="9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4B3" w:rsidRPr="00674693" w:rsidRDefault="00584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693">
              <w:rPr>
                <w:rFonts w:ascii="Times New Roman" w:hAnsi="Times New Roman" w:cs="Times New Roman"/>
                <w:sz w:val="24"/>
                <w:szCs w:val="24"/>
              </w:rPr>
              <w:t>Ключевые слова: предприятие общественного питания, классификация предприятий, типы предприятий, ресторан, кафе, бар, столовая, буфет, предприятие быстрого обслуживания, кафетерий, магазин кулинарии, общие требования к предприятиям</w:t>
            </w:r>
            <w:proofErr w:type="gramEnd"/>
          </w:p>
        </w:tc>
      </w:tr>
    </w:tbl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4B3" w:rsidRPr="00674693" w:rsidRDefault="005844B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86CB4" w:rsidRPr="00674693" w:rsidRDefault="00E86CB4">
      <w:pPr>
        <w:rPr>
          <w:rFonts w:ascii="Times New Roman" w:hAnsi="Times New Roman" w:cs="Times New Roman"/>
          <w:sz w:val="24"/>
          <w:szCs w:val="24"/>
        </w:rPr>
      </w:pPr>
    </w:p>
    <w:sectPr w:rsidR="00E86CB4" w:rsidRPr="00674693" w:rsidSect="00E719E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B3"/>
    <w:rsid w:val="0000483C"/>
    <w:rsid w:val="00012711"/>
    <w:rsid w:val="00013A0C"/>
    <w:rsid w:val="00013B79"/>
    <w:rsid w:val="00027693"/>
    <w:rsid w:val="0003093B"/>
    <w:rsid w:val="00032C42"/>
    <w:rsid w:val="00034C82"/>
    <w:rsid w:val="00035561"/>
    <w:rsid w:val="00040989"/>
    <w:rsid w:val="00041F22"/>
    <w:rsid w:val="00044067"/>
    <w:rsid w:val="0005110F"/>
    <w:rsid w:val="0005235B"/>
    <w:rsid w:val="00053F78"/>
    <w:rsid w:val="000541CE"/>
    <w:rsid w:val="000562DC"/>
    <w:rsid w:val="00056E72"/>
    <w:rsid w:val="00063E72"/>
    <w:rsid w:val="00066569"/>
    <w:rsid w:val="0007206D"/>
    <w:rsid w:val="00073482"/>
    <w:rsid w:val="00074C7D"/>
    <w:rsid w:val="00074FF1"/>
    <w:rsid w:val="0008264A"/>
    <w:rsid w:val="000851AF"/>
    <w:rsid w:val="0009136F"/>
    <w:rsid w:val="00092416"/>
    <w:rsid w:val="000951CD"/>
    <w:rsid w:val="000969FF"/>
    <w:rsid w:val="00097BCA"/>
    <w:rsid w:val="000A01D1"/>
    <w:rsid w:val="000A28D2"/>
    <w:rsid w:val="000A43D5"/>
    <w:rsid w:val="000A59D7"/>
    <w:rsid w:val="000A6E82"/>
    <w:rsid w:val="000B3B5D"/>
    <w:rsid w:val="000B512C"/>
    <w:rsid w:val="000C06E8"/>
    <w:rsid w:val="000C084A"/>
    <w:rsid w:val="000C09FB"/>
    <w:rsid w:val="000C0AB9"/>
    <w:rsid w:val="000C33CA"/>
    <w:rsid w:val="000C48FC"/>
    <w:rsid w:val="000C7288"/>
    <w:rsid w:val="000C78E6"/>
    <w:rsid w:val="000E10FF"/>
    <w:rsid w:val="000E3694"/>
    <w:rsid w:val="000E5FA4"/>
    <w:rsid w:val="000F0CF0"/>
    <w:rsid w:val="000F3D94"/>
    <w:rsid w:val="000F49A4"/>
    <w:rsid w:val="000F72DA"/>
    <w:rsid w:val="00106009"/>
    <w:rsid w:val="001111BC"/>
    <w:rsid w:val="00114A16"/>
    <w:rsid w:val="00117472"/>
    <w:rsid w:val="00117C6D"/>
    <w:rsid w:val="0012134A"/>
    <w:rsid w:val="00132582"/>
    <w:rsid w:val="00142B86"/>
    <w:rsid w:val="00155A87"/>
    <w:rsid w:val="001568CB"/>
    <w:rsid w:val="00157AE9"/>
    <w:rsid w:val="00164BFF"/>
    <w:rsid w:val="0016785B"/>
    <w:rsid w:val="00170489"/>
    <w:rsid w:val="001739F0"/>
    <w:rsid w:val="00176714"/>
    <w:rsid w:val="00182152"/>
    <w:rsid w:val="001829DA"/>
    <w:rsid w:val="0018633D"/>
    <w:rsid w:val="00186BB6"/>
    <w:rsid w:val="00192485"/>
    <w:rsid w:val="001956B0"/>
    <w:rsid w:val="001A5993"/>
    <w:rsid w:val="001B71C0"/>
    <w:rsid w:val="001C753C"/>
    <w:rsid w:val="001D01C1"/>
    <w:rsid w:val="001D24E2"/>
    <w:rsid w:val="001D33DE"/>
    <w:rsid w:val="001D33F4"/>
    <w:rsid w:val="001D63BF"/>
    <w:rsid w:val="001E12CA"/>
    <w:rsid w:val="001E4B68"/>
    <w:rsid w:val="001E7789"/>
    <w:rsid w:val="001F47D1"/>
    <w:rsid w:val="001F6271"/>
    <w:rsid w:val="00200461"/>
    <w:rsid w:val="00201F34"/>
    <w:rsid w:val="00202460"/>
    <w:rsid w:val="002077FA"/>
    <w:rsid w:val="00211366"/>
    <w:rsid w:val="00212C6F"/>
    <w:rsid w:val="002145FD"/>
    <w:rsid w:val="00214AE9"/>
    <w:rsid w:val="00215870"/>
    <w:rsid w:val="00220856"/>
    <w:rsid w:val="00221E13"/>
    <w:rsid w:val="002221E5"/>
    <w:rsid w:val="002230E5"/>
    <w:rsid w:val="002238FE"/>
    <w:rsid w:val="00223C40"/>
    <w:rsid w:val="00224A93"/>
    <w:rsid w:val="00230694"/>
    <w:rsid w:val="00235660"/>
    <w:rsid w:val="0023733F"/>
    <w:rsid w:val="002376FC"/>
    <w:rsid w:val="00240A4B"/>
    <w:rsid w:val="00241108"/>
    <w:rsid w:val="0024291E"/>
    <w:rsid w:val="0024596F"/>
    <w:rsid w:val="002471C9"/>
    <w:rsid w:val="00254CBF"/>
    <w:rsid w:val="002552C4"/>
    <w:rsid w:val="00264355"/>
    <w:rsid w:val="00265B0B"/>
    <w:rsid w:val="0027146E"/>
    <w:rsid w:val="0028162B"/>
    <w:rsid w:val="00284A5E"/>
    <w:rsid w:val="00285873"/>
    <w:rsid w:val="002932F3"/>
    <w:rsid w:val="002947D9"/>
    <w:rsid w:val="002959DA"/>
    <w:rsid w:val="0029711A"/>
    <w:rsid w:val="002A04F0"/>
    <w:rsid w:val="002A1CE6"/>
    <w:rsid w:val="002B0A1F"/>
    <w:rsid w:val="002C5604"/>
    <w:rsid w:val="002D262D"/>
    <w:rsid w:val="002D3C23"/>
    <w:rsid w:val="002D4BA2"/>
    <w:rsid w:val="002D5E58"/>
    <w:rsid w:val="002D620B"/>
    <w:rsid w:val="002E10E5"/>
    <w:rsid w:val="002E3495"/>
    <w:rsid w:val="002E431B"/>
    <w:rsid w:val="002E5C05"/>
    <w:rsid w:val="002E7FD9"/>
    <w:rsid w:val="002F0F25"/>
    <w:rsid w:val="002F10FA"/>
    <w:rsid w:val="002F500A"/>
    <w:rsid w:val="002F6C3F"/>
    <w:rsid w:val="003034E6"/>
    <w:rsid w:val="003053DD"/>
    <w:rsid w:val="003071B5"/>
    <w:rsid w:val="00307851"/>
    <w:rsid w:val="00312DF0"/>
    <w:rsid w:val="0031309C"/>
    <w:rsid w:val="00315AE7"/>
    <w:rsid w:val="00327C46"/>
    <w:rsid w:val="00327DED"/>
    <w:rsid w:val="003311BD"/>
    <w:rsid w:val="0033196D"/>
    <w:rsid w:val="003320BD"/>
    <w:rsid w:val="00342C4E"/>
    <w:rsid w:val="00347F90"/>
    <w:rsid w:val="003507A8"/>
    <w:rsid w:val="0035229A"/>
    <w:rsid w:val="00352EB1"/>
    <w:rsid w:val="00356518"/>
    <w:rsid w:val="00381373"/>
    <w:rsid w:val="0038325B"/>
    <w:rsid w:val="0038503B"/>
    <w:rsid w:val="00386217"/>
    <w:rsid w:val="00386C1F"/>
    <w:rsid w:val="00397433"/>
    <w:rsid w:val="003A46F1"/>
    <w:rsid w:val="003A5A03"/>
    <w:rsid w:val="003A5E66"/>
    <w:rsid w:val="003B330A"/>
    <w:rsid w:val="003B3CF8"/>
    <w:rsid w:val="003B40B0"/>
    <w:rsid w:val="003B4E16"/>
    <w:rsid w:val="003B66AF"/>
    <w:rsid w:val="003B7DC6"/>
    <w:rsid w:val="003C45FF"/>
    <w:rsid w:val="003C5B91"/>
    <w:rsid w:val="003C66AA"/>
    <w:rsid w:val="003D0B5F"/>
    <w:rsid w:val="003E3C8A"/>
    <w:rsid w:val="003E5B8E"/>
    <w:rsid w:val="003E6B6F"/>
    <w:rsid w:val="003F3D46"/>
    <w:rsid w:val="003F5CE2"/>
    <w:rsid w:val="00402DC1"/>
    <w:rsid w:val="00402E90"/>
    <w:rsid w:val="0040370F"/>
    <w:rsid w:val="004061D6"/>
    <w:rsid w:val="00406403"/>
    <w:rsid w:val="00407D06"/>
    <w:rsid w:val="004126A0"/>
    <w:rsid w:val="00414A52"/>
    <w:rsid w:val="00421C63"/>
    <w:rsid w:val="00421DC4"/>
    <w:rsid w:val="004220E5"/>
    <w:rsid w:val="004236CA"/>
    <w:rsid w:val="00433585"/>
    <w:rsid w:val="00434852"/>
    <w:rsid w:val="00434F1A"/>
    <w:rsid w:val="00434F1B"/>
    <w:rsid w:val="004354ED"/>
    <w:rsid w:val="00436002"/>
    <w:rsid w:val="00436567"/>
    <w:rsid w:val="00436FC2"/>
    <w:rsid w:val="00440735"/>
    <w:rsid w:val="00442E34"/>
    <w:rsid w:val="004432F8"/>
    <w:rsid w:val="004612AA"/>
    <w:rsid w:val="0046581E"/>
    <w:rsid w:val="00471D5F"/>
    <w:rsid w:val="00476617"/>
    <w:rsid w:val="0048385A"/>
    <w:rsid w:val="00483D4B"/>
    <w:rsid w:val="00487333"/>
    <w:rsid w:val="00487E48"/>
    <w:rsid w:val="004936C2"/>
    <w:rsid w:val="00494661"/>
    <w:rsid w:val="00497A00"/>
    <w:rsid w:val="004A3BB8"/>
    <w:rsid w:val="004A449D"/>
    <w:rsid w:val="004A70A0"/>
    <w:rsid w:val="004B02C2"/>
    <w:rsid w:val="004B65A7"/>
    <w:rsid w:val="004C47CC"/>
    <w:rsid w:val="004C73BB"/>
    <w:rsid w:val="004D1541"/>
    <w:rsid w:val="004D1E2A"/>
    <w:rsid w:val="004D3B21"/>
    <w:rsid w:val="004D4415"/>
    <w:rsid w:val="004D4E25"/>
    <w:rsid w:val="004D6767"/>
    <w:rsid w:val="004D69AA"/>
    <w:rsid w:val="004D721F"/>
    <w:rsid w:val="004F0CED"/>
    <w:rsid w:val="005064B5"/>
    <w:rsid w:val="005071B3"/>
    <w:rsid w:val="0050785C"/>
    <w:rsid w:val="00513B77"/>
    <w:rsid w:val="00517DD0"/>
    <w:rsid w:val="005253D5"/>
    <w:rsid w:val="00527B00"/>
    <w:rsid w:val="005315DC"/>
    <w:rsid w:val="005330F0"/>
    <w:rsid w:val="00535298"/>
    <w:rsid w:val="0055179F"/>
    <w:rsid w:val="005568BC"/>
    <w:rsid w:val="00560202"/>
    <w:rsid w:val="0056345B"/>
    <w:rsid w:val="00565967"/>
    <w:rsid w:val="00565E94"/>
    <w:rsid w:val="00571FF4"/>
    <w:rsid w:val="00574332"/>
    <w:rsid w:val="00576270"/>
    <w:rsid w:val="00580527"/>
    <w:rsid w:val="00582184"/>
    <w:rsid w:val="005844B3"/>
    <w:rsid w:val="00587749"/>
    <w:rsid w:val="005901C9"/>
    <w:rsid w:val="00591467"/>
    <w:rsid w:val="0059232D"/>
    <w:rsid w:val="00597118"/>
    <w:rsid w:val="005A217C"/>
    <w:rsid w:val="005B51A8"/>
    <w:rsid w:val="005B772D"/>
    <w:rsid w:val="005C1CD2"/>
    <w:rsid w:val="005C33A9"/>
    <w:rsid w:val="005C620F"/>
    <w:rsid w:val="005D4595"/>
    <w:rsid w:val="005D50C9"/>
    <w:rsid w:val="005D5942"/>
    <w:rsid w:val="005D6567"/>
    <w:rsid w:val="005D7DC6"/>
    <w:rsid w:val="005E0D4C"/>
    <w:rsid w:val="005E1790"/>
    <w:rsid w:val="005E5478"/>
    <w:rsid w:val="005E54C1"/>
    <w:rsid w:val="005E7602"/>
    <w:rsid w:val="005F0AE1"/>
    <w:rsid w:val="005F3AE9"/>
    <w:rsid w:val="00601964"/>
    <w:rsid w:val="00603A90"/>
    <w:rsid w:val="00610769"/>
    <w:rsid w:val="0061272F"/>
    <w:rsid w:val="00612D79"/>
    <w:rsid w:val="00620444"/>
    <w:rsid w:val="00621F5C"/>
    <w:rsid w:val="006237E4"/>
    <w:rsid w:val="00623A29"/>
    <w:rsid w:val="006341E9"/>
    <w:rsid w:val="006412A7"/>
    <w:rsid w:val="006443EB"/>
    <w:rsid w:val="00644979"/>
    <w:rsid w:val="00645E1F"/>
    <w:rsid w:val="00647038"/>
    <w:rsid w:val="0065163E"/>
    <w:rsid w:val="0065459C"/>
    <w:rsid w:val="00655173"/>
    <w:rsid w:val="00662C99"/>
    <w:rsid w:val="00663460"/>
    <w:rsid w:val="00671E18"/>
    <w:rsid w:val="00674693"/>
    <w:rsid w:val="00674ED1"/>
    <w:rsid w:val="00675189"/>
    <w:rsid w:val="0067722D"/>
    <w:rsid w:val="00677B76"/>
    <w:rsid w:val="0068308F"/>
    <w:rsid w:val="006866F1"/>
    <w:rsid w:val="00690B67"/>
    <w:rsid w:val="00690BAB"/>
    <w:rsid w:val="0069230E"/>
    <w:rsid w:val="00692546"/>
    <w:rsid w:val="0069632A"/>
    <w:rsid w:val="006965FC"/>
    <w:rsid w:val="006A38C9"/>
    <w:rsid w:val="006A4E5A"/>
    <w:rsid w:val="006A6151"/>
    <w:rsid w:val="006B65F1"/>
    <w:rsid w:val="006C24C0"/>
    <w:rsid w:val="006C269E"/>
    <w:rsid w:val="006C5932"/>
    <w:rsid w:val="006C6F9C"/>
    <w:rsid w:val="006D67F6"/>
    <w:rsid w:val="006E0018"/>
    <w:rsid w:val="006E1EC0"/>
    <w:rsid w:val="006E294E"/>
    <w:rsid w:val="006E60CC"/>
    <w:rsid w:val="006F075B"/>
    <w:rsid w:val="006F3DF2"/>
    <w:rsid w:val="006F4DFF"/>
    <w:rsid w:val="006F55C8"/>
    <w:rsid w:val="006F624E"/>
    <w:rsid w:val="006F6753"/>
    <w:rsid w:val="00702E7B"/>
    <w:rsid w:val="0070323A"/>
    <w:rsid w:val="00705056"/>
    <w:rsid w:val="00710128"/>
    <w:rsid w:val="00710611"/>
    <w:rsid w:val="007125CB"/>
    <w:rsid w:val="00722945"/>
    <w:rsid w:val="00730C18"/>
    <w:rsid w:val="007343CC"/>
    <w:rsid w:val="00740325"/>
    <w:rsid w:val="0074191E"/>
    <w:rsid w:val="00742014"/>
    <w:rsid w:val="00742581"/>
    <w:rsid w:val="00742E1E"/>
    <w:rsid w:val="007433C1"/>
    <w:rsid w:val="00743871"/>
    <w:rsid w:val="00744BB8"/>
    <w:rsid w:val="00744E95"/>
    <w:rsid w:val="00744FE1"/>
    <w:rsid w:val="00747391"/>
    <w:rsid w:val="007518AB"/>
    <w:rsid w:val="00752858"/>
    <w:rsid w:val="00753B9F"/>
    <w:rsid w:val="00756475"/>
    <w:rsid w:val="0076144A"/>
    <w:rsid w:val="00762A30"/>
    <w:rsid w:val="00763929"/>
    <w:rsid w:val="007643DE"/>
    <w:rsid w:val="00766E17"/>
    <w:rsid w:val="007725EF"/>
    <w:rsid w:val="00772D6C"/>
    <w:rsid w:val="00773406"/>
    <w:rsid w:val="0078352A"/>
    <w:rsid w:val="00785CB9"/>
    <w:rsid w:val="007903AE"/>
    <w:rsid w:val="00792F0A"/>
    <w:rsid w:val="00795039"/>
    <w:rsid w:val="007A289E"/>
    <w:rsid w:val="007A748E"/>
    <w:rsid w:val="007B010C"/>
    <w:rsid w:val="007B0294"/>
    <w:rsid w:val="007B682C"/>
    <w:rsid w:val="007B6EB8"/>
    <w:rsid w:val="007C00B4"/>
    <w:rsid w:val="007C69D3"/>
    <w:rsid w:val="007C7C0C"/>
    <w:rsid w:val="007D0AEC"/>
    <w:rsid w:val="007D7C36"/>
    <w:rsid w:val="007E603A"/>
    <w:rsid w:val="007F0267"/>
    <w:rsid w:val="007F0B25"/>
    <w:rsid w:val="007F12ED"/>
    <w:rsid w:val="007F17A3"/>
    <w:rsid w:val="007F18E2"/>
    <w:rsid w:val="007F2B08"/>
    <w:rsid w:val="008037CD"/>
    <w:rsid w:val="00803E48"/>
    <w:rsid w:val="00810311"/>
    <w:rsid w:val="008109B0"/>
    <w:rsid w:val="00811F12"/>
    <w:rsid w:val="0081335A"/>
    <w:rsid w:val="00813C79"/>
    <w:rsid w:val="00814338"/>
    <w:rsid w:val="00815106"/>
    <w:rsid w:val="008161DC"/>
    <w:rsid w:val="00820394"/>
    <w:rsid w:val="00826F81"/>
    <w:rsid w:val="00827672"/>
    <w:rsid w:val="00833A75"/>
    <w:rsid w:val="00834CC6"/>
    <w:rsid w:val="00835435"/>
    <w:rsid w:val="00836139"/>
    <w:rsid w:val="00843ADF"/>
    <w:rsid w:val="00850D4A"/>
    <w:rsid w:val="0085717D"/>
    <w:rsid w:val="00864130"/>
    <w:rsid w:val="008644D9"/>
    <w:rsid w:val="008665B5"/>
    <w:rsid w:val="00866ACD"/>
    <w:rsid w:val="00874EAB"/>
    <w:rsid w:val="00875466"/>
    <w:rsid w:val="008809C7"/>
    <w:rsid w:val="00882FB9"/>
    <w:rsid w:val="00883C82"/>
    <w:rsid w:val="00884BC9"/>
    <w:rsid w:val="008906E0"/>
    <w:rsid w:val="00890E1D"/>
    <w:rsid w:val="008956F9"/>
    <w:rsid w:val="008A4539"/>
    <w:rsid w:val="008A48ED"/>
    <w:rsid w:val="008A5588"/>
    <w:rsid w:val="008A7098"/>
    <w:rsid w:val="008B06F9"/>
    <w:rsid w:val="008B1820"/>
    <w:rsid w:val="008C27F8"/>
    <w:rsid w:val="008C492A"/>
    <w:rsid w:val="008C499E"/>
    <w:rsid w:val="008C52E7"/>
    <w:rsid w:val="008D04B5"/>
    <w:rsid w:val="008D5BFC"/>
    <w:rsid w:val="008E0367"/>
    <w:rsid w:val="008E0DF5"/>
    <w:rsid w:val="008E3A38"/>
    <w:rsid w:val="008E6E4A"/>
    <w:rsid w:val="008E7574"/>
    <w:rsid w:val="008E7687"/>
    <w:rsid w:val="008F046A"/>
    <w:rsid w:val="008F148A"/>
    <w:rsid w:val="008F1684"/>
    <w:rsid w:val="008F2554"/>
    <w:rsid w:val="008F723A"/>
    <w:rsid w:val="00902AE1"/>
    <w:rsid w:val="009109D0"/>
    <w:rsid w:val="00910DF2"/>
    <w:rsid w:val="00917CCE"/>
    <w:rsid w:val="009209AA"/>
    <w:rsid w:val="00921802"/>
    <w:rsid w:val="00923616"/>
    <w:rsid w:val="009277F5"/>
    <w:rsid w:val="00934205"/>
    <w:rsid w:val="009377BD"/>
    <w:rsid w:val="00940060"/>
    <w:rsid w:val="0094524D"/>
    <w:rsid w:val="00946EAE"/>
    <w:rsid w:val="009470CC"/>
    <w:rsid w:val="00956AFF"/>
    <w:rsid w:val="00960D6F"/>
    <w:rsid w:val="00972011"/>
    <w:rsid w:val="009725CA"/>
    <w:rsid w:val="00977DB4"/>
    <w:rsid w:val="0098016A"/>
    <w:rsid w:val="009802F6"/>
    <w:rsid w:val="00983DB0"/>
    <w:rsid w:val="00985431"/>
    <w:rsid w:val="00993504"/>
    <w:rsid w:val="00993C9E"/>
    <w:rsid w:val="00996EDE"/>
    <w:rsid w:val="00997462"/>
    <w:rsid w:val="00997C53"/>
    <w:rsid w:val="009A1BD9"/>
    <w:rsid w:val="009A38B1"/>
    <w:rsid w:val="009B1233"/>
    <w:rsid w:val="009B17BA"/>
    <w:rsid w:val="009C11C2"/>
    <w:rsid w:val="009C2076"/>
    <w:rsid w:val="009C4199"/>
    <w:rsid w:val="009C70F2"/>
    <w:rsid w:val="009E04C2"/>
    <w:rsid w:val="009E0B94"/>
    <w:rsid w:val="009E268B"/>
    <w:rsid w:val="009E33E5"/>
    <w:rsid w:val="009E36B5"/>
    <w:rsid w:val="009E39E5"/>
    <w:rsid w:val="009E57BE"/>
    <w:rsid w:val="009F1AA5"/>
    <w:rsid w:val="009F479E"/>
    <w:rsid w:val="00A00121"/>
    <w:rsid w:val="00A03DD5"/>
    <w:rsid w:val="00A06F8A"/>
    <w:rsid w:val="00A11EEB"/>
    <w:rsid w:val="00A1213F"/>
    <w:rsid w:val="00A1264A"/>
    <w:rsid w:val="00A21741"/>
    <w:rsid w:val="00A25B55"/>
    <w:rsid w:val="00A312E6"/>
    <w:rsid w:val="00A35DBB"/>
    <w:rsid w:val="00A45086"/>
    <w:rsid w:val="00A569BA"/>
    <w:rsid w:val="00A61D33"/>
    <w:rsid w:val="00A62E74"/>
    <w:rsid w:val="00A639E5"/>
    <w:rsid w:val="00A6642A"/>
    <w:rsid w:val="00A731A4"/>
    <w:rsid w:val="00A847EE"/>
    <w:rsid w:val="00A84ACD"/>
    <w:rsid w:val="00A86A56"/>
    <w:rsid w:val="00A91F39"/>
    <w:rsid w:val="00A91FD6"/>
    <w:rsid w:val="00A96ED1"/>
    <w:rsid w:val="00AA401B"/>
    <w:rsid w:val="00AA79CB"/>
    <w:rsid w:val="00AB4880"/>
    <w:rsid w:val="00AC6750"/>
    <w:rsid w:val="00AD106C"/>
    <w:rsid w:val="00AD1364"/>
    <w:rsid w:val="00AE081F"/>
    <w:rsid w:val="00AE0ADE"/>
    <w:rsid w:val="00AE18F7"/>
    <w:rsid w:val="00AE2B18"/>
    <w:rsid w:val="00AE5134"/>
    <w:rsid w:val="00AE5A94"/>
    <w:rsid w:val="00AE63E6"/>
    <w:rsid w:val="00AE76BB"/>
    <w:rsid w:val="00AF2958"/>
    <w:rsid w:val="00AF2A02"/>
    <w:rsid w:val="00AF7D3C"/>
    <w:rsid w:val="00B01206"/>
    <w:rsid w:val="00B0315C"/>
    <w:rsid w:val="00B10A47"/>
    <w:rsid w:val="00B1670A"/>
    <w:rsid w:val="00B22055"/>
    <w:rsid w:val="00B33110"/>
    <w:rsid w:val="00B3687C"/>
    <w:rsid w:val="00B414C2"/>
    <w:rsid w:val="00B422F1"/>
    <w:rsid w:val="00B477E7"/>
    <w:rsid w:val="00B5508B"/>
    <w:rsid w:val="00B56A4D"/>
    <w:rsid w:val="00B61408"/>
    <w:rsid w:val="00B62783"/>
    <w:rsid w:val="00B7493D"/>
    <w:rsid w:val="00B77984"/>
    <w:rsid w:val="00B819E6"/>
    <w:rsid w:val="00B844EF"/>
    <w:rsid w:val="00B86520"/>
    <w:rsid w:val="00B91F6C"/>
    <w:rsid w:val="00B92EF5"/>
    <w:rsid w:val="00B962D3"/>
    <w:rsid w:val="00B97A69"/>
    <w:rsid w:val="00BA0CFB"/>
    <w:rsid w:val="00BA2217"/>
    <w:rsid w:val="00BA29E6"/>
    <w:rsid w:val="00BA3829"/>
    <w:rsid w:val="00BA4181"/>
    <w:rsid w:val="00BA4B72"/>
    <w:rsid w:val="00BB0C97"/>
    <w:rsid w:val="00BB55ED"/>
    <w:rsid w:val="00BB5F0F"/>
    <w:rsid w:val="00BC1B44"/>
    <w:rsid w:val="00BC33EA"/>
    <w:rsid w:val="00BD1B36"/>
    <w:rsid w:val="00BD6C92"/>
    <w:rsid w:val="00BE1E86"/>
    <w:rsid w:val="00BE1FA6"/>
    <w:rsid w:val="00BE2B5D"/>
    <w:rsid w:val="00BF0196"/>
    <w:rsid w:val="00BF4668"/>
    <w:rsid w:val="00C1114C"/>
    <w:rsid w:val="00C115D6"/>
    <w:rsid w:val="00C1424E"/>
    <w:rsid w:val="00C15249"/>
    <w:rsid w:val="00C1629E"/>
    <w:rsid w:val="00C24F30"/>
    <w:rsid w:val="00C26920"/>
    <w:rsid w:val="00C31C9F"/>
    <w:rsid w:val="00C34E6C"/>
    <w:rsid w:val="00C373FB"/>
    <w:rsid w:val="00C44E6C"/>
    <w:rsid w:val="00C45F01"/>
    <w:rsid w:val="00C5057A"/>
    <w:rsid w:val="00C55BD7"/>
    <w:rsid w:val="00C573B3"/>
    <w:rsid w:val="00C613CA"/>
    <w:rsid w:val="00C62536"/>
    <w:rsid w:val="00C62EB7"/>
    <w:rsid w:val="00C66575"/>
    <w:rsid w:val="00C67EFD"/>
    <w:rsid w:val="00C701F6"/>
    <w:rsid w:val="00C72766"/>
    <w:rsid w:val="00C74814"/>
    <w:rsid w:val="00C82BF6"/>
    <w:rsid w:val="00C83BCE"/>
    <w:rsid w:val="00C84E6F"/>
    <w:rsid w:val="00C84EFC"/>
    <w:rsid w:val="00C924CD"/>
    <w:rsid w:val="00C94A46"/>
    <w:rsid w:val="00C9504C"/>
    <w:rsid w:val="00CA366A"/>
    <w:rsid w:val="00CA4F1C"/>
    <w:rsid w:val="00CA642F"/>
    <w:rsid w:val="00CA6691"/>
    <w:rsid w:val="00CA6E0A"/>
    <w:rsid w:val="00CA70FF"/>
    <w:rsid w:val="00CA7E47"/>
    <w:rsid w:val="00CB467E"/>
    <w:rsid w:val="00CB6CBB"/>
    <w:rsid w:val="00CC2CCE"/>
    <w:rsid w:val="00CC3B97"/>
    <w:rsid w:val="00CC48CB"/>
    <w:rsid w:val="00CC5067"/>
    <w:rsid w:val="00CD445B"/>
    <w:rsid w:val="00CE3835"/>
    <w:rsid w:val="00CE432D"/>
    <w:rsid w:val="00CE607A"/>
    <w:rsid w:val="00CE77AD"/>
    <w:rsid w:val="00CF04D1"/>
    <w:rsid w:val="00CF5966"/>
    <w:rsid w:val="00CF73A4"/>
    <w:rsid w:val="00D0052C"/>
    <w:rsid w:val="00D01362"/>
    <w:rsid w:val="00D03ABC"/>
    <w:rsid w:val="00D045F2"/>
    <w:rsid w:val="00D050A2"/>
    <w:rsid w:val="00D06B54"/>
    <w:rsid w:val="00D10EEB"/>
    <w:rsid w:val="00D12E97"/>
    <w:rsid w:val="00D149F6"/>
    <w:rsid w:val="00D14E2D"/>
    <w:rsid w:val="00D1694B"/>
    <w:rsid w:val="00D17D37"/>
    <w:rsid w:val="00D20459"/>
    <w:rsid w:val="00D21485"/>
    <w:rsid w:val="00D2221B"/>
    <w:rsid w:val="00D26DFC"/>
    <w:rsid w:val="00D278D1"/>
    <w:rsid w:val="00D310B7"/>
    <w:rsid w:val="00D35811"/>
    <w:rsid w:val="00D36622"/>
    <w:rsid w:val="00D427A3"/>
    <w:rsid w:val="00D4549C"/>
    <w:rsid w:val="00D4580B"/>
    <w:rsid w:val="00D45FEB"/>
    <w:rsid w:val="00D503E2"/>
    <w:rsid w:val="00D50C91"/>
    <w:rsid w:val="00D52B6B"/>
    <w:rsid w:val="00D54EF5"/>
    <w:rsid w:val="00D61165"/>
    <w:rsid w:val="00D62CC6"/>
    <w:rsid w:val="00D64CFD"/>
    <w:rsid w:val="00D65A47"/>
    <w:rsid w:val="00D66F2E"/>
    <w:rsid w:val="00D7369B"/>
    <w:rsid w:val="00D73C02"/>
    <w:rsid w:val="00D8232E"/>
    <w:rsid w:val="00D86742"/>
    <w:rsid w:val="00D86874"/>
    <w:rsid w:val="00D903C6"/>
    <w:rsid w:val="00D9045B"/>
    <w:rsid w:val="00D925A3"/>
    <w:rsid w:val="00D92D30"/>
    <w:rsid w:val="00D945D2"/>
    <w:rsid w:val="00DA003D"/>
    <w:rsid w:val="00DA31B7"/>
    <w:rsid w:val="00DA45E4"/>
    <w:rsid w:val="00DB42E9"/>
    <w:rsid w:val="00DB67D8"/>
    <w:rsid w:val="00DB7FF7"/>
    <w:rsid w:val="00DC071D"/>
    <w:rsid w:val="00DC2154"/>
    <w:rsid w:val="00DC575D"/>
    <w:rsid w:val="00DD0156"/>
    <w:rsid w:val="00DD4090"/>
    <w:rsid w:val="00DD5B1C"/>
    <w:rsid w:val="00DE05B1"/>
    <w:rsid w:val="00DE0735"/>
    <w:rsid w:val="00DE2038"/>
    <w:rsid w:val="00DF13F7"/>
    <w:rsid w:val="00DF1ECE"/>
    <w:rsid w:val="00DF2506"/>
    <w:rsid w:val="00DF31ED"/>
    <w:rsid w:val="00DF5374"/>
    <w:rsid w:val="00DF7B1C"/>
    <w:rsid w:val="00DF7C99"/>
    <w:rsid w:val="00E004DE"/>
    <w:rsid w:val="00E006DC"/>
    <w:rsid w:val="00E0089B"/>
    <w:rsid w:val="00E02B15"/>
    <w:rsid w:val="00E02D8F"/>
    <w:rsid w:val="00E073FE"/>
    <w:rsid w:val="00E10028"/>
    <w:rsid w:val="00E123F4"/>
    <w:rsid w:val="00E15D9F"/>
    <w:rsid w:val="00E32D8B"/>
    <w:rsid w:val="00E34B1F"/>
    <w:rsid w:val="00E35B41"/>
    <w:rsid w:val="00E459AF"/>
    <w:rsid w:val="00E463A1"/>
    <w:rsid w:val="00E469BD"/>
    <w:rsid w:val="00E472F7"/>
    <w:rsid w:val="00E5021E"/>
    <w:rsid w:val="00E509C7"/>
    <w:rsid w:val="00E63E91"/>
    <w:rsid w:val="00E67316"/>
    <w:rsid w:val="00E73762"/>
    <w:rsid w:val="00E74CC1"/>
    <w:rsid w:val="00E8323C"/>
    <w:rsid w:val="00E83B62"/>
    <w:rsid w:val="00E83E39"/>
    <w:rsid w:val="00E8457F"/>
    <w:rsid w:val="00E8473F"/>
    <w:rsid w:val="00E8606D"/>
    <w:rsid w:val="00E865F3"/>
    <w:rsid w:val="00E86CB4"/>
    <w:rsid w:val="00E902F2"/>
    <w:rsid w:val="00E97CA7"/>
    <w:rsid w:val="00EA5123"/>
    <w:rsid w:val="00EA5382"/>
    <w:rsid w:val="00EA6470"/>
    <w:rsid w:val="00EA6E2F"/>
    <w:rsid w:val="00EA76D9"/>
    <w:rsid w:val="00EB1203"/>
    <w:rsid w:val="00EB50F7"/>
    <w:rsid w:val="00EC37A0"/>
    <w:rsid w:val="00EC415D"/>
    <w:rsid w:val="00ED0BA2"/>
    <w:rsid w:val="00ED228F"/>
    <w:rsid w:val="00ED44C5"/>
    <w:rsid w:val="00EE1964"/>
    <w:rsid w:val="00EE4062"/>
    <w:rsid w:val="00EE5D36"/>
    <w:rsid w:val="00EE65C1"/>
    <w:rsid w:val="00EE7615"/>
    <w:rsid w:val="00EF0440"/>
    <w:rsid w:val="00EF25D8"/>
    <w:rsid w:val="00EF47CA"/>
    <w:rsid w:val="00EF5B45"/>
    <w:rsid w:val="00F02963"/>
    <w:rsid w:val="00F02FA3"/>
    <w:rsid w:val="00F13C24"/>
    <w:rsid w:val="00F145FE"/>
    <w:rsid w:val="00F1786A"/>
    <w:rsid w:val="00F21924"/>
    <w:rsid w:val="00F305A5"/>
    <w:rsid w:val="00F342AF"/>
    <w:rsid w:val="00F345E5"/>
    <w:rsid w:val="00F36696"/>
    <w:rsid w:val="00F436F0"/>
    <w:rsid w:val="00F441F4"/>
    <w:rsid w:val="00F45D7C"/>
    <w:rsid w:val="00F47532"/>
    <w:rsid w:val="00F50941"/>
    <w:rsid w:val="00F509EA"/>
    <w:rsid w:val="00F66E4E"/>
    <w:rsid w:val="00F71872"/>
    <w:rsid w:val="00F7732A"/>
    <w:rsid w:val="00F77447"/>
    <w:rsid w:val="00F77D72"/>
    <w:rsid w:val="00F836FF"/>
    <w:rsid w:val="00F83F82"/>
    <w:rsid w:val="00F85101"/>
    <w:rsid w:val="00F87EDF"/>
    <w:rsid w:val="00F90DAC"/>
    <w:rsid w:val="00F90E9A"/>
    <w:rsid w:val="00F93E41"/>
    <w:rsid w:val="00F960EA"/>
    <w:rsid w:val="00F961FA"/>
    <w:rsid w:val="00F964D6"/>
    <w:rsid w:val="00FA06E2"/>
    <w:rsid w:val="00FA59F5"/>
    <w:rsid w:val="00FA69CE"/>
    <w:rsid w:val="00FA73FF"/>
    <w:rsid w:val="00FB1F4B"/>
    <w:rsid w:val="00FB3AD1"/>
    <w:rsid w:val="00FB667E"/>
    <w:rsid w:val="00FB6870"/>
    <w:rsid w:val="00FC053D"/>
    <w:rsid w:val="00FC295D"/>
    <w:rsid w:val="00FC5A12"/>
    <w:rsid w:val="00FC636F"/>
    <w:rsid w:val="00FC712B"/>
    <w:rsid w:val="00FD07DE"/>
    <w:rsid w:val="00FD1662"/>
    <w:rsid w:val="00FD511E"/>
    <w:rsid w:val="00FD5173"/>
    <w:rsid w:val="00FD5546"/>
    <w:rsid w:val="00FD6E16"/>
    <w:rsid w:val="00FF5032"/>
    <w:rsid w:val="00FF711D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4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4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84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84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4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4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844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4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4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84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84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4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4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844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D2744449A2D7F0200C374B39824AF472FAA3BC50CE2DFAC815F68E41BABE68991A059A5B7426C512P3H" TargetMode="External"/><Relationship Id="rId13" Type="http://schemas.openxmlformats.org/officeDocument/2006/relationships/hyperlink" Target="consultantplus://offline/ref=43D2744449A2D7F0200C374B39824AF471FDA3B857C82DFAC815F68E411BP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D2744449A2D7F0200C285E3C824AF471F3A5BB54C470F0C04CFA8C14P6H" TargetMode="External"/><Relationship Id="rId12" Type="http://schemas.openxmlformats.org/officeDocument/2006/relationships/hyperlink" Target="consultantplus://offline/ref=43D2744449A2D7F0200C345E20824AF476FEA4B55B997AF89940F818PB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D2744449A2D7F0200C285E3C824AF471FDA7B950C470F0C04CFA8C14P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D2744449A2D7F0200C3E523E824AF473FDA0B853CE2DFAC815F68E411BPAH" TargetMode="External"/><Relationship Id="rId11" Type="http://schemas.openxmlformats.org/officeDocument/2006/relationships/hyperlink" Target="consultantplus://offline/ref=43D2744449A2D7F0200C285E3C824AF471FDA7B950C470F0C04CFA8C14P6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3D2744449A2D7F0200C285E3C824AF471FDA7B950C470F0C04CFA8C14P6H" TargetMode="External"/><Relationship Id="rId10" Type="http://schemas.openxmlformats.org/officeDocument/2006/relationships/hyperlink" Target="consultantplus://offline/ref=43D2744449A2D7F0200C374B39824AF471FEA1B459C92DFAC815F68E411BP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D2744449A2D7F0200C374B39824AF472FAA3BC50CE2DFAC815F68E41BABE68991A059A5B7426C512P3H" TargetMode="External"/><Relationship Id="rId14" Type="http://schemas.openxmlformats.org/officeDocument/2006/relationships/hyperlink" Target="consultantplus://offline/ref=43D2744449A2D7F0200C374B39824AF471FDA3B857C82DFAC815F68E41BABE68991A059A5B7426C012P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4706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Щигорева Юлия Анатольевна</dc:creator>
  <cp:lastModifiedBy>Тарасенко Владимир Владимирович</cp:lastModifiedBy>
  <cp:revision>2</cp:revision>
  <dcterms:created xsi:type="dcterms:W3CDTF">2017-04-18T07:38:00Z</dcterms:created>
  <dcterms:modified xsi:type="dcterms:W3CDTF">2017-04-18T07:38:00Z</dcterms:modified>
</cp:coreProperties>
</file>