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1" w:rsidRDefault="00287D0C" w:rsidP="002E234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2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Информационное сообщение для участников алкогольного рынка</w:t>
      </w:r>
      <w:r w:rsidR="002E2341" w:rsidRPr="002E2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(организаций и индивидуальных предпринимателей)</w:t>
      </w:r>
    </w:p>
    <w:p w:rsidR="002E2341" w:rsidRDefault="002E2341" w:rsidP="002E234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87D0C" w:rsidRPr="002E2341" w:rsidRDefault="00287D0C" w:rsidP="002E234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234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закон от 29.06.2015 № 182-ФЗ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</w:t>
      </w:r>
      <w:bookmarkStart w:id="0" w:name="_GoBack"/>
      <w:bookmarkEnd w:id="0"/>
      <w:r w:rsidRPr="002E23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и об ограничении потребления (распития) алкогольной продукции" внес изменения в перечень лиц, </w:t>
      </w:r>
      <w:r w:rsidRPr="002E23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обязанных представлять сведения в Е</w:t>
      </w:r>
      <w:r w:rsidR="005613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диную Государственную Автоматизированную Информационную Систему</w:t>
      </w:r>
      <w:r w:rsidRPr="002E23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Кроме того, </w:t>
      </w:r>
      <w:r w:rsidRPr="005613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установил сроки</w:t>
      </w:r>
      <w:r w:rsidRPr="002E2341">
        <w:rPr>
          <w:rFonts w:ascii="Times New Roman" w:eastAsia="Times New Roman" w:hAnsi="Times New Roman" w:cs="Times New Roman"/>
          <w:color w:val="000000"/>
          <w:sz w:val="26"/>
          <w:szCs w:val="26"/>
        </w:rPr>
        <w:t>, с которых они должны исполнить свои обязанности по передаче сведений в ЕГАИС.</w:t>
      </w:r>
    </w:p>
    <w:p w:rsidR="00287D0C" w:rsidRPr="002E2341" w:rsidRDefault="00287D0C" w:rsidP="002E2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742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126"/>
        <w:gridCol w:w="1661"/>
      </w:tblGrid>
      <w:tr w:rsidR="00287D0C" w:rsidRPr="002E2341" w:rsidTr="00287D0C"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0C" w:rsidRPr="002E2341" w:rsidRDefault="00287D0C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Осуществляемый вид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0C" w:rsidRPr="002E2341" w:rsidRDefault="00287D0C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Фиксация в ЕГАИС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0C" w:rsidRPr="002E2341" w:rsidRDefault="00287D0C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 вступления</w:t>
            </w:r>
          </w:p>
        </w:tc>
      </w:tr>
      <w:tr w:rsidR="002A7AC7" w:rsidRPr="002E2341" w:rsidTr="00287D0C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C7" w:rsidRPr="002E2341" w:rsidRDefault="002A7AC7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предприниматели, осуществляющих закупку пива и пивных напитков, сидра, </w:t>
            </w:r>
            <w:proofErr w:type="spellStart"/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пуаре</w:t>
            </w:r>
            <w:proofErr w:type="spellEnd"/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, медовухи в целях последующей розничной продажи такой продукции, должны обеспечивать прием и передачу информации об обороте такой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C7" w:rsidRPr="002E2341" w:rsidRDefault="002A7AC7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части подтверждения </w:t>
            </w:r>
            <w:r w:rsidRPr="00C15F5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факта закупки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C7" w:rsidRPr="002E2341" w:rsidRDefault="002A7AC7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01.01.2016</w:t>
            </w:r>
          </w:p>
        </w:tc>
      </w:tr>
      <w:tr w:rsidR="0056135A" w:rsidRPr="002E2341" w:rsidTr="00B070FE">
        <w:tc>
          <w:tcPr>
            <w:tcW w:w="59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Организации, осуществляющие розничную продажу алкогольной продукции в городских поселениях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части подтверждения </w:t>
            </w:r>
            <w:r w:rsidRPr="00C15F5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факта закупки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01.01.2016</w:t>
            </w:r>
          </w:p>
        </w:tc>
      </w:tr>
      <w:tr w:rsidR="0056135A" w:rsidRPr="002E2341" w:rsidTr="00B070FE">
        <w:tc>
          <w:tcPr>
            <w:tcW w:w="59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В части розничной продажи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01.07.2016</w:t>
            </w:r>
          </w:p>
        </w:tc>
      </w:tr>
      <w:tr w:rsidR="0056135A" w:rsidRPr="002E2341" w:rsidTr="00B57A6C">
        <w:tc>
          <w:tcPr>
            <w:tcW w:w="59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Организации, осуществляющие розничную продажу алкогольной продукции в сельских поселениях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В части подтверждения факта закупки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01.01.2016</w:t>
            </w:r>
          </w:p>
        </w:tc>
      </w:tr>
      <w:tr w:rsidR="0056135A" w:rsidRPr="002E2341" w:rsidTr="00B57A6C">
        <w:tc>
          <w:tcPr>
            <w:tcW w:w="5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В части розничной продажи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41">
              <w:rPr>
                <w:rFonts w:ascii="Times New Roman" w:eastAsia="Times New Roman" w:hAnsi="Times New Roman" w:cs="Times New Roman"/>
                <w:sz w:val="26"/>
                <w:szCs w:val="26"/>
              </w:rPr>
              <w:t>01.07.2017</w:t>
            </w:r>
          </w:p>
        </w:tc>
      </w:tr>
      <w:tr w:rsidR="0056135A" w:rsidRPr="002E2341" w:rsidTr="00B57A6C">
        <w:tc>
          <w:tcPr>
            <w:tcW w:w="59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5A" w:rsidRPr="002E2341" w:rsidRDefault="0056135A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7AC7" w:rsidRPr="002E2341" w:rsidTr="00287D0C">
        <w:tc>
          <w:tcPr>
            <w:tcW w:w="59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C7" w:rsidRPr="002E2341" w:rsidRDefault="002A7AC7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C7" w:rsidRPr="002E2341" w:rsidRDefault="002A7AC7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C7" w:rsidRPr="002E2341" w:rsidRDefault="002A7AC7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7AC7" w:rsidRPr="002E2341" w:rsidTr="00287D0C">
        <w:tc>
          <w:tcPr>
            <w:tcW w:w="59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AC7" w:rsidRPr="002E2341" w:rsidRDefault="002A7AC7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C7" w:rsidRPr="002E2341" w:rsidRDefault="002A7AC7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C7" w:rsidRPr="002E2341" w:rsidRDefault="002A7AC7" w:rsidP="002E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A7AC7" w:rsidRPr="002A7AC7" w:rsidRDefault="002A7AC7" w:rsidP="002A7AC7">
      <w:pPr>
        <w:pStyle w:val="ConsPlusNormal"/>
        <w:ind w:firstLine="540"/>
        <w:jc w:val="both"/>
        <w:rPr>
          <w:b w:val="0"/>
        </w:rPr>
      </w:pPr>
      <w:r w:rsidRPr="002A7AC7">
        <w:rPr>
          <w:b w:val="0"/>
        </w:rPr>
        <w:t>В соответствии с внесенными изменениями в  статью 8 Федерального закона</w:t>
      </w:r>
      <w:r w:rsidR="00C15F52">
        <w:rPr>
          <w:b w:val="0"/>
        </w:rPr>
        <w:t xml:space="preserve"> </w:t>
      </w:r>
      <w:r w:rsidRPr="002A7AC7">
        <w:rPr>
          <w:b w:val="0"/>
        </w:rPr>
        <w:t>от 22.11.1995 N 171-ФЗ (ред. от 29.06.2015)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продукции":</w:t>
      </w:r>
    </w:p>
    <w:p w:rsidR="002A7AC7" w:rsidRPr="002A7AC7" w:rsidRDefault="002A7AC7" w:rsidP="002A7AC7">
      <w:pPr>
        <w:pStyle w:val="ConsPlusNormal"/>
        <w:ind w:firstLine="540"/>
        <w:jc w:val="both"/>
        <w:rPr>
          <w:b w:val="0"/>
        </w:rPr>
      </w:pPr>
      <w:r w:rsidRPr="002A7AC7">
        <w:rPr>
          <w:b w:val="0"/>
        </w:rPr>
        <w:t xml:space="preserve"> </w:t>
      </w:r>
      <w:proofErr w:type="gramStart"/>
      <w:r w:rsidRPr="002A7AC7">
        <w:rPr>
          <w:b w:val="0"/>
        </w:rPr>
        <w:t xml:space="preserve">программно-аппаратные средства организаций, использующих оборудование </w:t>
      </w:r>
      <w:r w:rsidRPr="002A7AC7">
        <w:rPr>
          <w:b w:val="0"/>
          <w:u w:val="single"/>
        </w:rPr>
        <w:t>для учета объема оборота</w:t>
      </w:r>
      <w:r w:rsidRPr="002A7AC7">
        <w:rPr>
          <w:b w:val="0"/>
        </w:rPr>
        <w:t xml:space="preserve"> (за исключением импорта) маркируемой алкогольной продукции, должны обеспечивать считывание с федеральных специальных марок и (или) акцизных марок сведений о такой продукции, указанных в </w:t>
      </w:r>
      <w:hyperlink r:id="rId5" w:history="1">
        <w:r w:rsidRPr="002A7AC7">
          <w:rPr>
            <w:b w:val="0"/>
            <w:color w:val="0000FF"/>
          </w:rPr>
          <w:t>пункте 3.1 статьи 12</w:t>
        </w:r>
      </w:hyperlink>
      <w:r w:rsidRPr="002A7AC7">
        <w:rPr>
          <w:b w:val="0"/>
        </w:rPr>
        <w:t xml:space="preserve"> настоящего Федерального закона, а также прием и передачу информации об обороте (за исключением импорта) такой продукции.</w:t>
      </w:r>
      <w:proofErr w:type="gramEnd"/>
    </w:p>
    <w:p w:rsidR="002A7AC7" w:rsidRPr="002A7AC7" w:rsidRDefault="002A7AC7" w:rsidP="002A7AC7">
      <w:pPr>
        <w:pStyle w:val="ConsPlusNormal"/>
        <w:ind w:firstLine="540"/>
        <w:jc w:val="both"/>
        <w:rPr>
          <w:b w:val="0"/>
        </w:rPr>
      </w:pPr>
      <w:r w:rsidRPr="002A7AC7">
        <w:rPr>
          <w:b w:val="0"/>
        </w:rPr>
        <w:t xml:space="preserve">Программно-аппаратные средства организаций, использующих оборудование </w:t>
      </w:r>
      <w:r w:rsidRPr="002A7AC7">
        <w:rPr>
          <w:b w:val="0"/>
          <w:u w:val="single"/>
        </w:rPr>
        <w:t>для учета объема оборота</w:t>
      </w:r>
      <w:r w:rsidRPr="002A7AC7">
        <w:rPr>
          <w:b w:val="0"/>
        </w:rPr>
        <w:t xml:space="preserve"> этилового спирта, спиртосодержащей продукции, пива и пивных напитков, сидра, </w:t>
      </w:r>
      <w:proofErr w:type="spellStart"/>
      <w:r w:rsidRPr="002A7AC7">
        <w:rPr>
          <w:b w:val="0"/>
        </w:rPr>
        <w:t>пуаре</w:t>
      </w:r>
      <w:proofErr w:type="spellEnd"/>
      <w:r w:rsidRPr="002A7AC7">
        <w:rPr>
          <w:b w:val="0"/>
        </w:rPr>
        <w:t xml:space="preserve">, медовухи, а также индивидуальных предпринимателей, осуществляющих закупку пива и пивных напитков, сидра, </w:t>
      </w:r>
      <w:proofErr w:type="spellStart"/>
      <w:r w:rsidRPr="002A7AC7">
        <w:rPr>
          <w:b w:val="0"/>
        </w:rPr>
        <w:t>пуаре</w:t>
      </w:r>
      <w:proofErr w:type="spellEnd"/>
      <w:r w:rsidRPr="002A7AC7">
        <w:rPr>
          <w:b w:val="0"/>
        </w:rPr>
        <w:t>, медовухи в целях последующей розничной продажи такой продукции, должны обеспечивать прием и передачу информации об обороте такой продукции.</w:t>
      </w:r>
    </w:p>
    <w:p w:rsidR="002A7AC7" w:rsidRPr="002A7AC7" w:rsidRDefault="002A7AC7" w:rsidP="002A7AC7">
      <w:pPr>
        <w:pStyle w:val="ConsPlusNormal"/>
        <w:ind w:firstLine="708"/>
        <w:jc w:val="both"/>
        <w:rPr>
          <w:b w:val="0"/>
        </w:rPr>
      </w:pPr>
    </w:p>
    <w:p w:rsidR="002A7AC7" w:rsidRPr="002A7AC7" w:rsidRDefault="002A7AC7" w:rsidP="002A7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7AC7" w:rsidRPr="002A7AC7" w:rsidRDefault="002A7AC7" w:rsidP="002E2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7AC7" w:rsidRPr="002A7AC7" w:rsidRDefault="002A7AC7" w:rsidP="002A7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2A7AC7">
        <w:rPr>
          <w:rFonts w:ascii="Times New Roman" w:hAnsi="Times New Roman" w:cs="Times New Roman"/>
          <w:sz w:val="26"/>
          <w:szCs w:val="26"/>
        </w:rPr>
        <w:t>ребование не распространяется на учет объема:</w:t>
      </w:r>
    </w:p>
    <w:p w:rsidR="002A7AC7" w:rsidRPr="002A7AC7" w:rsidRDefault="002A7AC7" w:rsidP="002A7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AC7">
        <w:rPr>
          <w:rFonts w:ascii="Times New Roman" w:hAnsi="Times New Roman" w:cs="Times New Roman"/>
          <w:sz w:val="26"/>
          <w:szCs w:val="26"/>
        </w:rPr>
        <w:t xml:space="preserve">1) розничной </w:t>
      </w:r>
      <w:r w:rsidRPr="002A7AC7">
        <w:rPr>
          <w:rFonts w:ascii="Times New Roman" w:hAnsi="Times New Roman" w:cs="Times New Roman"/>
          <w:sz w:val="26"/>
          <w:szCs w:val="26"/>
          <w:u w:val="single"/>
        </w:rPr>
        <w:t>продажи</w:t>
      </w:r>
      <w:r w:rsidRPr="002A7AC7">
        <w:rPr>
          <w:rFonts w:ascii="Times New Roman" w:hAnsi="Times New Roman" w:cs="Times New Roman"/>
          <w:sz w:val="26"/>
          <w:szCs w:val="26"/>
        </w:rPr>
        <w:t xml:space="preserve"> пива и пивных напитков, сидра, </w:t>
      </w:r>
      <w:proofErr w:type="spellStart"/>
      <w:r w:rsidRPr="002A7AC7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2A7AC7">
        <w:rPr>
          <w:rFonts w:ascii="Times New Roman" w:hAnsi="Times New Roman" w:cs="Times New Roman"/>
          <w:sz w:val="26"/>
          <w:szCs w:val="26"/>
        </w:rPr>
        <w:t>, медовухи, спиртосодержащей продукции;</w:t>
      </w:r>
    </w:p>
    <w:p w:rsidR="002A7AC7" w:rsidRPr="002A7AC7" w:rsidRDefault="002A7AC7" w:rsidP="002A7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AC7">
        <w:rPr>
          <w:rFonts w:ascii="Times New Roman" w:hAnsi="Times New Roman" w:cs="Times New Roman"/>
          <w:sz w:val="26"/>
          <w:szCs w:val="26"/>
        </w:rPr>
        <w:t xml:space="preserve">2) розничной </w:t>
      </w:r>
      <w:r w:rsidRPr="002A7AC7">
        <w:rPr>
          <w:rFonts w:ascii="Times New Roman" w:hAnsi="Times New Roman" w:cs="Times New Roman"/>
          <w:sz w:val="26"/>
          <w:szCs w:val="26"/>
          <w:u w:val="single"/>
        </w:rPr>
        <w:t>продажи</w:t>
      </w:r>
      <w:r w:rsidRPr="002A7AC7">
        <w:rPr>
          <w:rFonts w:ascii="Times New Roman" w:hAnsi="Times New Roman" w:cs="Times New Roman"/>
          <w:sz w:val="26"/>
          <w:szCs w:val="26"/>
        </w:rPr>
        <w:t xml:space="preserve"> алкогольной продукции при оказании услуг общественного питания;</w:t>
      </w:r>
    </w:p>
    <w:p w:rsidR="002A7AC7" w:rsidRPr="002A7AC7" w:rsidRDefault="002A7AC7" w:rsidP="002A7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7AC7">
        <w:rPr>
          <w:rFonts w:ascii="Times New Roman" w:hAnsi="Times New Roman" w:cs="Times New Roman"/>
          <w:sz w:val="26"/>
          <w:szCs w:val="26"/>
        </w:rPr>
        <w:t xml:space="preserve">3) розничной </w:t>
      </w:r>
      <w:r w:rsidRPr="002A7AC7">
        <w:rPr>
          <w:rFonts w:ascii="Times New Roman" w:hAnsi="Times New Roman" w:cs="Times New Roman"/>
          <w:sz w:val="26"/>
          <w:szCs w:val="26"/>
          <w:u w:val="single"/>
        </w:rPr>
        <w:t>продажи</w:t>
      </w:r>
      <w:r w:rsidRPr="002A7AC7">
        <w:rPr>
          <w:rFonts w:ascii="Times New Roman" w:hAnsi="Times New Roman" w:cs="Times New Roman"/>
          <w:sz w:val="26"/>
          <w:szCs w:val="26"/>
        </w:rPr>
        <w:t xml:space="preserve"> алкогольной продукции, осуществляемой в поселениях с численностью населения менее трех тысяч человек, в которых отсутствует точка доступа к информационно-телекоммуникационной сети "Интернет". Перечень таких поселений определяется законом субъекта Российской Федерации</w:t>
      </w:r>
      <w:r w:rsidR="00C15F52">
        <w:rPr>
          <w:rFonts w:ascii="Times New Roman" w:hAnsi="Times New Roman" w:cs="Times New Roman"/>
          <w:sz w:val="26"/>
          <w:szCs w:val="26"/>
        </w:rPr>
        <w:t xml:space="preserve"> </w:t>
      </w:r>
      <w:r w:rsidR="00C15F52" w:rsidRPr="00C15F52">
        <w:rPr>
          <w:rFonts w:ascii="Times New Roman" w:hAnsi="Times New Roman" w:cs="Times New Roman"/>
          <w:i/>
          <w:sz w:val="26"/>
          <w:szCs w:val="26"/>
        </w:rPr>
        <w:t>(в настоящее время министерством конкурентной политики Калужской области готовится проект закона)</w:t>
      </w:r>
      <w:r w:rsidRPr="002A7AC7">
        <w:rPr>
          <w:rFonts w:ascii="Times New Roman" w:hAnsi="Times New Roman" w:cs="Times New Roman"/>
          <w:i/>
          <w:sz w:val="26"/>
          <w:szCs w:val="26"/>
        </w:rPr>
        <w:t>;</w:t>
      </w:r>
    </w:p>
    <w:p w:rsidR="002A7AC7" w:rsidRPr="002A7AC7" w:rsidRDefault="002A7AC7" w:rsidP="002E2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E2341" w:rsidRDefault="002E2341" w:rsidP="002E2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7A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портале </w:t>
      </w:r>
      <w:r w:rsidRPr="003564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http://egais.ru</w:t>
      </w:r>
      <w:r w:rsidRPr="002A7A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AC7">
        <w:rPr>
          <w:rFonts w:ascii="Times New Roman" w:eastAsia="Times New Roman" w:hAnsi="Times New Roman" w:cs="Times New Roman"/>
          <w:color w:val="000000"/>
          <w:sz w:val="26"/>
          <w:szCs w:val="26"/>
        </w:rPr>
        <w:t>Росалкогольрегулированием</w:t>
      </w:r>
      <w:proofErr w:type="spellEnd"/>
      <w:r w:rsidRPr="002A7A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размещены техническая документация и инструкции по подключению к системе ЕГАИС оптовых и розничных организаций. В настоящее время </w:t>
      </w:r>
      <w:proofErr w:type="spellStart"/>
      <w:r w:rsidRPr="002A7AC7">
        <w:rPr>
          <w:rFonts w:ascii="Times New Roman" w:eastAsia="Times New Roman" w:hAnsi="Times New Roman" w:cs="Times New Roman"/>
          <w:color w:val="000000"/>
          <w:sz w:val="26"/>
          <w:szCs w:val="26"/>
        </w:rPr>
        <w:t>Росалкогольрегулирование</w:t>
      </w:r>
      <w:proofErr w:type="spellEnd"/>
      <w:r w:rsidRPr="002A7A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совместно с подведомственной организацией ФГУП «</w:t>
      </w:r>
      <w:proofErr w:type="spellStart"/>
      <w:r w:rsidRPr="002A7AC7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Центринформ</w:t>
      </w:r>
      <w:proofErr w:type="spellEnd"/>
      <w:r w:rsidRPr="002A7AC7">
        <w:rPr>
          <w:rFonts w:ascii="Times New Roman" w:eastAsia="Times New Roman" w:hAnsi="Times New Roman" w:cs="Times New Roman"/>
          <w:color w:val="000000"/>
          <w:sz w:val="26"/>
          <w:szCs w:val="26"/>
        </w:rPr>
        <w:t>» осуществляет консультации участников алкогольного рынка по вопросам подключения и функционирования системы. </w:t>
      </w:r>
      <w:r w:rsidR="00B262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262C2" w:rsidRPr="00B262C2" w:rsidRDefault="00B262C2" w:rsidP="00B2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62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Обращаем Ваше внимание, что  подключение и </w:t>
      </w:r>
      <w:r w:rsidR="006616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под</w:t>
      </w:r>
      <w:r w:rsidRPr="00B262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держка </w:t>
      </w:r>
      <w:proofErr w:type="gramStart"/>
      <w:r w:rsidRPr="00B262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функ</w:t>
      </w:r>
      <w:r w:rsidR="005613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ционировании</w:t>
      </w:r>
      <w:proofErr w:type="gramEnd"/>
      <w:r w:rsidR="005613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системы осуществляю</w:t>
      </w:r>
      <w:r w:rsidRPr="00B262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тся </w:t>
      </w:r>
      <w:proofErr w:type="spellStart"/>
      <w:r w:rsidRPr="00B262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Росалкогольрегулированием</w:t>
      </w:r>
      <w:proofErr w:type="spellEnd"/>
      <w:r w:rsidRPr="00B262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БЕСПЛАТНО.  </w:t>
      </w:r>
    </w:p>
    <w:p w:rsidR="00DB0BF9" w:rsidRPr="00DB0BF9" w:rsidRDefault="00B262C2" w:rsidP="00DB0BF9">
      <w:pPr>
        <w:pStyle w:val="2"/>
        <w:ind w:firstLine="708"/>
        <w:jc w:val="both"/>
        <w:rPr>
          <w:b w:val="0"/>
          <w:sz w:val="26"/>
          <w:szCs w:val="26"/>
        </w:rPr>
      </w:pPr>
      <w:proofErr w:type="spellStart"/>
      <w:r>
        <w:rPr>
          <w:b w:val="0"/>
          <w:color w:val="000000"/>
          <w:sz w:val="26"/>
          <w:szCs w:val="26"/>
          <w:u w:val="single"/>
        </w:rPr>
        <w:t>Р</w:t>
      </w:r>
      <w:r w:rsidR="002E2341" w:rsidRPr="00DB0BF9">
        <w:rPr>
          <w:b w:val="0"/>
          <w:color w:val="000000"/>
          <w:sz w:val="26"/>
          <w:szCs w:val="26"/>
          <w:u w:val="single"/>
        </w:rPr>
        <w:t>осалкогольрегулировани</w:t>
      </w:r>
      <w:r>
        <w:rPr>
          <w:b w:val="0"/>
          <w:color w:val="000000"/>
          <w:sz w:val="26"/>
          <w:szCs w:val="26"/>
          <w:u w:val="single"/>
        </w:rPr>
        <w:t>е</w:t>
      </w:r>
      <w:proofErr w:type="spellEnd"/>
      <w:r>
        <w:rPr>
          <w:b w:val="0"/>
          <w:color w:val="000000"/>
          <w:sz w:val="26"/>
          <w:szCs w:val="26"/>
          <w:u w:val="single"/>
        </w:rPr>
        <w:t xml:space="preserve"> готово</w:t>
      </w:r>
      <w:r w:rsidR="002E2341" w:rsidRPr="00DB0BF9">
        <w:rPr>
          <w:b w:val="0"/>
          <w:color w:val="000000"/>
          <w:sz w:val="26"/>
          <w:szCs w:val="26"/>
          <w:u w:val="single"/>
        </w:rPr>
        <w:t xml:space="preserve"> начать подключение к системе ЕГАИС уже сейчас</w:t>
      </w:r>
      <w:r w:rsidR="002E2341" w:rsidRPr="00DB0BF9">
        <w:rPr>
          <w:b w:val="0"/>
          <w:color w:val="000000"/>
          <w:sz w:val="26"/>
          <w:szCs w:val="26"/>
        </w:rPr>
        <w:t xml:space="preserve">. Подключение может быть осуществлено организациями самостоятельно, без официального обращения в органы власти. Видео - инструкция по подключению доступна </w:t>
      </w:r>
      <w:r w:rsidR="00DB0BF9" w:rsidRPr="00DB0BF9">
        <w:rPr>
          <w:b w:val="0"/>
          <w:color w:val="000000"/>
          <w:sz w:val="26"/>
          <w:szCs w:val="26"/>
        </w:rPr>
        <w:t xml:space="preserve">на портале  </w:t>
      </w:r>
      <w:hyperlink r:id="rId6" w:history="1">
        <w:r w:rsidR="00DB0BF9" w:rsidRPr="00DB0BF9">
          <w:rPr>
            <w:rStyle w:val="a6"/>
            <w:b w:val="0"/>
            <w:sz w:val="26"/>
            <w:szCs w:val="26"/>
          </w:rPr>
          <w:t>http://egais.ru</w:t>
        </w:r>
      </w:hyperlink>
      <w:r w:rsidR="00DB0BF9" w:rsidRPr="00DB0BF9">
        <w:rPr>
          <w:b w:val="0"/>
          <w:color w:val="000000"/>
          <w:sz w:val="26"/>
          <w:szCs w:val="26"/>
        </w:rPr>
        <w:t xml:space="preserve"> в разделе Новости </w:t>
      </w:r>
      <w:r>
        <w:rPr>
          <w:b w:val="0"/>
          <w:color w:val="000000"/>
          <w:sz w:val="26"/>
          <w:szCs w:val="26"/>
        </w:rPr>
        <w:t>«</w:t>
      </w:r>
      <w:r w:rsidR="00DB0BF9" w:rsidRPr="00DB0BF9">
        <w:rPr>
          <w:b w:val="0"/>
          <w:sz w:val="26"/>
          <w:szCs w:val="26"/>
        </w:rPr>
        <w:t>Информационное сообщение о подключении к системе ЕГАИС организаций розничной торговли алкогольной продукции от 26.06.2015</w:t>
      </w:r>
      <w:r>
        <w:rPr>
          <w:b w:val="0"/>
          <w:sz w:val="26"/>
          <w:szCs w:val="26"/>
        </w:rPr>
        <w:t>».</w:t>
      </w:r>
    </w:p>
    <w:p w:rsidR="002E2341" w:rsidRPr="002A7AC7" w:rsidRDefault="00DB0BF9" w:rsidP="00B262C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15F52">
        <w:rPr>
          <w:color w:val="000000"/>
          <w:sz w:val="26"/>
          <w:szCs w:val="26"/>
        </w:rPr>
        <w:t>При этом</w:t>
      </w:r>
      <w:proofErr w:type="gramStart"/>
      <w:r w:rsidR="00C15F52">
        <w:rPr>
          <w:color w:val="000000"/>
          <w:sz w:val="26"/>
          <w:szCs w:val="26"/>
        </w:rPr>
        <w:t>,</w:t>
      </w:r>
      <w:proofErr w:type="gramEnd"/>
      <w:r w:rsidR="002E2341" w:rsidRPr="002A7AC7">
        <w:rPr>
          <w:color w:val="000000"/>
          <w:sz w:val="26"/>
          <w:szCs w:val="26"/>
        </w:rPr>
        <w:t xml:space="preserve"> </w:t>
      </w:r>
      <w:proofErr w:type="spellStart"/>
      <w:r w:rsidR="002E2341" w:rsidRPr="002A7AC7">
        <w:rPr>
          <w:color w:val="000000"/>
          <w:sz w:val="26"/>
          <w:szCs w:val="26"/>
        </w:rPr>
        <w:t>Росалкоголь</w:t>
      </w:r>
      <w:r w:rsidR="0056135A">
        <w:rPr>
          <w:color w:val="000000"/>
          <w:sz w:val="26"/>
          <w:szCs w:val="26"/>
        </w:rPr>
        <w:t>регулирование</w:t>
      </w:r>
      <w:proofErr w:type="spellEnd"/>
      <w:r w:rsidR="0056135A">
        <w:rPr>
          <w:color w:val="000000"/>
          <w:sz w:val="26"/>
          <w:szCs w:val="26"/>
        </w:rPr>
        <w:t xml:space="preserve"> не имеет отношения</w:t>
      </w:r>
      <w:r w:rsidR="002E2341" w:rsidRPr="002A7AC7">
        <w:rPr>
          <w:color w:val="000000"/>
          <w:sz w:val="26"/>
          <w:szCs w:val="26"/>
        </w:rPr>
        <w:t xml:space="preserve"> к иным организациям, которые в настоящее время проводят</w:t>
      </w:r>
      <w:r w:rsidR="0056135A">
        <w:rPr>
          <w:color w:val="000000"/>
          <w:sz w:val="26"/>
          <w:szCs w:val="26"/>
        </w:rPr>
        <w:t xml:space="preserve"> (предлагают платное)</w:t>
      </w:r>
      <w:r w:rsidR="002E2341" w:rsidRPr="002A7AC7">
        <w:rPr>
          <w:color w:val="000000"/>
          <w:sz w:val="26"/>
          <w:szCs w:val="26"/>
        </w:rPr>
        <w:t xml:space="preserve"> обучение по подготовке специалистов по эксплуатации и администрированию ЕГАИС для организаций оптовой и розничной торговли и не несет никакой ответственности за даваемые ими разъяснения и консультации.</w:t>
      </w:r>
    </w:p>
    <w:p w:rsidR="00661664" w:rsidRPr="00661664" w:rsidRDefault="00661664" w:rsidP="00661664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1664">
        <w:rPr>
          <w:rFonts w:ascii="Times New Roman" w:hAnsi="Times New Roman" w:cs="Times New Roman"/>
          <w:sz w:val="24"/>
          <w:szCs w:val="24"/>
        </w:rPr>
        <w:tab/>
      </w:r>
    </w:p>
    <w:p w:rsidR="00661664" w:rsidRPr="00661664" w:rsidRDefault="00661664" w:rsidP="0066166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61664">
        <w:rPr>
          <w:rFonts w:ascii="Times New Roman" w:hAnsi="Times New Roman" w:cs="Times New Roman"/>
          <w:sz w:val="26"/>
          <w:szCs w:val="26"/>
        </w:rPr>
        <w:t xml:space="preserve">          Информацию по декларированию розничной продажи алкогольной продукции, порядок подключения к ЕГАИС, и иные консультации Вы можете получить на сайте министерства конкурентной политики Калужской области</w:t>
      </w:r>
      <w:r w:rsidRPr="00661664">
        <w:rPr>
          <w:rFonts w:ascii="Times New Roman" w:hAnsi="Times New Roman" w:cs="Times New Roman"/>
          <w:b/>
          <w:sz w:val="26"/>
          <w:szCs w:val="26"/>
        </w:rPr>
        <w:t xml:space="preserve"> Сайт: </w:t>
      </w:r>
      <w:hyperlink r:id="rId7" w:history="1">
        <w:r w:rsidRPr="00661664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http://min-k-politik.admoblkaluga.ru</w:t>
        </w:r>
      </w:hyperlink>
      <w:r w:rsidRPr="006616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1664">
        <w:rPr>
          <w:rFonts w:ascii="Times New Roman" w:hAnsi="Times New Roman" w:cs="Times New Roman"/>
          <w:sz w:val="26"/>
          <w:szCs w:val="26"/>
        </w:rPr>
        <w:t xml:space="preserve"> в разделе</w:t>
      </w:r>
      <w:r w:rsidRPr="00661664">
        <w:rPr>
          <w:rFonts w:ascii="Times New Roman" w:hAnsi="Times New Roman" w:cs="Times New Roman"/>
          <w:b/>
          <w:sz w:val="26"/>
          <w:szCs w:val="26"/>
        </w:rPr>
        <w:t xml:space="preserve">  www.admoblkaluga.ru/sub/competitive/departments_mkpt/market_mkpt/declaration.php</w:t>
      </w:r>
    </w:p>
    <w:p w:rsidR="00661664" w:rsidRDefault="00661664" w:rsidP="00661664">
      <w:pPr>
        <w:jc w:val="center"/>
        <w:rPr>
          <w:b/>
          <w:i/>
        </w:rPr>
      </w:pPr>
      <w:r>
        <w:rPr>
          <w:b/>
          <w:i/>
        </w:rPr>
        <w:t xml:space="preserve">                          </w:t>
      </w:r>
      <w:r w:rsidR="00B262C2" w:rsidRPr="00B262C2">
        <w:rPr>
          <w:b/>
          <w:i/>
        </w:rPr>
        <w:t>Министерство конкурентной политики Калужск</w:t>
      </w:r>
      <w:r>
        <w:rPr>
          <w:b/>
          <w:i/>
        </w:rPr>
        <w:t>ой области</w:t>
      </w:r>
    </w:p>
    <w:p w:rsidR="00B262C2" w:rsidRPr="00B262C2" w:rsidRDefault="00B262C2" w:rsidP="00B262C2">
      <w:pPr>
        <w:tabs>
          <w:tab w:val="left" w:pos="2865"/>
        </w:tabs>
        <w:jc w:val="right"/>
      </w:pPr>
      <w:r>
        <w:t> </w:t>
      </w:r>
    </w:p>
    <w:sectPr w:rsidR="00B262C2" w:rsidRPr="00B262C2" w:rsidSect="00B7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E2"/>
    <w:rsid w:val="00287D0C"/>
    <w:rsid w:val="002A7AC7"/>
    <w:rsid w:val="002E2341"/>
    <w:rsid w:val="0035644B"/>
    <w:rsid w:val="004552BB"/>
    <w:rsid w:val="00555A4D"/>
    <w:rsid w:val="0056135A"/>
    <w:rsid w:val="00661664"/>
    <w:rsid w:val="007838FB"/>
    <w:rsid w:val="00B262C2"/>
    <w:rsid w:val="00B52EE2"/>
    <w:rsid w:val="00B741F4"/>
    <w:rsid w:val="00B94E0E"/>
    <w:rsid w:val="00C15F52"/>
    <w:rsid w:val="00DB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7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5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2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552BB"/>
    <w:rPr>
      <w:b/>
      <w:bCs/>
    </w:rPr>
  </w:style>
  <w:style w:type="character" w:styleId="a4">
    <w:name w:val="Emphasis"/>
    <w:basedOn w:val="a0"/>
    <w:uiPriority w:val="20"/>
    <w:qFormat/>
    <w:rsid w:val="004552B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8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A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DB0BF9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7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5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2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552BB"/>
    <w:rPr>
      <w:b/>
      <w:bCs/>
    </w:rPr>
  </w:style>
  <w:style w:type="character" w:styleId="a4">
    <w:name w:val="Emphasis"/>
    <w:basedOn w:val="a0"/>
    <w:uiPriority w:val="20"/>
    <w:qFormat/>
    <w:rsid w:val="004552B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8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A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DB0BF9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-k-politik.admoblkalu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ais.ru" TargetMode="External"/><Relationship Id="rId5" Type="http://schemas.openxmlformats.org/officeDocument/2006/relationships/hyperlink" Target="consultantplus://offline/ref=73E1CAF4B3C433F04C45510F4A3BEE1552976D8001BBCAA8EE5630CD8CF423C1E83B1E796ADD0DB8P2C3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Гусакова</dc:creator>
  <cp:lastModifiedBy>Кушлянский Сергей Владимирович</cp:lastModifiedBy>
  <cp:revision>2</cp:revision>
  <cp:lastPrinted>2015-08-13T08:56:00Z</cp:lastPrinted>
  <dcterms:created xsi:type="dcterms:W3CDTF">2015-08-18T09:03:00Z</dcterms:created>
  <dcterms:modified xsi:type="dcterms:W3CDTF">2015-08-18T09:03:00Z</dcterms:modified>
</cp:coreProperties>
</file>