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4640D6" w:rsidRDefault="006F63CA" w:rsidP="006F63CA">
      <w:pPr>
        <w:spacing w:after="0" w:line="240" w:lineRule="auto"/>
        <w:jc w:val="right"/>
        <w:rPr>
          <w:rFonts w:ascii="Times New Roman" w:eastAsia="Times New Roman" w:hAnsi="Times New Roman" w:cs="Times New Roman"/>
          <w:b/>
          <w:sz w:val="24"/>
          <w:szCs w:val="24"/>
        </w:rPr>
      </w:pPr>
      <w:bookmarkStart w:id="0" w:name="_GoBack"/>
      <w:bookmarkEnd w:id="0"/>
      <w:r w:rsidRPr="004640D6">
        <w:rPr>
          <w:rFonts w:ascii="Times New Roman" w:eastAsia="Times New Roman" w:hAnsi="Times New Roman" w:cs="Times New Roman"/>
          <w:b/>
          <w:sz w:val="24"/>
          <w:szCs w:val="24"/>
        </w:rPr>
        <w:t>«УТВЕРЖДАЮ»</w:t>
      </w:r>
    </w:p>
    <w:p w:rsidR="006F63CA" w:rsidRPr="004640D6" w:rsidRDefault="00E57EB9" w:rsidP="006F63CA">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И.о</w:t>
      </w:r>
      <w:proofErr w:type="spellEnd"/>
      <w:r>
        <w:rPr>
          <w:rFonts w:ascii="Times New Roman" w:eastAsia="Times New Roman" w:hAnsi="Times New Roman" w:cs="Times New Roman"/>
          <w:b/>
          <w:sz w:val="24"/>
          <w:szCs w:val="24"/>
        </w:rPr>
        <w:t>. м</w:t>
      </w:r>
      <w:r w:rsidR="006F63CA" w:rsidRPr="004640D6">
        <w:rPr>
          <w:rFonts w:ascii="Times New Roman" w:eastAsia="Times New Roman" w:hAnsi="Times New Roman" w:cs="Times New Roman"/>
          <w:b/>
          <w:sz w:val="24"/>
          <w:szCs w:val="24"/>
        </w:rPr>
        <w:t>инистр</w:t>
      </w:r>
      <w:r>
        <w:rPr>
          <w:rFonts w:ascii="Times New Roman" w:eastAsia="Times New Roman" w:hAnsi="Times New Roman" w:cs="Times New Roman"/>
          <w:b/>
          <w:sz w:val="24"/>
          <w:szCs w:val="24"/>
        </w:rPr>
        <w:t>а</w:t>
      </w:r>
      <w:r w:rsidR="006F63CA" w:rsidRPr="004640D6">
        <w:rPr>
          <w:rFonts w:ascii="Times New Roman" w:eastAsia="Times New Roman" w:hAnsi="Times New Roman" w:cs="Times New Roman"/>
          <w:b/>
          <w:sz w:val="24"/>
          <w:szCs w:val="24"/>
        </w:rPr>
        <w:t xml:space="preserve"> конкурентной политики</w:t>
      </w:r>
    </w:p>
    <w:p w:rsidR="006F63CA" w:rsidRPr="004640D6" w:rsidRDefault="006F63CA" w:rsidP="006F63CA">
      <w:pPr>
        <w:spacing w:after="0" w:line="240" w:lineRule="auto"/>
        <w:jc w:val="right"/>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Калужской области</w:t>
      </w:r>
    </w:p>
    <w:p w:rsidR="006F63CA" w:rsidRPr="004640D6" w:rsidRDefault="006F63CA" w:rsidP="006F63CA">
      <w:pPr>
        <w:spacing w:after="0" w:line="240" w:lineRule="auto"/>
        <w:jc w:val="right"/>
        <w:rPr>
          <w:rFonts w:ascii="Times New Roman" w:eastAsia="Times New Roman" w:hAnsi="Times New Roman" w:cs="Times New Roman"/>
          <w:b/>
          <w:sz w:val="24"/>
          <w:szCs w:val="24"/>
        </w:rPr>
      </w:pPr>
    </w:p>
    <w:p w:rsidR="000A310E" w:rsidRPr="004640D6" w:rsidRDefault="000A310E" w:rsidP="006F63CA">
      <w:pPr>
        <w:spacing w:after="0" w:line="240" w:lineRule="auto"/>
        <w:jc w:val="right"/>
        <w:rPr>
          <w:rFonts w:ascii="Times New Roman" w:eastAsia="Times New Roman" w:hAnsi="Times New Roman" w:cs="Times New Roman"/>
          <w:b/>
          <w:sz w:val="24"/>
          <w:szCs w:val="24"/>
        </w:rPr>
      </w:pPr>
    </w:p>
    <w:p w:rsidR="006F63CA" w:rsidRPr="004640D6" w:rsidRDefault="006F63CA" w:rsidP="006F63CA">
      <w:pPr>
        <w:spacing w:after="0" w:line="240" w:lineRule="auto"/>
        <w:jc w:val="right"/>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__________________ </w:t>
      </w:r>
      <w:r w:rsidR="004D4B7E" w:rsidRPr="004640D6">
        <w:rPr>
          <w:rFonts w:ascii="Times New Roman" w:eastAsia="Times New Roman" w:hAnsi="Times New Roman" w:cs="Times New Roman"/>
          <w:b/>
          <w:sz w:val="24"/>
          <w:szCs w:val="24"/>
        </w:rPr>
        <w:t>С.А. Чериканов</w:t>
      </w:r>
    </w:p>
    <w:p w:rsidR="006F63CA" w:rsidRPr="004640D6"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2B7B9D" w:rsidRPr="004640D6" w:rsidRDefault="006F63CA" w:rsidP="006F63CA">
      <w:pPr>
        <w:spacing w:after="0" w:line="240" w:lineRule="auto"/>
        <w:jc w:val="center"/>
        <w:rPr>
          <w:rFonts w:ascii="Times New Roman" w:eastAsia="Times New Roman" w:hAnsi="Times New Roman" w:cs="Times New Roman"/>
          <w:b/>
          <w:sz w:val="24"/>
          <w:szCs w:val="24"/>
        </w:rPr>
      </w:pPr>
      <w:proofErr w:type="gramStart"/>
      <w:r w:rsidRPr="004640D6">
        <w:rPr>
          <w:rFonts w:ascii="Times New Roman" w:eastAsia="Times New Roman" w:hAnsi="Times New Roman" w:cs="Times New Roman"/>
          <w:b/>
          <w:sz w:val="24"/>
          <w:szCs w:val="24"/>
        </w:rPr>
        <w:t>П</w:t>
      </w:r>
      <w:proofErr w:type="gramEnd"/>
      <w:r w:rsidRPr="004640D6">
        <w:rPr>
          <w:rFonts w:ascii="Times New Roman" w:eastAsia="Times New Roman" w:hAnsi="Times New Roman" w:cs="Times New Roman"/>
          <w:b/>
          <w:sz w:val="24"/>
          <w:szCs w:val="24"/>
        </w:rPr>
        <w:t xml:space="preserve"> Р О Т О К О Л  №</w:t>
      </w:r>
      <w:r w:rsidR="00DC0195" w:rsidRPr="004640D6">
        <w:rPr>
          <w:rFonts w:ascii="Times New Roman" w:eastAsia="Times New Roman" w:hAnsi="Times New Roman" w:cs="Times New Roman"/>
          <w:b/>
          <w:sz w:val="24"/>
          <w:szCs w:val="24"/>
        </w:rPr>
        <w:t xml:space="preserve"> </w:t>
      </w:r>
      <w:r w:rsidR="004D4B7E" w:rsidRPr="004640D6">
        <w:rPr>
          <w:rFonts w:ascii="Times New Roman" w:eastAsia="Times New Roman" w:hAnsi="Times New Roman" w:cs="Times New Roman"/>
          <w:b/>
          <w:sz w:val="24"/>
          <w:szCs w:val="24"/>
        </w:rPr>
        <w:t>19</w:t>
      </w:r>
    </w:p>
    <w:p w:rsidR="006F63CA" w:rsidRPr="004640D6" w:rsidRDefault="006F63CA" w:rsidP="006F63CA">
      <w:pPr>
        <w:spacing w:after="0" w:line="240" w:lineRule="auto"/>
        <w:jc w:val="center"/>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заседания комиссии по тарифам и ценам</w:t>
      </w:r>
    </w:p>
    <w:p w:rsidR="006F63CA" w:rsidRPr="004640D6" w:rsidRDefault="006F63CA" w:rsidP="006F63CA">
      <w:pPr>
        <w:spacing w:after="0" w:line="240" w:lineRule="auto"/>
        <w:jc w:val="center"/>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министерства конкурентной политики Калужской области</w:t>
      </w:r>
    </w:p>
    <w:p w:rsidR="00F162A5" w:rsidRDefault="00F162A5" w:rsidP="006F63CA">
      <w:pPr>
        <w:spacing w:after="0" w:line="240" w:lineRule="auto"/>
        <w:jc w:val="center"/>
        <w:rPr>
          <w:rFonts w:ascii="Times New Roman" w:eastAsia="Times New Roman" w:hAnsi="Times New Roman" w:cs="Times New Roman"/>
          <w:sz w:val="24"/>
          <w:szCs w:val="24"/>
        </w:rPr>
      </w:pPr>
    </w:p>
    <w:p w:rsidR="006F63CA" w:rsidRPr="004640D6" w:rsidRDefault="006F63CA" w:rsidP="006F63CA">
      <w:pPr>
        <w:spacing w:after="0" w:line="240" w:lineRule="auto"/>
        <w:jc w:val="center"/>
        <w:rPr>
          <w:rFonts w:ascii="Times New Roman" w:eastAsia="Times New Roman" w:hAnsi="Times New Roman" w:cs="Times New Roman"/>
          <w:sz w:val="24"/>
          <w:szCs w:val="24"/>
        </w:rPr>
      </w:pPr>
      <w:r w:rsidRPr="004640D6">
        <w:rPr>
          <w:rFonts w:ascii="Times New Roman" w:eastAsia="Times New Roman" w:hAnsi="Times New Roman" w:cs="Times New Roman"/>
          <w:b/>
          <w:sz w:val="24"/>
          <w:szCs w:val="24"/>
          <w:u w:val="single"/>
        </w:rPr>
        <w:t>г. Калуга, ул. Плеханова, д. 45</w:t>
      </w:r>
      <w:r w:rsidRPr="004640D6">
        <w:rPr>
          <w:rFonts w:ascii="Times New Roman" w:eastAsia="Times New Roman" w:hAnsi="Times New Roman" w:cs="Times New Roman"/>
          <w:sz w:val="24"/>
          <w:szCs w:val="24"/>
        </w:rPr>
        <w:t xml:space="preserve">                                 </w:t>
      </w:r>
      <w:r w:rsidR="00E2524C" w:rsidRPr="004640D6">
        <w:rPr>
          <w:rFonts w:ascii="Times New Roman" w:eastAsia="Times New Roman" w:hAnsi="Times New Roman" w:cs="Times New Roman"/>
          <w:sz w:val="24"/>
          <w:szCs w:val="24"/>
        </w:rPr>
        <w:t xml:space="preserve">                              </w:t>
      </w:r>
      <w:r w:rsidR="003F47F2" w:rsidRPr="004640D6">
        <w:rPr>
          <w:rFonts w:ascii="Times New Roman" w:eastAsia="Times New Roman" w:hAnsi="Times New Roman" w:cs="Times New Roman"/>
          <w:b/>
          <w:sz w:val="24"/>
          <w:szCs w:val="24"/>
        </w:rPr>
        <w:t>«</w:t>
      </w:r>
      <w:r w:rsidR="004D4B7E" w:rsidRPr="004640D6">
        <w:rPr>
          <w:rFonts w:ascii="Times New Roman" w:eastAsia="Times New Roman" w:hAnsi="Times New Roman" w:cs="Times New Roman"/>
          <w:b/>
          <w:sz w:val="24"/>
          <w:szCs w:val="24"/>
        </w:rPr>
        <w:t>20</w:t>
      </w:r>
      <w:r w:rsidRPr="004640D6">
        <w:rPr>
          <w:rFonts w:ascii="Times New Roman" w:eastAsia="Times New Roman" w:hAnsi="Times New Roman" w:cs="Times New Roman"/>
          <w:b/>
          <w:sz w:val="24"/>
          <w:szCs w:val="24"/>
        </w:rPr>
        <w:t xml:space="preserve">» </w:t>
      </w:r>
      <w:r w:rsidR="004D4B7E" w:rsidRPr="004640D6">
        <w:rPr>
          <w:rFonts w:ascii="Times New Roman" w:eastAsia="Times New Roman" w:hAnsi="Times New Roman" w:cs="Times New Roman"/>
          <w:b/>
          <w:sz w:val="24"/>
          <w:szCs w:val="24"/>
        </w:rPr>
        <w:t>августа</w:t>
      </w:r>
      <w:r w:rsidR="00EE5820" w:rsidRPr="004640D6">
        <w:rPr>
          <w:rFonts w:ascii="Times New Roman" w:eastAsia="Times New Roman" w:hAnsi="Times New Roman" w:cs="Times New Roman"/>
          <w:b/>
          <w:sz w:val="24"/>
          <w:szCs w:val="24"/>
        </w:rPr>
        <w:t xml:space="preserve"> 2018</w:t>
      </w:r>
      <w:r w:rsidRPr="004640D6">
        <w:rPr>
          <w:rFonts w:ascii="Times New Roman" w:eastAsia="Times New Roman" w:hAnsi="Times New Roman" w:cs="Times New Roman"/>
          <w:b/>
          <w:sz w:val="24"/>
          <w:szCs w:val="24"/>
        </w:rPr>
        <w:t xml:space="preserve"> года</w:t>
      </w:r>
    </w:p>
    <w:p w:rsidR="006F63CA" w:rsidRPr="004640D6" w:rsidRDefault="006F63CA" w:rsidP="006F63CA">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            (место проведения)</w:t>
      </w:r>
    </w:p>
    <w:p w:rsidR="006F63CA" w:rsidRPr="004640D6" w:rsidRDefault="006F63CA" w:rsidP="006F63CA">
      <w:pPr>
        <w:spacing w:after="0" w:line="240" w:lineRule="auto"/>
        <w:jc w:val="both"/>
        <w:rPr>
          <w:rFonts w:ascii="Times New Roman" w:eastAsia="Times New Roman" w:hAnsi="Times New Roman" w:cs="Times New Roman"/>
          <w:b/>
          <w:sz w:val="24"/>
          <w:szCs w:val="24"/>
        </w:rPr>
      </w:pPr>
    </w:p>
    <w:p w:rsidR="006F63CA" w:rsidRPr="004640D6" w:rsidRDefault="006F63CA" w:rsidP="006F63CA">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b/>
          <w:sz w:val="24"/>
          <w:szCs w:val="24"/>
        </w:rPr>
        <w:t>Председательствовал:</w:t>
      </w:r>
      <w:r w:rsidRPr="004640D6">
        <w:rPr>
          <w:rFonts w:ascii="Times New Roman" w:eastAsia="Times New Roman" w:hAnsi="Times New Roman" w:cs="Times New Roman"/>
          <w:sz w:val="24"/>
          <w:szCs w:val="24"/>
        </w:rPr>
        <w:t xml:space="preserve"> </w:t>
      </w:r>
      <w:r w:rsidR="004D4B7E" w:rsidRPr="004640D6">
        <w:rPr>
          <w:rFonts w:ascii="Times New Roman" w:eastAsia="Times New Roman" w:hAnsi="Times New Roman" w:cs="Times New Roman"/>
          <w:sz w:val="24"/>
          <w:szCs w:val="24"/>
        </w:rPr>
        <w:t>С.А. Чериканов</w:t>
      </w:r>
      <w:r w:rsidR="00D26879" w:rsidRPr="004640D6">
        <w:rPr>
          <w:rFonts w:ascii="Times New Roman" w:eastAsia="Times New Roman" w:hAnsi="Times New Roman" w:cs="Times New Roman"/>
          <w:sz w:val="24"/>
          <w:szCs w:val="24"/>
        </w:rPr>
        <w:t>.</w:t>
      </w:r>
    </w:p>
    <w:p w:rsidR="006F63CA" w:rsidRPr="004640D6" w:rsidRDefault="006F63CA" w:rsidP="006F63CA">
      <w:pPr>
        <w:spacing w:after="0" w:line="240" w:lineRule="auto"/>
        <w:jc w:val="both"/>
        <w:rPr>
          <w:rFonts w:ascii="Times New Roman" w:eastAsia="Times New Roman" w:hAnsi="Times New Roman" w:cs="Times New Roman"/>
          <w:b/>
          <w:sz w:val="24"/>
          <w:szCs w:val="24"/>
        </w:rPr>
      </w:pPr>
    </w:p>
    <w:p w:rsidR="004D4B7E" w:rsidRPr="004640D6" w:rsidRDefault="00126E3A" w:rsidP="00B9049F">
      <w:pPr>
        <w:spacing w:after="0" w:line="240" w:lineRule="auto"/>
        <w:ind w:left="1985" w:hanging="1985"/>
        <w:jc w:val="both"/>
        <w:rPr>
          <w:rFonts w:ascii="Times New Roman" w:eastAsia="Times New Roman" w:hAnsi="Times New Roman" w:cs="Times New Roman"/>
          <w:sz w:val="24"/>
          <w:szCs w:val="24"/>
        </w:rPr>
      </w:pPr>
      <w:r w:rsidRPr="004640D6">
        <w:rPr>
          <w:rFonts w:ascii="Times New Roman" w:eastAsia="Times New Roman" w:hAnsi="Times New Roman" w:cs="Times New Roman"/>
          <w:b/>
          <w:sz w:val="24"/>
          <w:szCs w:val="24"/>
        </w:rPr>
        <w:t>Члены комиссии:</w:t>
      </w:r>
      <w:r w:rsidRPr="004640D6">
        <w:rPr>
          <w:rFonts w:ascii="Times New Roman" w:eastAsia="Times New Roman" w:hAnsi="Times New Roman" w:cs="Times New Roman"/>
          <w:sz w:val="24"/>
          <w:szCs w:val="24"/>
        </w:rPr>
        <w:t xml:space="preserve"> </w:t>
      </w:r>
      <w:r w:rsidR="004D4B7E" w:rsidRPr="004640D6">
        <w:rPr>
          <w:rFonts w:ascii="Times New Roman" w:eastAsia="Times New Roman" w:hAnsi="Times New Roman" w:cs="Times New Roman"/>
          <w:sz w:val="24"/>
          <w:szCs w:val="24"/>
        </w:rPr>
        <w:t xml:space="preserve">С.И. Гаврикова, </w:t>
      </w:r>
      <w:r w:rsidR="008A481F" w:rsidRPr="004640D6">
        <w:rPr>
          <w:rFonts w:ascii="Times New Roman" w:eastAsia="Times New Roman" w:hAnsi="Times New Roman" w:cs="Times New Roman"/>
          <w:sz w:val="24"/>
          <w:szCs w:val="24"/>
        </w:rPr>
        <w:t>Д.Ю. Лаврентьев,</w:t>
      </w:r>
      <w:r w:rsidR="002A5161" w:rsidRPr="004640D6">
        <w:rPr>
          <w:rFonts w:ascii="Times New Roman" w:eastAsia="Times New Roman" w:hAnsi="Times New Roman" w:cs="Times New Roman"/>
          <w:sz w:val="24"/>
          <w:szCs w:val="24"/>
        </w:rPr>
        <w:t xml:space="preserve"> </w:t>
      </w:r>
      <w:r w:rsidR="00DC0195" w:rsidRPr="004640D6">
        <w:rPr>
          <w:rFonts w:ascii="Times New Roman" w:eastAsia="Times New Roman" w:hAnsi="Times New Roman" w:cs="Times New Roman"/>
          <w:sz w:val="24"/>
          <w:szCs w:val="24"/>
        </w:rPr>
        <w:t xml:space="preserve">А.А. </w:t>
      </w:r>
      <w:proofErr w:type="spellStart"/>
      <w:r w:rsidR="008A481F" w:rsidRPr="004640D6">
        <w:rPr>
          <w:rFonts w:ascii="Times New Roman" w:eastAsia="Times New Roman" w:hAnsi="Times New Roman" w:cs="Times New Roman"/>
          <w:sz w:val="24"/>
          <w:szCs w:val="24"/>
        </w:rPr>
        <w:t>Магер</w:t>
      </w:r>
      <w:proofErr w:type="spellEnd"/>
      <w:r w:rsidR="004D4B7E" w:rsidRPr="004640D6">
        <w:rPr>
          <w:rFonts w:ascii="Times New Roman" w:eastAsia="Times New Roman" w:hAnsi="Times New Roman" w:cs="Times New Roman"/>
          <w:sz w:val="24"/>
          <w:szCs w:val="24"/>
        </w:rPr>
        <w:t xml:space="preserve">, М.Н. Ненашев,                     </w:t>
      </w:r>
    </w:p>
    <w:p w:rsidR="00BF1622" w:rsidRPr="004640D6" w:rsidRDefault="004D4B7E" w:rsidP="00B9049F">
      <w:pPr>
        <w:spacing w:after="0" w:line="240" w:lineRule="auto"/>
        <w:ind w:left="1985" w:hanging="1985"/>
        <w:jc w:val="both"/>
        <w:rPr>
          <w:rFonts w:ascii="Times New Roman" w:eastAsia="Times New Roman" w:hAnsi="Times New Roman" w:cs="Times New Roman"/>
          <w:sz w:val="24"/>
          <w:szCs w:val="24"/>
        </w:rPr>
      </w:pPr>
      <w:r w:rsidRPr="004640D6">
        <w:rPr>
          <w:rFonts w:ascii="Times New Roman" w:eastAsia="Times New Roman" w:hAnsi="Times New Roman" w:cs="Times New Roman"/>
          <w:b/>
          <w:sz w:val="24"/>
          <w:szCs w:val="24"/>
        </w:rPr>
        <w:t xml:space="preserve">                                 </w:t>
      </w:r>
      <w:r w:rsidRPr="004640D6">
        <w:rPr>
          <w:rFonts w:ascii="Times New Roman" w:eastAsia="Times New Roman" w:hAnsi="Times New Roman" w:cs="Times New Roman"/>
          <w:sz w:val="24"/>
          <w:szCs w:val="24"/>
        </w:rPr>
        <w:t>Т.В. Петрова</w:t>
      </w:r>
      <w:r w:rsidR="00B9049F" w:rsidRPr="004640D6">
        <w:rPr>
          <w:rFonts w:ascii="Times New Roman" w:eastAsia="Times New Roman" w:hAnsi="Times New Roman" w:cs="Times New Roman"/>
          <w:sz w:val="24"/>
          <w:szCs w:val="24"/>
        </w:rPr>
        <w:t>.</w:t>
      </w:r>
    </w:p>
    <w:p w:rsidR="00FC18BC" w:rsidRPr="004640D6"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4640D6" w:rsidRDefault="00FC18BC" w:rsidP="00FC18BC">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b/>
          <w:sz w:val="24"/>
          <w:szCs w:val="24"/>
        </w:rPr>
        <w:t>Эксперт</w:t>
      </w:r>
      <w:r w:rsidR="00275912" w:rsidRPr="004640D6">
        <w:rPr>
          <w:rFonts w:ascii="Times New Roman" w:eastAsia="Times New Roman" w:hAnsi="Times New Roman" w:cs="Times New Roman"/>
          <w:b/>
          <w:sz w:val="24"/>
          <w:szCs w:val="24"/>
        </w:rPr>
        <w:t>ы</w:t>
      </w:r>
      <w:r w:rsidRPr="004640D6">
        <w:rPr>
          <w:rFonts w:ascii="Times New Roman" w:eastAsia="Times New Roman" w:hAnsi="Times New Roman" w:cs="Times New Roman"/>
          <w:b/>
          <w:sz w:val="24"/>
          <w:szCs w:val="24"/>
        </w:rPr>
        <w:t>:</w:t>
      </w:r>
      <w:r w:rsidR="00682147" w:rsidRPr="004640D6">
        <w:rPr>
          <w:rFonts w:ascii="Times New Roman" w:eastAsia="Times New Roman" w:hAnsi="Times New Roman" w:cs="Times New Roman"/>
          <w:b/>
          <w:sz w:val="24"/>
          <w:szCs w:val="24"/>
        </w:rPr>
        <w:t xml:space="preserve"> </w:t>
      </w:r>
      <w:r w:rsidR="004D4B7E" w:rsidRPr="004640D6">
        <w:rPr>
          <w:rFonts w:ascii="Times New Roman" w:eastAsia="Times New Roman" w:hAnsi="Times New Roman" w:cs="Times New Roman"/>
          <w:sz w:val="24"/>
          <w:szCs w:val="24"/>
        </w:rPr>
        <w:t>В.И. Климова</w:t>
      </w:r>
      <w:r w:rsidR="002A5161" w:rsidRPr="004640D6">
        <w:rPr>
          <w:rFonts w:ascii="Times New Roman" w:eastAsia="Times New Roman" w:hAnsi="Times New Roman" w:cs="Times New Roman"/>
          <w:sz w:val="24"/>
          <w:szCs w:val="24"/>
        </w:rPr>
        <w:t>, Ю.И. Михал</w:t>
      </w:r>
      <w:r w:rsidR="001C4FC2">
        <w:rPr>
          <w:rFonts w:ascii="Times New Roman" w:eastAsia="Times New Roman" w:hAnsi="Times New Roman" w:cs="Times New Roman"/>
          <w:sz w:val="24"/>
          <w:szCs w:val="24"/>
        </w:rPr>
        <w:t>е</w:t>
      </w:r>
      <w:r w:rsidR="002A5161" w:rsidRPr="004640D6">
        <w:rPr>
          <w:rFonts w:ascii="Times New Roman" w:eastAsia="Times New Roman" w:hAnsi="Times New Roman" w:cs="Times New Roman"/>
          <w:sz w:val="24"/>
          <w:szCs w:val="24"/>
        </w:rPr>
        <w:t>в, Д.А. Халтурин.</w:t>
      </w:r>
    </w:p>
    <w:p w:rsidR="004D4B7E" w:rsidRPr="004640D6" w:rsidRDefault="004D4B7E" w:rsidP="00FC18BC">
      <w:pPr>
        <w:spacing w:after="0" w:line="240" w:lineRule="auto"/>
        <w:jc w:val="both"/>
        <w:rPr>
          <w:rFonts w:ascii="Times New Roman" w:eastAsia="Times New Roman" w:hAnsi="Times New Roman" w:cs="Times New Roman"/>
          <w:sz w:val="24"/>
          <w:szCs w:val="24"/>
        </w:rPr>
      </w:pPr>
    </w:p>
    <w:p w:rsidR="002B6B0C" w:rsidRPr="004640D6" w:rsidRDefault="004D4B7E" w:rsidP="002B6B0C">
      <w:pPr>
        <w:spacing w:after="0" w:line="240" w:lineRule="auto"/>
        <w:jc w:val="both"/>
        <w:rPr>
          <w:rFonts w:ascii="Times New Roman" w:hAnsi="Times New Roman" w:cs="Times New Roman"/>
          <w:sz w:val="24"/>
          <w:szCs w:val="24"/>
        </w:rPr>
      </w:pPr>
      <w:proofErr w:type="gramStart"/>
      <w:r w:rsidRPr="004640D6">
        <w:rPr>
          <w:rFonts w:ascii="Times New Roman" w:eastAsia="Times New Roman" w:hAnsi="Times New Roman" w:cs="Times New Roman"/>
          <w:b/>
          <w:sz w:val="24"/>
          <w:szCs w:val="24"/>
        </w:rPr>
        <w:t>Приглашённые</w:t>
      </w:r>
      <w:proofErr w:type="gramEnd"/>
      <w:r w:rsidRPr="004640D6">
        <w:rPr>
          <w:rFonts w:ascii="Times New Roman" w:eastAsia="Times New Roman" w:hAnsi="Times New Roman" w:cs="Times New Roman"/>
          <w:b/>
          <w:sz w:val="24"/>
          <w:szCs w:val="24"/>
        </w:rPr>
        <w:t>:</w:t>
      </w:r>
      <w:r w:rsidRPr="004640D6">
        <w:rPr>
          <w:rFonts w:ascii="Times New Roman" w:eastAsia="Times New Roman" w:hAnsi="Times New Roman" w:cs="Times New Roman"/>
          <w:sz w:val="24"/>
          <w:szCs w:val="24"/>
        </w:rPr>
        <w:t xml:space="preserve"> </w:t>
      </w:r>
      <w:r w:rsidR="002B6B0C" w:rsidRPr="004640D6">
        <w:rPr>
          <w:rFonts w:ascii="Times New Roman" w:hAnsi="Times New Roman" w:cs="Times New Roman"/>
          <w:sz w:val="24"/>
          <w:szCs w:val="24"/>
        </w:rPr>
        <w:t xml:space="preserve">председатель Совета по тарифам (ценам) и инвестиционным программам  </w:t>
      </w:r>
    </w:p>
    <w:p w:rsidR="002B6B0C" w:rsidRPr="004640D6" w:rsidRDefault="002B6B0C" w:rsidP="002B6B0C">
      <w:pPr>
        <w:spacing w:after="0" w:line="240" w:lineRule="auto"/>
        <w:jc w:val="both"/>
        <w:rPr>
          <w:rFonts w:ascii="Times New Roman" w:hAnsi="Times New Roman" w:cs="Times New Roman"/>
          <w:sz w:val="24"/>
          <w:szCs w:val="24"/>
        </w:rPr>
      </w:pPr>
      <w:r w:rsidRPr="004640D6">
        <w:rPr>
          <w:rFonts w:ascii="Times New Roman" w:hAnsi="Times New Roman" w:cs="Times New Roman"/>
          <w:sz w:val="24"/>
          <w:szCs w:val="24"/>
        </w:rPr>
        <w:t xml:space="preserve">                               </w:t>
      </w:r>
      <w:r w:rsidR="001C4FC2">
        <w:rPr>
          <w:rFonts w:ascii="Times New Roman" w:hAnsi="Times New Roman" w:cs="Times New Roman"/>
          <w:sz w:val="24"/>
          <w:szCs w:val="24"/>
        </w:rPr>
        <w:t>с</w:t>
      </w:r>
      <w:r w:rsidRPr="004640D6">
        <w:rPr>
          <w:rFonts w:ascii="Times New Roman" w:hAnsi="Times New Roman" w:cs="Times New Roman"/>
          <w:sz w:val="24"/>
          <w:szCs w:val="24"/>
        </w:rPr>
        <w:t>убъектов</w:t>
      </w:r>
      <w:r w:rsidR="00C26711">
        <w:rPr>
          <w:rFonts w:ascii="Times New Roman" w:hAnsi="Times New Roman" w:cs="Times New Roman"/>
          <w:sz w:val="24"/>
          <w:szCs w:val="24"/>
        </w:rPr>
        <w:t xml:space="preserve"> </w:t>
      </w:r>
      <w:r w:rsidRPr="004640D6">
        <w:rPr>
          <w:rFonts w:ascii="Times New Roman" w:hAnsi="Times New Roman" w:cs="Times New Roman"/>
          <w:sz w:val="24"/>
          <w:szCs w:val="24"/>
        </w:rPr>
        <w:t xml:space="preserve"> естественных монополий при министерстве </w:t>
      </w:r>
      <w:proofErr w:type="gramStart"/>
      <w:r w:rsidRPr="004640D6">
        <w:rPr>
          <w:rFonts w:ascii="Times New Roman" w:hAnsi="Times New Roman" w:cs="Times New Roman"/>
          <w:sz w:val="24"/>
          <w:szCs w:val="24"/>
        </w:rPr>
        <w:t>конкурентной</w:t>
      </w:r>
      <w:proofErr w:type="gramEnd"/>
      <w:r w:rsidRPr="004640D6">
        <w:rPr>
          <w:rFonts w:ascii="Times New Roman" w:hAnsi="Times New Roman" w:cs="Times New Roman"/>
          <w:sz w:val="24"/>
          <w:szCs w:val="24"/>
        </w:rPr>
        <w:t xml:space="preserve">  </w:t>
      </w:r>
    </w:p>
    <w:p w:rsidR="002B6B0C" w:rsidRPr="004640D6" w:rsidRDefault="002B6B0C" w:rsidP="002B6B0C">
      <w:pPr>
        <w:spacing w:after="0" w:line="240" w:lineRule="auto"/>
        <w:jc w:val="both"/>
        <w:rPr>
          <w:rFonts w:ascii="Times New Roman" w:eastAsia="Times New Roman" w:hAnsi="Times New Roman" w:cs="Times New Roman"/>
          <w:sz w:val="24"/>
          <w:szCs w:val="24"/>
        </w:rPr>
      </w:pPr>
      <w:r w:rsidRPr="004640D6">
        <w:rPr>
          <w:rFonts w:ascii="Times New Roman" w:hAnsi="Times New Roman" w:cs="Times New Roman"/>
          <w:sz w:val="24"/>
          <w:szCs w:val="24"/>
        </w:rPr>
        <w:t xml:space="preserve">                               политики Калужской области (В.П. Богданов)</w:t>
      </w:r>
      <w:r w:rsidR="004D4B7E" w:rsidRPr="004640D6">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 xml:space="preserve">представитель </w:t>
      </w:r>
    </w:p>
    <w:p w:rsidR="002B6B0C" w:rsidRPr="004640D6" w:rsidRDefault="002B6B0C" w:rsidP="002B6B0C">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                               Администрации МР «</w:t>
      </w:r>
      <w:proofErr w:type="spellStart"/>
      <w:r w:rsidRPr="004640D6">
        <w:rPr>
          <w:rFonts w:ascii="Times New Roman" w:eastAsia="Times New Roman" w:hAnsi="Times New Roman" w:cs="Times New Roman"/>
          <w:sz w:val="24"/>
          <w:szCs w:val="24"/>
        </w:rPr>
        <w:t>Перемышльский</w:t>
      </w:r>
      <w:proofErr w:type="spellEnd"/>
      <w:r w:rsidRPr="004640D6">
        <w:rPr>
          <w:rFonts w:ascii="Times New Roman" w:eastAsia="Times New Roman" w:hAnsi="Times New Roman" w:cs="Times New Roman"/>
          <w:sz w:val="24"/>
          <w:szCs w:val="24"/>
        </w:rPr>
        <w:t xml:space="preserve"> район» (С.С. Иванов),  </w:t>
      </w:r>
    </w:p>
    <w:p w:rsidR="002B6B0C" w:rsidRPr="004640D6" w:rsidRDefault="002B6B0C" w:rsidP="004D4B7E">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                               представитель</w:t>
      </w:r>
      <w:r w:rsidR="004D4B7E" w:rsidRPr="004640D6">
        <w:rPr>
          <w:rFonts w:ascii="Times New Roman" w:eastAsia="Times New Roman" w:hAnsi="Times New Roman" w:cs="Times New Roman"/>
          <w:sz w:val="24"/>
          <w:szCs w:val="24"/>
        </w:rPr>
        <w:t xml:space="preserve"> регулируемой организации согласно явочному листу </w:t>
      </w:r>
      <w:r w:rsidRPr="004640D6">
        <w:rPr>
          <w:rFonts w:ascii="Times New Roman" w:eastAsia="Times New Roman" w:hAnsi="Times New Roman" w:cs="Times New Roman"/>
          <w:sz w:val="24"/>
          <w:szCs w:val="24"/>
        </w:rPr>
        <w:t xml:space="preserve">                                            </w:t>
      </w:r>
    </w:p>
    <w:p w:rsidR="004D4B7E" w:rsidRPr="004640D6" w:rsidRDefault="002B6B0C" w:rsidP="004D4B7E">
      <w:pPr>
        <w:spacing w:after="0" w:line="240" w:lineRule="auto"/>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                               </w:t>
      </w:r>
      <w:r w:rsidR="004D4B7E" w:rsidRPr="004640D6">
        <w:rPr>
          <w:rFonts w:ascii="Times New Roman" w:eastAsia="Times New Roman" w:hAnsi="Times New Roman" w:cs="Times New Roman"/>
          <w:sz w:val="24"/>
          <w:szCs w:val="24"/>
        </w:rPr>
        <w:t>от 20.08.2018 г.</w:t>
      </w:r>
    </w:p>
    <w:p w:rsidR="00BF1622" w:rsidRPr="004640D6" w:rsidRDefault="00BF1622" w:rsidP="00D26879">
      <w:pPr>
        <w:spacing w:after="0" w:line="240" w:lineRule="auto"/>
        <w:ind w:left="1985" w:hanging="1985"/>
        <w:jc w:val="both"/>
        <w:rPr>
          <w:rFonts w:ascii="Times New Roman" w:eastAsia="Times New Roman" w:hAnsi="Times New Roman" w:cs="Times New Roman"/>
          <w:sz w:val="24"/>
          <w:szCs w:val="24"/>
        </w:rPr>
      </w:pPr>
    </w:p>
    <w:p w:rsidR="00682147" w:rsidRPr="004640D6" w:rsidRDefault="00682147"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 xml:space="preserve">1. </w:t>
      </w:r>
      <w:r w:rsidR="004D4B7E" w:rsidRPr="004640D6">
        <w:rPr>
          <w:rFonts w:ascii="Times New Roman" w:hAnsi="Times New Roman" w:cs="Times New Roman"/>
          <w:b/>
          <w:sz w:val="24"/>
          <w:szCs w:val="24"/>
        </w:rPr>
        <w:t>О внесении изменений в приказ министерства конкурентной политики Калужской области от 18.12.2017 № 443-РК  «Об установлении тарифов на  тепловую энергию (мощность) для муниципального унитарного предприятия «</w:t>
      </w:r>
      <w:proofErr w:type="spellStart"/>
      <w:r w:rsidR="004D4B7E" w:rsidRPr="004640D6">
        <w:rPr>
          <w:rFonts w:ascii="Times New Roman" w:hAnsi="Times New Roman" w:cs="Times New Roman"/>
          <w:b/>
          <w:sz w:val="24"/>
          <w:szCs w:val="24"/>
        </w:rPr>
        <w:t>Перемышльтепло</w:t>
      </w:r>
      <w:proofErr w:type="spellEnd"/>
      <w:r w:rsidR="004D4B7E" w:rsidRPr="004640D6">
        <w:rPr>
          <w:rFonts w:ascii="Times New Roman" w:hAnsi="Times New Roman" w:cs="Times New Roman"/>
          <w:b/>
          <w:sz w:val="24"/>
          <w:szCs w:val="24"/>
        </w:rPr>
        <w:t>» муниципального района «</w:t>
      </w:r>
      <w:proofErr w:type="spellStart"/>
      <w:r w:rsidR="004D4B7E" w:rsidRPr="004640D6">
        <w:rPr>
          <w:rFonts w:ascii="Times New Roman" w:hAnsi="Times New Roman" w:cs="Times New Roman"/>
          <w:b/>
          <w:sz w:val="24"/>
          <w:szCs w:val="24"/>
        </w:rPr>
        <w:t>Перемышльский</w:t>
      </w:r>
      <w:proofErr w:type="spellEnd"/>
      <w:r w:rsidR="004D4B7E" w:rsidRPr="004640D6">
        <w:rPr>
          <w:rFonts w:ascii="Times New Roman" w:hAnsi="Times New Roman" w:cs="Times New Roman"/>
          <w:b/>
          <w:sz w:val="24"/>
          <w:szCs w:val="24"/>
        </w:rPr>
        <w:t xml:space="preserve"> район» на 2018-2020 годы»</w:t>
      </w:r>
      <w:r w:rsidRPr="004640D6">
        <w:rPr>
          <w:rFonts w:ascii="Times New Roman" w:eastAsia="Times New Roman" w:hAnsi="Times New Roman" w:cs="Times New Roman"/>
          <w:b/>
          <w:sz w:val="24"/>
          <w:szCs w:val="24"/>
        </w:rPr>
        <w:t>.</w:t>
      </w:r>
    </w:p>
    <w:p w:rsidR="00682147" w:rsidRPr="004640D6" w:rsidRDefault="00682147"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682147" w:rsidRPr="004640D6" w:rsidRDefault="00682147"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Доложил</w:t>
      </w:r>
      <w:r w:rsidR="00275912" w:rsidRPr="004640D6">
        <w:rPr>
          <w:rFonts w:ascii="Times New Roman" w:eastAsia="Times New Roman" w:hAnsi="Times New Roman" w:cs="Times New Roman"/>
          <w:b/>
          <w:sz w:val="24"/>
          <w:szCs w:val="24"/>
        </w:rPr>
        <w:t>и</w:t>
      </w:r>
      <w:r w:rsidRPr="004640D6">
        <w:rPr>
          <w:rFonts w:ascii="Times New Roman" w:eastAsia="Times New Roman" w:hAnsi="Times New Roman" w:cs="Times New Roman"/>
          <w:b/>
          <w:sz w:val="24"/>
          <w:szCs w:val="24"/>
        </w:rPr>
        <w:t xml:space="preserve">: </w:t>
      </w:r>
      <w:r w:rsidR="004D4B7E" w:rsidRPr="004640D6">
        <w:rPr>
          <w:rFonts w:ascii="Times New Roman" w:eastAsia="Times New Roman" w:hAnsi="Times New Roman" w:cs="Times New Roman"/>
          <w:b/>
          <w:sz w:val="24"/>
          <w:szCs w:val="24"/>
        </w:rPr>
        <w:t>С.И. Гаврикова</w:t>
      </w:r>
      <w:r w:rsidR="00275912" w:rsidRPr="004640D6">
        <w:rPr>
          <w:rFonts w:ascii="Times New Roman" w:eastAsia="Times New Roman" w:hAnsi="Times New Roman" w:cs="Times New Roman"/>
          <w:b/>
          <w:sz w:val="24"/>
          <w:szCs w:val="24"/>
        </w:rPr>
        <w:t xml:space="preserve">, </w:t>
      </w:r>
      <w:r w:rsidR="004D4B7E" w:rsidRPr="004640D6">
        <w:rPr>
          <w:rFonts w:ascii="Times New Roman" w:eastAsia="Times New Roman" w:hAnsi="Times New Roman" w:cs="Times New Roman"/>
          <w:b/>
          <w:sz w:val="24"/>
          <w:szCs w:val="24"/>
        </w:rPr>
        <w:t>В.И. Климова</w:t>
      </w:r>
      <w:r w:rsidRPr="004640D6">
        <w:rPr>
          <w:rFonts w:ascii="Times New Roman" w:eastAsia="Times New Roman" w:hAnsi="Times New Roman" w:cs="Times New Roman"/>
          <w:b/>
          <w:sz w:val="24"/>
          <w:szCs w:val="24"/>
        </w:rPr>
        <w:t>.</w:t>
      </w:r>
    </w:p>
    <w:tbl>
      <w:tblPr>
        <w:tblStyle w:val="TableStyle0"/>
        <w:tblW w:w="9655" w:type="dxa"/>
        <w:tblInd w:w="0" w:type="dxa"/>
        <w:tblLayout w:type="fixed"/>
        <w:tblLook w:val="04A0" w:firstRow="1" w:lastRow="0" w:firstColumn="1" w:lastColumn="0" w:noHBand="0" w:noVBand="1"/>
      </w:tblPr>
      <w:tblGrid>
        <w:gridCol w:w="9655"/>
      </w:tblGrid>
      <w:tr w:rsidR="00B9049F" w:rsidRPr="004640D6" w:rsidTr="000D1199">
        <w:trPr>
          <w:trHeight w:val="645"/>
        </w:trPr>
        <w:tc>
          <w:tcPr>
            <w:tcW w:w="9655" w:type="dxa"/>
          </w:tcPr>
          <w:p w:rsidR="00B9049F" w:rsidRPr="004640D6" w:rsidRDefault="00B9049F" w:rsidP="004640D6">
            <w:pPr>
              <w:ind w:firstLine="709"/>
              <w:rPr>
                <w:rFonts w:ascii="Times New Roman" w:hAnsi="Times New Roman" w:cs="Times New Roman"/>
                <w:sz w:val="24"/>
                <w:szCs w:val="24"/>
              </w:rPr>
            </w:pPr>
          </w:p>
          <w:p w:rsidR="00D177EE" w:rsidRPr="004640D6" w:rsidRDefault="00D177EE" w:rsidP="004640D6">
            <w:pPr>
              <w:autoSpaceDE w:val="0"/>
              <w:autoSpaceDN w:val="0"/>
              <w:adjustRightInd w:val="0"/>
              <w:ind w:firstLine="709"/>
              <w:jc w:val="both"/>
              <w:rPr>
                <w:rFonts w:ascii="Times New Roman" w:eastAsia="Calibri" w:hAnsi="Times New Roman" w:cs="Times New Roman"/>
                <w:sz w:val="24"/>
                <w:szCs w:val="24"/>
                <w:lang w:eastAsia="en-US"/>
              </w:rPr>
            </w:pPr>
            <w:r w:rsidRPr="004640D6">
              <w:rPr>
                <w:rFonts w:ascii="Times New Roman" w:eastAsia="Calibri" w:hAnsi="Times New Roman" w:cs="Times New Roman"/>
                <w:sz w:val="24"/>
                <w:szCs w:val="24"/>
                <w:lang w:eastAsia="en-US"/>
              </w:rPr>
              <w:t xml:space="preserve">Пунктом 23 Основ ценообразования в сфере теплоснабжения, утвержденных постановлением Правительства Российской Федерации от 22.10.2012 № 1075, предусмотрена возможность дифференциации тарифов в сфере теплоснабжения, устанавливаемых органами регулирования, в том числе по системам теплоснабжения. Аналогичная норма предусмотрена пунктом 109 Методических указаний по расчету регулируемых цен (тарифов) в сфере теплоснабжения утвержденных приказом ФСТ России от 13.06.2013 № 760-э. </w:t>
            </w:r>
          </w:p>
          <w:p w:rsidR="00D177EE" w:rsidRPr="004640D6" w:rsidRDefault="00D177EE" w:rsidP="004640D6">
            <w:pPr>
              <w:autoSpaceDE w:val="0"/>
              <w:autoSpaceDN w:val="0"/>
              <w:adjustRightInd w:val="0"/>
              <w:ind w:firstLine="709"/>
              <w:jc w:val="both"/>
              <w:rPr>
                <w:rFonts w:ascii="Times New Roman" w:eastAsia="Calibri" w:hAnsi="Times New Roman" w:cs="Times New Roman"/>
                <w:sz w:val="24"/>
                <w:szCs w:val="24"/>
                <w:lang w:eastAsia="en-US"/>
              </w:rPr>
            </w:pPr>
            <w:r w:rsidRPr="004640D6">
              <w:rPr>
                <w:rFonts w:ascii="Times New Roman" w:eastAsia="Calibri" w:hAnsi="Times New Roman" w:cs="Times New Roman"/>
                <w:sz w:val="24"/>
                <w:szCs w:val="24"/>
                <w:lang w:eastAsia="en-US"/>
              </w:rPr>
              <w:t>Приказом министерства конкурентной политики Калужской области от 18.12.2017  № 443-РК «Об установлении тарифов на тепловую энергию (мощность) для муниципального унитарного предприятия «</w:t>
            </w:r>
            <w:proofErr w:type="spellStart"/>
            <w:r w:rsidRPr="004640D6">
              <w:rPr>
                <w:rFonts w:ascii="Times New Roman" w:eastAsia="Calibri" w:hAnsi="Times New Roman" w:cs="Times New Roman"/>
                <w:sz w:val="24"/>
                <w:szCs w:val="24"/>
                <w:lang w:eastAsia="en-US"/>
              </w:rPr>
              <w:t>Перемышльтепло</w:t>
            </w:r>
            <w:proofErr w:type="spellEnd"/>
            <w:r w:rsidRPr="004640D6">
              <w:rPr>
                <w:rFonts w:ascii="Times New Roman" w:eastAsia="Calibri" w:hAnsi="Times New Roman" w:cs="Times New Roman"/>
                <w:sz w:val="24"/>
                <w:szCs w:val="24"/>
                <w:lang w:eastAsia="en-US"/>
              </w:rPr>
              <w:t>» муниципального района «</w:t>
            </w:r>
            <w:proofErr w:type="spellStart"/>
            <w:r w:rsidRPr="004640D6">
              <w:rPr>
                <w:rFonts w:ascii="Times New Roman" w:eastAsia="Calibri" w:hAnsi="Times New Roman" w:cs="Times New Roman"/>
                <w:sz w:val="24"/>
                <w:szCs w:val="24"/>
                <w:lang w:eastAsia="en-US"/>
              </w:rPr>
              <w:t>Перемышльский</w:t>
            </w:r>
            <w:proofErr w:type="spellEnd"/>
            <w:r w:rsidRPr="004640D6">
              <w:rPr>
                <w:rFonts w:ascii="Times New Roman" w:eastAsia="Calibri" w:hAnsi="Times New Roman" w:cs="Times New Roman"/>
                <w:sz w:val="24"/>
                <w:szCs w:val="24"/>
                <w:lang w:eastAsia="en-US"/>
              </w:rPr>
              <w:t xml:space="preserve"> район» на 2018 - 2020 годы»  установлены тарифы на тепловую энергию (мощность), поставляемую потребителям МУП «</w:t>
            </w:r>
            <w:proofErr w:type="spellStart"/>
            <w:r w:rsidRPr="004640D6">
              <w:rPr>
                <w:rFonts w:ascii="Times New Roman" w:eastAsia="Calibri" w:hAnsi="Times New Roman" w:cs="Times New Roman"/>
                <w:sz w:val="24"/>
                <w:szCs w:val="24"/>
                <w:lang w:eastAsia="en-US"/>
              </w:rPr>
              <w:t>Перемышльтепло</w:t>
            </w:r>
            <w:proofErr w:type="spellEnd"/>
            <w:r w:rsidRPr="004640D6">
              <w:rPr>
                <w:rFonts w:ascii="Times New Roman" w:eastAsia="Calibri" w:hAnsi="Times New Roman" w:cs="Times New Roman"/>
                <w:sz w:val="24"/>
                <w:szCs w:val="24"/>
                <w:lang w:eastAsia="en-US"/>
              </w:rPr>
              <w:t>».</w:t>
            </w:r>
          </w:p>
          <w:p w:rsidR="00D177EE" w:rsidRPr="004640D6" w:rsidRDefault="00D177EE" w:rsidP="004640D6">
            <w:pPr>
              <w:autoSpaceDE w:val="0"/>
              <w:autoSpaceDN w:val="0"/>
              <w:adjustRightInd w:val="0"/>
              <w:ind w:firstLine="709"/>
              <w:jc w:val="both"/>
              <w:rPr>
                <w:rFonts w:ascii="Times New Roman" w:eastAsia="Calibri" w:hAnsi="Times New Roman" w:cs="Times New Roman"/>
                <w:sz w:val="24"/>
                <w:szCs w:val="24"/>
                <w:lang w:eastAsia="en-US"/>
              </w:rPr>
            </w:pPr>
            <w:r w:rsidRPr="004640D6">
              <w:rPr>
                <w:rFonts w:ascii="Times New Roman" w:eastAsia="Calibri" w:hAnsi="Times New Roman" w:cs="Times New Roman"/>
                <w:sz w:val="24"/>
                <w:szCs w:val="24"/>
                <w:lang w:eastAsia="en-US"/>
              </w:rPr>
              <w:t>Вышеуказанные тарифы рассчитаны на основании необходимой валовой выручки и расчетного объема полезного отпуска на регулируемый период по системе теплоснабжения, расположенной на территории СП «Деревня Горки».</w:t>
            </w:r>
          </w:p>
          <w:p w:rsidR="00D177EE" w:rsidRPr="004640D6" w:rsidRDefault="00D177EE" w:rsidP="004640D6">
            <w:pPr>
              <w:autoSpaceDE w:val="0"/>
              <w:autoSpaceDN w:val="0"/>
              <w:adjustRightInd w:val="0"/>
              <w:ind w:firstLine="709"/>
              <w:jc w:val="both"/>
              <w:rPr>
                <w:rFonts w:ascii="Times New Roman" w:eastAsia="Calibri" w:hAnsi="Times New Roman" w:cs="Times New Roman"/>
                <w:sz w:val="24"/>
                <w:szCs w:val="24"/>
                <w:lang w:eastAsia="en-US"/>
              </w:rPr>
            </w:pPr>
            <w:r w:rsidRPr="004640D6">
              <w:rPr>
                <w:rFonts w:ascii="Times New Roman" w:eastAsia="Calibri" w:hAnsi="Times New Roman" w:cs="Times New Roman"/>
                <w:sz w:val="24"/>
                <w:szCs w:val="24"/>
                <w:lang w:eastAsia="en-US"/>
              </w:rPr>
              <w:t xml:space="preserve">В целях предупреждения осуществления регулируемой деятельности по тарифам, </w:t>
            </w:r>
            <w:r w:rsidRPr="004640D6">
              <w:rPr>
                <w:rFonts w:ascii="Times New Roman" w:eastAsia="Calibri" w:hAnsi="Times New Roman" w:cs="Times New Roman"/>
                <w:sz w:val="24"/>
                <w:szCs w:val="24"/>
                <w:lang w:eastAsia="en-US"/>
              </w:rPr>
              <w:lastRenderedPageBreak/>
              <w:t xml:space="preserve">установленным для системы теплоснабжения, расположенной на территории СП «Деревня Горки», на других системах </w:t>
            </w:r>
            <w:proofErr w:type="spellStart"/>
            <w:r w:rsidRPr="004640D6">
              <w:rPr>
                <w:rFonts w:ascii="Times New Roman" w:eastAsia="Calibri" w:hAnsi="Times New Roman" w:cs="Times New Roman"/>
                <w:sz w:val="24"/>
                <w:szCs w:val="24"/>
                <w:lang w:eastAsia="en-US"/>
              </w:rPr>
              <w:t>Перемышльского</w:t>
            </w:r>
            <w:proofErr w:type="spellEnd"/>
            <w:r w:rsidRPr="004640D6">
              <w:rPr>
                <w:rFonts w:ascii="Times New Roman" w:eastAsia="Calibri" w:hAnsi="Times New Roman" w:cs="Times New Roman"/>
                <w:sz w:val="24"/>
                <w:szCs w:val="24"/>
                <w:lang w:eastAsia="en-US"/>
              </w:rPr>
              <w:t xml:space="preserve"> района, находящихся за пределами СП «Деревня Горки», </w:t>
            </w:r>
            <w:r w:rsidR="00AD6021" w:rsidRPr="004640D6">
              <w:rPr>
                <w:rFonts w:ascii="Times New Roman" w:eastAsia="Calibri" w:hAnsi="Times New Roman" w:cs="Times New Roman"/>
                <w:sz w:val="24"/>
                <w:szCs w:val="24"/>
                <w:lang w:eastAsia="en-US"/>
              </w:rPr>
              <w:t xml:space="preserve">комиссии </w:t>
            </w:r>
            <w:r w:rsidRPr="004640D6">
              <w:rPr>
                <w:rFonts w:ascii="Times New Roman" w:eastAsia="Calibri" w:hAnsi="Times New Roman" w:cs="Times New Roman"/>
                <w:sz w:val="24"/>
                <w:szCs w:val="24"/>
                <w:lang w:eastAsia="en-US"/>
              </w:rPr>
              <w:t>предлагается:</w:t>
            </w:r>
          </w:p>
          <w:p w:rsidR="00D177EE" w:rsidRPr="004640D6" w:rsidRDefault="00AD6021" w:rsidP="004640D6">
            <w:pPr>
              <w:autoSpaceDE w:val="0"/>
              <w:autoSpaceDN w:val="0"/>
              <w:adjustRightInd w:val="0"/>
              <w:ind w:firstLine="709"/>
              <w:jc w:val="both"/>
              <w:rPr>
                <w:rFonts w:ascii="Times New Roman" w:eastAsia="Calibri" w:hAnsi="Times New Roman" w:cs="Times New Roman"/>
                <w:sz w:val="24"/>
                <w:szCs w:val="24"/>
                <w:lang w:eastAsia="en-US"/>
              </w:rPr>
            </w:pPr>
            <w:r w:rsidRPr="004640D6">
              <w:rPr>
                <w:rFonts w:ascii="Times New Roman" w:eastAsia="Calibri" w:hAnsi="Times New Roman" w:cs="Times New Roman"/>
                <w:sz w:val="24"/>
                <w:szCs w:val="24"/>
                <w:lang w:eastAsia="en-US"/>
              </w:rPr>
              <w:t>В</w:t>
            </w:r>
            <w:r w:rsidR="00D177EE" w:rsidRPr="004640D6">
              <w:rPr>
                <w:rFonts w:ascii="Times New Roman" w:eastAsia="Calibri" w:hAnsi="Times New Roman" w:cs="Times New Roman"/>
                <w:sz w:val="24"/>
                <w:szCs w:val="24"/>
                <w:lang w:eastAsia="en-US"/>
              </w:rPr>
              <w:t xml:space="preserve">нести изменения в приказ министерства конкурентной политики </w:t>
            </w:r>
            <w:r w:rsidR="004578D5">
              <w:rPr>
                <w:rFonts w:ascii="Times New Roman" w:eastAsia="Calibri" w:hAnsi="Times New Roman" w:cs="Times New Roman"/>
                <w:sz w:val="24"/>
                <w:szCs w:val="24"/>
                <w:lang w:eastAsia="en-US"/>
              </w:rPr>
              <w:t>Калужской области от 18.12.2017</w:t>
            </w:r>
            <w:r w:rsidR="00D177EE" w:rsidRPr="004640D6">
              <w:rPr>
                <w:rFonts w:ascii="Times New Roman" w:eastAsia="Calibri" w:hAnsi="Times New Roman" w:cs="Times New Roman"/>
                <w:sz w:val="24"/>
                <w:szCs w:val="24"/>
                <w:lang w:eastAsia="en-US"/>
              </w:rPr>
              <w:t xml:space="preserve"> № 443-РК «Об установлении тарифов на тепловую энергию (мощность) для муниципального унитарного предприятия «</w:t>
            </w:r>
            <w:proofErr w:type="spellStart"/>
            <w:r w:rsidR="00D177EE" w:rsidRPr="004640D6">
              <w:rPr>
                <w:rFonts w:ascii="Times New Roman" w:eastAsia="Calibri" w:hAnsi="Times New Roman" w:cs="Times New Roman"/>
                <w:sz w:val="24"/>
                <w:szCs w:val="24"/>
                <w:lang w:eastAsia="en-US"/>
              </w:rPr>
              <w:t>Перемышльтепло</w:t>
            </w:r>
            <w:proofErr w:type="spellEnd"/>
            <w:r w:rsidR="00D177EE" w:rsidRPr="004640D6">
              <w:rPr>
                <w:rFonts w:ascii="Times New Roman" w:eastAsia="Calibri" w:hAnsi="Times New Roman" w:cs="Times New Roman"/>
                <w:sz w:val="24"/>
                <w:szCs w:val="24"/>
                <w:lang w:eastAsia="en-US"/>
              </w:rPr>
              <w:t>» муниципального района «</w:t>
            </w:r>
            <w:proofErr w:type="spellStart"/>
            <w:r w:rsidR="00D177EE" w:rsidRPr="004640D6">
              <w:rPr>
                <w:rFonts w:ascii="Times New Roman" w:eastAsia="Calibri" w:hAnsi="Times New Roman" w:cs="Times New Roman"/>
                <w:sz w:val="24"/>
                <w:szCs w:val="24"/>
                <w:lang w:eastAsia="en-US"/>
              </w:rPr>
              <w:t>Перемышльский</w:t>
            </w:r>
            <w:proofErr w:type="spellEnd"/>
            <w:r w:rsidR="00D177EE" w:rsidRPr="004640D6">
              <w:rPr>
                <w:rFonts w:ascii="Times New Roman" w:eastAsia="Calibri" w:hAnsi="Times New Roman" w:cs="Times New Roman"/>
                <w:sz w:val="24"/>
                <w:szCs w:val="24"/>
                <w:lang w:eastAsia="en-US"/>
              </w:rPr>
              <w:t xml:space="preserve"> район» на 2018 - 2020 годы»</w:t>
            </w:r>
            <w:r w:rsidRPr="004640D6">
              <w:rPr>
                <w:rFonts w:ascii="Times New Roman" w:eastAsia="Calibri" w:hAnsi="Times New Roman" w:cs="Times New Roman"/>
                <w:sz w:val="24"/>
                <w:szCs w:val="24"/>
                <w:lang w:eastAsia="en-US"/>
              </w:rPr>
              <w:t xml:space="preserve">, </w:t>
            </w:r>
            <w:r w:rsidRPr="004640D6">
              <w:rPr>
                <w:rFonts w:ascii="Times New Roman" w:hAnsi="Times New Roman" w:cs="Times New Roman"/>
                <w:sz w:val="24"/>
                <w:szCs w:val="24"/>
              </w:rPr>
              <w:t>изложив приложения № 1 и № 2 к приказу в новой редакции</w:t>
            </w:r>
            <w:r w:rsidR="00D177EE" w:rsidRPr="004640D6">
              <w:rPr>
                <w:rFonts w:ascii="Times New Roman" w:eastAsia="Calibri" w:hAnsi="Times New Roman" w:cs="Times New Roman"/>
                <w:sz w:val="24"/>
                <w:szCs w:val="24"/>
                <w:lang w:eastAsia="en-US"/>
              </w:rPr>
              <w:t>.</w:t>
            </w:r>
          </w:p>
          <w:p w:rsidR="00D177EE" w:rsidRPr="004640D6" w:rsidRDefault="00D177EE" w:rsidP="004640D6">
            <w:pPr>
              <w:ind w:firstLine="709"/>
              <w:rPr>
                <w:rFonts w:ascii="Times New Roman" w:hAnsi="Times New Roman" w:cs="Times New Roman"/>
                <w:sz w:val="24"/>
                <w:szCs w:val="24"/>
              </w:rPr>
            </w:pPr>
          </w:p>
        </w:tc>
      </w:tr>
    </w:tbl>
    <w:p w:rsidR="00DC0195" w:rsidRPr="004640D6" w:rsidRDefault="00DC0195" w:rsidP="004640D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1C4FC2" w:rsidRDefault="00BD0FA9" w:rsidP="001C4FC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Внести следующие изменения в приказ министерства конкурентной политики Калужской области от 18.12.2017 № 443-</w:t>
      </w:r>
      <w:r w:rsidR="004578D5">
        <w:rPr>
          <w:rFonts w:ascii="Times New Roman" w:eastAsia="Times New Roman" w:hAnsi="Times New Roman" w:cs="Times New Roman"/>
          <w:sz w:val="24"/>
          <w:szCs w:val="24"/>
        </w:rPr>
        <w:t xml:space="preserve">РК «Об установлении тарифов на </w:t>
      </w:r>
      <w:r w:rsidRPr="004640D6">
        <w:rPr>
          <w:rFonts w:ascii="Times New Roman" w:eastAsia="Times New Roman" w:hAnsi="Times New Roman" w:cs="Times New Roman"/>
          <w:sz w:val="24"/>
          <w:szCs w:val="24"/>
        </w:rPr>
        <w:t>тепловую энергию (мощность) для муниципального унитарного предприятия «</w:t>
      </w:r>
      <w:proofErr w:type="spellStart"/>
      <w:r w:rsidRPr="004640D6">
        <w:rPr>
          <w:rFonts w:ascii="Times New Roman" w:eastAsia="Times New Roman" w:hAnsi="Times New Roman" w:cs="Times New Roman"/>
          <w:sz w:val="24"/>
          <w:szCs w:val="24"/>
        </w:rPr>
        <w:t>Перемышльтепло</w:t>
      </w:r>
      <w:proofErr w:type="spellEnd"/>
      <w:r w:rsidRPr="004640D6">
        <w:rPr>
          <w:rFonts w:ascii="Times New Roman" w:eastAsia="Times New Roman" w:hAnsi="Times New Roman" w:cs="Times New Roman"/>
          <w:sz w:val="24"/>
          <w:szCs w:val="24"/>
        </w:rPr>
        <w:t>» муниципального района «</w:t>
      </w:r>
      <w:proofErr w:type="spellStart"/>
      <w:r w:rsidRPr="004640D6">
        <w:rPr>
          <w:rFonts w:ascii="Times New Roman" w:eastAsia="Times New Roman" w:hAnsi="Times New Roman" w:cs="Times New Roman"/>
          <w:sz w:val="24"/>
          <w:szCs w:val="24"/>
        </w:rPr>
        <w:t>Перемышльский</w:t>
      </w:r>
      <w:proofErr w:type="spellEnd"/>
      <w:r w:rsidRPr="004640D6">
        <w:rPr>
          <w:rFonts w:ascii="Times New Roman" w:eastAsia="Times New Roman" w:hAnsi="Times New Roman" w:cs="Times New Roman"/>
          <w:sz w:val="24"/>
          <w:szCs w:val="24"/>
        </w:rPr>
        <w:t xml:space="preserve"> район» на 2018-2020 годы» (далее - приказ):</w:t>
      </w:r>
    </w:p>
    <w:p w:rsidR="001C4FC2" w:rsidRDefault="001C4FC2" w:rsidP="001C4FC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D6021" w:rsidRPr="004640D6">
        <w:rPr>
          <w:rFonts w:ascii="Times New Roman" w:eastAsia="Times New Roman" w:hAnsi="Times New Roman" w:cs="Times New Roman"/>
          <w:sz w:val="24"/>
          <w:szCs w:val="24"/>
        </w:rPr>
        <w:t>Заголовок приказа изложить в следующей редакции: «Об установлении тарифов на  тепловую энергию (мощность) для муниципального унитарного предприятия «</w:t>
      </w:r>
      <w:proofErr w:type="spellStart"/>
      <w:r w:rsidR="00AD6021" w:rsidRPr="004640D6">
        <w:rPr>
          <w:rFonts w:ascii="Times New Roman" w:eastAsia="Times New Roman" w:hAnsi="Times New Roman" w:cs="Times New Roman"/>
          <w:sz w:val="24"/>
          <w:szCs w:val="24"/>
        </w:rPr>
        <w:t>Перемышльтепло</w:t>
      </w:r>
      <w:proofErr w:type="spellEnd"/>
      <w:r w:rsidR="00AD6021" w:rsidRPr="004640D6">
        <w:rPr>
          <w:rFonts w:ascii="Times New Roman" w:eastAsia="Times New Roman" w:hAnsi="Times New Roman" w:cs="Times New Roman"/>
          <w:sz w:val="24"/>
          <w:szCs w:val="24"/>
        </w:rPr>
        <w:t>» муниципального района «</w:t>
      </w:r>
      <w:proofErr w:type="spellStart"/>
      <w:r w:rsidR="00AD6021" w:rsidRPr="004640D6">
        <w:rPr>
          <w:rFonts w:ascii="Times New Roman" w:eastAsia="Times New Roman" w:hAnsi="Times New Roman" w:cs="Times New Roman"/>
          <w:sz w:val="24"/>
          <w:szCs w:val="24"/>
        </w:rPr>
        <w:t>Перемышльский</w:t>
      </w:r>
      <w:proofErr w:type="spellEnd"/>
      <w:r w:rsidR="00AD6021" w:rsidRPr="004640D6">
        <w:rPr>
          <w:rFonts w:ascii="Times New Roman" w:eastAsia="Times New Roman" w:hAnsi="Times New Roman" w:cs="Times New Roman"/>
          <w:sz w:val="24"/>
          <w:szCs w:val="24"/>
        </w:rPr>
        <w:t xml:space="preserve"> район» на 2018-2020 годы по системе теплоснабжения, расположенной на территории СП «Деревня Горки».</w:t>
      </w:r>
    </w:p>
    <w:p w:rsidR="00AD6021" w:rsidRPr="004640D6" w:rsidRDefault="001C4FC2" w:rsidP="001C4FC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D6021" w:rsidRPr="004640D6">
        <w:rPr>
          <w:rFonts w:ascii="Times New Roman" w:eastAsia="Times New Roman" w:hAnsi="Times New Roman" w:cs="Times New Roman"/>
          <w:sz w:val="24"/>
          <w:szCs w:val="24"/>
        </w:rPr>
        <w:t>Пункт 1 приказа изложить в следующей редакции: «Установить для муниципального унитарного предприятия «</w:t>
      </w:r>
      <w:proofErr w:type="spellStart"/>
      <w:r w:rsidR="00AD6021" w:rsidRPr="004640D6">
        <w:rPr>
          <w:rFonts w:ascii="Times New Roman" w:eastAsia="Times New Roman" w:hAnsi="Times New Roman" w:cs="Times New Roman"/>
          <w:sz w:val="24"/>
          <w:szCs w:val="24"/>
        </w:rPr>
        <w:t>Перемышльтепло</w:t>
      </w:r>
      <w:proofErr w:type="spellEnd"/>
      <w:r w:rsidR="00AD6021" w:rsidRPr="004640D6">
        <w:rPr>
          <w:rFonts w:ascii="Times New Roman" w:eastAsia="Times New Roman" w:hAnsi="Times New Roman" w:cs="Times New Roman"/>
          <w:sz w:val="24"/>
          <w:szCs w:val="24"/>
        </w:rPr>
        <w:t>» муниципально</w:t>
      </w:r>
      <w:r w:rsidR="004578D5">
        <w:rPr>
          <w:rFonts w:ascii="Times New Roman" w:eastAsia="Times New Roman" w:hAnsi="Times New Roman" w:cs="Times New Roman"/>
          <w:sz w:val="24"/>
          <w:szCs w:val="24"/>
        </w:rPr>
        <w:t>го района «</w:t>
      </w:r>
      <w:proofErr w:type="spellStart"/>
      <w:r w:rsidR="004578D5">
        <w:rPr>
          <w:rFonts w:ascii="Times New Roman" w:eastAsia="Times New Roman" w:hAnsi="Times New Roman" w:cs="Times New Roman"/>
          <w:sz w:val="24"/>
          <w:szCs w:val="24"/>
        </w:rPr>
        <w:t>Перемышльский</w:t>
      </w:r>
      <w:proofErr w:type="spellEnd"/>
      <w:r w:rsidR="004578D5">
        <w:rPr>
          <w:rFonts w:ascii="Times New Roman" w:eastAsia="Times New Roman" w:hAnsi="Times New Roman" w:cs="Times New Roman"/>
          <w:sz w:val="24"/>
          <w:szCs w:val="24"/>
        </w:rPr>
        <w:t xml:space="preserve"> район»</w:t>
      </w:r>
      <w:r w:rsidR="00AD6021" w:rsidRPr="004640D6">
        <w:rPr>
          <w:rFonts w:ascii="Times New Roman" w:eastAsia="Times New Roman" w:hAnsi="Times New Roman" w:cs="Times New Roman"/>
          <w:sz w:val="24"/>
          <w:szCs w:val="24"/>
        </w:rPr>
        <w:t xml:space="preserve"> по системе теплоснабжения, расположенной на территории СП «Деревня Горки», одноставочные тарифы на тепловую энергию (мощность) согласно приложению № 1 к настоящему приказу</w:t>
      </w:r>
      <w:proofErr w:type="gramStart"/>
      <w:r w:rsidR="00AD6021" w:rsidRPr="004640D6">
        <w:rPr>
          <w:rFonts w:ascii="Times New Roman" w:eastAsia="Times New Roman" w:hAnsi="Times New Roman" w:cs="Times New Roman"/>
          <w:sz w:val="24"/>
          <w:szCs w:val="24"/>
        </w:rPr>
        <w:t>.».</w:t>
      </w:r>
      <w:proofErr w:type="gramEnd"/>
    </w:p>
    <w:p w:rsidR="00275912" w:rsidRPr="004640D6" w:rsidRDefault="00BD0FA9" w:rsidP="004640D6">
      <w:pPr>
        <w:spacing w:after="0" w:line="240" w:lineRule="auto"/>
        <w:ind w:firstLine="709"/>
        <w:jc w:val="both"/>
        <w:rPr>
          <w:rFonts w:ascii="Times New Roman" w:hAnsi="Times New Roman" w:cs="Times New Roman"/>
          <w:sz w:val="24"/>
          <w:szCs w:val="24"/>
        </w:rPr>
      </w:pPr>
      <w:r w:rsidRPr="004640D6">
        <w:rPr>
          <w:rFonts w:ascii="Times New Roman" w:eastAsia="Times New Roman" w:hAnsi="Times New Roman" w:cs="Times New Roman"/>
          <w:sz w:val="24"/>
          <w:szCs w:val="24"/>
        </w:rPr>
        <w:t xml:space="preserve">3. </w:t>
      </w:r>
      <w:r w:rsidR="00AD6021" w:rsidRPr="004640D6">
        <w:rPr>
          <w:rFonts w:ascii="Times New Roman" w:eastAsia="Times New Roman" w:hAnsi="Times New Roman" w:cs="Times New Roman"/>
          <w:sz w:val="24"/>
          <w:szCs w:val="24"/>
        </w:rPr>
        <w:t>Пункт 3 приказа изложить в следующей редакции: «Установить на 2018-2020 годы долгосрочные параметры регулирования деятельности муниципального унитарного предприятия «</w:t>
      </w:r>
      <w:proofErr w:type="spellStart"/>
      <w:r w:rsidR="00AD6021" w:rsidRPr="004640D6">
        <w:rPr>
          <w:rFonts w:ascii="Times New Roman" w:eastAsia="Times New Roman" w:hAnsi="Times New Roman" w:cs="Times New Roman"/>
          <w:sz w:val="24"/>
          <w:szCs w:val="24"/>
        </w:rPr>
        <w:t>Перемышльтепло</w:t>
      </w:r>
      <w:proofErr w:type="spellEnd"/>
      <w:r w:rsidR="00AD6021" w:rsidRPr="004640D6">
        <w:rPr>
          <w:rFonts w:ascii="Times New Roman" w:eastAsia="Times New Roman" w:hAnsi="Times New Roman" w:cs="Times New Roman"/>
          <w:sz w:val="24"/>
          <w:szCs w:val="24"/>
        </w:rPr>
        <w:t>» муниципально</w:t>
      </w:r>
      <w:r w:rsidR="004578D5">
        <w:rPr>
          <w:rFonts w:ascii="Times New Roman" w:eastAsia="Times New Roman" w:hAnsi="Times New Roman" w:cs="Times New Roman"/>
          <w:sz w:val="24"/>
          <w:szCs w:val="24"/>
        </w:rPr>
        <w:t>го района «</w:t>
      </w:r>
      <w:proofErr w:type="spellStart"/>
      <w:r w:rsidR="004578D5">
        <w:rPr>
          <w:rFonts w:ascii="Times New Roman" w:eastAsia="Times New Roman" w:hAnsi="Times New Roman" w:cs="Times New Roman"/>
          <w:sz w:val="24"/>
          <w:szCs w:val="24"/>
        </w:rPr>
        <w:t>Перемышльский</w:t>
      </w:r>
      <w:proofErr w:type="spellEnd"/>
      <w:r w:rsidR="004578D5">
        <w:rPr>
          <w:rFonts w:ascii="Times New Roman" w:eastAsia="Times New Roman" w:hAnsi="Times New Roman" w:cs="Times New Roman"/>
          <w:sz w:val="24"/>
          <w:szCs w:val="24"/>
        </w:rPr>
        <w:t xml:space="preserve"> район»</w:t>
      </w:r>
      <w:r w:rsidR="00AD6021" w:rsidRPr="004640D6">
        <w:rPr>
          <w:rFonts w:ascii="Times New Roman" w:eastAsia="Times New Roman" w:hAnsi="Times New Roman" w:cs="Times New Roman"/>
          <w:sz w:val="24"/>
          <w:szCs w:val="24"/>
        </w:rPr>
        <w:t xml:space="preserve"> для формирования тарифов на тепловую энергию (мощность) по  системе теплоснабжения, расположенной на территории СП «Деревня Горки», с использованием метода индексации установленных тарифов согласно приложению № 2 к настоящему приказу</w:t>
      </w:r>
      <w:proofErr w:type="gramStart"/>
      <w:r w:rsidR="00AD6021" w:rsidRPr="004640D6">
        <w:rPr>
          <w:rFonts w:ascii="Times New Roman" w:eastAsia="Times New Roman" w:hAnsi="Times New Roman" w:cs="Times New Roman"/>
          <w:sz w:val="24"/>
          <w:szCs w:val="24"/>
        </w:rPr>
        <w:t>.».</w:t>
      </w:r>
      <w:proofErr w:type="gramEnd"/>
    </w:p>
    <w:p w:rsidR="00AD6021" w:rsidRPr="004640D6" w:rsidRDefault="00AD6021" w:rsidP="004640D6">
      <w:pPr>
        <w:spacing w:after="0" w:line="240" w:lineRule="auto"/>
        <w:ind w:firstLine="709"/>
        <w:jc w:val="both"/>
        <w:rPr>
          <w:rFonts w:ascii="Times New Roman" w:eastAsia="Times New Roman" w:hAnsi="Times New Roman" w:cs="Times New Roman"/>
          <w:b/>
          <w:sz w:val="24"/>
          <w:szCs w:val="24"/>
        </w:rPr>
      </w:pPr>
    </w:p>
    <w:p w:rsidR="00B90A3A" w:rsidRPr="004640D6" w:rsidRDefault="00CF15E4" w:rsidP="004640D6">
      <w:pPr>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Решение принято в соответстви</w:t>
      </w:r>
      <w:r w:rsidR="00737A9A" w:rsidRPr="004640D6">
        <w:rPr>
          <w:rFonts w:ascii="Times New Roman" w:eastAsia="Times New Roman" w:hAnsi="Times New Roman" w:cs="Times New Roman"/>
          <w:b/>
          <w:sz w:val="24"/>
          <w:szCs w:val="24"/>
        </w:rPr>
        <w:t xml:space="preserve">и с </w:t>
      </w:r>
      <w:r w:rsidR="00BD0FA9" w:rsidRPr="004640D6">
        <w:rPr>
          <w:rFonts w:ascii="Times New Roman" w:hAnsi="Times New Roman" w:cs="Times New Roman"/>
          <w:b/>
          <w:sz w:val="24"/>
          <w:szCs w:val="24"/>
        </w:rPr>
        <w:t>пояснительной запиской от 16.08</w:t>
      </w:r>
      <w:r w:rsidRPr="004640D6">
        <w:rPr>
          <w:rFonts w:ascii="Times New Roman" w:hAnsi="Times New Roman" w:cs="Times New Roman"/>
          <w:b/>
          <w:sz w:val="24"/>
          <w:szCs w:val="24"/>
        </w:rPr>
        <w:t xml:space="preserve">.2018 </w:t>
      </w:r>
      <w:r w:rsidRPr="004640D6">
        <w:rPr>
          <w:rFonts w:ascii="Times New Roman" w:eastAsia="Times New Roman" w:hAnsi="Times New Roman" w:cs="Times New Roman"/>
          <w:b/>
          <w:sz w:val="24"/>
          <w:szCs w:val="24"/>
        </w:rPr>
        <w:t>в форме приказа (прилагается), голосовали</w:t>
      </w:r>
      <w:r w:rsidR="00B3755A" w:rsidRPr="004640D6">
        <w:rPr>
          <w:rFonts w:ascii="Times New Roman" w:eastAsia="Times New Roman" w:hAnsi="Times New Roman" w:cs="Times New Roman"/>
          <w:b/>
          <w:sz w:val="24"/>
          <w:szCs w:val="24"/>
        </w:rPr>
        <w:t xml:space="preserve"> единогласно</w:t>
      </w:r>
      <w:r w:rsidR="002F2980" w:rsidRPr="004640D6">
        <w:rPr>
          <w:rFonts w:ascii="Times New Roman" w:eastAsia="Times New Roman" w:hAnsi="Times New Roman" w:cs="Times New Roman"/>
          <w:b/>
          <w:sz w:val="24"/>
          <w:szCs w:val="24"/>
        </w:rPr>
        <w:t>.</w:t>
      </w:r>
    </w:p>
    <w:p w:rsidR="00972CAF" w:rsidRPr="004640D6" w:rsidRDefault="00972CAF" w:rsidP="00AD7F85">
      <w:pPr>
        <w:spacing w:after="0" w:line="240" w:lineRule="auto"/>
        <w:ind w:firstLine="709"/>
        <w:jc w:val="both"/>
        <w:rPr>
          <w:rFonts w:ascii="Times New Roman" w:hAnsi="Times New Roman" w:cs="Times New Roman"/>
          <w:b/>
          <w:sz w:val="24"/>
          <w:szCs w:val="24"/>
        </w:rPr>
      </w:pPr>
    </w:p>
    <w:p w:rsidR="00415ABD" w:rsidRPr="004640D6" w:rsidRDefault="00415ABD"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 xml:space="preserve">2. </w:t>
      </w:r>
      <w:r w:rsidR="006A550A" w:rsidRPr="004640D6">
        <w:rPr>
          <w:rFonts w:ascii="Times New Roman" w:hAnsi="Times New Roman" w:cs="Times New Roman"/>
          <w:b/>
          <w:sz w:val="24"/>
          <w:szCs w:val="24"/>
        </w:rPr>
        <w:t>Об установлении тарифов на  тепловую энергию (мощность) для муниципального унитарного предприятия «</w:t>
      </w:r>
      <w:proofErr w:type="spellStart"/>
      <w:r w:rsidR="006A550A" w:rsidRPr="004640D6">
        <w:rPr>
          <w:rFonts w:ascii="Times New Roman" w:hAnsi="Times New Roman" w:cs="Times New Roman"/>
          <w:b/>
          <w:sz w:val="24"/>
          <w:szCs w:val="24"/>
        </w:rPr>
        <w:t>Перемышльтепло</w:t>
      </w:r>
      <w:proofErr w:type="spellEnd"/>
      <w:r w:rsidR="006A550A" w:rsidRPr="004640D6">
        <w:rPr>
          <w:rFonts w:ascii="Times New Roman" w:hAnsi="Times New Roman" w:cs="Times New Roman"/>
          <w:b/>
          <w:sz w:val="24"/>
          <w:szCs w:val="24"/>
        </w:rPr>
        <w:t>» муниципального района «</w:t>
      </w:r>
      <w:proofErr w:type="spellStart"/>
      <w:r w:rsidR="006A550A" w:rsidRPr="004640D6">
        <w:rPr>
          <w:rFonts w:ascii="Times New Roman" w:hAnsi="Times New Roman" w:cs="Times New Roman"/>
          <w:b/>
          <w:sz w:val="24"/>
          <w:szCs w:val="24"/>
        </w:rPr>
        <w:t>Перемышльский</w:t>
      </w:r>
      <w:proofErr w:type="spellEnd"/>
      <w:r w:rsidR="006A550A" w:rsidRPr="004640D6">
        <w:rPr>
          <w:rFonts w:ascii="Times New Roman" w:hAnsi="Times New Roman" w:cs="Times New Roman"/>
          <w:b/>
          <w:sz w:val="24"/>
          <w:szCs w:val="24"/>
        </w:rPr>
        <w:t xml:space="preserve"> район» на 2018 год</w:t>
      </w:r>
      <w:r w:rsidR="00B12C39" w:rsidRPr="004640D6">
        <w:rPr>
          <w:rFonts w:ascii="Times New Roman" w:eastAsia="Times New Roman" w:hAnsi="Times New Roman" w:cs="Times New Roman"/>
          <w:b/>
          <w:sz w:val="24"/>
          <w:szCs w:val="24"/>
        </w:rPr>
        <w:t>.</w:t>
      </w:r>
    </w:p>
    <w:p w:rsidR="00415ABD" w:rsidRPr="004640D6" w:rsidRDefault="00415ABD"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415ABD" w:rsidRPr="004640D6" w:rsidRDefault="00415ABD"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Доложил</w:t>
      </w:r>
      <w:r w:rsidR="00341658" w:rsidRPr="004640D6">
        <w:rPr>
          <w:rFonts w:ascii="Times New Roman" w:eastAsia="Times New Roman" w:hAnsi="Times New Roman" w:cs="Times New Roman"/>
          <w:b/>
          <w:sz w:val="24"/>
          <w:szCs w:val="24"/>
        </w:rPr>
        <w:t>и</w:t>
      </w:r>
      <w:r w:rsidRPr="004640D6">
        <w:rPr>
          <w:rFonts w:ascii="Times New Roman" w:eastAsia="Times New Roman" w:hAnsi="Times New Roman" w:cs="Times New Roman"/>
          <w:b/>
          <w:sz w:val="24"/>
          <w:szCs w:val="24"/>
        </w:rPr>
        <w:t xml:space="preserve">: </w:t>
      </w:r>
      <w:r w:rsidR="006A550A" w:rsidRPr="004640D6">
        <w:rPr>
          <w:rFonts w:ascii="Times New Roman" w:eastAsia="Times New Roman" w:hAnsi="Times New Roman" w:cs="Times New Roman"/>
          <w:b/>
          <w:sz w:val="24"/>
          <w:szCs w:val="24"/>
        </w:rPr>
        <w:t>С.И. Гаврикова, В.И. Климова</w:t>
      </w:r>
      <w:r w:rsidRPr="004640D6">
        <w:rPr>
          <w:rFonts w:ascii="Times New Roman" w:eastAsia="Times New Roman" w:hAnsi="Times New Roman" w:cs="Times New Roman"/>
          <w:b/>
          <w:sz w:val="24"/>
          <w:szCs w:val="24"/>
        </w:rPr>
        <w:t>.</w:t>
      </w:r>
    </w:p>
    <w:tbl>
      <w:tblPr>
        <w:tblStyle w:val="TableStyle087"/>
        <w:tblW w:w="9917" w:type="dxa"/>
        <w:tblInd w:w="0" w:type="dxa"/>
        <w:tblLayout w:type="fixed"/>
        <w:tblLook w:val="04A0" w:firstRow="1" w:lastRow="0" w:firstColumn="1" w:lastColumn="0" w:noHBand="0" w:noVBand="1"/>
      </w:tblPr>
      <w:tblGrid>
        <w:gridCol w:w="418"/>
        <w:gridCol w:w="258"/>
        <w:gridCol w:w="289"/>
        <w:gridCol w:w="431"/>
        <w:gridCol w:w="25"/>
        <w:gridCol w:w="254"/>
        <w:gridCol w:w="432"/>
        <w:gridCol w:w="10"/>
        <w:gridCol w:w="267"/>
        <w:gridCol w:w="425"/>
        <w:gridCol w:w="142"/>
        <w:gridCol w:w="284"/>
        <w:gridCol w:w="283"/>
        <w:gridCol w:w="26"/>
        <w:gridCol w:w="137"/>
        <w:gridCol w:w="212"/>
        <w:gridCol w:w="141"/>
        <w:gridCol w:w="51"/>
        <w:gridCol w:w="142"/>
        <w:gridCol w:w="169"/>
        <w:gridCol w:w="135"/>
        <w:gridCol w:w="123"/>
        <w:gridCol w:w="282"/>
        <w:gridCol w:w="285"/>
        <w:gridCol w:w="19"/>
        <w:gridCol w:w="71"/>
        <w:gridCol w:w="71"/>
        <w:gridCol w:w="264"/>
        <w:gridCol w:w="284"/>
        <w:gridCol w:w="156"/>
        <w:gridCol w:w="32"/>
        <w:gridCol w:w="97"/>
        <w:gridCol w:w="17"/>
        <w:gridCol w:w="264"/>
        <w:gridCol w:w="143"/>
        <w:gridCol w:w="14"/>
        <w:gridCol w:w="269"/>
        <w:gridCol w:w="20"/>
        <w:gridCol w:w="120"/>
        <w:gridCol w:w="21"/>
        <w:gridCol w:w="137"/>
        <w:gridCol w:w="127"/>
        <w:gridCol w:w="395"/>
        <w:gridCol w:w="31"/>
        <w:gridCol w:w="28"/>
        <w:gridCol w:w="111"/>
        <w:gridCol w:w="21"/>
        <w:gridCol w:w="126"/>
        <w:gridCol w:w="139"/>
        <w:gridCol w:w="444"/>
        <w:gridCol w:w="142"/>
        <w:gridCol w:w="139"/>
        <w:gridCol w:w="17"/>
        <w:gridCol w:w="911"/>
        <w:gridCol w:w="38"/>
        <w:gridCol w:w="28"/>
      </w:tblGrid>
      <w:tr w:rsidR="00A87AD0" w:rsidRPr="004640D6" w:rsidTr="00467C88">
        <w:trPr>
          <w:gridAfter w:val="1"/>
          <w:wAfter w:w="28" w:type="dxa"/>
          <w:trHeight w:val="645"/>
        </w:trPr>
        <w:tc>
          <w:tcPr>
            <w:tcW w:w="9889" w:type="dxa"/>
            <w:gridSpan w:val="55"/>
            <w:vAlign w:val="bottom"/>
            <w:hideMark/>
          </w:tcPr>
          <w:p w:rsidR="001C4FC2" w:rsidRDefault="001C4FC2" w:rsidP="001C4FC2">
            <w:pPr>
              <w:ind w:firstLine="709"/>
              <w:jc w:val="both"/>
              <w:rPr>
                <w:rFonts w:ascii="Times New Roman" w:hAnsi="Times New Roman"/>
                <w:sz w:val="24"/>
                <w:szCs w:val="24"/>
              </w:rPr>
            </w:pPr>
          </w:p>
          <w:p w:rsidR="004640D6" w:rsidRDefault="001C4FC2" w:rsidP="001C4FC2">
            <w:pPr>
              <w:ind w:firstLine="709"/>
              <w:jc w:val="both"/>
              <w:rPr>
                <w:rFonts w:ascii="Times New Roman" w:hAnsi="Times New Roman"/>
                <w:sz w:val="24"/>
                <w:szCs w:val="24"/>
              </w:rPr>
            </w:pPr>
            <w:r>
              <w:rPr>
                <w:rFonts w:ascii="Times New Roman" w:hAnsi="Times New Roman"/>
                <w:sz w:val="24"/>
                <w:szCs w:val="24"/>
              </w:rPr>
              <w:t>О</w:t>
            </w:r>
            <w:r w:rsidR="00A87AD0" w:rsidRPr="004640D6">
              <w:rPr>
                <w:rFonts w:ascii="Times New Roman" w:hAnsi="Times New Roman"/>
                <w:sz w:val="24"/>
                <w:szCs w:val="24"/>
              </w:rPr>
              <w:t xml:space="preserve">сновные сведения о теплоснабжающей организации  </w:t>
            </w:r>
            <w:proofErr w:type="spellStart"/>
            <w:r w:rsidR="00A87AD0" w:rsidRPr="004640D6">
              <w:rPr>
                <w:rFonts w:ascii="Times New Roman" w:hAnsi="Times New Roman"/>
                <w:sz w:val="24"/>
                <w:szCs w:val="24"/>
              </w:rPr>
              <w:t>Перемышльтепло</w:t>
            </w:r>
            <w:proofErr w:type="spellEnd"/>
            <w:r w:rsidR="00A87AD0" w:rsidRPr="004640D6">
              <w:rPr>
                <w:rFonts w:ascii="Times New Roman" w:hAnsi="Times New Roman"/>
                <w:sz w:val="24"/>
                <w:szCs w:val="24"/>
              </w:rPr>
              <w:t xml:space="preserve">  (далее </w:t>
            </w:r>
            <w:r>
              <w:rPr>
                <w:rFonts w:ascii="Times New Roman" w:hAnsi="Times New Roman"/>
                <w:sz w:val="24"/>
                <w:szCs w:val="24"/>
              </w:rPr>
              <w:t>–</w:t>
            </w:r>
            <w:r w:rsidR="00A87AD0" w:rsidRPr="004640D6">
              <w:rPr>
                <w:rFonts w:ascii="Times New Roman" w:hAnsi="Times New Roman"/>
                <w:sz w:val="24"/>
                <w:szCs w:val="24"/>
              </w:rPr>
              <w:t xml:space="preserve"> ТСО</w:t>
            </w:r>
            <w:r>
              <w:rPr>
                <w:rFonts w:ascii="Times New Roman" w:hAnsi="Times New Roman"/>
                <w:sz w:val="24"/>
                <w:szCs w:val="24"/>
              </w:rPr>
              <w:t>):</w:t>
            </w:r>
          </w:p>
          <w:p w:rsidR="001C4FC2" w:rsidRPr="004640D6" w:rsidRDefault="001C4FC2" w:rsidP="001C4FC2">
            <w:pPr>
              <w:ind w:firstLine="709"/>
              <w:jc w:val="both"/>
              <w:rPr>
                <w:rFonts w:ascii="Times New Roman" w:hAnsi="Times New Roman"/>
                <w:sz w:val="24"/>
                <w:szCs w:val="24"/>
              </w:rPr>
            </w:pP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4578D5" w:rsidRDefault="00A87AD0" w:rsidP="004578D5">
            <w:pPr>
              <w:jc w:val="center"/>
              <w:rPr>
                <w:rFonts w:ascii="Times New Roman" w:hAnsi="Times New Roman"/>
                <w:sz w:val="20"/>
                <w:szCs w:val="20"/>
              </w:rPr>
            </w:pPr>
            <w:r w:rsidRPr="004640D6">
              <w:rPr>
                <w:rFonts w:ascii="Times New Roman" w:hAnsi="Times New Roman"/>
                <w:sz w:val="20"/>
                <w:szCs w:val="20"/>
              </w:rPr>
              <w:t>Полное наимен</w:t>
            </w:r>
            <w:r w:rsidR="004640D6" w:rsidRPr="004640D6">
              <w:rPr>
                <w:rFonts w:ascii="Times New Roman" w:hAnsi="Times New Roman"/>
                <w:sz w:val="20"/>
                <w:szCs w:val="20"/>
              </w:rPr>
              <w:t>ование</w:t>
            </w:r>
            <w:r w:rsidR="004578D5">
              <w:rPr>
                <w:rFonts w:ascii="Times New Roman" w:hAnsi="Times New Roman"/>
                <w:sz w:val="20"/>
                <w:szCs w:val="20"/>
              </w:rPr>
              <w:t xml:space="preserve"> </w:t>
            </w:r>
          </w:p>
          <w:p w:rsidR="00A87AD0" w:rsidRPr="004640D6" w:rsidRDefault="004640D6" w:rsidP="004578D5">
            <w:pPr>
              <w:jc w:val="center"/>
              <w:rPr>
                <w:rFonts w:ascii="Times New Roman" w:hAnsi="Times New Roman"/>
                <w:sz w:val="20"/>
                <w:szCs w:val="20"/>
              </w:rPr>
            </w:pPr>
            <w:r w:rsidRPr="004640D6">
              <w:rPr>
                <w:rFonts w:ascii="Times New Roman" w:hAnsi="Times New Roman"/>
                <w:sz w:val="20"/>
                <w:szCs w:val="20"/>
              </w:rPr>
              <w:t>регулируемой организации</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Муниципальное унитарное предприятие «</w:t>
            </w:r>
            <w:proofErr w:type="spellStart"/>
            <w:r w:rsidRPr="004640D6">
              <w:rPr>
                <w:rFonts w:ascii="Times New Roman" w:hAnsi="Times New Roman"/>
                <w:sz w:val="20"/>
                <w:szCs w:val="20"/>
              </w:rPr>
              <w:t>Перемышльтепло</w:t>
            </w:r>
            <w:proofErr w:type="spellEnd"/>
            <w:r w:rsidRPr="004640D6">
              <w:rPr>
                <w:rFonts w:ascii="Times New Roman" w:hAnsi="Times New Roman"/>
                <w:sz w:val="20"/>
                <w:szCs w:val="20"/>
              </w:rPr>
              <w:t>» муниципального района «</w:t>
            </w:r>
            <w:proofErr w:type="spellStart"/>
            <w:r w:rsidRPr="004640D6">
              <w:rPr>
                <w:rFonts w:ascii="Times New Roman" w:hAnsi="Times New Roman"/>
                <w:sz w:val="20"/>
                <w:szCs w:val="20"/>
              </w:rPr>
              <w:t>Перемышльский</w:t>
            </w:r>
            <w:proofErr w:type="spellEnd"/>
            <w:r w:rsidRPr="004640D6">
              <w:rPr>
                <w:rFonts w:ascii="Times New Roman" w:hAnsi="Times New Roman"/>
                <w:sz w:val="20"/>
                <w:szCs w:val="20"/>
              </w:rPr>
              <w:t xml:space="preserve"> район»</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4578D5" w:rsidRDefault="00A87AD0" w:rsidP="004578D5">
            <w:pPr>
              <w:jc w:val="center"/>
              <w:rPr>
                <w:rFonts w:ascii="Times New Roman" w:hAnsi="Times New Roman"/>
                <w:sz w:val="20"/>
                <w:szCs w:val="20"/>
              </w:rPr>
            </w:pPr>
            <w:r w:rsidRPr="004640D6">
              <w:rPr>
                <w:rFonts w:ascii="Times New Roman" w:hAnsi="Times New Roman"/>
                <w:sz w:val="20"/>
                <w:szCs w:val="20"/>
              </w:rPr>
              <w:t>Основной госуда</w:t>
            </w:r>
            <w:r w:rsidR="004640D6" w:rsidRPr="004640D6">
              <w:rPr>
                <w:rFonts w:ascii="Times New Roman" w:hAnsi="Times New Roman"/>
                <w:sz w:val="20"/>
                <w:szCs w:val="20"/>
              </w:rPr>
              <w:t>рственный</w:t>
            </w:r>
          </w:p>
          <w:p w:rsidR="00A87AD0" w:rsidRPr="004640D6" w:rsidRDefault="004578D5" w:rsidP="004578D5">
            <w:pPr>
              <w:jc w:val="center"/>
              <w:rPr>
                <w:rFonts w:ascii="Times New Roman" w:hAnsi="Times New Roman"/>
                <w:sz w:val="20"/>
                <w:szCs w:val="20"/>
              </w:rPr>
            </w:pPr>
            <w:r>
              <w:rPr>
                <w:rFonts w:ascii="Times New Roman" w:hAnsi="Times New Roman"/>
                <w:sz w:val="20"/>
                <w:szCs w:val="20"/>
              </w:rPr>
              <w:t xml:space="preserve"> </w:t>
            </w:r>
            <w:r w:rsidR="004640D6" w:rsidRPr="004640D6">
              <w:rPr>
                <w:rFonts w:ascii="Times New Roman" w:hAnsi="Times New Roman"/>
                <w:sz w:val="20"/>
                <w:szCs w:val="20"/>
              </w:rPr>
              <w:t>регистрационный номер</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1174027013478</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ИНН</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4001010094</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КПП</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400101001</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Применяемая система налогообложения</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Общая система налогообложения</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Вид регулируемой деятельности</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производство и передача тепловой энергии</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Юридический адрес организации</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roofErr w:type="gramStart"/>
            <w:r w:rsidRPr="004640D6">
              <w:rPr>
                <w:rFonts w:ascii="Times New Roman" w:hAnsi="Times New Roman"/>
                <w:sz w:val="20"/>
                <w:szCs w:val="20"/>
              </w:rPr>
              <w:t>Калужская</w:t>
            </w:r>
            <w:proofErr w:type="gramEnd"/>
            <w:r w:rsidRPr="004640D6">
              <w:rPr>
                <w:rFonts w:ascii="Times New Roman" w:hAnsi="Times New Roman"/>
                <w:sz w:val="20"/>
                <w:szCs w:val="20"/>
              </w:rPr>
              <w:t xml:space="preserve"> обл., с. Перемышль, ул. ген. </w:t>
            </w:r>
            <w:proofErr w:type="spellStart"/>
            <w:r w:rsidRPr="004640D6">
              <w:rPr>
                <w:rFonts w:ascii="Times New Roman" w:hAnsi="Times New Roman"/>
                <w:sz w:val="20"/>
                <w:szCs w:val="20"/>
              </w:rPr>
              <w:t>Трубникова</w:t>
            </w:r>
            <w:proofErr w:type="spellEnd"/>
            <w:r w:rsidRPr="004640D6">
              <w:rPr>
                <w:rFonts w:ascii="Times New Roman" w:hAnsi="Times New Roman"/>
                <w:sz w:val="20"/>
                <w:szCs w:val="20"/>
              </w:rPr>
              <w:t>, д. 17</w:t>
            </w:r>
          </w:p>
        </w:tc>
      </w:tr>
      <w:tr w:rsidR="00A87AD0" w:rsidRPr="004640D6" w:rsidTr="00E335D0">
        <w:trPr>
          <w:gridAfter w:val="1"/>
          <w:wAfter w:w="28" w:type="dxa"/>
          <w:trHeight w:val="20"/>
        </w:trPr>
        <w:tc>
          <w:tcPr>
            <w:tcW w:w="4396" w:type="dxa"/>
            <w:gridSpan w:val="2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Почтовый адрес организации</w:t>
            </w:r>
          </w:p>
        </w:tc>
        <w:tc>
          <w:tcPr>
            <w:tcW w:w="5493" w:type="dxa"/>
            <w:gridSpan w:val="3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roofErr w:type="gramStart"/>
            <w:r w:rsidRPr="004640D6">
              <w:rPr>
                <w:rFonts w:ascii="Times New Roman" w:hAnsi="Times New Roman"/>
                <w:sz w:val="20"/>
                <w:szCs w:val="20"/>
              </w:rPr>
              <w:t>Калужская</w:t>
            </w:r>
            <w:proofErr w:type="gramEnd"/>
            <w:r w:rsidRPr="004640D6">
              <w:rPr>
                <w:rFonts w:ascii="Times New Roman" w:hAnsi="Times New Roman"/>
                <w:sz w:val="20"/>
                <w:szCs w:val="20"/>
              </w:rPr>
              <w:t xml:space="preserve"> обл., с. Перемышль, ул. ген. </w:t>
            </w:r>
            <w:proofErr w:type="spellStart"/>
            <w:r w:rsidRPr="004640D6">
              <w:rPr>
                <w:rFonts w:ascii="Times New Roman" w:hAnsi="Times New Roman"/>
                <w:sz w:val="20"/>
                <w:szCs w:val="20"/>
              </w:rPr>
              <w:t>Трубникова</w:t>
            </w:r>
            <w:proofErr w:type="spellEnd"/>
            <w:r w:rsidRPr="004640D6">
              <w:rPr>
                <w:rFonts w:ascii="Times New Roman" w:hAnsi="Times New Roman"/>
                <w:sz w:val="20"/>
                <w:szCs w:val="20"/>
              </w:rPr>
              <w:t>, д. 17</w:t>
            </w:r>
          </w:p>
        </w:tc>
      </w:tr>
      <w:tr w:rsidR="00A87AD0" w:rsidRPr="004640D6" w:rsidTr="00E335D0">
        <w:trPr>
          <w:gridAfter w:val="1"/>
          <w:wAfter w:w="28" w:type="dxa"/>
          <w:trHeight w:val="345"/>
        </w:trPr>
        <w:tc>
          <w:tcPr>
            <w:tcW w:w="676" w:type="dxa"/>
            <w:gridSpan w:val="2"/>
          </w:tcPr>
          <w:p w:rsidR="00A87AD0" w:rsidRPr="004640D6" w:rsidRDefault="00A87AD0" w:rsidP="00A87AD0">
            <w:pPr>
              <w:jc w:val="center"/>
              <w:rPr>
                <w:rFonts w:ascii="Times New Roman" w:hAnsi="Times New Roman"/>
                <w:sz w:val="24"/>
                <w:szCs w:val="24"/>
              </w:rPr>
            </w:pPr>
          </w:p>
        </w:tc>
        <w:tc>
          <w:tcPr>
            <w:tcW w:w="289" w:type="dxa"/>
            <w:vAlign w:val="bottom"/>
          </w:tcPr>
          <w:p w:rsidR="00A87AD0" w:rsidRPr="004640D6" w:rsidRDefault="00A87AD0" w:rsidP="00A87AD0">
            <w:pPr>
              <w:jc w:val="center"/>
              <w:rPr>
                <w:rFonts w:ascii="Times New Roman" w:hAnsi="Times New Roman"/>
                <w:sz w:val="24"/>
                <w:szCs w:val="24"/>
              </w:rPr>
            </w:pPr>
          </w:p>
        </w:tc>
        <w:tc>
          <w:tcPr>
            <w:tcW w:w="456" w:type="dxa"/>
            <w:gridSpan w:val="2"/>
            <w:vAlign w:val="bottom"/>
          </w:tcPr>
          <w:p w:rsidR="00A87AD0" w:rsidRPr="004640D6" w:rsidRDefault="00A87AD0" w:rsidP="00A87AD0">
            <w:pPr>
              <w:jc w:val="center"/>
              <w:rPr>
                <w:rFonts w:ascii="Times New Roman" w:hAnsi="Times New Roman"/>
                <w:sz w:val="24"/>
                <w:szCs w:val="24"/>
              </w:rPr>
            </w:pPr>
          </w:p>
        </w:tc>
        <w:tc>
          <w:tcPr>
            <w:tcW w:w="686" w:type="dxa"/>
            <w:gridSpan w:val="2"/>
            <w:vAlign w:val="bottom"/>
          </w:tcPr>
          <w:p w:rsidR="00A87AD0" w:rsidRPr="004640D6" w:rsidRDefault="00A87AD0" w:rsidP="00A87AD0">
            <w:pPr>
              <w:jc w:val="center"/>
              <w:rPr>
                <w:rFonts w:ascii="Times New Roman" w:hAnsi="Times New Roman"/>
                <w:sz w:val="24"/>
                <w:szCs w:val="24"/>
              </w:rPr>
            </w:pPr>
          </w:p>
        </w:tc>
        <w:tc>
          <w:tcPr>
            <w:tcW w:w="702" w:type="dxa"/>
            <w:gridSpan w:val="3"/>
            <w:vAlign w:val="bottom"/>
          </w:tcPr>
          <w:p w:rsidR="00A87AD0" w:rsidRPr="004640D6" w:rsidRDefault="00A87AD0" w:rsidP="00A87AD0">
            <w:pPr>
              <w:jc w:val="center"/>
              <w:rPr>
                <w:rFonts w:ascii="Times New Roman" w:hAnsi="Times New Roman"/>
                <w:sz w:val="24"/>
                <w:szCs w:val="24"/>
              </w:rPr>
            </w:pPr>
          </w:p>
        </w:tc>
        <w:tc>
          <w:tcPr>
            <w:tcW w:w="709" w:type="dxa"/>
            <w:gridSpan w:val="3"/>
            <w:vAlign w:val="bottom"/>
          </w:tcPr>
          <w:p w:rsidR="00A87AD0" w:rsidRPr="004640D6" w:rsidRDefault="00A87AD0" w:rsidP="00A87AD0">
            <w:pPr>
              <w:jc w:val="center"/>
              <w:rPr>
                <w:rFonts w:ascii="Times New Roman" w:hAnsi="Times New Roman"/>
                <w:sz w:val="24"/>
                <w:szCs w:val="24"/>
              </w:rPr>
            </w:pPr>
          </w:p>
        </w:tc>
        <w:tc>
          <w:tcPr>
            <w:tcW w:w="878" w:type="dxa"/>
            <w:gridSpan w:val="7"/>
            <w:vAlign w:val="bottom"/>
          </w:tcPr>
          <w:p w:rsidR="00A87AD0" w:rsidRPr="004640D6" w:rsidRDefault="00A87AD0" w:rsidP="00A87AD0">
            <w:pPr>
              <w:jc w:val="center"/>
              <w:rPr>
                <w:rFonts w:ascii="Times New Roman" w:hAnsi="Times New Roman"/>
                <w:sz w:val="24"/>
                <w:szCs w:val="24"/>
              </w:rPr>
            </w:pPr>
          </w:p>
        </w:tc>
        <w:tc>
          <w:tcPr>
            <w:tcW w:w="915" w:type="dxa"/>
            <w:gridSpan w:val="6"/>
            <w:vAlign w:val="bottom"/>
          </w:tcPr>
          <w:p w:rsidR="00A87AD0" w:rsidRPr="004640D6" w:rsidRDefault="00A87AD0" w:rsidP="00A87AD0">
            <w:pPr>
              <w:jc w:val="center"/>
              <w:rPr>
                <w:rFonts w:ascii="Times New Roman" w:hAnsi="Times New Roman"/>
                <w:sz w:val="24"/>
                <w:szCs w:val="24"/>
              </w:rPr>
            </w:pPr>
          </w:p>
        </w:tc>
        <w:tc>
          <w:tcPr>
            <w:tcW w:w="807" w:type="dxa"/>
            <w:gridSpan w:val="5"/>
            <w:vAlign w:val="bottom"/>
          </w:tcPr>
          <w:p w:rsidR="00A87AD0" w:rsidRPr="004640D6" w:rsidRDefault="00A87AD0" w:rsidP="00A87AD0">
            <w:pPr>
              <w:jc w:val="center"/>
              <w:rPr>
                <w:rFonts w:ascii="Times New Roman" w:hAnsi="Times New Roman"/>
                <w:sz w:val="24"/>
                <w:szCs w:val="24"/>
              </w:rPr>
            </w:pPr>
          </w:p>
        </w:tc>
        <w:tc>
          <w:tcPr>
            <w:tcW w:w="824" w:type="dxa"/>
            <w:gridSpan w:val="7"/>
            <w:vAlign w:val="bottom"/>
          </w:tcPr>
          <w:p w:rsidR="00A87AD0" w:rsidRPr="004640D6" w:rsidRDefault="00A87AD0" w:rsidP="00A87AD0">
            <w:pPr>
              <w:jc w:val="center"/>
              <w:rPr>
                <w:rFonts w:ascii="Times New Roman" w:hAnsi="Times New Roman"/>
                <w:sz w:val="24"/>
                <w:szCs w:val="24"/>
              </w:rPr>
            </w:pPr>
          </w:p>
        </w:tc>
        <w:tc>
          <w:tcPr>
            <w:tcW w:w="831" w:type="dxa"/>
            <w:gridSpan w:val="6"/>
            <w:vAlign w:val="bottom"/>
          </w:tcPr>
          <w:p w:rsidR="00A87AD0" w:rsidRPr="004640D6" w:rsidRDefault="00A87AD0" w:rsidP="00A87AD0">
            <w:pPr>
              <w:jc w:val="center"/>
              <w:rPr>
                <w:rFonts w:ascii="Times New Roman" w:hAnsi="Times New Roman"/>
                <w:sz w:val="24"/>
                <w:szCs w:val="24"/>
              </w:rPr>
            </w:pPr>
          </w:p>
        </w:tc>
        <w:tc>
          <w:tcPr>
            <w:tcW w:w="1150" w:type="dxa"/>
            <w:gridSpan w:val="8"/>
            <w:vAlign w:val="bottom"/>
          </w:tcPr>
          <w:p w:rsidR="00A87AD0" w:rsidRPr="004640D6" w:rsidRDefault="00A87AD0" w:rsidP="00A87AD0">
            <w:pPr>
              <w:jc w:val="center"/>
              <w:rPr>
                <w:rFonts w:ascii="Times New Roman" w:hAnsi="Times New Roman"/>
                <w:sz w:val="24"/>
                <w:szCs w:val="24"/>
              </w:rPr>
            </w:pPr>
          </w:p>
        </w:tc>
        <w:tc>
          <w:tcPr>
            <w:tcW w:w="928" w:type="dxa"/>
            <w:gridSpan w:val="2"/>
            <w:vAlign w:val="bottom"/>
          </w:tcPr>
          <w:p w:rsidR="00A87AD0" w:rsidRPr="004640D6" w:rsidRDefault="00A87AD0" w:rsidP="00A87AD0">
            <w:pPr>
              <w:jc w:val="center"/>
              <w:rPr>
                <w:rFonts w:ascii="Times New Roman" w:hAnsi="Times New Roman"/>
                <w:sz w:val="24"/>
                <w:szCs w:val="24"/>
              </w:rPr>
            </w:pPr>
          </w:p>
        </w:tc>
        <w:tc>
          <w:tcPr>
            <w:tcW w:w="38" w:type="dxa"/>
            <w:vAlign w:val="bottom"/>
          </w:tcPr>
          <w:p w:rsidR="00A87AD0" w:rsidRPr="004640D6" w:rsidRDefault="00A87AD0" w:rsidP="00A87AD0">
            <w:pPr>
              <w:jc w:val="center"/>
              <w:rPr>
                <w:rFonts w:ascii="Times New Roman" w:hAnsi="Times New Roman"/>
                <w:sz w:val="24"/>
                <w:szCs w:val="24"/>
              </w:rPr>
            </w:pPr>
          </w:p>
        </w:tc>
      </w:tr>
      <w:tr w:rsidR="00A87AD0" w:rsidRPr="004640D6" w:rsidTr="00467C88">
        <w:trPr>
          <w:gridAfter w:val="1"/>
          <w:wAfter w:w="28" w:type="dxa"/>
          <w:trHeight w:val="645"/>
        </w:trPr>
        <w:tc>
          <w:tcPr>
            <w:tcW w:w="9889" w:type="dxa"/>
            <w:gridSpan w:val="55"/>
            <w:hideMark/>
          </w:tcPr>
          <w:p w:rsidR="00A87AD0" w:rsidRPr="004640D6" w:rsidRDefault="00A87AD0" w:rsidP="00A87AD0">
            <w:pPr>
              <w:jc w:val="center"/>
              <w:rPr>
                <w:rFonts w:ascii="Times New Roman" w:hAnsi="Times New Roman"/>
                <w:sz w:val="24"/>
                <w:szCs w:val="24"/>
              </w:rPr>
            </w:pPr>
            <w:r w:rsidRPr="004640D6">
              <w:rPr>
                <w:rFonts w:ascii="Times New Roman" w:hAnsi="Times New Roman"/>
                <w:sz w:val="24"/>
                <w:szCs w:val="24"/>
              </w:rPr>
              <w:lastRenderedPageBreak/>
              <w:t>1. По системам теплоснабжения, расположенным на территории СП «Деревня Большие Козлы», СП «Село Корекозево», СП «Село Перемышль»</w:t>
            </w:r>
          </w:p>
        </w:tc>
      </w:tr>
      <w:tr w:rsidR="00A87AD0" w:rsidRPr="004640D6" w:rsidTr="00467C88">
        <w:trPr>
          <w:gridAfter w:val="1"/>
          <w:wAfter w:w="28" w:type="dxa"/>
          <w:trHeight w:val="945"/>
        </w:trPr>
        <w:tc>
          <w:tcPr>
            <w:tcW w:w="9889" w:type="dxa"/>
            <w:gridSpan w:val="55"/>
            <w:vAlign w:val="bottom"/>
            <w:hideMark/>
          </w:tcPr>
          <w:p w:rsidR="006D2212" w:rsidRPr="004640D6" w:rsidRDefault="00A87AD0" w:rsidP="006D2212">
            <w:pPr>
              <w:ind w:firstLine="709"/>
              <w:jc w:val="both"/>
              <w:rPr>
                <w:rFonts w:ascii="Times New Roman" w:hAnsi="Times New Roman"/>
                <w:sz w:val="24"/>
                <w:szCs w:val="24"/>
              </w:rPr>
            </w:pPr>
            <w:r w:rsidRPr="004640D6">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4640D6">
              <w:rPr>
                <w:rFonts w:ascii="Times New Roman" w:hAnsi="Times New Roman"/>
                <w:sz w:val="24"/>
                <w:szCs w:val="24"/>
              </w:rPr>
              <w:t>одноставочных</w:t>
            </w:r>
            <w:proofErr w:type="spellEnd"/>
            <w:r w:rsidRPr="004640D6">
              <w:rPr>
                <w:rFonts w:ascii="Times New Roman" w:hAnsi="Times New Roman"/>
                <w:sz w:val="24"/>
                <w:szCs w:val="24"/>
              </w:rPr>
              <w:t xml:space="preserve"> тарифов на производство, передачу тепловой энергии на 2018год, методом экон</w:t>
            </w:r>
            <w:r w:rsidR="004654DF">
              <w:rPr>
                <w:rFonts w:ascii="Times New Roman" w:hAnsi="Times New Roman"/>
                <w:sz w:val="24"/>
                <w:szCs w:val="24"/>
              </w:rPr>
              <w:t>омически обоснованных расходов.</w:t>
            </w:r>
          </w:p>
        </w:tc>
      </w:tr>
      <w:tr w:rsidR="00A87AD0" w:rsidRPr="004640D6" w:rsidTr="00E335D0">
        <w:trPr>
          <w:gridAfter w:val="1"/>
          <w:wAfter w:w="28" w:type="dxa"/>
          <w:trHeight w:val="480"/>
        </w:trPr>
        <w:tc>
          <w:tcPr>
            <w:tcW w:w="96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Период регулирования</w:t>
            </w:r>
          </w:p>
        </w:tc>
        <w:tc>
          <w:tcPr>
            <w:tcW w:w="1986"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Ед. изм.</w:t>
            </w: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Вода</w:t>
            </w:r>
          </w:p>
        </w:tc>
        <w:tc>
          <w:tcPr>
            <w:tcW w:w="3424" w:type="dxa"/>
            <w:gridSpan w:val="2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Отборный пар давлением</w:t>
            </w:r>
          </w:p>
        </w:tc>
        <w:tc>
          <w:tcPr>
            <w:tcW w:w="831"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Острый и редуцированный пар</w:t>
            </w:r>
          </w:p>
        </w:tc>
        <w:tc>
          <w:tcPr>
            <w:tcW w:w="2078" w:type="dxa"/>
            <w:gridSpan w:val="10"/>
            <w:vMerge w:val="restart"/>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Необходимая валовая выручка, тыс. руб.</w:t>
            </w:r>
          </w:p>
        </w:tc>
        <w:tc>
          <w:tcPr>
            <w:tcW w:w="38" w:type="dxa"/>
            <w:vAlign w:val="center"/>
          </w:tcPr>
          <w:p w:rsidR="00A87AD0" w:rsidRPr="004640D6" w:rsidRDefault="00A87AD0" w:rsidP="00A87AD0">
            <w:pPr>
              <w:jc w:val="center"/>
              <w:rPr>
                <w:rFonts w:ascii="Times New Roman" w:hAnsi="Times New Roman"/>
                <w:sz w:val="24"/>
                <w:szCs w:val="24"/>
              </w:rPr>
            </w:pPr>
          </w:p>
        </w:tc>
      </w:tr>
      <w:tr w:rsidR="00A87AD0" w:rsidRPr="004640D6" w:rsidTr="00E335D0">
        <w:trPr>
          <w:gridAfter w:val="1"/>
          <w:wAfter w:w="28" w:type="dxa"/>
          <w:trHeight w:val="735"/>
        </w:trPr>
        <w:tc>
          <w:tcPr>
            <w:tcW w:w="965" w:type="dxa"/>
            <w:gridSpan w:val="3"/>
            <w:vMerge/>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tc>
        <w:tc>
          <w:tcPr>
            <w:tcW w:w="1986" w:type="dxa"/>
            <w:gridSpan w:val="8"/>
            <w:vMerge/>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tc>
        <w:tc>
          <w:tcPr>
            <w:tcW w:w="567" w:type="dxa"/>
            <w:gridSpan w:val="2"/>
            <w:vMerge/>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от 1,2 до 2,5 кг/см²</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от 2,5 до 7,0 кг/см²</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от 7,0 до 13,0 кг/см²</w:t>
            </w:r>
          </w:p>
        </w:tc>
        <w:tc>
          <w:tcPr>
            <w:tcW w:w="824" w:type="dxa"/>
            <w:gridSpan w:val="7"/>
            <w:tcBorders>
              <w:top w:val="single" w:sz="6" w:space="0" w:color="auto"/>
              <w:left w:val="single" w:sz="6" w:space="0" w:color="auto"/>
              <w:bottom w:val="single" w:sz="6" w:space="0" w:color="auto"/>
              <w:right w:val="single" w:sz="6" w:space="0" w:color="auto"/>
            </w:tcBorders>
            <w:vAlign w:val="center"/>
            <w:hideMark/>
          </w:tcPr>
          <w:p w:rsidR="00467C88" w:rsidRDefault="00A87AD0" w:rsidP="004640D6">
            <w:pPr>
              <w:jc w:val="center"/>
              <w:rPr>
                <w:rFonts w:ascii="Times New Roman" w:hAnsi="Times New Roman"/>
                <w:sz w:val="20"/>
                <w:szCs w:val="20"/>
              </w:rPr>
            </w:pPr>
            <w:r w:rsidRPr="004640D6">
              <w:rPr>
                <w:rFonts w:ascii="Times New Roman" w:hAnsi="Times New Roman"/>
                <w:sz w:val="20"/>
                <w:szCs w:val="20"/>
              </w:rPr>
              <w:t>свыше 13,0 кг/см²</w:t>
            </w:r>
          </w:p>
          <w:p w:rsidR="00A87AD0" w:rsidRPr="004640D6" w:rsidRDefault="00A87AD0" w:rsidP="004640D6">
            <w:pPr>
              <w:jc w:val="center"/>
              <w:rPr>
                <w:rFonts w:ascii="Times New Roman" w:hAnsi="Times New Roman"/>
                <w:sz w:val="20"/>
                <w:szCs w:val="20"/>
              </w:rPr>
            </w:pPr>
          </w:p>
        </w:tc>
        <w:tc>
          <w:tcPr>
            <w:tcW w:w="831" w:type="dxa"/>
            <w:gridSpan w:val="6"/>
            <w:vMerge/>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tc>
        <w:tc>
          <w:tcPr>
            <w:tcW w:w="2078" w:type="dxa"/>
            <w:gridSpan w:val="10"/>
            <w:vMerge/>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p>
        </w:tc>
        <w:tc>
          <w:tcPr>
            <w:tcW w:w="38" w:type="dxa"/>
            <w:vAlign w:val="center"/>
          </w:tcPr>
          <w:p w:rsidR="00A87AD0" w:rsidRPr="004640D6" w:rsidRDefault="00A87AD0" w:rsidP="00A87AD0">
            <w:pPr>
              <w:rPr>
                <w:rFonts w:ascii="Times New Roman" w:hAnsi="Times New Roman"/>
                <w:sz w:val="24"/>
                <w:szCs w:val="24"/>
              </w:rPr>
            </w:pPr>
          </w:p>
        </w:tc>
      </w:tr>
      <w:tr w:rsidR="00A87AD0" w:rsidRPr="004640D6" w:rsidTr="00E335D0">
        <w:trPr>
          <w:gridAfter w:val="1"/>
          <w:wAfter w:w="28" w:type="dxa"/>
          <w:trHeight w:val="345"/>
        </w:trPr>
        <w:tc>
          <w:tcPr>
            <w:tcW w:w="965" w:type="dxa"/>
            <w:gridSpan w:val="3"/>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2018</w:t>
            </w:r>
          </w:p>
        </w:tc>
        <w:tc>
          <w:tcPr>
            <w:tcW w:w="1986" w:type="dxa"/>
            <w:gridSpan w:val="8"/>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руб./Гкал</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3104,92</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w:t>
            </w:r>
          </w:p>
        </w:tc>
        <w:tc>
          <w:tcPr>
            <w:tcW w:w="824" w:type="dxa"/>
            <w:gridSpan w:val="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w:t>
            </w:r>
          </w:p>
        </w:tc>
        <w:tc>
          <w:tcPr>
            <w:tcW w:w="831"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w:t>
            </w:r>
          </w:p>
        </w:tc>
        <w:tc>
          <w:tcPr>
            <w:tcW w:w="2078" w:type="dxa"/>
            <w:gridSpan w:val="10"/>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19 733,94</w:t>
            </w:r>
          </w:p>
        </w:tc>
        <w:tc>
          <w:tcPr>
            <w:tcW w:w="38" w:type="dxa"/>
            <w:vAlign w:val="bottom"/>
          </w:tcPr>
          <w:p w:rsidR="00A87AD0" w:rsidRPr="004640D6" w:rsidRDefault="00A87AD0" w:rsidP="00A87AD0">
            <w:pPr>
              <w:rPr>
                <w:rFonts w:ascii="Times New Roman" w:hAnsi="Times New Roman"/>
                <w:sz w:val="24"/>
                <w:szCs w:val="24"/>
              </w:rPr>
            </w:pPr>
          </w:p>
        </w:tc>
      </w:tr>
      <w:tr w:rsidR="00A87AD0" w:rsidRPr="004640D6" w:rsidTr="00467C88">
        <w:trPr>
          <w:gridAfter w:val="1"/>
          <w:wAfter w:w="28" w:type="dxa"/>
          <w:trHeight w:val="1245"/>
        </w:trPr>
        <w:tc>
          <w:tcPr>
            <w:tcW w:w="9889" w:type="dxa"/>
            <w:gridSpan w:val="55"/>
            <w:hideMark/>
          </w:tcPr>
          <w:p w:rsidR="006D2212" w:rsidRDefault="006D2212" w:rsidP="004640D6">
            <w:pPr>
              <w:ind w:firstLine="709"/>
              <w:jc w:val="both"/>
              <w:rPr>
                <w:rFonts w:ascii="Times New Roman" w:hAnsi="Times New Roman"/>
                <w:sz w:val="24"/>
                <w:szCs w:val="24"/>
              </w:rPr>
            </w:pPr>
          </w:p>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A87AD0" w:rsidRPr="004640D6" w:rsidTr="001C4FC2">
        <w:trPr>
          <w:gridAfter w:val="1"/>
          <w:wAfter w:w="28" w:type="dxa"/>
          <w:trHeight w:val="1090"/>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A87AD0" w:rsidRPr="004640D6" w:rsidTr="001C4FC2">
        <w:trPr>
          <w:gridAfter w:val="1"/>
          <w:wAfter w:w="28" w:type="dxa"/>
          <w:trHeight w:val="3969"/>
        </w:trPr>
        <w:tc>
          <w:tcPr>
            <w:tcW w:w="9889" w:type="dxa"/>
            <w:gridSpan w:val="55"/>
            <w:hideMark/>
          </w:tcPr>
          <w:p w:rsidR="00964F50" w:rsidRDefault="00A87AD0" w:rsidP="00964F50">
            <w:pPr>
              <w:ind w:firstLine="709"/>
              <w:jc w:val="both"/>
              <w:rPr>
                <w:rFonts w:ascii="Times New Roman" w:hAnsi="Times New Roman"/>
                <w:sz w:val="24"/>
                <w:szCs w:val="24"/>
              </w:rPr>
            </w:pPr>
            <w:proofErr w:type="gramStart"/>
            <w:r w:rsidRPr="004640D6">
              <w:rPr>
                <w:rFonts w:ascii="Times New Roman" w:hAnsi="Times New Roman"/>
                <w:sz w:val="24"/>
                <w:szCs w:val="24"/>
              </w:rPr>
              <w:t>Тарифы для МУП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(по системам теплоснабжения, расположенным в д. Большие Козлы, с. Корекозево, с. Перемышль (ул. Ленина, д.31(ЦРБ), ул. Ленина, д. 54 (ЦДК)) устанавливаются впервые на 2018 год.</w:t>
            </w:r>
            <w:proofErr w:type="gramEnd"/>
            <w:r w:rsidRPr="004640D6">
              <w:rPr>
                <w:rFonts w:ascii="Times New Roman" w:hAnsi="Times New Roman"/>
                <w:sz w:val="24"/>
                <w:szCs w:val="24"/>
              </w:rPr>
              <w:t xml:space="preserve"> Ранее регулируемую деятельность на данном оборудовании осуществлял</w:t>
            </w:r>
            <w:proofErr w:type="gramStart"/>
            <w:r w:rsidRPr="004640D6">
              <w:rPr>
                <w:rFonts w:ascii="Times New Roman" w:hAnsi="Times New Roman"/>
                <w:sz w:val="24"/>
                <w:szCs w:val="24"/>
              </w:rPr>
              <w:t>о ООО</w:t>
            </w:r>
            <w:proofErr w:type="gramEnd"/>
            <w:r w:rsidRPr="004640D6">
              <w:rPr>
                <w:rFonts w:ascii="Times New Roman" w:hAnsi="Times New Roman"/>
                <w:sz w:val="24"/>
                <w:szCs w:val="24"/>
              </w:rPr>
              <w:t xml:space="preserve"> «Управляющая компания «Мегаполис». Для ООО «УК «Мегаполис» тарифы на тепловую энергию были дифференцированы по системам теплоснабжения. Котельная, расположенная по адресу с.</w:t>
            </w:r>
            <w:r w:rsidR="00964F50">
              <w:rPr>
                <w:rFonts w:ascii="Times New Roman" w:hAnsi="Times New Roman"/>
                <w:sz w:val="24"/>
                <w:szCs w:val="24"/>
              </w:rPr>
              <w:t xml:space="preserve"> </w:t>
            </w:r>
            <w:r w:rsidRPr="004640D6">
              <w:rPr>
                <w:rFonts w:ascii="Times New Roman" w:hAnsi="Times New Roman"/>
                <w:sz w:val="24"/>
                <w:szCs w:val="24"/>
              </w:rPr>
              <w:t>Перемышль, ул. Ленина, д. 54 (ЦДК), при</w:t>
            </w:r>
            <w:r w:rsidR="007401CE">
              <w:rPr>
                <w:rFonts w:ascii="Times New Roman" w:hAnsi="Times New Roman"/>
                <w:sz w:val="24"/>
                <w:szCs w:val="24"/>
              </w:rPr>
              <w:t xml:space="preserve"> </w:t>
            </w:r>
            <w:r w:rsidRPr="004640D6">
              <w:rPr>
                <w:rFonts w:ascii="Times New Roman" w:hAnsi="Times New Roman"/>
                <w:sz w:val="24"/>
                <w:szCs w:val="24"/>
              </w:rPr>
              <w:t>дифференциации сгруппирована с системой</w:t>
            </w:r>
            <w:r w:rsidR="001C4FC2">
              <w:rPr>
                <w:rFonts w:ascii="Times New Roman" w:hAnsi="Times New Roman"/>
                <w:sz w:val="24"/>
                <w:szCs w:val="24"/>
              </w:rPr>
              <w:t xml:space="preserve"> </w:t>
            </w:r>
            <w:proofErr w:type="gramStart"/>
            <w:r w:rsidRPr="004640D6">
              <w:rPr>
                <w:rFonts w:ascii="Times New Roman" w:hAnsi="Times New Roman"/>
                <w:sz w:val="24"/>
                <w:szCs w:val="24"/>
              </w:rPr>
              <w:t>с</w:t>
            </w:r>
            <w:proofErr w:type="gramEnd"/>
            <w:r w:rsidRPr="004640D6">
              <w:rPr>
                <w:rFonts w:ascii="Times New Roman" w:hAnsi="Times New Roman"/>
                <w:sz w:val="24"/>
                <w:szCs w:val="24"/>
              </w:rPr>
              <w:t>. Калужская опытная сельскохозяйственная станция.</w:t>
            </w:r>
          </w:p>
          <w:p w:rsidR="00A87AD0" w:rsidRPr="004640D6" w:rsidRDefault="00A87AD0" w:rsidP="00964F50">
            <w:pPr>
              <w:ind w:firstLine="709"/>
              <w:jc w:val="both"/>
              <w:rPr>
                <w:rFonts w:ascii="Times New Roman" w:hAnsi="Times New Roman"/>
                <w:sz w:val="24"/>
                <w:szCs w:val="24"/>
              </w:rPr>
            </w:pPr>
            <w:r w:rsidRPr="004640D6">
              <w:rPr>
                <w:rFonts w:ascii="Times New Roman" w:hAnsi="Times New Roman"/>
                <w:sz w:val="24"/>
                <w:szCs w:val="24"/>
              </w:rPr>
              <w:t>При установлении тарифов для МУП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xml:space="preserve">» на 2018 год котельная, расположенная по адресу с. Перемышль, </w:t>
            </w:r>
            <w:proofErr w:type="spellStart"/>
            <w:r w:rsidRPr="004640D6">
              <w:rPr>
                <w:rFonts w:ascii="Times New Roman" w:hAnsi="Times New Roman"/>
                <w:sz w:val="24"/>
                <w:szCs w:val="24"/>
              </w:rPr>
              <w:t>ул</w:t>
            </w:r>
            <w:proofErr w:type="gramStart"/>
            <w:r w:rsidRPr="004640D6">
              <w:rPr>
                <w:rFonts w:ascii="Times New Roman" w:hAnsi="Times New Roman"/>
                <w:sz w:val="24"/>
                <w:szCs w:val="24"/>
              </w:rPr>
              <w:t>.Л</w:t>
            </w:r>
            <w:proofErr w:type="gramEnd"/>
            <w:r w:rsidRPr="004640D6">
              <w:rPr>
                <w:rFonts w:ascii="Times New Roman" w:hAnsi="Times New Roman"/>
                <w:sz w:val="24"/>
                <w:szCs w:val="24"/>
              </w:rPr>
              <w:t>енина</w:t>
            </w:r>
            <w:proofErr w:type="spellEnd"/>
            <w:r w:rsidRPr="004640D6">
              <w:rPr>
                <w:rFonts w:ascii="Times New Roman" w:hAnsi="Times New Roman"/>
                <w:sz w:val="24"/>
                <w:szCs w:val="24"/>
              </w:rPr>
              <w:t>, д. 54 (ЦДК), при дифференциации сгруппирована с системами д. Большие Козлы, с. Корекозево, с. Перемышль (ул. Ленина, д.31(ЦРБ). Решение принято по предложению МУП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и администрации МО СП «Село Перемышль», которая взяла на себя обязанность компенсации части расходов на оплату коммунальной услуги по отоплению гражданам, получающим тепловую энергию от  котельной с. Перемышль по ул. Ленина, д. 54 (ЦДК).</w:t>
            </w:r>
          </w:p>
        </w:tc>
      </w:tr>
      <w:tr w:rsidR="00A87AD0" w:rsidRPr="004640D6" w:rsidTr="001C4FC2">
        <w:trPr>
          <w:gridAfter w:val="1"/>
          <w:wAfter w:w="28" w:type="dxa"/>
          <w:trHeight w:val="1249"/>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A87AD0" w:rsidRPr="004640D6" w:rsidTr="00467C88">
        <w:trPr>
          <w:gridAfter w:val="1"/>
          <w:wAfter w:w="28" w:type="dxa"/>
          <w:trHeight w:val="645"/>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Основные средства, относящиеся к регулируемому виду деятельности ТСО (производство и передача) принадлежат ТСО на праве хозяйственного ведения (Постановление Администрации с. Перемышль от 22 мая 2018 года № 456, договор о закреплении муниципального имущества на праве хозяйственного ведения за муниципальным унитарным предприятием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xml:space="preserve">»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от 22 мая 2018 года).</w:t>
            </w:r>
          </w:p>
        </w:tc>
      </w:tr>
      <w:tr w:rsidR="00A87AD0" w:rsidRPr="004640D6" w:rsidTr="001C4FC2">
        <w:trPr>
          <w:gridAfter w:val="1"/>
          <w:wAfter w:w="28" w:type="dxa"/>
          <w:trHeight w:val="283"/>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Тарифы на тепловую энергию, поставляемую ТСО потребителям, на период 2018 год устанавливаются:</w:t>
            </w:r>
          </w:p>
        </w:tc>
      </w:tr>
      <w:tr w:rsidR="00A87AD0" w:rsidRPr="004640D6" w:rsidTr="00D64D5A">
        <w:trPr>
          <w:gridAfter w:val="1"/>
          <w:wAfter w:w="28" w:type="dxa"/>
          <w:trHeight w:val="141"/>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 xml:space="preserve">- с 10.09. по 31.12.2018 - определены исходя из экономического обоснования величины расходов по каждой группе сметы с учётом представленных планово-экономическим отделом </w:t>
            </w:r>
            <w:r w:rsidRPr="004640D6">
              <w:rPr>
                <w:rFonts w:ascii="Times New Roman" w:hAnsi="Times New Roman"/>
                <w:sz w:val="24"/>
                <w:szCs w:val="24"/>
              </w:rPr>
              <w:lastRenderedPageBreak/>
              <w:t>ТСО данных о плановых расходах, включающих обосновывающие материалы;</w:t>
            </w:r>
          </w:p>
        </w:tc>
      </w:tr>
      <w:tr w:rsidR="00A87AD0" w:rsidRPr="004640D6" w:rsidTr="001C4FC2">
        <w:trPr>
          <w:gridAfter w:val="1"/>
          <w:wAfter w:w="28" w:type="dxa"/>
          <w:trHeight w:val="315"/>
        </w:trPr>
        <w:tc>
          <w:tcPr>
            <w:tcW w:w="9889" w:type="dxa"/>
            <w:gridSpan w:val="55"/>
            <w:hideMark/>
          </w:tcPr>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lastRenderedPageBreak/>
              <w:t>Расчет тарифов выполнен исходя из годовых объемов произведенной тепловой энергии и годовых расходов по статьям затрат.</w:t>
            </w:r>
          </w:p>
        </w:tc>
      </w:tr>
      <w:tr w:rsidR="00A87AD0" w:rsidRPr="004640D6" w:rsidTr="00467C88">
        <w:trPr>
          <w:gridAfter w:val="1"/>
          <w:wAfter w:w="28" w:type="dxa"/>
          <w:trHeight w:val="645"/>
        </w:trPr>
        <w:tc>
          <w:tcPr>
            <w:tcW w:w="9889" w:type="dxa"/>
            <w:gridSpan w:val="55"/>
            <w:hideMark/>
          </w:tcPr>
          <w:p w:rsidR="006D2212" w:rsidRPr="004640D6" w:rsidRDefault="00A87AD0" w:rsidP="006D2212">
            <w:pPr>
              <w:ind w:firstLine="709"/>
              <w:jc w:val="both"/>
              <w:rPr>
                <w:rFonts w:ascii="Times New Roman" w:hAnsi="Times New Roman"/>
                <w:sz w:val="24"/>
                <w:szCs w:val="24"/>
              </w:rPr>
            </w:pPr>
            <w:r w:rsidRPr="004640D6">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A87AD0" w:rsidRPr="004640D6" w:rsidTr="00E335D0">
        <w:trPr>
          <w:gridAfter w:val="1"/>
          <w:wAfter w:w="28" w:type="dxa"/>
          <w:trHeight w:val="20"/>
        </w:trPr>
        <w:tc>
          <w:tcPr>
            <w:tcW w:w="6215" w:type="dxa"/>
            <w:gridSpan w:val="3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 xml:space="preserve">норматив удельного расхода топлива Газ, </w:t>
            </w:r>
            <w:proofErr w:type="gramStart"/>
            <w:r w:rsidRPr="004640D6">
              <w:rPr>
                <w:rFonts w:ascii="Times New Roman" w:hAnsi="Times New Roman"/>
                <w:sz w:val="20"/>
                <w:szCs w:val="20"/>
              </w:rPr>
              <w:t>кг</w:t>
            </w:r>
            <w:proofErr w:type="gramEnd"/>
            <w:r w:rsidRPr="004640D6">
              <w:rPr>
                <w:rFonts w:ascii="Times New Roman" w:hAnsi="Times New Roman"/>
                <w:sz w:val="20"/>
                <w:szCs w:val="20"/>
              </w:rPr>
              <w:t xml:space="preserve"> </w:t>
            </w:r>
            <w:proofErr w:type="spellStart"/>
            <w:r w:rsidRPr="004640D6">
              <w:rPr>
                <w:rFonts w:ascii="Times New Roman" w:hAnsi="Times New Roman"/>
                <w:sz w:val="20"/>
                <w:szCs w:val="20"/>
              </w:rPr>
              <w:t>ут</w:t>
            </w:r>
            <w:proofErr w:type="spellEnd"/>
            <w:r w:rsidRPr="004640D6">
              <w:rPr>
                <w:rFonts w:ascii="Times New Roman" w:hAnsi="Times New Roman"/>
                <w:sz w:val="20"/>
                <w:szCs w:val="20"/>
              </w:rPr>
              <w:t>/Гкал</w:t>
            </w:r>
          </w:p>
        </w:tc>
        <w:tc>
          <w:tcPr>
            <w:tcW w:w="1844" w:type="dxa"/>
            <w:gridSpan w:val="1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161,85</w:t>
            </w:r>
          </w:p>
        </w:tc>
        <w:tc>
          <w:tcPr>
            <w:tcW w:w="1830" w:type="dxa"/>
            <w:gridSpan w:val="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Не утвержден</w:t>
            </w:r>
          </w:p>
        </w:tc>
      </w:tr>
      <w:tr w:rsidR="00A87AD0" w:rsidRPr="004640D6" w:rsidTr="00E335D0">
        <w:trPr>
          <w:gridAfter w:val="1"/>
          <w:wAfter w:w="28" w:type="dxa"/>
          <w:trHeight w:val="97"/>
        </w:trPr>
        <w:tc>
          <w:tcPr>
            <w:tcW w:w="6215" w:type="dxa"/>
            <w:gridSpan w:val="3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норматив технологических потерь при передаче тепловой энергии, %</w:t>
            </w:r>
          </w:p>
        </w:tc>
        <w:tc>
          <w:tcPr>
            <w:tcW w:w="1844" w:type="dxa"/>
            <w:gridSpan w:val="1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7,5</w:t>
            </w:r>
          </w:p>
        </w:tc>
        <w:tc>
          <w:tcPr>
            <w:tcW w:w="1830" w:type="dxa"/>
            <w:gridSpan w:val="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Не утвержден</w:t>
            </w:r>
          </w:p>
        </w:tc>
      </w:tr>
      <w:tr w:rsidR="00A87AD0" w:rsidRPr="004640D6" w:rsidTr="00467C88">
        <w:trPr>
          <w:gridAfter w:val="1"/>
          <w:wAfter w:w="28" w:type="dxa"/>
          <w:trHeight w:val="645"/>
        </w:trPr>
        <w:tc>
          <w:tcPr>
            <w:tcW w:w="9889" w:type="dxa"/>
            <w:gridSpan w:val="55"/>
            <w:hideMark/>
          </w:tcPr>
          <w:p w:rsidR="004640D6" w:rsidRDefault="00A87AD0" w:rsidP="00A87AD0">
            <w:pPr>
              <w:jc w:val="both"/>
              <w:rPr>
                <w:rFonts w:ascii="Times New Roman" w:hAnsi="Times New Roman"/>
                <w:sz w:val="24"/>
                <w:szCs w:val="24"/>
              </w:rPr>
            </w:pPr>
            <w:r w:rsidRPr="004640D6">
              <w:rPr>
                <w:rFonts w:ascii="Times New Roman" w:hAnsi="Times New Roman"/>
                <w:sz w:val="24"/>
                <w:szCs w:val="24"/>
              </w:rPr>
              <w:tab/>
            </w:r>
          </w:p>
          <w:p w:rsidR="006D2212" w:rsidRPr="004640D6" w:rsidRDefault="00A87AD0" w:rsidP="006D2212">
            <w:pPr>
              <w:ind w:firstLine="709"/>
              <w:jc w:val="both"/>
              <w:rPr>
                <w:rFonts w:ascii="Times New Roman" w:hAnsi="Times New Roman"/>
                <w:sz w:val="24"/>
                <w:szCs w:val="24"/>
              </w:rPr>
            </w:pPr>
            <w:r w:rsidRPr="004640D6">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A87AD0" w:rsidRPr="004640D6" w:rsidTr="00E335D0">
        <w:trPr>
          <w:trHeight w:val="155"/>
        </w:trPr>
        <w:tc>
          <w:tcPr>
            <w:tcW w:w="4034" w:type="dxa"/>
            <w:gridSpan w:val="1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Индексы</w:t>
            </w:r>
          </w:p>
        </w:tc>
        <w:tc>
          <w:tcPr>
            <w:tcW w:w="3739" w:type="dxa"/>
            <w:gridSpan w:val="2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С 1 июля 2018 года</w:t>
            </w:r>
          </w:p>
        </w:tc>
        <w:tc>
          <w:tcPr>
            <w:tcW w:w="28" w:type="dxa"/>
            <w:vAlign w:val="bottom"/>
          </w:tcPr>
          <w:p w:rsidR="00A87AD0" w:rsidRPr="004640D6" w:rsidRDefault="00A87AD0" w:rsidP="00A87AD0">
            <w:pPr>
              <w:rPr>
                <w:rFonts w:ascii="Times New Roman" w:hAnsi="Times New Roman"/>
                <w:sz w:val="24"/>
                <w:szCs w:val="24"/>
              </w:rPr>
            </w:pPr>
          </w:p>
        </w:tc>
        <w:tc>
          <w:tcPr>
            <w:tcW w:w="1139" w:type="dxa"/>
            <w:gridSpan w:val="8"/>
            <w:vAlign w:val="bottom"/>
          </w:tcPr>
          <w:p w:rsidR="00A87AD0" w:rsidRPr="004640D6" w:rsidRDefault="00A87AD0" w:rsidP="00A87AD0">
            <w:pPr>
              <w:rPr>
                <w:rFonts w:ascii="Times New Roman" w:hAnsi="Times New Roman"/>
                <w:sz w:val="24"/>
                <w:szCs w:val="24"/>
              </w:rPr>
            </w:pPr>
          </w:p>
        </w:tc>
        <w:tc>
          <w:tcPr>
            <w:tcW w:w="949" w:type="dxa"/>
            <w:gridSpan w:val="2"/>
            <w:vAlign w:val="bottom"/>
          </w:tcPr>
          <w:p w:rsidR="00A87AD0" w:rsidRPr="004640D6" w:rsidRDefault="00A87AD0" w:rsidP="00A87AD0">
            <w:pPr>
              <w:rPr>
                <w:rFonts w:ascii="Times New Roman" w:hAnsi="Times New Roman"/>
                <w:sz w:val="24"/>
                <w:szCs w:val="24"/>
              </w:rPr>
            </w:pPr>
          </w:p>
        </w:tc>
        <w:tc>
          <w:tcPr>
            <w:tcW w:w="28" w:type="dxa"/>
            <w:vAlign w:val="bottom"/>
          </w:tcPr>
          <w:p w:rsidR="00A87AD0" w:rsidRPr="004640D6" w:rsidRDefault="00A87AD0" w:rsidP="00A87AD0">
            <w:pPr>
              <w:rPr>
                <w:rFonts w:ascii="Times New Roman" w:hAnsi="Times New Roman"/>
                <w:sz w:val="24"/>
                <w:szCs w:val="24"/>
              </w:rPr>
            </w:pPr>
          </w:p>
        </w:tc>
      </w:tr>
      <w:tr w:rsidR="00A87AD0" w:rsidRPr="004640D6" w:rsidTr="00E335D0">
        <w:trPr>
          <w:trHeight w:val="131"/>
        </w:trPr>
        <w:tc>
          <w:tcPr>
            <w:tcW w:w="4034" w:type="dxa"/>
            <w:gridSpan w:val="1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Природный газ</w:t>
            </w:r>
          </w:p>
        </w:tc>
        <w:tc>
          <w:tcPr>
            <w:tcW w:w="3739" w:type="dxa"/>
            <w:gridSpan w:val="2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Утверждены приказами ФАС</w:t>
            </w:r>
          </w:p>
        </w:tc>
        <w:tc>
          <w:tcPr>
            <w:tcW w:w="28" w:type="dxa"/>
            <w:vAlign w:val="bottom"/>
          </w:tcPr>
          <w:p w:rsidR="00A87AD0" w:rsidRPr="004640D6" w:rsidRDefault="00A87AD0" w:rsidP="00A87AD0">
            <w:pPr>
              <w:rPr>
                <w:rFonts w:ascii="Times New Roman" w:hAnsi="Times New Roman"/>
                <w:sz w:val="24"/>
                <w:szCs w:val="24"/>
              </w:rPr>
            </w:pPr>
          </w:p>
        </w:tc>
        <w:tc>
          <w:tcPr>
            <w:tcW w:w="1139" w:type="dxa"/>
            <w:gridSpan w:val="8"/>
            <w:vAlign w:val="bottom"/>
          </w:tcPr>
          <w:p w:rsidR="00A87AD0" w:rsidRPr="004640D6" w:rsidRDefault="00A87AD0" w:rsidP="00A87AD0">
            <w:pPr>
              <w:rPr>
                <w:rFonts w:ascii="Times New Roman" w:hAnsi="Times New Roman"/>
                <w:sz w:val="24"/>
                <w:szCs w:val="24"/>
              </w:rPr>
            </w:pPr>
          </w:p>
        </w:tc>
        <w:tc>
          <w:tcPr>
            <w:tcW w:w="949" w:type="dxa"/>
            <w:gridSpan w:val="2"/>
            <w:vAlign w:val="bottom"/>
          </w:tcPr>
          <w:p w:rsidR="00A87AD0" w:rsidRPr="004640D6" w:rsidRDefault="00A87AD0" w:rsidP="00A87AD0">
            <w:pPr>
              <w:rPr>
                <w:rFonts w:ascii="Times New Roman" w:hAnsi="Times New Roman"/>
                <w:sz w:val="24"/>
                <w:szCs w:val="24"/>
              </w:rPr>
            </w:pPr>
          </w:p>
        </w:tc>
        <w:tc>
          <w:tcPr>
            <w:tcW w:w="28" w:type="dxa"/>
            <w:vAlign w:val="bottom"/>
          </w:tcPr>
          <w:p w:rsidR="00A87AD0" w:rsidRPr="004640D6" w:rsidRDefault="00A87AD0" w:rsidP="00A87AD0">
            <w:pPr>
              <w:rPr>
                <w:rFonts w:ascii="Times New Roman" w:hAnsi="Times New Roman"/>
                <w:sz w:val="24"/>
                <w:szCs w:val="24"/>
              </w:rPr>
            </w:pPr>
          </w:p>
        </w:tc>
      </w:tr>
      <w:tr w:rsidR="00A87AD0" w:rsidRPr="004640D6" w:rsidTr="00E335D0">
        <w:trPr>
          <w:trHeight w:val="20"/>
        </w:trPr>
        <w:tc>
          <w:tcPr>
            <w:tcW w:w="4034" w:type="dxa"/>
            <w:gridSpan w:val="1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Водоснабжение, водоотведение</w:t>
            </w:r>
          </w:p>
        </w:tc>
        <w:tc>
          <w:tcPr>
            <w:tcW w:w="3739" w:type="dxa"/>
            <w:gridSpan w:val="2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Утверждены приказом министерства</w:t>
            </w:r>
          </w:p>
        </w:tc>
        <w:tc>
          <w:tcPr>
            <w:tcW w:w="28" w:type="dxa"/>
            <w:vAlign w:val="bottom"/>
          </w:tcPr>
          <w:p w:rsidR="00A87AD0" w:rsidRPr="004640D6" w:rsidRDefault="00A87AD0" w:rsidP="00A87AD0">
            <w:pPr>
              <w:rPr>
                <w:rFonts w:ascii="Times New Roman" w:hAnsi="Times New Roman"/>
                <w:sz w:val="24"/>
                <w:szCs w:val="24"/>
              </w:rPr>
            </w:pPr>
          </w:p>
        </w:tc>
        <w:tc>
          <w:tcPr>
            <w:tcW w:w="1139" w:type="dxa"/>
            <w:gridSpan w:val="8"/>
            <w:vAlign w:val="bottom"/>
          </w:tcPr>
          <w:p w:rsidR="00A87AD0" w:rsidRPr="004640D6" w:rsidRDefault="00A87AD0" w:rsidP="00A87AD0">
            <w:pPr>
              <w:rPr>
                <w:rFonts w:ascii="Times New Roman" w:hAnsi="Times New Roman"/>
                <w:sz w:val="24"/>
                <w:szCs w:val="24"/>
              </w:rPr>
            </w:pPr>
          </w:p>
        </w:tc>
        <w:tc>
          <w:tcPr>
            <w:tcW w:w="949" w:type="dxa"/>
            <w:gridSpan w:val="2"/>
            <w:vAlign w:val="bottom"/>
          </w:tcPr>
          <w:p w:rsidR="00A87AD0" w:rsidRPr="004640D6" w:rsidRDefault="00A87AD0" w:rsidP="00A87AD0">
            <w:pPr>
              <w:rPr>
                <w:rFonts w:ascii="Times New Roman" w:hAnsi="Times New Roman"/>
                <w:sz w:val="24"/>
                <w:szCs w:val="24"/>
              </w:rPr>
            </w:pPr>
          </w:p>
        </w:tc>
        <w:tc>
          <w:tcPr>
            <w:tcW w:w="28" w:type="dxa"/>
            <w:vAlign w:val="bottom"/>
          </w:tcPr>
          <w:p w:rsidR="00A87AD0" w:rsidRPr="004640D6" w:rsidRDefault="00A87AD0" w:rsidP="00A87AD0">
            <w:pPr>
              <w:rPr>
                <w:rFonts w:ascii="Times New Roman" w:hAnsi="Times New Roman"/>
                <w:sz w:val="24"/>
                <w:szCs w:val="24"/>
              </w:rPr>
            </w:pPr>
          </w:p>
        </w:tc>
      </w:tr>
      <w:tr w:rsidR="00A87AD0" w:rsidRPr="004640D6" w:rsidTr="00E335D0">
        <w:trPr>
          <w:trHeight w:val="20"/>
        </w:trPr>
        <w:tc>
          <w:tcPr>
            <w:tcW w:w="4034" w:type="dxa"/>
            <w:gridSpan w:val="1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Электрическая энергия</w:t>
            </w:r>
          </w:p>
        </w:tc>
        <w:tc>
          <w:tcPr>
            <w:tcW w:w="3739" w:type="dxa"/>
            <w:gridSpan w:val="2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1,047</w:t>
            </w:r>
          </w:p>
        </w:tc>
        <w:tc>
          <w:tcPr>
            <w:tcW w:w="28" w:type="dxa"/>
            <w:vAlign w:val="bottom"/>
          </w:tcPr>
          <w:p w:rsidR="00A87AD0" w:rsidRPr="004640D6" w:rsidRDefault="00A87AD0" w:rsidP="00A87AD0">
            <w:pPr>
              <w:rPr>
                <w:rFonts w:ascii="Times New Roman" w:hAnsi="Times New Roman"/>
                <w:sz w:val="24"/>
                <w:szCs w:val="24"/>
              </w:rPr>
            </w:pPr>
          </w:p>
        </w:tc>
        <w:tc>
          <w:tcPr>
            <w:tcW w:w="1139" w:type="dxa"/>
            <w:gridSpan w:val="8"/>
            <w:vAlign w:val="bottom"/>
          </w:tcPr>
          <w:p w:rsidR="00A87AD0" w:rsidRPr="004640D6" w:rsidRDefault="00A87AD0" w:rsidP="00A87AD0">
            <w:pPr>
              <w:rPr>
                <w:rFonts w:ascii="Times New Roman" w:hAnsi="Times New Roman"/>
                <w:sz w:val="24"/>
                <w:szCs w:val="24"/>
              </w:rPr>
            </w:pPr>
          </w:p>
        </w:tc>
        <w:tc>
          <w:tcPr>
            <w:tcW w:w="949" w:type="dxa"/>
            <w:gridSpan w:val="2"/>
            <w:vAlign w:val="bottom"/>
          </w:tcPr>
          <w:p w:rsidR="00A87AD0" w:rsidRPr="004640D6" w:rsidRDefault="00A87AD0" w:rsidP="00A87AD0">
            <w:pPr>
              <w:rPr>
                <w:rFonts w:ascii="Times New Roman" w:hAnsi="Times New Roman"/>
                <w:sz w:val="24"/>
                <w:szCs w:val="24"/>
              </w:rPr>
            </w:pPr>
          </w:p>
        </w:tc>
        <w:tc>
          <w:tcPr>
            <w:tcW w:w="28" w:type="dxa"/>
            <w:vAlign w:val="bottom"/>
          </w:tcPr>
          <w:p w:rsidR="00A87AD0" w:rsidRPr="004640D6" w:rsidRDefault="00A87AD0" w:rsidP="00A87AD0">
            <w:pPr>
              <w:rPr>
                <w:rFonts w:ascii="Times New Roman" w:hAnsi="Times New Roman"/>
                <w:sz w:val="24"/>
                <w:szCs w:val="24"/>
              </w:rPr>
            </w:pPr>
          </w:p>
        </w:tc>
      </w:tr>
      <w:tr w:rsidR="00A87AD0" w:rsidRPr="004640D6" w:rsidTr="00E335D0">
        <w:trPr>
          <w:trHeight w:val="20"/>
        </w:trPr>
        <w:tc>
          <w:tcPr>
            <w:tcW w:w="4034" w:type="dxa"/>
            <w:gridSpan w:val="1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Индекс потребительских цен (ИПЦ)</w:t>
            </w:r>
          </w:p>
        </w:tc>
        <w:tc>
          <w:tcPr>
            <w:tcW w:w="3739" w:type="dxa"/>
            <w:gridSpan w:val="27"/>
            <w:tcBorders>
              <w:top w:val="single" w:sz="6" w:space="0" w:color="auto"/>
              <w:left w:val="single" w:sz="6" w:space="0" w:color="auto"/>
              <w:bottom w:val="single" w:sz="6" w:space="0" w:color="auto"/>
              <w:right w:val="single" w:sz="6" w:space="0" w:color="auto"/>
            </w:tcBorders>
            <w:hideMark/>
          </w:tcPr>
          <w:p w:rsidR="00A87AD0" w:rsidRPr="004640D6" w:rsidRDefault="00A87AD0" w:rsidP="004640D6">
            <w:pPr>
              <w:jc w:val="center"/>
              <w:rPr>
                <w:rFonts w:ascii="Times New Roman" w:hAnsi="Times New Roman"/>
                <w:sz w:val="20"/>
                <w:szCs w:val="20"/>
              </w:rPr>
            </w:pPr>
            <w:r w:rsidRPr="004640D6">
              <w:rPr>
                <w:rFonts w:ascii="Times New Roman" w:hAnsi="Times New Roman"/>
                <w:sz w:val="20"/>
                <w:szCs w:val="20"/>
              </w:rPr>
              <w:t>1,037</w:t>
            </w:r>
          </w:p>
        </w:tc>
        <w:tc>
          <w:tcPr>
            <w:tcW w:w="28" w:type="dxa"/>
            <w:vAlign w:val="bottom"/>
          </w:tcPr>
          <w:p w:rsidR="00A87AD0" w:rsidRPr="004640D6" w:rsidRDefault="00A87AD0" w:rsidP="00A87AD0">
            <w:pPr>
              <w:rPr>
                <w:rFonts w:ascii="Times New Roman" w:hAnsi="Times New Roman"/>
                <w:sz w:val="24"/>
                <w:szCs w:val="24"/>
              </w:rPr>
            </w:pPr>
          </w:p>
        </w:tc>
        <w:tc>
          <w:tcPr>
            <w:tcW w:w="1139" w:type="dxa"/>
            <w:gridSpan w:val="8"/>
            <w:vAlign w:val="bottom"/>
          </w:tcPr>
          <w:p w:rsidR="00A87AD0" w:rsidRPr="004640D6" w:rsidRDefault="00A87AD0" w:rsidP="00A87AD0">
            <w:pPr>
              <w:rPr>
                <w:rFonts w:ascii="Times New Roman" w:hAnsi="Times New Roman"/>
                <w:sz w:val="24"/>
                <w:szCs w:val="24"/>
              </w:rPr>
            </w:pPr>
          </w:p>
        </w:tc>
        <w:tc>
          <w:tcPr>
            <w:tcW w:w="949" w:type="dxa"/>
            <w:gridSpan w:val="2"/>
            <w:vAlign w:val="bottom"/>
          </w:tcPr>
          <w:p w:rsidR="00A87AD0" w:rsidRPr="004640D6" w:rsidRDefault="00A87AD0" w:rsidP="00A87AD0">
            <w:pPr>
              <w:rPr>
                <w:rFonts w:ascii="Times New Roman" w:hAnsi="Times New Roman"/>
                <w:sz w:val="24"/>
                <w:szCs w:val="24"/>
              </w:rPr>
            </w:pPr>
          </w:p>
        </w:tc>
        <w:tc>
          <w:tcPr>
            <w:tcW w:w="28" w:type="dxa"/>
            <w:vAlign w:val="bottom"/>
          </w:tcPr>
          <w:p w:rsidR="00A87AD0" w:rsidRPr="004640D6" w:rsidRDefault="00A87AD0" w:rsidP="00A87AD0">
            <w:pPr>
              <w:rPr>
                <w:rFonts w:ascii="Times New Roman" w:hAnsi="Times New Roman"/>
                <w:sz w:val="24"/>
                <w:szCs w:val="24"/>
              </w:rPr>
            </w:pPr>
          </w:p>
        </w:tc>
      </w:tr>
      <w:tr w:rsidR="00A87AD0" w:rsidRPr="004640D6" w:rsidTr="00467C88">
        <w:trPr>
          <w:gridAfter w:val="1"/>
          <w:wAfter w:w="28" w:type="dxa"/>
          <w:trHeight w:val="1245"/>
        </w:trPr>
        <w:tc>
          <w:tcPr>
            <w:tcW w:w="9889" w:type="dxa"/>
            <w:gridSpan w:val="55"/>
            <w:hideMark/>
          </w:tcPr>
          <w:p w:rsidR="004640D6" w:rsidRDefault="00A87AD0" w:rsidP="00A87AD0">
            <w:pPr>
              <w:jc w:val="both"/>
              <w:rPr>
                <w:rFonts w:ascii="Times New Roman" w:hAnsi="Times New Roman"/>
                <w:sz w:val="24"/>
                <w:szCs w:val="24"/>
              </w:rPr>
            </w:pPr>
            <w:r w:rsidRPr="004640D6">
              <w:rPr>
                <w:rFonts w:ascii="Times New Roman" w:hAnsi="Times New Roman"/>
                <w:sz w:val="24"/>
                <w:szCs w:val="24"/>
              </w:rPr>
              <w:tab/>
            </w:r>
          </w:p>
          <w:p w:rsidR="00A87AD0" w:rsidRPr="004640D6" w:rsidRDefault="00A87AD0" w:rsidP="004640D6">
            <w:pPr>
              <w:ind w:firstLine="709"/>
              <w:jc w:val="both"/>
              <w:rPr>
                <w:rFonts w:ascii="Times New Roman" w:hAnsi="Times New Roman"/>
                <w:sz w:val="24"/>
                <w:szCs w:val="24"/>
              </w:rPr>
            </w:pPr>
            <w:r w:rsidRPr="004640D6">
              <w:rPr>
                <w:rFonts w:ascii="Times New Roman" w:hAnsi="Times New Roman"/>
                <w:sz w:val="24"/>
                <w:szCs w:val="24"/>
              </w:rPr>
              <w:t>При расчёте расходов на 2018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2018 год.</w:t>
            </w:r>
          </w:p>
        </w:tc>
      </w:tr>
      <w:tr w:rsidR="00A87AD0" w:rsidRPr="004640D6" w:rsidTr="001C4FC2">
        <w:trPr>
          <w:gridAfter w:val="1"/>
          <w:wAfter w:w="28" w:type="dxa"/>
          <w:trHeight w:val="412"/>
        </w:trPr>
        <w:tc>
          <w:tcPr>
            <w:tcW w:w="9889" w:type="dxa"/>
            <w:gridSpan w:val="55"/>
            <w:hideMark/>
          </w:tcPr>
          <w:p w:rsidR="00A87AD0" w:rsidRPr="004640D6" w:rsidRDefault="00A87AD0" w:rsidP="00A87AD0">
            <w:pPr>
              <w:jc w:val="both"/>
              <w:rPr>
                <w:rFonts w:ascii="Times New Roman" w:hAnsi="Times New Roman"/>
                <w:sz w:val="24"/>
                <w:szCs w:val="24"/>
              </w:rPr>
            </w:pPr>
            <w:r w:rsidRPr="004640D6">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87AD0" w:rsidRPr="004640D6" w:rsidTr="001C4FC2">
        <w:trPr>
          <w:gridAfter w:val="1"/>
          <w:wAfter w:w="28" w:type="dxa"/>
          <w:trHeight w:val="80"/>
        </w:trPr>
        <w:tc>
          <w:tcPr>
            <w:tcW w:w="9889" w:type="dxa"/>
            <w:gridSpan w:val="55"/>
            <w:hideMark/>
          </w:tcPr>
          <w:p w:rsidR="00A87AD0" w:rsidRPr="004640D6" w:rsidRDefault="00A87AD0" w:rsidP="00A87AD0">
            <w:pPr>
              <w:jc w:val="both"/>
              <w:rPr>
                <w:rFonts w:ascii="Times New Roman" w:hAnsi="Times New Roman"/>
                <w:sz w:val="24"/>
                <w:szCs w:val="24"/>
              </w:rPr>
            </w:pPr>
            <w:r w:rsidRPr="004640D6">
              <w:rPr>
                <w:rFonts w:ascii="Times New Roman" w:hAnsi="Times New Roman"/>
                <w:sz w:val="24"/>
                <w:szCs w:val="24"/>
              </w:rPr>
              <w:tab/>
              <w:t>1. Технические показатели:</w:t>
            </w:r>
          </w:p>
        </w:tc>
      </w:tr>
      <w:tr w:rsidR="00A87AD0" w:rsidRPr="004640D6" w:rsidTr="00467C88">
        <w:trPr>
          <w:gridAfter w:val="1"/>
          <w:wAfter w:w="28" w:type="dxa"/>
          <w:trHeight w:val="945"/>
        </w:trPr>
        <w:tc>
          <w:tcPr>
            <w:tcW w:w="9889" w:type="dxa"/>
            <w:gridSpan w:val="55"/>
            <w:hideMark/>
          </w:tcPr>
          <w:p w:rsidR="004654DF" w:rsidRPr="004640D6" w:rsidRDefault="00A87AD0" w:rsidP="00A87AD0">
            <w:pPr>
              <w:jc w:val="both"/>
              <w:rPr>
                <w:rFonts w:ascii="Times New Roman" w:hAnsi="Times New Roman"/>
                <w:sz w:val="24"/>
                <w:szCs w:val="24"/>
              </w:rPr>
            </w:pPr>
            <w:r w:rsidRPr="004640D6">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Баланс тепловой энергии</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2018</w:t>
            </w:r>
          </w:p>
        </w:tc>
        <w:tc>
          <w:tcPr>
            <w:tcW w:w="4243" w:type="dxa"/>
            <w:gridSpan w:val="2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Комментарии</w:t>
            </w: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Произведенная тепловая энергия,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7,09</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Потери на собственные нужды котельной,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0,18</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Процент потерь на собственные нужды,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2,5</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632"/>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Процент потерь тепловой энергии в тепловых сетях,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7,5</w:t>
            </w:r>
          </w:p>
        </w:tc>
        <w:tc>
          <w:tcPr>
            <w:tcW w:w="4243" w:type="dxa"/>
            <w:gridSpan w:val="2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В соответствии с нормами принятыми при расчетах схем теплоснабжения, на основании данных СНиП, методических указаний</w:t>
            </w: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Потери в тепловой энергии сети</w:t>
            </w:r>
            <w:proofErr w:type="gramStart"/>
            <w:r w:rsidRPr="004640D6">
              <w:rPr>
                <w:rFonts w:ascii="Times New Roman" w:hAnsi="Times New Roman"/>
                <w:sz w:val="20"/>
                <w:szCs w:val="20"/>
              </w:rPr>
              <w:t xml:space="preserve"> ,</w:t>
            </w:r>
            <w:proofErr w:type="gramEnd"/>
            <w:r w:rsidRPr="004640D6">
              <w:rPr>
                <w:rFonts w:ascii="Times New Roman" w:hAnsi="Times New Roman"/>
                <w:sz w:val="20"/>
                <w:szCs w:val="20"/>
              </w:rPr>
              <w:t xml:space="preserve">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0,53</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Произведенная тепловая энергия по предприятию,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7,09</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Отпуск с коллекторов,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6,92</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Полезный отпуск тепловой энергии,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6,38</w:t>
            </w:r>
          </w:p>
        </w:tc>
        <w:tc>
          <w:tcPr>
            <w:tcW w:w="4243" w:type="dxa"/>
            <w:gridSpan w:val="27"/>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Бюджетные потребители,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5,3</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shd w:val="clear" w:color="auto" w:fill="auto"/>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Население, Тыс. Гкал</w:t>
            </w:r>
          </w:p>
        </w:tc>
        <w:tc>
          <w:tcPr>
            <w:tcW w:w="99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0,0925</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shd w:val="clear" w:color="auto" w:fill="auto"/>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Отопление по нормативу, Тыс. Гкал</w:t>
            </w:r>
          </w:p>
        </w:tc>
        <w:tc>
          <w:tcPr>
            <w:tcW w:w="99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0,0925</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E335D0">
        <w:trPr>
          <w:gridAfter w:val="1"/>
          <w:wAfter w:w="28" w:type="dxa"/>
          <w:trHeight w:val="20"/>
        </w:trPr>
        <w:tc>
          <w:tcPr>
            <w:tcW w:w="4654" w:type="dxa"/>
            <w:gridSpan w:val="22"/>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Прочие потребители, Тыс. Гкал</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A87AD0" w:rsidRPr="004640D6" w:rsidRDefault="00A87AD0" w:rsidP="004640D6">
            <w:pPr>
              <w:jc w:val="both"/>
              <w:rPr>
                <w:rFonts w:ascii="Times New Roman" w:hAnsi="Times New Roman"/>
                <w:sz w:val="20"/>
                <w:szCs w:val="20"/>
              </w:rPr>
            </w:pPr>
            <w:r w:rsidRPr="004640D6">
              <w:rPr>
                <w:rFonts w:ascii="Times New Roman" w:hAnsi="Times New Roman"/>
                <w:sz w:val="20"/>
                <w:szCs w:val="20"/>
              </w:rPr>
              <w:t>0,99</w:t>
            </w:r>
          </w:p>
        </w:tc>
        <w:tc>
          <w:tcPr>
            <w:tcW w:w="4243" w:type="dxa"/>
            <w:gridSpan w:val="27"/>
            <w:tcBorders>
              <w:top w:val="single" w:sz="6" w:space="0" w:color="auto"/>
              <w:left w:val="single" w:sz="6" w:space="0" w:color="auto"/>
              <w:bottom w:val="single" w:sz="6" w:space="0" w:color="auto"/>
              <w:right w:val="single" w:sz="6" w:space="0" w:color="auto"/>
            </w:tcBorders>
            <w:vAlign w:val="center"/>
          </w:tcPr>
          <w:p w:rsidR="00A87AD0" w:rsidRPr="004640D6" w:rsidRDefault="00A87AD0" w:rsidP="004640D6">
            <w:pPr>
              <w:jc w:val="both"/>
              <w:rPr>
                <w:rFonts w:ascii="Times New Roman" w:hAnsi="Times New Roman"/>
                <w:sz w:val="20"/>
                <w:szCs w:val="20"/>
              </w:rPr>
            </w:pPr>
          </w:p>
        </w:tc>
      </w:tr>
      <w:tr w:rsidR="00A87AD0" w:rsidRPr="004640D6" w:rsidTr="00467C88">
        <w:trPr>
          <w:gridAfter w:val="1"/>
          <w:wAfter w:w="28" w:type="dxa"/>
          <w:trHeight w:val="945"/>
        </w:trPr>
        <w:tc>
          <w:tcPr>
            <w:tcW w:w="9889" w:type="dxa"/>
            <w:gridSpan w:val="55"/>
            <w:hideMark/>
          </w:tcPr>
          <w:p w:rsidR="004640D6" w:rsidRDefault="00A87AD0" w:rsidP="00A87AD0">
            <w:pPr>
              <w:jc w:val="both"/>
              <w:rPr>
                <w:rFonts w:ascii="Times New Roman" w:hAnsi="Times New Roman"/>
                <w:sz w:val="24"/>
                <w:szCs w:val="24"/>
              </w:rPr>
            </w:pPr>
            <w:r w:rsidRPr="004640D6">
              <w:rPr>
                <w:rFonts w:ascii="Times New Roman" w:hAnsi="Times New Roman"/>
                <w:sz w:val="24"/>
                <w:szCs w:val="24"/>
              </w:rPr>
              <w:tab/>
            </w:r>
          </w:p>
          <w:p w:rsidR="004654DF" w:rsidRPr="004640D6" w:rsidRDefault="00A87AD0" w:rsidP="00B94F70">
            <w:pPr>
              <w:ind w:firstLine="709"/>
              <w:jc w:val="both"/>
              <w:rPr>
                <w:rFonts w:ascii="Times New Roman" w:hAnsi="Times New Roman"/>
                <w:sz w:val="24"/>
                <w:szCs w:val="24"/>
              </w:rPr>
            </w:pPr>
            <w:r w:rsidRPr="004640D6">
              <w:rPr>
                <w:rFonts w:ascii="Times New Roman" w:hAnsi="Times New Roman"/>
                <w:sz w:val="24"/>
                <w:szCs w:val="24"/>
              </w:rPr>
              <w:t>Основные статьи расходов по регулируемому виду деятельности, а также расходы, предложенные ТСО на 2018 год, но</w:t>
            </w:r>
            <w:r w:rsidR="00B94F70">
              <w:rPr>
                <w:rFonts w:ascii="Times New Roman" w:hAnsi="Times New Roman"/>
                <w:sz w:val="24"/>
                <w:szCs w:val="24"/>
              </w:rPr>
              <w:t xml:space="preserve"> не включенные в расчет тарифов:</w:t>
            </w:r>
          </w:p>
        </w:tc>
      </w:tr>
      <w:tr w:rsidR="00467C88" w:rsidRPr="004640D6" w:rsidTr="00E335D0">
        <w:trPr>
          <w:gridAfter w:val="1"/>
          <w:wAfter w:w="28" w:type="dxa"/>
          <w:trHeight w:val="480"/>
        </w:trPr>
        <w:tc>
          <w:tcPr>
            <w:tcW w:w="418" w:type="dxa"/>
            <w:vMerge w:val="restart"/>
            <w:tcBorders>
              <w:top w:val="single" w:sz="6" w:space="0" w:color="auto"/>
              <w:left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2391" w:type="dxa"/>
            <w:gridSpan w:val="9"/>
            <w:vMerge w:val="restart"/>
            <w:tcBorders>
              <w:top w:val="single" w:sz="6" w:space="0" w:color="auto"/>
              <w:left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Статьи расходов</w:t>
            </w:r>
          </w:p>
        </w:tc>
        <w:tc>
          <w:tcPr>
            <w:tcW w:w="5103" w:type="dxa"/>
            <w:gridSpan w:val="36"/>
            <w:tcBorders>
              <w:top w:val="single" w:sz="6" w:space="0" w:color="auto"/>
              <w:left w:val="single" w:sz="6" w:space="0" w:color="auto"/>
              <w:bottom w:val="single" w:sz="6" w:space="0" w:color="auto"/>
              <w:right w:val="single" w:sz="6" w:space="0" w:color="auto"/>
            </w:tcBorders>
            <w:shd w:val="clear" w:color="auto" w:fill="auto"/>
            <w:vAlign w:val="center"/>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Показатели, использованные при расчете тарифов на 2018 год</w:t>
            </w:r>
          </w:p>
        </w:tc>
        <w:tc>
          <w:tcPr>
            <w:tcW w:w="1011" w:type="dxa"/>
            <w:gridSpan w:val="6"/>
            <w:vMerge w:val="restart"/>
            <w:tcBorders>
              <w:top w:val="single" w:sz="6" w:space="0" w:color="auto"/>
              <w:left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Размер снижения</w:t>
            </w:r>
          </w:p>
        </w:tc>
        <w:tc>
          <w:tcPr>
            <w:tcW w:w="966" w:type="dxa"/>
            <w:gridSpan w:val="3"/>
            <w:vMerge w:val="restart"/>
            <w:tcBorders>
              <w:top w:val="single" w:sz="6" w:space="0" w:color="auto"/>
              <w:left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Комментарии</w:t>
            </w:r>
          </w:p>
        </w:tc>
      </w:tr>
      <w:tr w:rsidR="00467C88" w:rsidRPr="004640D6" w:rsidTr="00E335D0">
        <w:trPr>
          <w:gridAfter w:val="1"/>
          <w:wAfter w:w="28" w:type="dxa"/>
          <w:trHeight w:val="148"/>
        </w:trPr>
        <w:tc>
          <w:tcPr>
            <w:tcW w:w="418" w:type="dxa"/>
            <w:vMerge/>
            <w:tcBorders>
              <w:left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2391" w:type="dxa"/>
            <w:gridSpan w:val="9"/>
            <w:vMerge/>
            <w:tcBorders>
              <w:left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2502" w:type="dxa"/>
            <w:gridSpan w:val="1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Полученные данные</w:t>
            </w:r>
          </w:p>
        </w:tc>
        <w:tc>
          <w:tcPr>
            <w:tcW w:w="2601" w:type="dxa"/>
            <w:gridSpan w:val="20"/>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Утвержденные данные</w:t>
            </w:r>
          </w:p>
        </w:tc>
        <w:tc>
          <w:tcPr>
            <w:tcW w:w="1011" w:type="dxa"/>
            <w:gridSpan w:val="6"/>
            <w:vMerge/>
            <w:tcBorders>
              <w:left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966" w:type="dxa"/>
            <w:gridSpan w:val="3"/>
            <w:vMerge/>
            <w:tcBorders>
              <w:left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p>
        </w:tc>
      </w:tr>
      <w:tr w:rsidR="00467C88" w:rsidRPr="004640D6" w:rsidTr="00E335D0">
        <w:trPr>
          <w:gridAfter w:val="1"/>
          <w:wAfter w:w="28" w:type="dxa"/>
          <w:trHeight w:val="480"/>
        </w:trPr>
        <w:tc>
          <w:tcPr>
            <w:tcW w:w="418" w:type="dxa"/>
            <w:vMerge/>
            <w:tcBorders>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2391" w:type="dxa"/>
            <w:gridSpan w:val="9"/>
            <w:vMerge/>
            <w:tcBorders>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Передача</w:t>
            </w:r>
          </w:p>
        </w:tc>
        <w:tc>
          <w:tcPr>
            <w:tcW w:w="878"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Производство</w:t>
            </w:r>
          </w:p>
        </w:tc>
        <w:tc>
          <w:tcPr>
            <w:tcW w:w="915" w:type="dxa"/>
            <w:gridSpan w:val="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Всего</w:t>
            </w:r>
          </w:p>
        </w:tc>
        <w:tc>
          <w:tcPr>
            <w:tcW w:w="807" w:type="dxa"/>
            <w:gridSpan w:val="5"/>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Передача</w:t>
            </w:r>
          </w:p>
        </w:tc>
        <w:tc>
          <w:tcPr>
            <w:tcW w:w="944" w:type="dxa"/>
            <w:gridSpan w:val="8"/>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Производство</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Всего</w:t>
            </w:r>
          </w:p>
        </w:tc>
        <w:tc>
          <w:tcPr>
            <w:tcW w:w="1011" w:type="dxa"/>
            <w:gridSpan w:val="6"/>
            <w:vMerge/>
            <w:tcBorders>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966" w:type="dxa"/>
            <w:gridSpan w:val="3"/>
            <w:vMerge/>
            <w:tcBorders>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r>
              <w:rPr>
                <w:rFonts w:ascii="Times New Roman" w:hAnsi="Times New Roman"/>
                <w:sz w:val="20"/>
                <w:szCs w:val="20"/>
              </w:rPr>
              <w:lastRenderedPageBreak/>
              <w:t>1</w:t>
            </w:r>
          </w:p>
        </w:tc>
        <w:tc>
          <w:tcPr>
            <w:tcW w:w="2391" w:type="dxa"/>
            <w:gridSpan w:val="9"/>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Налог на прибыль (</w:t>
            </w:r>
            <w:proofErr w:type="spellStart"/>
            <w:r w:rsidRPr="004640D6">
              <w:rPr>
                <w:rFonts w:ascii="Times New Roman" w:hAnsi="Times New Roman"/>
                <w:sz w:val="20"/>
                <w:szCs w:val="20"/>
              </w:rPr>
              <w:t>нерассчетная</w:t>
            </w:r>
            <w:proofErr w:type="spellEnd"/>
            <w:r w:rsidRPr="004640D6">
              <w:rPr>
                <w:rFonts w:ascii="Times New Roman" w:hAnsi="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2,91</w:t>
            </w:r>
          </w:p>
        </w:tc>
        <w:tc>
          <w:tcPr>
            <w:tcW w:w="944" w:type="dxa"/>
            <w:gridSpan w:val="8"/>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70,01</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72,93</w:t>
            </w:r>
          </w:p>
        </w:tc>
        <w:tc>
          <w:tcPr>
            <w:tcW w:w="1011" w:type="dxa"/>
            <w:gridSpan w:val="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-72,93</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4</w:t>
            </w:r>
          </w:p>
        </w:tc>
        <w:tc>
          <w:tcPr>
            <w:tcW w:w="2391" w:type="dxa"/>
            <w:gridSpan w:val="9"/>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proofErr w:type="spellStart"/>
            <w:r w:rsidRPr="004640D6">
              <w:rPr>
                <w:rFonts w:ascii="Times New Roman" w:hAnsi="Times New Roman"/>
                <w:sz w:val="20"/>
                <w:szCs w:val="20"/>
              </w:rPr>
              <w:t>Справочно</w:t>
            </w:r>
            <w:proofErr w:type="spellEnd"/>
            <w:r w:rsidRPr="004640D6">
              <w:rPr>
                <w:rFonts w:ascii="Times New Roman" w:hAnsi="Times New Roman"/>
                <w:sz w:val="20"/>
                <w:szCs w:val="20"/>
              </w:rPr>
              <w:t>: нормативный уровень прибыли</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1,6</w:t>
            </w:r>
          </w:p>
        </w:tc>
        <w:tc>
          <w:tcPr>
            <w:tcW w:w="944" w:type="dxa"/>
            <w:gridSpan w:val="8"/>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1,6</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1,6</w:t>
            </w:r>
          </w:p>
        </w:tc>
        <w:tc>
          <w:tcPr>
            <w:tcW w:w="1011" w:type="dxa"/>
            <w:gridSpan w:val="6"/>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-1,6</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7C88">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НВВ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712,14</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19 021,81</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19 733,94</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727,67</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17 503,74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18 231,42</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1 502,52</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8</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Налог на прибыль</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2,91</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70,01</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72,93</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-72,93</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Исходя из ставки налога на прибыль 20%</w:t>
            </w: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Итого расходов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712,14</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18 834,81</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19 546,94</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716,03</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17 223,68</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17 939,71</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1 607,23</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11</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Итого расходов (без налога на прибыль)</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712,14</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18 834,81</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19 546,94</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713,12</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17 153,67</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17 866,79</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1 680,15</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96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12</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7 252,37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7 252,37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6 290,2</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6 290,2</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962,17</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ТСО завышен объем топлива</w:t>
            </w: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13</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Энергия, в том числе</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1 040,87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1 040,87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908,25</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908,25</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132,62</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ТСО завышен объем электрической энергии</w:t>
            </w: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14</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затраты на покупную электрическую энергию</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1 040,87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1 040,87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908,25</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908,25</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132,62</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16</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Затраты на оплату труда</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210</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5 583,27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5 793,27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210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4 553,01</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4 763,01</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1 030,26</w:t>
            </w:r>
          </w:p>
        </w:tc>
        <w:tc>
          <w:tcPr>
            <w:tcW w:w="966" w:type="dxa"/>
            <w:gridSpan w:val="3"/>
            <w:tcBorders>
              <w:top w:val="single" w:sz="6" w:space="0" w:color="auto"/>
              <w:left w:val="single" w:sz="6" w:space="0" w:color="auto"/>
              <w:bottom w:val="single" w:sz="6" w:space="0" w:color="auto"/>
              <w:right w:val="single" w:sz="6" w:space="0" w:color="auto"/>
            </w:tcBorders>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Численность персонала принята на основании представленного штатного расписания и возможности диспетчеризации котельных</w:t>
            </w: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17</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Отчисления на социальные нужды</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63,42</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1 686,15</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1 749,57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63,42</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1 375,01</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1 438,43</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311,14</w:t>
            </w:r>
          </w:p>
        </w:tc>
        <w:tc>
          <w:tcPr>
            <w:tcW w:w="966" w:type="dxa"/>
            <w:gridSpan w:val="3"/>
            <w:tcBorders>
              <w:top w:val="single" w:sz="6" w:space="0" w:color="auto"/>
              <w:left w:val="single" w:sz="6" w:space="0" w:color="auto"/>
              <w:bottom w:val="single" w:sz="6" w:space="0" w:color="auto"/>
              <w:right w:val="single" w:sz="6" w:space="0" w:color="auto"/>
            </w:tcBorders>
            <w:hideMark/>
          </w:tcPr>
          <w:p w:rsidR="00467C88" w:rsidRPr="004640D6" w:rsidRDefault="00467C88" w:rsidP="004640D6">
            <w:pPr>
              <w:jc w:val="center"/>
              <w:rPr>
                <w:rFonts w:ascii="Times New Roman" w:hAnsi="Times New Roman"/>
                <w:sz w:val="20"/>
                <w:szCs w:val="20"/>
              </w:rPr>
            </w:pPr>
            <w:proofErr w:type="gramStart"/>
            <w:r w:rsidRPr="004640D6">
              <w:rPr>
                <w:rFonts w:ascii="Times New Roman" w:hAnsi="Times New Roman"/>
                <w:sz w:val="20"/>
                <w:szCs w:val="20"/>
              </w:rPr>
              <w:t>Рассчитаны</w:t>
            </w:r>
            <w:proofErr w:type="gramEnd"/>
            <w:r w:rsidRPr="004640D6">
              <w:rPr>
                <w:rFonts w:ascii="Times New Roman" w:hAnsi="Times New Roman"/>
                <w:sz w:val="20"/>
                <w:szCs w:val="20"/>
              </w:rPr>
              <w:t xml:space="preserve"> в соответствии с законодательством и отчислений 0,2%</w:t>
            </w: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Холодная вода</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206,47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206,47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180,19</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180,19</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26,28</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ТСО завышен объем воды</w:t>
            </w: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19</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Водоотведение</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42,45</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42,45</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37,06</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37,06</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5,39</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ТСО завышен объем стоков</w:t>
            </w: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21</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Расходы на приобретение сырья и материалов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37,86</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649,72</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687,58</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37,86</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1 103,28</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1 141,14</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-453,56</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Учтены предложен</w:t>
            </w:r>
            <w:r w:rsidRPr="004640D6">
              <w:rPr>
                <w:rFonts w:ascii="Times New Roman" w:hAnsi="Times New Roman"/>
                <w:sz w:val="20"/>
                <w:szCs w:val="20"/>
              </w:rPr>
              <w:lastRenderedPageBreak/>
              <w:t>ия ТСО представленные дополнительно</w:t>
            </w:r>
          </w:p>
        </w:tc>
      </w:tr>
      <w:tr w:rsidR="00467C88" w:rsidRPr="004640D6" w:rsidTr="00E335D0">
        <w:trPr>
          <w:gridAfter w:val="1"/>
          <w:wAfter w:w="28" w:type="dxa"/>
          <w:trHeight w:val="96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lastRenderedPageBreak/>
              <w:t>23</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232,74</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232,74</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1 183</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1 183</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-950,26</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Учтены предложения ТСО представленные дополнительно</w:t>
            </w:r>
          </w:p>
        </w:tc>
      </w:tr>
      <w:tr w:rsidR="00467C88" w:rsidRPr="004640D6" w:rsidTr="00E335D0">
        <w:trPr>
          <w:gridAfter w:val="1"/>
          <w:wAfter w:w="28" w:type="dxa"/>
          <w:trHeight w:val="96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24</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Расходы на оплату иных работ и услуг, выполняемых по договорам с организациями, включая:</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691,63</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691,63</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691,63</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691,63</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26</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Расходы на обучение персонала</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63,25</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63,25</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63,25</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63,25</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27</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Услуги банков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24</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24</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24</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72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33</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Расходы на уплату налогов, сборов и других обязательных платежей, в том числе:</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584,79</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584,79</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0</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382,91</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382,91</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201,88</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35</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Амортизация основных средств и нематериальных активов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400,86</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777,1</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1 177,96</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401,84</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361,88</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763,72</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414,24</w:t>
            </w:r>
          </w:p>
        </w:tc>
        <w:tc>
          <w:tcPr>
            <w:tcW w:w="966"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roofErr w:type="spellStart"/>
            <w:proofErr w:type="gramStart"/>
            <w:r w:rsidRPr="004640D6">
              <w:rPr>
                <w:rFonts w:ascii="Times New Roman" w:hAnsi="Times New Roman"/>
                <w:sz w:val="20"/>
                <w:szCs w:val="20"/>
              </w:rPr>
              <w:t>Откорректир-ована</w:t>
            </w:r>
            <w:proofErr w:type="spellEnd"/>
            <w:proofErr w:type="gramEnd"/>
            <w:r w:rsidRPr="004640D6">
              <w:rPr>
                <w:rFonts w:ascii="Times New Roman" w:hAnsi="Times New Roman"/>
                <w:sz w:val="20"/>
                <w:szCs w:val="20"/>
              </w:rPr>
              <w:t xml:space="preserve"> в </w:t>
            </w:r>
            <w:proofErr w:type="spellStart"/>
            <w:r w:rsidRPr="004640D6">
              <w:rPr>
                <w:rFonts w:ascii="Times New Roman" w:hAnsi="Times New Roman"/>
                <w:sz w:val="20"/>
                <w:szCs w:val="20"/>
              </w:rPr>
              <w:t>соот-ветствии</w:t>
            </w:r>
            <w:proofErr w:type="spellEnd"/>
            <w:r w:rsidRPr="004640D6">
              <w:rPr>
                <w:rFonts w:ascii="Times New Roman" w:hAnsi="Times New Roman"/>
                <w:sz w:val="20"/>
                <w:szCs w:val="20"/>
              </w:rPr>
              <w:t xml:space="preserve"> с представленной ведомостью основных средств</w:t>
            </w: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41</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Прибыль</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187</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187</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11,64</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280,06</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291,7</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-104,7</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42</w:t>
            </w: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Нормативный уровень прибыли</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11,64</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280,06</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291,7</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-291,7</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2391" w:type="dxa"/>
            <w:gridSpan w:val="9"/>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Сумма снижения</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7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15"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07"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44"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1011"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1 502,52</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1C4FC2">
        <w:trPr>
          <w:gridAfter w:val="1"/>
          <w:wAfter w:w="28" w:type="dxa"/>
          <w:trHeight w:val="168"/>
        </w:trPr>
        <w:tc>
          <w:tcPr>
            <w:tcW w:w="9889" w:type="dxa"/>
            <w:gridSpan w:val="55"/>
            <w:hideMark/>
          </w:tcPr>
          <w:p w:rsidR="00467C88" w:rsidRPr="004640D6" w:rsidRDefault="00467C88" w:rsidP="00964F50">
            <w:pPr>
              <w:jc w:val="both"/>
              <w:rPr>
                <w:rFonts w:ascii="Times New Roman" w:hAnsi="Times New Roman"/>
                <w:sz w:val="24"/>
                <w:szCs w:val="24"/>
              </w:rPr>
            </w:pPr>
            <w:r w:rsidRPr="004640D6">
              <w:rPr>
                <w:rFonts w:ascii="Times New Roman" w:hAnsi="Times New Roman"/>
                <w:sz w:val="24"/>
                <w:szCs w:val="24"/>
              </w:rPr>
              <w:t>Экспертной группой рекомендовано ТСО уменьшить затраты на сумму 1 502,52 тыс. руб.</w:t>
            </w:r>
          </w:p>
        </w:tc>
      </w:tr>
      <w:tr w:rsidR="00467C88" w:rsidRPr="004640D6" w:rsidTr="00B94F70">
        <w:trPr>
          <w:gridAfter w:val="1"/>
          <w:wAfter w:w="28" w:type="dxa"/>
          <w:trHeight w:val="741"/>
        </w:trPr>
        <w:tc>
          <w:tcPr>
            <w:tcW w:w="9889" w:type="dxa"/>
            <w:gridSpan w:val="55"/>
            <w:hideMark/>
          </w:tcPr>
          <w:p w:rsidR="004654DF" w:rsidRPr="004640D6" w:rsidRDefault="00467C88" w:rsidP="004654DF">
            <w:pPr>
              <w:ind w:firstLine="709"/>
              <w:jc w:val="both"/>
              <w:rPr>
                <w:rFonts w:ascii="Times New Roman" w:hAnsi="Times New Roman"/>
                <w:sz w:val="24"/>
                <w:szCs w:val="24"/>
              </w:rPr>
            </w:pPr>
            <w:r w:rsidRPr="004640D6">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на 2018 год  составили:</w:t>
            </w:r>
          </w:p>
        </w:tc>
      </w:tr>
      <w:tr w:rsidR="00E335D0" w:rsidRPr="004640D6" w:rsidTr="00E335D0">
        <w:trPr>
          <w:gridAfter w:val="1"/>
          <w:wAfter w:w="28" w:type="dxa"/>
          <w:trHeight w:val="268"/>
        </w:trPr>
        <w:tc>
          <w:tcPr>
            <w:tcW w:w="1675"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Наименование регулируемой организации</w:t>
            </w:r>
          </w:p>
        </w:tc>
        <w:tc>
          <w:tcPr>
            <w:tcW w:w="2552" w:type="dxa"/>
            <w:gridSpan w:val="13"/>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Вид тарифа</w:t>
            </w:r>
          </w:p>
        </w:tc>
        <w:tc>
          <w:tcPr>
            <w:tcW w:w="99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Год</w:t>
            </w:r>
          </w:p>
        </w:tc>
        <w:tc>
          <w:tcPr>
            <w:tcW w:w="709"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Вода</w:t>
            </w:r>
          </w:p>
        </w:tc>
        <w:tc>
          <w:tcPr>
            <w:tcW w:w="2993" w:type="dxa"/>
            <w:gridSpan w:val="2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Отборный пар давлением</w:t>
            </w:r>
          </w:p>
        </w:tc>
        <w:tc>
          <w:tcPr>
            <w:tcW w:w="92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Острый и редуцированный пар</w:t>
            </w:r>
          </w:p>
        </w:tc>
        <w:tc>
          <w:tcPr>
            <w:tcW w:w="38" w:type="dxa"/>
            <w:vAlign w:val="bottom"/>
          </w:tcPr>
          <w:p w:rsidR="00467C88" w:rsidRPr="004640D6" w:rsidRDefault="00467C88" w:rsidP="00A87AD0">
            <w:pPr>
              <w:rPr>
                <w:rFonts w:ascii="Times New Roman" w:hAnsi="Times New Roman"/>
                <w:sz w:val="24"/>
                <w:szCs w:val="24"/>
              </w:rPr>
            </w:pPr>
          </w:p>
        </w:tc>
      </w:tr>
      <w:tr w:rsidR="00B94F70" w:rsidRPr="004640D6" w:rsidTr="00E335D0">
        <w:trPr>
          <w:gridAfter w:val="1"/>
          <w:wAfter w:w="28" w:type="dxa"/>
          <w:trHeight w:val="20"/>
        </w:trPr>
        <w:tc>
          <w:tcPr>
            <w:tcW w:w="1675" w:type="dxa"/>
            <w:gridSpan w:val="6"/>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2552" w:type="dxa"/>
            <w:gridSpan w:val="13"/>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994" w:type="dxa"/>
            <w:gridSpan w:val="5"/>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709" w:type="dxa"/>
            <w:gridSpan w:val="5"/>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1,2 до 2,5 кг/см²</w:t>
            </w:r>
          </w:p>
        </w:tc>
        <w:tc>
          <w:tcPr>
            <w:tcW w:w="70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2,5 до 7,0 кг/см²</w:t>
            </w:r>
          </w:p>
        </w:tc>
        <w:tc>
          <w:tcPr>
            <w:tcW w:w="712"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7,0 до 13,0 кг/см²</w:t>
            </w:r>
          </w:p>
        </w:tc>
        <w:tc>
          <w:tcPr>
            <w:tcW w:w="864" w:type="dxa"/>
            <w:gridSpan w:val="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B94F70">
            <w:pPr>
              <w:jc w:val="center"/>
              <w:rPr>
                <w:rFonts w:ascii="Times New Roman" w:hAnsi="Times New Roman"/>
                <w:sz w:val="20"/>
                <w:szCs w:val="20"/>
              </w:rPr>
            </w:pPr>
            <w:r w:rsidRPr="004640D6">
              <w:rPr>
                <w:rFonts w:ascii="Times New Roman" w:hAnsi="Times New Roman"/>
                <w:sz w:val="20"/>
                <w:szCs w:val="20"/>
              </w:rPr>
              <w:t>свыше 13,0 кг/см²</w:t>
            </w:r>
          </w:p>
        </w:tc>
        <w:tc>
          <w:tcPr>
            <w:tcW w:w="928" w:type="dxa"/>
            <w:gridSpan w:val="2"/>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B94F70">
        <w:trPr>
          <w:gridAfter w:val="1"/>
          <w:wAfter w:w="28" w:type="dxa"/>
          <w:trHeight w:val="20"/>
        </w:trPr>
        <w:tc>
          <w:tcPr>
            <w:tcW w:w="9851" w:type="dxa"/>
            <w:gridSpan w:val="5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По системам теплоснабжения, расположенным на территории СП «Деревня Большие Козлы», СП «Село Корекозево», СП «Село Перемышль»</w:t>
            </w: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1675"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Муниципальное унитарное предприятие «</w:t>
            </w:r>
            <w:proofErr w:type="spellStart"/>
            <w:r w:rsidRPr="004640D6">
              <w:rPr>
                <w:rFonts w:ascii="Times New Roman" w:hAnsi="Times New Roman"/>
                <w:sz w:val="20"/>
                <w:szCs w:val="20"/>
              </w:rPr>
              <w:t>Перемышльтепло</w:t>
            </w:r>
            <w:proofErr w:type="spellEnd"/>
            <w:r w:rsidRPr="004640D6">
              <w:rPr>
                <w:rFonts w:ascii="Times New Roman" w:hAnsi="Times New Roman"/>
                <w:sz w:val="20"/>
                <w:szCs w:val="20"/>
              </w:rPr>
              <w:t>» муниципального района «</w:t>
            </w:r>
            <w:proofErr w:type="spellStart"/>
            <w:r w:rsidRPr="004640D6">
              <w:rPr>
                <w:rFonts w:ascii="Times New Roman" w:hAnsi="Times New Roman"/>
                <w:sz w:val="20"/>
                <w:szCs w:val="20"/>
              </w:rPr>
              <w:t>Перемышльский</w:t>
            </w:r>
            <w:proofErr w:type="spellEnd"/>
            <w:r w:rsidRPr="004640D6">
              <w:rPr>
                <w:rFonts w:ascii="Times New Roman" w:hAnsi="Times New Roman"/>
                <w:sz w:val="20"/>
                <w:szCs w:val="20"/>
              </w:rPr>
              <w:t xml:space="preserve"> район»</w:t>
            </w:r>
          </w:p>
        </w:tc>
        <w:tc>
          <w:tcPr>
            <w:tcW w:w="8176" w:type="dxa"/>
            <w:gridSpan w:val="4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Для потребителей, в случае отсутствия дифференциации тарифов по схеме подключения</w:t>
            </w:r>
          </w:p>
        </w:tc>
        <w:tc>
          <w:tcPr>
            <w:tcW w:w="38" w:type="dxa"/>
            <w:vAlign w:val="bottom"/>
          </w:tcPr>
          <w:p w:rsidR="00467C88" w:rsidRPr="004640D6" w:rsidRDefault="00467C88" w:rsidP="00A87AD0">
            <w:pPr>
              <w:rPr>
                <w:rFonts w:ascii="Times New Roman" w:hAnsi="Times New Roman"/>
                <w:sz w:val="24"/>
                <w:szCs w:val="24"/>
              </w:rPr>
            </w:pPr>
          </w:p>
        </w:tc>
      </w:tr>
      <w:tr w:rsidR="00B94F70" w:rsidRPr="004640D6" w:rsidTr="00E335D0">
        <w:trPr>
          <w:gridAfter w:val="1"/>
          <w:wAfter w:w="28" w:type="dxa"/>
          <w:trHeight w:val="20"/>
        </w:trPr>
        <w:tc>
          <w:tcPr>
            <w:tcW w:w="1675" w:type="dxa"/>
            <w:gridSpan w:val="6"/>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2552" w:type="dxa"/>
            <w:gridSpan w:val="1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Муниципальное унитарное предприятие «</w:t>
            </w:r>
            <w:proofErr w:type="spellStart"/>
            <w:r w:rsidRPr="004640D6">
              <w:rPr>
                <w:rFonts w:ascii="Times New Roman" w:hAnsi="Times New Roman"/>
                <w:sz w:val="20"/>
                <w:szCs w:val="20"/>
              </w:rPr>
              <w:t>Перемышльтепло</w:t>
            </w:r>
            <w:proofErr w:type="spellEnd"/>
            <w:r w:rsidRPr="004640D6">
              <w:rPr>
                <w:rFonts w:ascii="Times New Roman" w:hAnsi="Times New Roman"/>
                <w:sz w:val="20"/>
                <w:szCs w:val="20"/>
              </w:rPr>
              <w:t>» муниципального района «</w:t>
            </w:r>
            <w:proofErr w:type="spellStart"/>
            <w:r w:rsidRPr="004640D6">
              <w:rPr>
                <w:rFonts w:ascii="Times New Roman" w:hAnsi="Times New Roman"/>
                <w:sz w:val="20"/>
                <w:szCs w:val="20"/>
              </w:rPr>
              <w:t>Перемышльский</w:t>
            </w:r>
            <w:proofErr w:type="spellEnd"/>
            <w:r w:rsidRPr="004640D6">
              <w:rPr>
                <w:rFonts w:ascii="Times New Roman" w:hAnsi="Times New Roman"/>
                <w:sz w:val="20"/>
                <w:szCs w:val="20"/>
              </w:rPr>
              <w:t xml:space="preserve"> район»</w:t>
            </w:r>
          </w:p>
          <w:p w:rsidR="00467C88" w:rsidRPr="004640D6" w:rsidRDefault="00467C88" w:rsidP="004640D6">
            <w:pPr>
              <w:jc w:val="center"/>
              <w:rPr>
                <w:rFonts w:ascii="Times New Roman" w:hAnsi="Times New Roman"/>
                <w:sz w:val="20"/>
                <w:szCs w:val="20"/>
              </w:rPr>
            </w:pPr>
            <w:proofErr w:type="spellStart"/>
            <w:r w:rsidRPr="004640D6">
              <w:rPr>
                <w:rFonts w:ascii="Times New Roman" w:hAnsi="Times New Roman"/>
                <w:sz w:val="20"/>
                <w:szCs w:val="20"/>
              </w:rPr>
              <w:t>одноставочный</w:t>
            </w:r>
            <w:proofErr w:type="spellEnd"/>
            <w:r w:rsidRPr="004640D6">
              <w:rPr>
                <w:rFonts w:ascii="Times New Roman" w:hAnsi="Times New Roman"/>
                <w:sz w:val="20"/>
                <w:szCs w:val="20"/>
              </w:rPr>
              <w:t xml:space="preserve"> руб./Гкал</w:t>
            </w:r>
          </w:p>
        </w:tc>
        <w:tc>
          <w:tcPr>
            <w:tcW w:w="994"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10.09-31.12 2018</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2855,93</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70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712"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64" w:type="dxa"/>
            <w:gridSpan w:val="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28" w:type="dxa"/>
            <w:gridSpan w:val="2"/>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86"/>
        </w:trPr>
        <w:tc>
          <w:tcPr>
            <w:tcW w:w="1675" w:type="dxa"/>
            <w:gridSpan w:val="6"/>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rPr>
                <w:rFonts w:ascii="Times New Roman" w:hAnsi="Times New Roman"/>
                <w:sz w:val="24"/>
                <w:szCs w:val="24"/>
              </w:rPr>
            </w:pPr>
          </w:p>
        </w:tc>
        <w:tc>
          <w:tcPr>
            <w:tcW w:w="8176" w:type="dxa"/>
            <w:gridSpan w:val="4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7C88">
            <w:pPr>
              <w:jc w:val="center"/>
              <w:rPr>
                <w:rFonts w:ascii="Times New Roman" w:hAnsi="Times New Roman"/>
                <w:sz w:val="24"/>
                <w:szCs w:val="24"/>
              </w:rPr>
            </w:pPr>
            <w:r w:rsidRPr="004640D6">
              <w:rPr>
                <w:rFonts w:ascii="Times New Roman" w:hAnsi="Times New Roman"/>
                <w:sz w:val="20"/>
                <w:szCs w:val="20"/>
              </w:rPr>
              <w:t>Население (тарифы указываются с учетом НДС)*</w:t>
            </w:r>
          </w:p>
        </w:tc>
        <w:tc>
          <w:tcPr>
            <w:tcW w:w="38" w:type="dxa"/>
            <w:vAlign w:val="bottom"/>
          </w:tcPr>
          <w:p w:rsidR="00467C88" w:rsidRPr="004640D6" w:rsidRDefault="00467C88" w:rsidP="00A87AD0">
            <w:pPr>
              <w:rPr>
                <w:rFonts w:ascii="Times New Roman" w:hAnsi="Times New Roman"/>
                <w:sz w:val="24"/>
                <w:szCs w:val="24"/>
              </w:rPr>
            </w:pPr>
          </w:p>
        </w:tc>
      </w:tr>
      <w:tr w:rsidR="00B94F70" w:rsidRPr="004640D6" w:rsidTr="00E335D0">
        <w:trPr>
          <w:gridAfter w:val="1"/>
          <w:wAfter w:w="28" w:type="dxa"/>
          <w:trHeight w:val="495"/>
        </w:trPr>
        <w:tc>
          <w:tcPr>
            <w:tcW w:w="1675" w:type="dxa"/>
            <w:gridSpan w:val="6"/>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rPr>
                <w:rFonts w:ascii="Times New Roman" w:hAnsi="Times New Roman"/>
                <w:sz w:val="24"/>
                <w:szCs w:val="24"/>
              </w:rPr>
            </w:pPr>
          </w:p>
        </w:tc>
        <w:tc>
          <w:tcPr>
            <w:tcW w:w="2552" w:type="dxa"/>
            <w:gridSpan w:val="1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 xml:space="preserve">Муниципальное унитарное предприятие </w:t>
            </w:r>
            <w:r w:rsidRPr="004640D6">
              <w:rPr>
                <w:rFonts w:ascii="Times New Roman" w:hAnsi="Times New Roman"/>
                <w:sz w:val="20"/>
                <w:szCs w:val="20"/>
              </w:rPr>
              <w:lastRenderedPageBreak/>
              <w:t>«</w:t>
            </w:r>
            <w:proofErr w:type="spellStart"/>
            <w:r w:rsidRPr="004640D6">
              <w:rPr>
                <w:rFonts w:ascii="Times New Roman" w:hAnsi="Times New Roman"/>
                <w:sz w:val="20"/>
                <w:szCs w:val="20"/>
              </w:rPr>
              <w:t>Перемышльтепло</w:t>
            </w:r>
            <w:proofErr w:type="spellEnd"/>
            <w:r w:rsidRPr="004640D6">
              <w:rPr>
                <w:rFonts w:ascii="Times New Roman" w:hAnsi="Times New Roman"/>
                <w:sz w:val="20"/>
                <w:szCs w:val="20"/>
              </w:rPr>
              <w:t>» муниципального района «</w:t>
            </w:r>
            <w:proofErr w:type="spellStart"/>
            <w:r w:rsidRPr="004640D6">
              <w:rPr>
                <w:rFonts w:ascii="Times New Roman" w:hAnsi="Times New Roman"/>
                <w:sz w:val="20"/>
                <w:szCs w:val="20"/>
              </w:rPr>
              <w:t>Перемышльский</w:t>
            </w:r>
            <w:proofErr w:type="spellEnd"/>
            <w:r w:rsidRPr="004640D6">
              <w:rPr>
                <w:rFonts w:ascii="Times New Roman" w:hAnsi="Times New Roman"/>
                <w:sz w:val="20"/>
                <w:szCs w:val="20"/>
              </w:rPr>
              <w:t xml:space="preserve"> район»</w:t>
            </w:r>
          </w:p>
          <w:p w:rsidR="00467C88" w:rsidRPr="004640D6" w:rsidRDefault="00467C88" w:rsidP="004640D6">
            <w:pPr>
              <w:jc w:val="center"/>
              <w:rPr>
                <w:rFonts w:ascii="Times New Roman" w:hAnsi="Times New Roman"/>
                <w:sz w:val="20"/>
                <w:szCs w:val="20"/>
              </w:rPr>
            </w:pPr>
            <w:proofErr w:type="spellStart"/>
            <w:r w:rsidRPr="004640D6">
              <w:rPr>
                <w:rFonts w:ascii="Times New Roman" w:hAnsi="Times New Roman"/>
                <w:sz w:val="20"/>
                <w:szCs w:val="20"/>
              </w:rPr>
              <w:t>одноставочный</w:t>
            </w:r>
            <w:proofErr w:type="spellEnd"/>
            <w:r w:rsidRPr="004640D6">
              <w:rPr>
                <w:rFonts w:ascii="Times New Roman" w:hAnsi="Times New Roman"/>
                <w:sz w:val="20"/>
                <w:szCs w:val="20"/>
              </w:rPr>
              <w:t xml:space="preserve"> руб./Гкал</w:t>
            </w:r>
          </w:p>
        </w:tc>
        <w:tc>
          <w:tcPr>
            <w:tcW w:w="994"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lastRenderedPageBreak/>
              <w:t>10.09-31.12 2018</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3370,00</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w:t>
            </w:r>
          </w:p>
        </w:tc>
        <w:tc>
          <w:tcPr>
            <w:tcW w:w="708" w:type="dxa"/>
            <w:gridSpan w:val="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w:t>
            </w:r>
          </w:p>
        </w:tc>
        <w:tc>
          <w:tcPr>
            <w:tcW w:w="712"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w:t>
            </w:r>
          </w:p>
        </w:tc>
        <w:tc>
          <w:tcPr>
            <w:tcW w:w="864" w:type="dxa"/>
            <w:gridSpan w:val="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w:t>
            </w:r>
          </w:p>
        </w:tc>
        <w:tc>
          <w:tcPr>
            <w:tcW w:w="928" w:type="dxa"/>
            <w:gridSpan w:val="2"/>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w:t>
            </w: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467C88">
        <w:trPr>
          <w:gridAfter w:val="1"/>
          <w:wAfter w:w="28" w:type="dxa"/>
          <w:trHeight w:val="570"/>
        </w:trPr>
        <w:tc>
          <w:tcPr>
            <w:tcW w:w="9889" w:type="dxa"/>
            <w:gridSpan w:val="55"/>
            <w:vAlign w:val="bottom"/>
            <w:hideMark/>
          </w:tcPr>
          <w:p w:rsidR="00467C88" w:rsidRPr="004640D6" w:rsidRDefault="00467C88" w:rsidP="004640D6">
            <w:pPr>
              <w:ind w:firstLine="709"/>
              <w:rPr>
                <w:rFonts w:ascii="Times New Roman" w:hAnsi="Times New Roman"/>
                <w:sz w:val="24"/>
                <w:szCs w:val="24"/>
              </w:rPr>
            </w:pPr>
            <w:r w:rsidRPr="004640D6">
              <w:rPr>
                <w:rFonts w:ascii="Times New Roman" w:hAnsi="Times New Roman"/>
                <w:sz w:val="24"/>
                <w:szCs w:val="24"/>
              </w:rPr>
              <w:lastRenderedPageBreak/>
              <w:t>* Выделяется в целях реализации пункта 6 статьи 168 Налогового кодекса Российской Федерации (Часть вторая).</w:t>
            </w:r>
          </w:p>
        </w:tc>
      </w:tr>
      <w:tr w:rsidR="00467C88" w:rsidRPr="004640D6" w:rsidTr="00467C88">
        <w:trPr>
          <w:gridAfter w:val="1"/>
          <w:wAfter w:w="28" w:type="dxa"/>
          <w:trHeight w:val="345"/>
        </w:trPr>
        <w:tc>
          <w:tcPr>
            <w:tcW w:w="9889" w:type="dxa"/>
            <w:gridSpan w:val="55"/>
            <w:hideMark/>
          </w:tcPr>
          <w:p w:rsidR="00467C88" w:rsidRPr="004640D6" w:rsidRDefault="004578D5" w:rsidP="004640D6">
            <w:pPr>
              <w:ind w:firstLine="709"/>
              <w:jc w:val="both"/>
              <w:rPr>
                <w:rFonts w:ascii="Times New Roman" w:hAnsi="Times New Roman"/>
                <w:sz w:val="24"/>
                <w:szCs w:val="24"/>
              </w:rPr>
            </w:pPr>
            <w:r>
              <w:rPr>
                <w:rFonts w:ascii="Times New Roman" w:hAnsi="Times New Roman"/>
                <w:sz w:val="24"/>
                <w:szCs w:val="24"/>
              </w:rPr>
              <w:t>Рост</w:t>
            </w:r>
            <w:r w:rsidR="00467C88" w:rsidRPr="004640D6">
              <w:rPr>
                <w:rFonts w:ascii="Times New Roman" w:hAnsi="Times New Roman"/>
                <w:sz w:val="24"/>
                <w:szCs w:val="24"/>
              </w:rPr>
              <w:t xml:space="preserve"> тарифов (относительно уровня декабря предыдущего года, тарифов установленных для ООО «УК «Мегаполис) составит 104,05%.</w:t>
            </w:r>
          </w:p>
        </w:tc>
      </w:tr>
      <w:tr w:rsidR="00467C88" w:rsidRPr="004640D6" w:rsidTr="00B94F70">
        <w:trPr>
          <w:gridAfter w:val="1"/>
          <w:wAfter w:w="28" w:type="dxa"/>
          <w:trHeight w:val="582"/>
        </w:trPr>
        <w:tc>
          <w:tcPr>
            <w:tcW w:w="9889" w:type="dxa"/>
            <w:gridSpan w:val="55"/>
            <w:hideMark/>
          </w:tcPr>
          <w:p w:rsidR="00467C88" w:rsidRPr="004640D6" w:rsidRDefault="00467C88" w:rsidP="00B94F70">
            <w:pPr>
              <w:ind w:firstLine="709"/>
              <w:jc w:val="both"/>
              <w:rPr>
                <w:rFonts w:ascii="Times New Roman" w:hAnsi="Times New Roman"/>
                <w:sz w:val="24"/>
                <w:szCs w:val="24"/>
              </w:rPr>
            </w:pPr>
            <w:r w:rsidRPr="004640D6">
              <w:rPr>
                <w:rFonts w:ascii="Times New Roman" w:hAnsi="Times New Roman"/>
                <w:sz w:val="24"/>
                <w:szCs w:val="24"/>
              </w:rPr>
              <w:t xml:space="preserve">Комиссии предлагается для </w:t>
            </w:r>
            <w:r w:rsidR="00B94F70">
              <w:rPr>
                <w:rFonts w:ascii="Times New Roman" w:hAnsi="Times New Roman"/>
                <w:sz w:val="24"/>
                <w:szCs w:val="24"/>
              </w:rPr>
              <w:t xml:space="preserve">МУП </w:t>
            </w:r>
            <w:r w:rsidRPr="004640D6">
              <w:rPr>
                <w:rFonts w:ascii="Times New Roman" w:hAnsi="Times New Roman"/>
                <w:sz w:val="24"/>
                <w:szCs w:val="24"/>
              </w:rPr>
              <w:t>«</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установить вышеуказанные тарифы.</w:t>
            </w:r>
          </w:p>
        </w:tc>
      </w:tr>
      <w:tr w:rsidR="00467C88" w:rsidRPr="004640D6" w:rsidTr="00B94F70">
        <w:trPr>
          <w:gridAfter w:val="1"/>
          <w:wAfter w:w="28" w:type="dxa"/>
          <w:trHeight w:val="751"/>
        </w:trPr>
        <w:tc>
          <w:tcPr>
            <w:tcW w:w="9889" w:type="dxa"/>
            <w:gridSpan w:val="55"/>
            <w:hideMark/>
          </w:tcPr>
          <w:p w:rsidR="00467C88" w:rsidRDefault="00467C88" w:rsidP="00A87AD0">
            <w:pPr>
              <w:jc w:val="center"/>
              <w:rPr>
                <w:rFonts w:ascii="Times New Roman" w:hAnsi="Times New Roman"/>
                <w:b/>
                <w:sz w:val="24"/>
                <w:szCs w:val="24"/>
              </w:rPr>
            </w:pPr>
          </w:p>
          <w:p w:rsidR="00467C88" w:rsidRPr="004640D6" w:rsidRDefault="00467C88" w:rsidP="00A87AD0">
            <w:pPr>
              <w:jc w:val="center"/>
              <w:rPr>
                <w:rFonts w:ascii="Times New Roman" w:hAnsi="Times New Roman"/>
                <w:sz w:val="24"/>
                <w:szCs w:val="24"/>
              </w:rPr>
            </w:pPr>
            <w:r w:rsidRPr="004640D6">
              <w:rPr>
                <w:rFonts w:ascii="Times New Roman" w:hAnsi="Times New Roman"/>
                <w:sz w:val="24"/>
                <w:szCs w:val="24"/>
              </w:rPr>
              <w:t>2. По системе теплоснабжения, расположенной на территории СП «Село Калужская опытная сельскохозяйственная станция»</w:t>
            </w:r>
          </w:p>
        </w:tc>
      </w:tr>
      <w:tr w:rsidR="00467C88" w:rsidRPr="004640D6" w:rsidTr="00467C88">
        <w:trPr>
          <w:gridAfter w:val="1"/>
          <w:wAfter w:w="28" w:type="dxa"/>
          <w:trHeight w:val="945"/>
        </w:trPr>
        <w:tc>
          <w:tcPr>
            <w:tcW w:w="9889" w:type="dxa"/>
            <w:gridSpan w:val="55"/>
            <w:vAlign w:val="bottom"/>
            <w:hideMark/>
          </w:tcPr>
          <w:p w:rsidR="006D2212" w:rsidRPr="004640D6" w:rsidRDefault="00467C88" w:rsidP="00A87AD0">
            <w:pPr>
              <w:jc w:val="both"/>
              <w:rPr>
                <w:rFonts w:ascii="Times New Roman" w:hAnsi="Times New Roman"/>
                <w:sz w:val="24"/>
                <w:szCs w:val="24"/>
              </w:rPr>
            </w:pPr>
            <w:r w:rsidRPr="004640D6">
              <w:rPr>
                <w:rFonts w:ascii="Times New Roman" w:hAnsi="Times New Roman"/>
                <w:sz w:val="24"/>
                <w:szCs w:val="24"/>
              </w:rPr>
              <w:t xml:space="preserve">          ТСО представила в министерство конкурентной политики Калужской области предложение, для установления </w:t>
            </w:r>
            <w:proofErr w:type="spellStart"/>
            <w:r w:rsidRPr="004640D6">
              <w:rPr>
                <w:rFonts w:ascii="Times New Roman" w:hAnsi="Times New Roman"/>
                <w:sz w:val="24"/>
                <w:szCs w:val="24"/>
              </w:rPr>
              <w:t>одноставочных</w:t>
            </w:r>
            <w:proofErr w:type="spellEnd"/>
            <w:r w:rsidRPr="004640D6">
              <w:rPr>
                <w:rFonts w:ascii="Times New Roman" w:hAnsi="Times New Roman"/>
                <w:sz w:val="24"/>
                <w:szCs w:val="24"/>
              </w:rPr>
              <w:t xml:space="preserve"> тарифов на производство, передачу тепловой энергии на 2018год, методом экономически обоснованных расходов.</w:t>
            </w:r>
          </w:p>
        </w:tc>
      </w:tr>
      <w:tr w:rsidR="00467C88" w:rsidRPr="004640D6" w:rsidTr="00E335D0">
        <w:trPr>
          <w:gridAfter w:val="1"/>
          <w:wAfter w:w="28" w:type="dxa"/>
          <w:trHeight w:val="20"/>
        </w:trPr>
        <w:tc>
          <w:tcPr>
            <w:tcW w:w="1396"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Период регулирования</w:t>
            </w:r>
          </w:p>
        </w:tc>
        <w:tc>
          <w:tcPr>
            <w:tcW w:w="988"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Ед. изм.</w:t>
            </w:r>
          </w:p>
        </w:tc>
        <w:tc>
          <w:tcPr>
            <w:tcW w:w="85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Вода</w:t>
            </w:r>
          </w:p>
        </w:tc>
        <w:tc>
          <w:tcPr>
            <w:tcW w:w="3687" w:type="dxa"/>
            <w:gridSpan w:val="2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Отборный пар давлением</w:t>
            </w:r>
          </w:p>
        </w:tc>
        <w:tc>
          <w:tcPr>
            <w:tcW w:w="1276" w:type="dxa"/>
            <w:gridSpan w:val="12"/>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 xml:space="preserve">Острый и </w:t>
            </w:r>
            <w:proofErr w:type="gramStart"/>
            <w:r w:rsidRPr="004640D6">
              <w:rPr>
                <w:rFonts w:ascii="Times New Roman" w:hAnsi="Times New Roman"/>
                <w:sz w:val="20"/>
                <w:szCs w:val="20"/>
              </w:rPr>
              <w:t>редуцирован</w:t>
            </w:r>
            <w:r w:rsidR="00B94F70">
              <w:rPr>
                <w:rFonts w:ascii="Times New Roman" w:hAnsi="Times New Roman"/>
                <w:sz w:val="20"/>
                <w:szCs w:val="20"/>
              </w:rPr>
              <w:t xml:space="preserve"> </w:t>
            </w:r>
            <w:proofErr w:type="spellStart"/>
            <w:r w:rsidRPr="004640D6">
              <w:rPr>
                <w:rFonts w:ascii="Times New Roman" w:hAnsi="Times New Roman"/>
                <w:sz w:val="20"/>
                <w:szCs w:val="20"/>
              </w:rPr>
              <w:t>ный</w:t>
            </w:r>
            <w:proofErr w:type="spellEnd"/>
            <w:proofErr w:type="gramEnd"/>
            <w:r w:rsidRPr="004640D6">
              <w:rPr>
                <w:rFonts w:ascii="Times New Roman" w:hAnsi="Times New Roman"/>
                <w:sz w:val="20"/>
                <w:szCs w:val="20"/>
              </w:rPr>
              <w:t xml:space="preserve"> пар</w:t>
            </w:r>
          </w:p>
        </w:tc>
        <w:tc>
          <w:tcPr>
            <w:tcW w:w="1653"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Необходимая валовая выручка, тыс. руб.</w:t>
            </w:r>
          </w:p>
        </w:tc>
        <w:tc>
          <w:tcPr>
            <w:tcW w:w="38" w:type="dxa"/>
            <w:vAlign w:val="center"/>
          </w:tcPr>
          <w:p w:rsidR="00467C88" w:rsidRPr="004640D6" w:rsidRDefault="00467C88" w:rsidP="00A87AD0">
            <w:pPr>
              <w:jc w:val="center"/>
              <w:rPr>
                <w:rFonts w:ascii="Times New Roman" w:hAnsi="Times New Roman"/>
                <w:sz w:val="24"/>
                <w:szCs w:val="24"/>
              </w:rPr>
            </w:pPr>
          </w:p>
        </w:tc>
      </w:tr>
      <w:tr w:rsidR="00B94F70" w:rsidRPr="004640D6" w:rsidTr="00E335D0">
        <w:trPr>
          <w:gridAfter w:val="1"/>
          <w:wAfter w:w="28" w:type="dxa"/>
          <w:trHeight w:val="20"/>
        </w:trPr>
        <w:tc>
          <w:tcPr>
            <w:tcW w:w="1396" w:type="dxa"/>
            <w:gridSpan w:val="4"/>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988" w:type="dxa"/>
            <w:gridSpan w:val="5"/>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851" w:type="dxa"/>
            <w:gridSpan w:val="3"/>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1,2 до 2,5 кг/см²</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2,5 до 7,0 кг/см²</w:t>
            </w:r>
          </w:p>
        </w:tc>
        <w:tc>
          <w:tcPr>
            <w:tcW w:w="994"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от 7,0 до 13,0 кг/см²</w:t>
            </w:r>
          </w:p>
        </w:tc>
        <w:tc>
          <w:tcPr>
            <w:tcW w:w="992"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7C88">
            <w:pPr>
              <w:jc w:val="center"/>
              <w:rPr>
                <w:rFonts w:ascii="Times New Roman" w:hAnsi="Times New Roman"/>
                <w:sz w:val="20"/>
                <w:szCs w:val="20"/>
              </w:rPr>
            </w:pPr>
            <w:r w:rsidRPr="004640D6">
              <w:rPr>
                <w:rFonts w:ascii="Times New Roman" w:hAnsi="Times New Roman"/>
                <w:sz w:val="20"/>
                <w:szCs w:val="20"/>
              </w:rPr>
              <w:t>свыше 13,0 кг/см²</w:t>
            </w:r>
          </w:p>
        </w:tc>
        <w:tc>
          <w:tcPr>
            <w:tcW w:w="1276" w:type="dxa"/>
            <w:gridSpan w:val="12"/>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1653" w:type="dxa"/>
            <w:gridSpan w:val="5"/>
            <w:vMerge/>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p>
        </w:tc>
        <w:tc>
          <w:tcPr>
            <w:tcW w:w="38" w:type="dxa"/>
            <w:vAlign w:val="center"/>
          </w:tcPr>
          <w:p w:rsidR="00467C88" w:rsidRPr="004640D6" w:rsidRDefault="00467C88" w:rsidP="00A87AD0">
            <w:pPr>
              <w:rPr>
                <w:rFonts w:ascii="Times New Roman" w:hAnsi="Times New Roman"/>
                <w:sz w:val="24"/>
                <w:szCs w:val="24"/>
              </w:rPr>
            </w:pPr>
          </w:p>
        </w:tc>
      </w:tr>
      <w:tr w:rsidR="00B94F70" w:rsidRPr="004640D6" w:rsidTr="00E335D0">
        <w:trPr>
          <w:gridAfter w:val="1"/>
          <w:wAfter w:w="28" w:type="dxa"/>
          <w:trHeight w:val="20"/>
        </w:trPr>
        <w:tc>
          <w:tcPr>
            <w:tcW w:w="1396" w:type="dxa"/>
            <w:gridSpan w:val="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2018</w:t>
            </w:r>
          </w:p>
        </w:tc>
        <w:tc>
          <w:tcPr>
            <w:tcW w:w="988"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руб./Гкал</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2133,27</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94" w:type="dxa"/>
            <w:gridSpan w:val="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992" w:type="dxa"/>
            <w:gridSpan w:val="8"/>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1276" w:type="dxa"/>
            <w:gridSpan w:val="12"/>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w:t>
            </w:r>
          </w:p>
        </w:tc>
        <w:tc>
          <w:tcPr>
            <w:tcW w:w="1653" w:type="dxa"/>
            <w:gridSpan w:val="5"/>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9 595,16</w:t>
            </w: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65"/>
        </w:trPr>
        <w:tc>
          <w:tcPr>
            <w:tcW w:w="676" w:type="dxa"/>
            <w:gridSpan w:val="2"/>
          </w:tcPr>
          <w:p w:rsidR="00467C88" w:rsidRPr="004640D6" w:rsidRDefault="00467C88" w:rsidP="00A87AD0">
            <w:pPr>
              <w:jc w:val="both"/>
              <w:rPr>
                <w:rFonts w:ascii="Times New Roman" w:hAnsi="Times New Roman"/>
                <w:sz w:val="24"/>
                <w:szCs w:val="24"/>
              </w:rPr>
            </w:pPr>
          </w:p>
        </w:tc>
        <w:tc>
          <w:tcPr>
            <w:tcW w:w="289" w:type="dxa"/>
            <w:vAlign w:val="bottom"/>
          </w:tcPr>
          <w:p w:rsidR="00467C88" w:rsidRPr="004640D6" w:rsidRDefault="00467C88" w:rsidP="00A87AD0">
            <w:pPr>
              <w:rPr>
                <w:rFonts w:ascii="Times New Roman" w:hAnsi="Times New Roman"/>
                <w:sz w:val="24"/>
                <w:szCs w:val="24"/>
              </w:rPr>
            </w:pPr>
          </w:p>
        </w:tc>
        <w:tc>
          <w:tcPr>
            <w:tcW w:w="456" w:type="dxa"/>
            <w:gridSpan w:val="2"/>
            <w:vAlign w:val="bottom"/>
          </w:tcPr>
          <w:p w:rsidR="00467C88" w:rsidRPr="004640D6" w:rsidRDefault="00467C88" w:rsidP="00A87AD0">
            <w:pPr>
              <w:rPr>
                <w:rFonts w:ascii="Times New Roman" w:hAnsi="Times New Roman"/>
                <w:sz w:val="24"/>
                <w:szCs w:val="24"/>
              </w:rPr>
            </w:pPr>
          </w:p>
        </w:tc>
        <w:tc>
          <w:tcPr>
            <w:tcW w:w="686" w:type="dxa"/>
            <w:gridSpan w:val="2"/>
            <w:vAlign w:val="bottom"/>
          </w:tcPr>
          <w:p w:rsidR="00467C88" w:rsidRPr="004640D6" w:rsidRDefault="00467C88" w:rsidP="00A87AD0">
            <w:pPr>
              <w:rPr>
                <w:rFonts w:ascii="Times New Roman" w:hAnsi="Times New Roman"/>
                <w:sz w:val="24"/>
                <w:szCs w:val="24"/>
              </w:rPr>
            </w:pPr>
          </w:p>
        </w:tc>
        <w:tc>
          <w:tcPr>
            <w:tcW w:w="702" w:type="dxa"/>
            <w:gridSpan w:val="3"/>
            <w:vAlign w:val="bottom"/>
          </w:tcPr>
          <w:p w:rsidR="00467C88" w:rsidRPr="004640D6" w:rsidRDefault="00467C88" w:rsidP="00A87AD0">
            <w:pPr>
              <w:rPr>
                <w:rFonts w:ascii="Times New Roman" w:hAnsi="Times New Roman"/>
                <w:sz w:val="24"/>
                <w:szCs w:val="24"/>
              </w:rPr>
            </w:pPr>
          </w:p>
        </w:tc>
        <w:tc>
          <w:tcPr>
            <w:tcW w:w="709" w:type="dxa"/>
            <w:gridSpan w:val="3"/>
            <w:vAlign w:val="bottom"/>
          </w:tcPr>
          <w:p w:rsidR="00467C88" w:rsidRPr="004640D6" w:rsidRDefault="00467C88" w:rsidP="00A87AD0">
            <w:pPr>
              <w:rPr>
                <w:rFonts w:ascii="Times New Roman" w:hAnsi="Times New Roman"/>
                <w:sz w:val="24"/>
                <w:szCs w:val="24"/>
              </w:rPr>
            </w:pPr>
          </w:p>
        </w:tc>
        <w:tc>
          <w:tcPr>
            <w:tcW w:w="878" w:type="dxa"/>
            <w:gridSpan w:val="7"/>
            <w:vAlign w:val="bottom"/>
          </w:tcPr>
          <w:p w:rsidR="00467C88" w:rsidRPr="004640D6" w:rsidRDefault="00467C88" w:rsidP="00A87AD0">
            <w:pPr>
              <w:rPr>
                <w:rFonts w:ascii="Times New Roman" w:hAnsi="Times New Roman"/>
                <w:sz w:val="24"/>
                <w:szCs w:val="24"/>
              </w:rPr>
            </w:pPr>
          </w:p>
        </w:tc>
        <w:tc>
          <w:tcPr>
            <w:tcW w:w="915" w:type="dxa"/>
            <w:gridSpan w:val="6"/>
            <w:vAlign w:val="bottom"/>
          </w:tcPr>
          <w:p w:rsidR="00467C88" w:rsidRPr="004640D6" w:rsidRDefault="00467C88" w:rsidP="00A87AD0">
            <w:pPr>
              <w:rPr>
                <w:rFonts w:ascii="Times New Roman" w:hAnsi="Times New Roman"/>
                <w:sz w:val="24"/>
                <w:szCs w:val="24"/>
              </w:rPr>
            </w:pPr>
          </w:p>
        </w:tc>
        <w:tc>
          <w:tcPr>
            <w:tcW w:w="807" w:type="dxa"/>
            <w:gridSpan w:val="5"/>
            <w:vAlign w:val="bottom"/>
          </w:tcPr>
          <w:p w:rsidR="00467C88" w:rsidRPr="004640D6" w:rsidRDefault="00467C88" w:rsidP="00A87AD0">
            <w:pPr>
              <w:rPr>
                <w:rFonts w:ascii="Times New Roman" w:hAnsi="Times New Roman"/>
                <w:sz w:val="24"/>
                <w:szCs w:val="24"/>
              </w:rPr>
            </w:pPr>
          </w:p>
        </w:tc>
        <w:tc>
          <w:tcPr>
            <w:tcW w:w="804" w:type="dxa"/>
            <w:gridSpan w:val="6"/>
            <w:vAlign w:val="bottom"/>
          </w:tcPr>
          <w:p w:rsidR="00467C88" w:rsidRPr="004640D6" w:rsidRDefault="00467C88" w:rsidP="00A87AD0">
            <w:pPr>
              <w:rPr>
                <w:rFonts w:ascii="Times New Roman" w:hAnsi="Times New Roman"/>
                <w:sz w:val="24"/>
                <w:szCs w:val="24"/>
              </w:rPr>
            </w:pPr>
          </w:p>
        </w:tc>
        <w:tc>
          <w:tcPr>
            <w:tcW w:w="851" w:type="dxa"/>
            <w:gridSpan w:val="7"/>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B94F70">
        <w:trPr>
          <w:gridAfter w:val="1"/>
          <w:wAfter w:w="28" w:type="dxa"/>
          <w:trHeight w:val="894"/>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67C88" w:rsidRPr="004640D6" w:rsidTr="00B94F70">
        <w:trPr>
          <w:gridAfter w:val="1"/>
          <w:wAfter w:w="28" w:type="dxa"/>
          <w:trHeight w:val="924"/>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67C88" w:rsidRPr="004640D6" w:rsidTr="00467C88">
        <w:trPr>
          <w:gridAfter w:val="1"/>
          <w:wAfter w:w="28" w:type="dxa"/>
          <w:trHeight w:val="945"/>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Тарифы для МУП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xml:space="preserve">» по системе теплоснабжения </w:t>
            </w:r>
            <w:proofErr w:type="gramStart"/>
            <w:r w:rsidRPr="004640D6">
              <w:rPr>
                <w:rFonts w:ascii="Times New Roman" w:hAnsi="Times New Roman"/>
                <w:sz w:val="24"/>
                <w:szCs w:val="24"/>
              </w:rPr>
              <w:t>с</w:t>
            </w:r>
            <w:proofErr w:type="gramEnd"/>
            <w:r w:rsidRPr="004640D6">
              <w:rPr>
                <w:rFonts w:ascii="Times New Roman" w:hAnsi="Times New Roman"/>
                <w:sz w:val="24"/>
                <w:szCs w:val="24"/>
              </w:rPr>
              <w:t xml:space="preserve">. </w:t>
            </w:r>
            <w:proofErr w:type="gramStart"/>
            <w:r w:rsidRPr="004640D6">
              <w:rPr>
                <w:rFonts w:ascii="Times New Roman" w:hAnsi="Times New Roman"/>
                <w:sz w:val="24"/>
                <w:szCs w:val="24"/>
              </w:rPr>
              <w:t>Калужская</w:t>
            </w:r>
            <w:proofErr w:type="gramEnd"/>
            <w:r w:rsidRPr="004640D6">
              <w:rPr>
                <w:rFonts w:ascii="Times New Roman" w:hAnsi="Times New Roman"/>
                <w:sz w:val="24"/>
                <w:szCs w:val="24"/>
              </w:rPr>
              <w:t xml:space="preserve"> опытная сельскохозяйственная станция, устанавливаются впервые на 2018 год. Ранее регулируемую деятельность на данном оборудовании осуществлял</w:t>
            </w:r>
            <w:proofErr w:type="gramStart"/>
            <w:r w:rsidRPr="004640D6">
              <w:rPr>
                <w:rFonts w:ascii="Times New Roman" w:hAnsi="Times New Roman"/>
                <w:sz w:val="24"/>
                <w:szCs w:val="24"/>
              </w:rPr>
              <w:t>о ООО</w:t>
            </w:r>
            <w:proofErr w:type="gramEnd"/>
            <w:r w:rsidRPr="004640D6">
              <w:rPr>
                <w:rFonts w:ascii="Times New Roman" w:hAnsi="Times New Roman"/>
                <w:sz w:val="24"/>
                <w:szCs w:val="24"/>
              </w:rPr>
              <w:t xml:space="preserve"> «Управляющая компания «Мегаполис».</w:t>
            </w:r>
          </w:p>
        </w:tc>
      </w:tr>
      <w:tr w:rsidR="00467C88" w:rsidRPr="004640D6" w:rsidTr="00B94F70">
        <w:trPr>
          <w:gridAfter w:val="1"/>
          <w:wAfter w:w="28" w:type="dxa"/>
          <w:trHeight w:val="80"/>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w:t>
            </w:r>
            <w:r w:rsidR="009D160A">
              <w:rPr>
                <w:rFonts w:ascii="Times New Roman" w:hAnsi="Times New Roman"/>
                <w:sz w:val="24"/>
                <w:szCs w:val="24"/>
              </w:rPr>
              <w:t xml:space="preserve">    </w:t>
            </w:r>
            <w:r w:rsidRPr="004640D6">
              <w:rPr>
                <w:rFonts w:ascii="Times New Roman" w:hAnsi="Times New Roman"/>
                <w:sz w:val="24"/>
                <w:szCs w:val="24"/>
              </w:rPr>
              <w:t>№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67C88" w:rsidRPr="004640D6" w:rsidTr="00467C88">
        <w:trPr>
          <w:gridAfter w:val="1"/>
          <w:wAfter w:w="28" w:type="dxa"/>
          <w:trHeight w:val="645"/>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Основные средства, относящиеся к регулируемому виду деятельности ТСО (производство и передача) принадлежат ТСО на праве хозяйственного ведения (Постановление Администрации с. Перемышль от 22 мая 2018 года № 456, договор о закреплении муниципального имущества на праве хозяйственного ведения за муниципальным унитарным предприятием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xml:space="preserve">»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от 22 мая 2018 года).</w:t>
            </w:r>
          </w:p>
        </w:tc>
      </w:tr>
      <w:tr w:rsidR="00467C88" w:rsidRPr="004640D6" w:rsidTr="00E335D0">
        <w:trPr>
          <w:gridAfter w:val="1"/>
          <w:wAfter w:w="28" w:type="dxa"/>
          <w:trHeight w:val="425"/>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Тарифы на тепловую энергию, поставляемую ТСО потребителям, на 2018 год устанавливаются на период с 10.09. по 31.12.2018 -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67C88" w:rsidRPr="004640D6" w:rsidTr="00E335D0">
        <w:trPr>
          <w:gridAfter w:val="1"/>
          <w:wAfter w:w="28" w:type="dxa"/>
          <w:trHeight w:val="304"/>
        </w:trPr>
        <w:tc>
          <w:tcPr>
            <w:tcW w:w="9889" w:type="dxa"/>
            <w:gridSpan w:val="55"/>
            <w:hideMark/>
          </w:tcPr>
          <w:p w:rsidR="00467C88" w:rsidRPr="004640D6" w:rsidRDefault="00467C88" w:rsidP="00A87AD0">
            <w:pPr>
              <w:jc w:val="both"/>
              <w:rPr>
                <w:rFonts w:ascii="Times New Roman" w:hAnsi="Times New Roman"/>
                <w:sz w:val="24"/>
                <w:szCs w:val="24"/>
              </w:rPr>
            </w:pPr>
            <w:r w:rsidRPr="004640D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467C88" w:rsidRPr="004640D6" w:rsidTr="00467C88">
        <w:trPr>
          <w:gridAfter w:val="1"/>
          <w:wAfter w:w="28" w:type="dxa"/>
          <w:trHeight w:val="645"/>
        </w:trPr>
        <w:tc>
          <w:tcPr>
            <w:tcW w:w="9889" w:type="dxa"/>
            <w:gridSpan w:val="55"/>
            <w:hideMark/>
          </w:tcPr>
          <w:p w:rsidR="00DC7056" w:rsidRPr="004640D6" w:rsidRDefault="00467C88" w:rsidP="00A87AD0">
            <w:pPr>
              <w:jc w:val="both"/>
              <w:rPr>
                <w:rFonts w:ascii="Times New Roman" w:hAnsi="Times New Roman"/>
                <w:sz w:val="24"/>
                <w:szCs w:val="24"/>
              </w:rPr>
            </w:pPr>
            <w:r w:rsidRPr="004640D6">
              <w:rPr>
                <w:rFonts w:ascii="Times New Roman" w:hAnsi="Times New Roman"/>
                <w:sz w:val="24"/>
                <w:szCs w:val="24"/>
              </w:rPr>
              <w:lastRenderedPageBreak/>
              <w:tab/>
              <w:t xml:space="preserve">Нормативы, предусмотренные частью 3 статьи 9 Федерального закона </w:t>
            </w:r>
            <w:r w:rsidR="009D160A">
              <w:rPr>
                <w:rFonts w:ascii="Times New Roman" w:hAnsi="Times New Roman"/>
                <w:sz w:val="24"/>
                <w:szCs w:val="24"/>
              </w:rPr>
              <w:t xml:space="preserve">                           </w:t>
            </w:r>
            <w:r w:rsidRPr="004640D6">
              <w:rPr>
                <w:rFonts w:ascii="Times New Roman" w:hAnsi="Times New Roman"/>
                <w:sz w:val="24"/>
                <w:szCs w:val="24"/>
              </w:rPr>
              <w:t>«О теплоснабжении» от 27.07.2010 № 190-ФЗ, учтенные при установлении тарифов, представлены в таблице.</w:t>
            </w:r>
          </w:p>
        </w:tc>
      </w:tr>
      <w:tr w:rsidR="00467C88" w:rsidRPr="004640D6" w:rsidTr="00E335D0">
        <w:trPr>
          <w:gridAfter w:val="1"/>
          <w:wAfter w:w="28" w:type="dxa"/>
          <w:trHeight w:val="20"/>
        </w:trPr>
        <w:tc>
          <w:tcPr>
            <w:tcW w:w="6496" w:type="dxa"/>
            <w:gridSpan w:val="3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 xml:space="preserve">норматив удельного расхода топлива Газ, </w:t>
            </w:r>
            <w:proofErr w:type="gramStart"/>
            <w:r w:rsidRPr="004640D6">
              <w:rPr>
                <w:rFonts w:ascii="Times New Roman" w:hAnsi="Times New Roman"/>
                <w:sz w:val="20"/>
                <w:szCs w:val="20"/>
              </w:rPr>
              <w:t>кг</w:t>
            </w:r>
            <w:proofErr w:type="gramEnd"/>
            <w:r w:rsidRPr="004640D6">
              <w:rPr>
                <w:rFonts w:ascii="Times New Roman" w:hAnsi="Times New Roman"/>
                <w:sz w:val="20"/>
                <w:szCs w:val="20"/>
              </w:rPr>
              <w:t xml:space="preserve"> </w:t>
            </w:r>
            <w:proofErr w:type="spellStart"/>
            <w:r w:rsidRPr="004640D6">
              <w:rPr>
                <w:rFonts w:ascii="Times New Roman" w:hAnsi="Times New Roman"/>
                <w:sz w:val="20"/>
                <w:szCs w:val="20"/>
              </w:rPr>
              <w:t>ут</w:t>
            </w:r>
            <w:proofErr w:type="spellEnd"/>
            <w:r w:rsidRPr="004640D6">
              <w:rPr>
                <w:rFonts w:ascii="Times New Roman" w:hAnsi="Times New Roman"/>
                <w:sz w:val="20"/>
                <w:szCs w:val="20"/>
              </w:rPr>
              <w:t>/Гкал</w:t>
            </w:r>
          </w:p>
        </w:tc>
        <w:tc>
          <w:tcPr>
            <w:tcW w:w="1277" w:type="dxa"/>
            <w:gridSpan w:val="10"/>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161,85</w:t>
            </w:r>
          </w:p>
        </w:tc>
        <w:tc>
          <w:tcPr>
            <w:tcW w:w="2116" w:type="dxa"/>
            <w:gridSpan w:val="11"/>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Не утвержден</w:t>
            </w:r>
          </w:p>
        </w:tc>
      </w:tr>
      <w:tr w:rsidR="00467C88" w:rsidRPr="004640D6" w:rsidTr="00E335D0">
        <w:trPr>
          <w:gridAfter w:val="1"/>
          <w:wAfter w:w="28" w:type="dxa"/>
          <w:trHeight w:val="20"/>
        </w:trPr>
        <w:tc>
          <w:tcPr>
            <w:tcW w:w="6496" w:type="dxa"/>
            <w:gridSpan w:val="3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норматив запаса топлива тонн</w:t>
            </w:r>
          </w:p>
        </w:tc>
        <w:tc>
          <w:tcPr>
            <w:tcW w:w="1277" w:type="dxa"/>
            <w:gridSpan w:val="10"/>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c>
          <w:tcPr>
            <w:tcW w:w="2116" w:type="dxa"/>
            <w:gridSpan w:val="11"/>
            <w:tcBorders>
              <w:top w:val="single" w:sz="6" w:space="0" w:color="auto"/>
              <w:left w:val="single" w:sz="6" w:space="0" w:color="auto"/>
              <w:bottom w:val="single" w:sz="6" w:space="0" w:color="auto"/>
              <w:right w:val="single" w:sz="6" w:space="0" w:color="auto"/>
            </w:tcBorders>
            <w:vAlign w:val="center"/>
          </w:tcPr>
          <w:p w:rsidR="00467C88" w:rsidRPr="004640D6" w:rsidRDefault="00467C88" w:rsidP="004640D6">
            <w:pPr>
              <w:jc w:val="center"/>
              <w:rPr>
                <w:rFonts w:ascii="Times New Roman" w:hAnsi="Times New Roman"/>
                <w:sz w:val="20"/>
                <w:szCs w:val="20"/>
              </w:rPr>
            </w:pPr>
          </w:p>
        </w:tc>
      </w:tr>
      <w:tr w:rsidR="00467C88" w:rsidRPr="004640D6" w:rsidTr="00E335D0">
        <w:trPr>
          <w:gridAfter w:val="1"/>
          <w:wAfter w:w="28" w:type="dxa"/>
          <w:trHeight w:val="20"/>
        </w:trPr>
        <w:tc>
          <w:tcPr>
            <w:tcW w:w="6496" w:type="dxa"/>
            <w:gridSpan w:val="34"/>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норматив технологических потерь при передаче тепловой энергии, %</w:t>
            </w:r>
          </w:p>
        </w:tc>
        <w:tc>
          <w:tcPr>
            <w:tcW w:w="1277" w:type="dxa"/>
            <w:gridSpan w:val="10"/>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7,5</w:t>
            </w:r>
          </w:p>
        </w:tc>
        <w:tc>
          <w:tcPr>
            <w:tcW w:w="2116" w:type="dxa"/>
            <w:gridSpan w:val="11"/>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4640D6">
            <w:pPr>
              <w:jc w:val="center"/>
              <w:rPr>
                <w:rFonts w:ascii="Times New Roman" w:hAnsi="Times New Roman"/>
                <w:sz w:val="20"/>
                <w:szCs w:val="20"/>
              </w:rPr>
            </w:pPr>
            <w:r w:rsidRPr="004640D6">
              <w:rPr>
                <w:rFonts w:ascii="Times New Roman" w:hAnsi="Times New Roman"/>
                <w:sz w:val="20"/>
                <w:szCs w:val="20"/>
              </w:rPr>
              <w:t>Не утвержден</w:t>
            </w:r>
          </w:p>
        </w:tc>
      </w:tr>
      <w:tr w:rsidR="00467C88" w:rsidRPr="004640D6" w:rsidTr="00467C88">
        <w:trPr>
          <w:gridAfter w:val="1"/>
          <w:wAfter w:w="28" w:type="dxa"/>
          <w:trHeight w:val="645"/>
        </w:trPr>
        <w:tc>
          <w:tcPr>
            <w:tcW w:w="9889" w:type="dxa"/>
            <w:gridSpan w:val="55"/>
            <w:hideMark/>
          </w:tcPr>
          <w:p w:rsidR="00467C88" w:rsidRDefault="00467C88" w:rsidP="00A87AD0">
            <w:pPr>
              <w:jc w:val="both"/>
              <w:rPr>
                <w:rFonts w:ascii="Times New Roman" w:hAnsi="Times New Roman"/>
                <w:sz w:val="24"/>
                <w:szCs w:val="24"/>
              </w:rPr>
            </w:pPr>
            <w:r w:rsidRPr="004640D6">
              <w:rPr>
                <w:rFonts w:ascii="Times New Roman" w:hAnsi="Times New Roman"/>
                <w:sz w:val="24"/>
                <w:szCs w:val="24"/>
              </w:rPr>
              <w:tab/>
            </w:r>
          </w:p>
          <w:p w:rsidR="004654DF" w:rsidRPr="004640D6" w:rsidRDefault="00467C88" w:rsidP="004654DF">
            <w:pPr>
              <w:ind w:firstLine="709"/>
              <w:jc w:val="both"/>
              <w:rPr>
                <w:rFonts w:ascii="Times New Roman" w:hAnsi="Times New Roman"/>
                <w:sz w:val="24"/>
                <w:szCs w:val="24"/>
              </w:rPr>
            </w:pPr>
            <w:r w:rsidRPr="004640D6">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Индексы</w:t>
            </w:r>
          </w:p>
        </w:tc>
        <w:tc>
          <w:tcPr>
            <w:tcW w:w="3849" w:type="dxa"/>
            <w:gridSpan w:val="27"/>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2018</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Природный газ</w:t>
            </w:r>
          </w:p>
        </w:tc>
        <w:tc>
          <w:tcPr>
            <w:tcW w:w="3849" w:type="dxa"/>
            <w:gridSpan w:val="27"/>
            <w:tcBorders>
              <w:top w:val="single" w:sz="6" w:space="0" w:color="auto"/>
              <w:left w:val="single" w:sz="6" w:space="0" w:color="auto"/>
              <w:bottom w:val="single" w:sz="6" w:space="0" w:color="auto"/>
              <w:right w:val="single" w:sz="6" w:space="0" w:color="auto"/>
            </w:tcBorders>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Утверждены приказами ФАС</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Водоснабжение, водоотведение</w:t>
            </w:r>
          </w:p>
        </w:tc>
        <w:tc>
          <w:tcPr>
            <w:tcW w:w="3849" w:type="dxa"/>
            <w:gridSpan w:val="27"/>
            <w:tcBorders>
              <w:top w:val="single" w:sz="6" w:space="0" w:color="auto"/>
              <w:left w:val="single" w:sz="6" w:space="0" w:color="auto"/>
              <w:bottom w:val="single" w:sz="6" w:space="0" w:color="auto"/>
              <w:right w:val="single" w:sz="6" w:space="0" w:color="auto"/>
            </w:tcBorders>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Утверждены приказом министерства</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Электрическая энергия</w:t>
            </w:r>
          </w:p>
        </w:tc>
        <w:tc>
          <w:tcPr>
            <w:tcW w:w="3849" w:type="dxa"/>
            <w:gridSpan w:val="27"/>
            <w:tcBorders>
              <w:top w:val="single" w:sz="6" w:space="0" w:color="auto"/>
              <w:left w:val="single" w:sz="6" w:space="0" w:color="auto"/>
              <w:bottom w:val="single" w:sz="6" w:space="0" w:color="auto"/>
              <w:right w:val="single" w:sz="6" w:space="0" w:color="auto"/>
            </w:tcBorders>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1,047</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Тепловая энергия</w:t>
            </w:r>
          </w:p>
        </w:tc>
        <w:tc>
          <w:tcPr>
            <w:tcW w:w="3849" w:type="dxa"/>
            <w:gridSpan w:val="27"/>
            <w:tcBorders>
              <w:top w:val="single" w:sz="6" w:space="0" w:color="auto"/>
              <w:left w:val="single" w:sz="6" w:space="0" w:color="auto"/>
              <w:bottom w:val="single" w:sz="6" w:space="0" w:color="auto"/>
              <w:right w:val="single" w:sz="6" w:space="0" w:color="auto"/>
            </w:tcBorders>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20"/>
        </w:trPr>
        <w:tc>
          <w:tcPr>
            <w:tcW w:w="3893" w:type="dxa"/>
            <w:gridSpan w:val="16"/>
            <w:tcBorders>
              <w:top w:val="single" w:sz="6" w:space="0" w:color="auto"/>
              <w:left w:val="single" w:sz="6" w:space="0" w:color="auto"/>
              <w:bottom w:val="single" w:sz="6" w:space="0" w:color="auto"/>
              <w:right w:val="single" w:sz="6" w:space="0" w:color="auto"/>
            </w:tcBorders>
            <w:vAlign w:val="center"/>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Индекс потребительских цен (ИПЦ)</w:t>
            </w:r>
          </w:p>
        </w:tc>
        <w:tc>
          <w:tcPr>
            <w:tcW w:w="3849" w:type="dxa"/>
            <w:gridSpan w:val="27"/>
            <w:tcBorders>
              <w:top w:val="single" w:sz="6" w:space="0" w:color="auto"/>
              <w:left w:val="single" w:sz="6" w:space="0" w:color="auto"/>
              <w:bottom w:val="single" w:sz="6" w:space="0" w:color="auto"/>
              <w:right w:val="single" w:sz="6" w:space="0" w:color="auto"/>
            </w:tcBorders>
            <w:hideMark/>
          </w:tcPr>
          <w:p w:rsidR="00467C88" w:rsidRPr="004640D6" w:rsidRDefault="00467C88" w:rsidP="0039262E">
            <w:pPr>
              <w:jc w:val="center"/>
              <w:rPr>
                <w:rFonts w:ascii="Times New Roman" w:hAnsi="Times New Roman"/>
                <w:sz w:val="20"/>
                <w:szCs w:val="20"/>
              </w:rPr>
            </w:pPr>
            <w:r w:rsidRPr="004640D6">
              <w:rPr>
                <w:rFonts w:ascii="Times New Roman" w:hAnsi="Times New Roman"/>
                <w:sz w:val="20"/>
                <w:szCs w:val="20"/>
              </w:rPr>
              <w:t>1,037</w:t>
            </w:r>
          </w:p>
        </w:tc>
        <w:tc>
          <w:tcPr>
            <w:tcW w:w="31" w:type="dxa"/>
            <w:vAlign w:val="bottom"/>
          </w:tcPr>
          <w:p w:rsidR="00467C88" w:rsidRPr="004640D6" w:rsidRDefault="00467C88" w:rsidP="00A87AD0">
            <w:pPr>
              <w:rPr>
                <w:rFonts w:ascii="Times New Roman" w:hAnsi="Times New Roman"/>
                <w:sz w:val="24"/>
                <w:szCs w:val="24"/>
              </w:rPr>
            </w:pPr>
          </w:p>
        </w:tc>
        <w:tc>
          <w:tcPr>
            <w:tcW w:w="1150" w:type="dxa"/>
            <w:gridSpan w:val="8"/>
            <w:vAlign w:val="bottom"/>
          </w:tcPr>
          <w:p w:rsidR="00467C88" w:rsidRPr="004640D6" w:rsidRDefault="00467C88" w:rsidP="00A87AD0">
            <w:pPr>
              <w:rPr>
                <w:rFonts w:ascii="Times New Roman" w:hAnsi="Times New Roman"/>
                <w:sz w:val="24"/>
                <w:szCs w:val="24"/>
              </w:rPr>
            </w:pPr>
          </w:p>
        </w:tc>
        <w:tc>
          <w:tcPr>
            <w:tcW w:w="928" w:type="dxa"/>
            <w:gridSpan w:val="2"/>
            <w:vAlign w:val="bottom"/>
          </w:tcPr>
          <w:p w:rsidR="00467C88" w:rsidRPr="004640D6" w:rsidRDefault="00467C88" w:rsidP="00A87AD0">
            <w:pPr>
              <w:rPr>
                <w:rFonts w:ascii="Times New Roman" w:hAnsi="Times New Roman"/>
                <w:sz w:val="24"/>
                <w:szCs w:val="24"/>
              </w:rPr>
            </w:pPr>
          </w:p>
        </w:tc>
        <w:tc>
          <w:tcPr>
            <w:tcW w:w="38" w:type="dxa"/>
            <w:vAlign w:val="bottom"/>
          </w:tcPr>
          <w:p w:rsidR="00467C88" w:rsidRPr="004640D6" w:rsidRDefault="00467C88" w:rsidP="00A87AD0">
            <w:pPr>
              <w:rPr>
                <w:rFonts w:ascii="Times New Roman" w:hAnsi="Times New Roman"/>
                <w:sz w:val="24"/>
                <w:szCs w:val="24"/>
              </w:rPr>
            </w:pPr>
          </w:p>
        </w:tc>
      </w:tr>
      <w:tr w:rsidR="00467C88" w:rsidRPr="004640D6" w:rsidTr="00E335D0">
        <w:trPr>
          <w:gridAfter w:val="1"/>
          <w:wAfter w:w="28" w:type="dxa"/>
          <w:trHeight w:val="1107"/>
        </w:trPr>
        <w:tc>
          <w:tcPr>
            <w:tcW w:w="9889" w:type="dxa"/>
            <w:gridSpan w:val="55"/>
            <w:hideMark/>
          </w:tcPr>
          <w:p w:rsidR="00B94F70" w:rsidRDefault="00B94F70" w:rsidP="0039262E">
            <w:pPr>
              <w:ind w:firstLine="709"/>
              <w:jc w:val="both"/>
              <w:rPr>
                <w:rFonts w:ascii="Times New Roman" w:hAnsi="Times New Roman"/>
                <w:sz w:val="24"/>
                <w:szCs w:val="24"/>
              </w:rPr>
            </w:pPr>
          </w:p>
          <w:p w:rsidR="00467C88" w:rsidRPr="004640D6" w:rsidRDefault="00467C88" w:rsidP="0039262E">
            <w:pPr>
              <w:ind w:firstLine="709"/>
              <w:jc w:val="both"/>
              <w:rPr>
                <w:rFonts w:ascii="Times New Roman" w:hAnsi="Times New Roman"/>
                <w:sz w:val="24"/>
                <w:szCs w:val="24"/>
              </w:rPr>
            </w:pPr>
            <w:r w:rsidRPr="004640D6">
              <w:rPr>
                <w:rFonts w:ascii="Times New Roman" w:hAnsi="Times New Roman"/>
                <w:sz w:val="24"/>
                <w:szCs w:val="24"/>
              </w:rPr>
              <w:t>При расчёте расходов на 2018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2018 год.</w:t>
            </w:r>
          </w:p>
        </w:tc>
      </w:tr>
      <w:tr w:rsidR="00467C88" w:rsidRPr="004640D6" w:rsidTr="00B94F70">
        <w:trPr>
          <w:gridAfter w:val="1"/>
          <w:wAfter w:w="28" w:type="dxa"/>
          <w:trHeight w:val="473"/>
        </w:trPr>
        <w:tc>
          <w:tcPr>
            <w:tcW w:w="9889" w:type="dxa"/>
            <w:gridSpan w:val="55"/>
            <w:hideMark/>
          </w:tcPr>
          <w:p w:rsidR="00467C88" w:rsidRPr="004640D6" w:rsidRDefault="00467C88" w:rsidP="0039262E">
            <w:pPr>
              <w:ind w:firstLine="709"/>
              <w:jc w:val="both"/>
              <w:rPr>
                <w:rFonts w:ascii="Times New Roman" w:hAnsi="Times New Roman"/>
                <w:sz w:val="24"/>
                <w:szCs w:val="24"/>
              </w:rPr>
            </w:pPr>
            <w:r w:rsidRPr="004640D6">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467C88" w:rsidRPr="004640D6" w:rsidTr="00B94F70">
        <w:trPr>
          <w:gridAfter w:val="1"/>
          <w:wAfter w:w="28" w:type="dxa"/>
          <w:trHeight w:val="256"/>
        </w:trPr>
        <w:tc>
          <w:tcPr>
            <w:tcW w:w="9889" w:type="dxa"/>
            <w:gridSpan w:val="55"/>
            <w:hideMark/>
          </w:tcPr>
          <w:p w:rsidR="00467C88" w:rsidRPr="004640D6" w:rsidRDefault="00467C88" w:rsidP="0039262E">
            <w:pPr>
              <w:ind w:firstLine="709"/>
              <w:jc w:val="both"/>
              <w:rPr>
                <w:rFonts w:ascii="Times New Roman" w:hAnsi="Times New Roman"/>
                <w:sz w:val="24"/>
                <w:szCs w:val="24"/>
              </w:rPr>
            </w:pPr>
            <w:r w:rsidRPr="004640D6">
              <w:rPr>
                <w:rFonts w:ascii="Times New Roman" w:hAnsi="Times New Roman"/>
                <w:sz w:val="24"/>
                <w:szCs w:val="24"/>
              </w:rPr>
              <w:t>1. Технические показатели:</w:t>
            </w:r>
          </w:p>
        </w:tc>
      </w:tr>
      <w:tr w:rsidR="00467C88" w:rsidRPr="004640D6" w:rsidTr="00467C88">
        <w:trPr>
          <w:gridAfter w:val="1"/>
          <w:wAfter w:w="28" w:type="dxa"/>
          <w:trHeight w:val="945"/>
        </w:trPr>
        <w:tc>
          <w:tcPr>
            <w:tcW w:w="9889" w:type="dxa"/>
            <w:gridSpan w:val="55"/>
            <w:hideMark/>
          </w:tcPr>
          <w:p w:rsidR="00467C88" w:rsidRPr="004640D6" w:rsidRDefault="00467C88" w:rsidP="0039262E">
            <w:pPr>
              <w:ind w:firstLine="709"/>
              <w:jc w:val="both"/>
              <w:rPr>
                <w:rFonts w:ascii="Times New Roman" w:hAnsi="Times New Roman"/>
                <w:sz w:val="24"/>
                <w:szCs w:val="24"/>
              </w:rPr>
            </w:pPr>
            <w:r w:rsidRPr="004640D6">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Баланс тепловой энергии</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2018</w:t>
            </w:r>
          </w:p>
        </w:tc>
        <w:tc>
          <w:tcPr>
            <w:tcW w:w="3803" w:type="dxa"/>
            <w:gridSpan w:val="25"/>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Комментарии</w:t>
            </w: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Произведенная тепловая энергия,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5</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Потери на собственные нужды котельной,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0,12</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Процент потерь на собственные нужды,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2,5</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Процент потерь тепловой энергии в тепловых сетях,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7,5</w:t>
            </w:r>
          </w:p>
        </w:tc>
        <w:tc>
          <w:tcPr>
            <w:tcW w:w="3803" w:type="dxa"/>
            <w:gridSpan w:val="25"/>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В соответствии с нормами принятыми при расчетах схем теплоснабжения, на основании данных СНиП, методических указаний</w:t>
            </w: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Потери в тепловой энергии сети,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0,37</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Произведенная тепловая энергия по предприятию,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5</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Отпуск с коллекторов,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4,87</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Полезный отпуск тепловой энергии,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4,5</w:t>
            </w:r>
          </w:p>
        </w:tc>
        <w:tc>
          <w:tcPr>
            <w:tcW w:w="3803" w:type="dxa"/>
            <w:gridSpan w:val="25"/>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Бюджетные потребители,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1,49</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shd w:val="clear" w:color="auto" w:fill="auto"/>
            <w:vAlign w:val="center"/>
            <w:hideMark/>
          </w:tcPr>
          <w:p w:rsidR="00467C88" w:rsidRPr="00467C88" w:rsidRDefault="00467C88" w:rsidP="0039262E">
            <w:pPr>
              <w:jc w:val="center"/>
              <w:rPr>
                <w:rFonts w:ascii="Times New Roman" w:hAnsi="Times New Roman"/>
                <w:sz w:val="20"/>
                <w:szCs w:val="20"/>
              </w:rPr>
            </w:pPr>
            <w:r w:rsidRPr="00467C88">
              <w:rPr>
                <w:rFonts w:ascii="Times New Roman" w:hAnsi="Times New Roman"/>
                <w:sz w:val="20"/>
                <w:szCs w:val="20"/>
              </w:rPr>
              <w:t>Население, тыс. Гкал</w:t>
            </w:r>
          </w:p>
        </w:tc>
        <w:tc>
          <w:tcPr>
            <w:tcW w:w="86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67C88" w:rsidRPr="00467C88" w:rsidRDefault="00467C88" w:rsidP="0039262E">
            <w:pPr>
              <w:jc w:val="center"/>
              <w:rPr>
                <w:rFonts w:ascii="Times New Roman" w:hAnsi="Times New Roman"/>
                <w:sz w:val="20"/>
                <w:szCs w:val="20"/>
              </w:rPr>
            </w:pPr>
            <w:r w:rsidRPr="00467C88">
              <w:rPr>
                <w:rFonts w:ascii="Times New Roman" w:hAnsi="Times New Roman"/>
                <w:sz w:val="20"/>
                <w:szCs w:val="20"/>
              </w:rPr>
              <w:t>2,7516</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shd w:val="clear" w:color="auto" w:fill="auto"/>
            <w:vAlign w:val="center"/>
            <w:hideMark/>
          </w:tcPr>
          <w:p w:rsidR="00467C88" w:rsidRPr="00467C88" w:rsidRDefault="00467C88" w:rsidP="0039262E">
            <w:pPr>
              <w:jc w:val="center"/>
              <w:rPr>
                <w:rFonts w:ascii="Times New Roman" w:hAnsi="Times New Roman"/>
                <w:sz w:val="20"/>
                <w:szCs w:val="20"/>
              </w:rPr>
            </w:pPr>
            <w:r w:rsidRPr="00467C88">
              <w:rPr>
                <w:rFonts w:ascii="Times New Roman" w:hAnsi="Times New Roman"/>
                <w:sz w:val="20"/>
                <w:szCs w:val="20"/>
              </w:rPr>
              <w:t>Отопление по нормативу, тыс. Гкал</w:t>
            </w:r>
          </w:p>
        </w:tc>
        <w:tc>
          <w:tcPr>
            <w:tcW w:w="86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67C88" w:rsidRPr="00467C88" w:rsidRDefault="00467C88" w:rsidP="0039262E">
            <w:pPr>
              <w:jc w:val="center"/>
              <w:rPr>
                <w:rFonts w:ascii="Times New Roman" w:hAnsi="Times New Roman"/>
                <w:sz w:val="20"/>
                <w:szCs w:val="20"/>
              </w:rPr>
            </w:pPr>
            <w:r w:rsidRPr="00467C88">
              <w:rPr>
                <w:rFonts w:ascii="Times New Roman" w:hAnsi="Times New Roman"/>
                <w:sz w:val="20"/>
                <w:szCs w:val="20"/>
              </w:rPr>
              <w:t>2,375</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ГВС,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0,3766</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20"/>
        </w:trPr>
        <w:tc>
          <w:tcPr>
            <w:tcW w:w="5221" w:type="dxa"/>
            <w:gridSpan w:val="24"/>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Прочие потребители, тыс. Гкал</w:t>
            </w:r>
          </w:p>
        </w:tc>
        <w:tc>
          <w:tcPr>
            <w:tcW w:w="865" w:type="dxa"/>
            <w:gridSpan w:val="6"/>
            <w:tcBorders>
              <w:top w:val="single" w:sz="6" w:space="0" w:color="auto"/>
              <w:left w:val="single" w:sz="6" w:space="0" w:color="auto"/>
              <w:bottom w:val="single" w:sz="6" w:space="0" w:color="auto"/>
              <w:right w:val="single" w:sz="6" w:space="0" w:color="auto"/>
            </w:tcBorders>
            <w:vAlign w:val="center"/>
            <w:hideMark/>
          </w:tcPr>
          <w:p w:rsidR="00467C88" w:rsidRPr="0039262E" w:rsidRDefault="00467C88" w:rsidP="0039262E">
            <w:pPr>
              <w:jc w:val="center"/>
              <w:rPr>
                <w:rFonts w:ascii="Times New Roman" w:hAnsi="Times New Roman"/>
                <w:sz w:val="20"/>
                <w:szCs w:val="20"/>
              </w:rPr>
            </w:pPr>
            <w:r w:rsidRPr="0039262E">
              <w:rPr>
                <w:rFonts w:ascii="Times New Roman" w:hAnsi="Times New Roman"/>
                <w:sz w:val="20"/>
                <w:szCs w:val="20"/>
              </w:rPr>
              <w:t>0,25</w:t>
            </w:r>
          </w:p>
        </w:tc>
        <w:tc>
          <w:tcPr>
            <w:tcW w:w="3803" w:type="dxa"/>
            <w:gridSpan w:val="25"/>
            <w:tcBorders>
              <w:top w:val="single" w:sz="6" w:space="0" w:color="auto"/>
              <w:left w:val="single" w:sz="6" w:space="0" w:color="auto"/>
              <w:bottom w:val="single" w:sz="6" w:space="0" w:color="auto"/>
              <w:right w:val="single" w:sz="6" w:space="0" w:color="auto"/>
            </w:tcBorders>
            <w:vAlign w:val="center"/>
          </w:tcPr>
          <w:p w:rsidR="00467C88" w:rsidRPr="0039262E" w:rsidRDefault="00467C88" w:rsidP="0039262E">
            <w:pPr>
              <w:jc w:val="center"/>
              <w:rPr>
                <w:rFonts w:ascii="Times New Roman" w:hAnsi="Times New Roman"/>
                <w:sz w:val="20"/>
                <w:szCs w:val="20"/>
              </w:rPr>
            </w:pPr>
          </w:p>
        </w:tc>
      </w:tr>
      <w:tr w:rsidR="00467C88" w:rsidRPr="004640D6" w:rsidTr="00E335D0">
        <w:trPr>
          <w:gridAfter w:val="1"/>
          <w:wAfter w:w="28" w:type="dxa"/>
          <w:trHeight w:val="782"/>
        </w:trPr>
        <w:tc>
          <w:tcPr>
            <w:tcW w:w="9889" w:type="dxa"/>
            <w:gridSpan w:val="55"/>
            <w:hideMark/>
          </w:tcPr>
          <w:p w:rsidR="00467C88" w:rsidRDefault="00467C88" w:rsidP="00A87AD0">
            <w:pPr>
              <w:jc w:val="both"/>
              <w:rPr>
                <w:rFonts w:ascii="Times New Roman" w:hAnsi="Times New Roman"/>
                <w:sz w:val="24"/>
                <w:szCs w:val="24"/>
              </w:rPr>
            </w:pPr>
            <w:r w:rsidRPr="004640D6">
              <w:rPr>
                <w:rFonts w:ascii="Times New Roman" w:hAnsi="Times New Roman"/>
                <w:sz w:val="24"/>
                <w:szCs w:val="24"/>
              </w:rPr>
              <w:tab/>
            </w:r>
          </w:p>
          <w:p w:rsidR="00467C88" w:rsidRDefault="00467C88" w:rsidP="00B94F70">
            <w:pPr>
              <w:ind w:firstLine="709"/>
              <w:jc w:val="both"/>
              <w:rPr>
                <w:rFonts w:ascii="Times New Roman" w:hAnsi="Times New Roman"/>
                <w:sz w:val="24"/>
                <w:szCs w:val="24"/>
              </w:rPr>
            </w:pPr>
            <w:r w:rsidRPr="004640D6">
              <w:rPr>
                <w:rFonts w:ascii="Times New Roman" w:hAnsi="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тарифов</w:t>
            </w:r>
            <w:r w:rsidR="00B94F70">
              <w:rPr>
                <w:rFonts w:ascii="Times New Roman" w:hAnsi="Times New Roman"/>
                <w:sz w:val="24"/>
                <w:szCs w:val="24"/>
              </w:rPr>
              <w:t>:</w:t>
            </w:r>
          </w:p>
          <w:p w:rsidR="00E335D0" w:rsidRPr="004640D6" w:rsidRDefault="00E335D0" w:rsidP="00B94F70">
            <w:pPr>
              <w:ind w:firstLine="709"/>
              <w:jc w:val="both"/>
              <w:rPr>
                <w:rFonts w:ascii="Times New Roman" w:hAnsi="Times New Roman"/>
                <w:sz w:val="24"/>
                <w:szCs w:val="24"/>
              </w:rPr>
            </w:pPr>
          </w:p>
        </w:tc>
      </w:tr>
      <w:tr w:rsidR="001273CE" w:rsidRPr="004640D6" w:rsidTr="00E335D0">
        <w:trPr>
          <w:gridAfter w:val="1"/>
          <w:wAfter w:w="28" w:type="dxa"/>
          <w:trHeight w:val="20"/>
        </w:trPr>
        <w:tc>
          <w:tcPr>
            <w:tcW w:w="676" w:type="dxa"/>
            <w:gridSpan w:val="2"/>
            <w:vMerge w:val="restart"/>
            <w:tcBorders>
              <w:top w:val="single" w:sz="6" w:space="0" w:color="auto"/>
              <w:left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w:t>
            </w:r>
          </w:p>
        </w:tc>
        <w:tc>
          <w:tcPr>
            <w:tcW w:w="2133" w:type="dxa"/>
            <w:gridSpan w:val="8"/>
            <w:vMerge w:val="restart"/>
            <w:tcBorders>
              <w:top w:val="single" w:sz="6" w:space="0" w:color="auto"/>
              <w:left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Статьи расходов</w:t>
            </w:r>
          </w:p>
        </w:tc>
        <w:tc>
          <w:tcPr>
            <w:tcW w:w="5975" w:type="dxa"/>
            <w:gridSpan w:val="41"/>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r>
              <w:rPr>
                <w:rFonts w:ascii="Times New Roman" w:hAnsi="Times New Roman"/>
                <w:sz w:val="18"/>
                <w:szCs w:val="18"/>
              </w:rPr>
              <w:t>Показатели, использованные при расчете тарифов на 2018 год</w:t>
            </w:r>
          </w:p>
        </w:tc>
        <w:tc>
          <w:tcPr>
            <w:tcW w:w="1105" w:type="dxa"/>
            <w:gridSpan w:val="4"/>
            <w:vMerge w:val="restart"/>
            <w:tcBorders>
              <w:top w:val="single" w:sz="6" w:space="0" w:color="auto"/>
              <w:left w:val="single" w:sz="6" w:space="0" w:color="auto"/>
              <w:right w:val="single" w:sz="6" w:space="0" w:color="auto"/>
            </w:tcBorders>
            <w:vAlign w:val="center"/>
          </w:tcPr>
          <w:p w:rsidR="001273CE" w:rsidRPr="0039262E" w:rsidRDefault="001273CE" w:rsidP="0070129C">
            <w:pPr>
              <w:jc w:val="center"/>
              <w:rPr>
                <w:rFonts w:ascii="Times New Roman" w:hAnsi="Times New Roman"/>
                <w:sz w:val="20"/>
                <w:szCs w:val="20"/>
              </w:rPr>
            </w:pPr>
            <w:r>
              <w:rPr>
                <w:rFonts w:ascii="Times New Roman" w:hAnsi="Times New Roman"/>
                <w:sz w:val="18"/>
                <w:szCs w:val="18"/>
              </w:rPr>
              <w:t>Комментарии</w:t>
            </w:r>
          </w:p>
        </w:tc>
      </w:tr>
      <w:tr w:rsidR="001273CE" w:rsidRPr="004640D6" w:rsidTr="00E335D0">
        <w:trPr>
          <w:gridAfter w:val="1"/>
          <w:wAfter w:w="28" w:type="dxa"/>
          <w:trHeight w:val="20"/>
        </w:trPr>
        <w:tc>
          <w:tcPr>
            <w:tcW w:w="676" w:type="dxa"/>
            <w:gridSpan w:val="2"/>
            <w:vMerge/>
            <w:tcBorders>
              <w:left w:val="single" w:sz="6" w:space="0" w:color="auto"/>
              <w:right w:val="single" w:sz="6" w:space="0" w:color="auto"/>
            </w:tcBorders>
            <w:vAlign w:val="center"/>
          </w:tcPr>
          <w:p w:rsidR="001273CE" w:rsidRDefault="001273CE" w:rsidP="0070129C">
            <w:pPr>
              <w:jc w:val="center"/>
            </w:pPr>
          </w:p>
        </w:tc>
        <w:tc>
          <w:tcPr>
            <w:tcW w:w="2133" w:type="dxa"/>
            <w:gridSpan w:val="8"/>
            <w:vMerge/>
            <w:tcBorders>
              <w:left w:val="single" w:sz="6" w:space="0" w:color="auto"/>
              <w:right w:val="single" w:sz="6" w:space="0" w:color="auto"/>
            </w:tcBorders>
            <w:vAlign w:val="center"/>
          </w:tcPr>
          <w:p w:rsidR="001273CE" w:rsidRDefault="001273CE" w:rsidP="0070129C">
            <w:pPr>
              <w:jc w:val="center"/>
            </w:pPr>
          </w:p>
        </w:tc>
        <w:tc>
          <w:tcPr>
            <w:tcW w:w="2573" w:type="dxa"/>
            <w:gridSpan w:val="1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Полученные данные</w:t>
            </w:r>
          </w:p>
        </w:tc>
        <w:tc>
          <w:tcPr>
            <w:tcW w:w="2551" w:type="dxa"/>
            <w:gridSpan w:val="20"/>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r>
              <w:rPr>
                <w:rFonts w:ascii="Times New Roman" w:hAnsi="Times New Roman"/>
                <w:sz w:val="18"/>
                <w:szCs w:val="18"/>
              </w:rPr>
              <w:t>Утвержденные данные</w:t>
            </w:r>
          </w:p>
        </w:tc>
        <w:tc>
          <w:tcPr>
            <w:tcW w:w="851" w:type="dxa"/>
            <w:gridSpan w:val="4"/>
            <w:vMerge w:val="restart"/>
            <w:tcBorders>
              <w:top w:val="single" w:sz="6" w:space="0" w:color="auto"/>
              <w:left w:val="single" w:sz="6" w:space="0" w:color="auto"/>
              <w:right w:val="single" w:sz="6" w:space="0" w:color="auto"/>
            </w:tcBorders>
            <w:vAlign w:val="center"/>
          </w:tcPr>
          <w:p w:rsidR="001273CE" w:rsidRPr="0039262E" w:rsidRDefault="001273CE" w:rsidP="0070129C">
            <w:pPr>
              <w:jc w:val="center"/>
              <w:rPr>
                <w:rFonts w:ascii="Times New Roman" w:hAnsi="Times New Roman"/>
                <w:sz w:val="20"/>
                <w:szCs w:val="20"/>
              </w:rPr>
            </w:pPr>
            <w:r>
              <w:rPr>
                <w:rFonts w:ascii="Times New Roman" w:hAnsi="Times New Roman"/>
                <w:sz w:val="18"/>
                <w:szCs w:val="18"/>
              </w:rPr>
              <w:t>Размер снижения</w:t>
            </w:r>
          </w:p>
        </w:tc>
        <w:tc>
          <w:tcPr>
            <w:tcW w:w="1105" w:type="dxa"/>
            <w:gridSpan w:val="4"/>
            <w:vMerge/>
            <w:tcBorders>
              <w:left w:val="single" w:sz="6" w:space="0" w:color="auto"/>
              <w:right w:val="single" w:sz="6" w:space="0" w:color="auto"/>
            </w:tcBorders>
            <w:vAlign w:val="center"/>
          </w:tcPr>
          <w:p w:rsidR="001273CE" w:rsidRPr="0039262E" w:rsidRDefault="001273CE" w:rsidP="0070129C">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vMerge/>
            <w:tcBorders>
              <w:left w:val="single" w:sz="6" w:space="0" w:color="auto"/>
              <w:bottom w:val="single" w:sz="6" w:space="0" w:color="auto"/>
              <w:right w:val="single" w:sz="6" w:space="0" w:color="auto"/>
            </w:tcBorders>
            <w:vAlign w:val="center"/>
          </w:tcPr>
          <w:p w:rsidR="001273CE" w:rsidRDefault="001273CE" w:rsidP="0070129C">
            <w:pPr>
              <w:jc w:val="center"/>
            </w:pPr>
          </w:p>
        </w:tc>
        <w:tc>
          <w:tcPr>
            <w:tcW w:w="2133" w:type="dxa"/>
            <w:gridSpan w:val="8"/>
            <w:vMerge/>
            <w:tcBorders>
              <w:left w:val="single" w:sz="6" w:space="0" w:color="auto"/>
              <w:bottom w:val="single" w:sz="6" w:space="0" w:color="auto"/>
              <w:right w:val="single" w:sz="6" w:space="0" w:color="auto"/>
            </w:tcBorders>
            <w:vAlign w:val="center"/>
          </w:tcPr>
          <w:p w:rsidR="001273CE" w:rsidRDefault="001273CE" w:rsidP="0070129C">
            <w:pPr>
              <w:jc w:val="center"/>
            </w:pPr>
          </w:p>
        </w:tc>
        <w:tc>
          <w:tcPr>
            <w:tcW w:w="735" w:type="dxa"/>
            <w:gridSpan w:val="4"/>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Передача</w:t>
            </w:r>
          </w:p>
        </w:tc>
        <w:tc>
          <w:tcPr>
            <w:tcW w:w="987"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Производство</w:t>
            </w:r>
          </w:p>
        </w:tc>
        <w:tc>
          <w:tcPr>
            <w:tcW w:w="851" w:type="dxa"/>
            <w:gridSpan w:val="6"/>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Всего</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Передача</w:t>
            </w:r>
          </w:p>
        </w:tc>
        <w:tc>
          <w:tcPr>
            <w:tcW w:w="851"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Производство</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Всего</w:t>
            </w:r>
          </w:p>
        </w:tc>
        <w:tc>
          <w:tcPr>
            <w:tcW w:w="851" w:type="dxa"/>
            <w:gridSpan w:val="4"/>
            <w:vMerge/>
            <w:tcBorders>
              <w:left w:val="single" w:sz="6" w:space="0" w:color="auto"/>
              <w:bottom w:val="single" w:sz="6" w:space="0" w:color="auto"/>
              <w:right w:val="single" w:sz="6" w:space="0" w:color="auto"/>
            </w:tcBorders>
            <w:vAlign w:val="center"/>
          </w:tcPr>
          <w:p w:rsidR="001273CE" w:rsidRDefault="001273CE" w:rsidP="0070129C">
            <w:pPr>
              <w:jc w:val="center"/>
            </w:pPr>
          </w:p>
        </w:tc>
        <w:tc>
          <w:tcPr>
            <w:tcW w:w="1105" w:type="dxa"/>
            <w:gridSpan w:val="4"/>
            <w:vMerge/>
            <w:tcBorders>
              <w:left w:val="single" w:sz="6" w:space="0" w:color="auto"/>
              <w:bottom w:val="single" w:sz="6" w:space="0" w:color="auto"/>
              <w:right w:val="single" w:sz="6" w:space="0" w:color="auto"/>
            </w:tcBorders>
            <w:vAlign w:val="center"/>
          </w:tcPr>
          <w:p w:rsidR="001273CE" w:rsidRDefault="001273CE" w:rsidP="0070129C">
            <w:pPr>
              <w:jc w:val="cente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1</w:t>
            </w:r>
          </w:p>
        </w:tc>
        <w:tc>
          <w:tcPr>
            <w:tcW w:w="2133" w:type="dxa"/>
            <w:gridSpan w:val="8"/>
            <w:tcBorders>
              <w:top w:val="single" w:sz="6" w:space="0" w:color="auto"/>
              <w:left w:val="single" w:sz="6" w:space="0" w:color="auto"/>
              <w:bottom w:val="single" w:sz="6" w:space="0" w:color="auto"/>
              <w:right w:val="single" w:sz="6" w:space="0" w:color="auto"/>
            </w:tcBorders>
            <w:vAlign w:val="center"/>
          </w:tcPr>
          <w:p w:rsidR="001273CE" w:rsidRDefault="001273CE" w:rsidP="0070129C">
            <w:r>
              <w:rPr>
                <w:rFonts w:ascii="Times New Roman" w:hAnsi="Times New Roman"/>
                <w:sz w:val="18"/>
                <w:szCs w:val="18"/>
              </w:rPr>
              <w:t xml:space="preserve">Налог на прибыль </w:t>
            </w:r>
            <w:r>
              <w:rPr>
                <w:rFonts w:ascii="Times New Roman" w:hAnsi="Times New Roman"/>
                <w:sz w:val="18"/>
                <w:szCs w:val="18"/>
              </w:rPr>
              <w:lastRenderedPageBreak/>
              <w:t>(</w:t>
            </w:r>
            <w:proofErr w:type="spellStart"/>
            <w:r>
              <w:rPr>
                <w:rFonts w:ascii="Times New Roman" w:hAnsi="Times New Roman"/>
                <w:sz w:val="18"/>
                <w:szCs w:val="18"/>
              </w:rPr>
              <w:t>нерассчетная</w:t>
            </w:r>
            <w:proofErr w:type="spellEnd"/>
            <w:r>
              <w:rPr>
                <w:rFonts w:ascii="Times New Roman" w:hAnsi="Times New Roman"/>
                <w:sz w:val="18"/>
                <w:szCs w:val="18"/>
              </w:rPr>
              <w:t>)</w:t>
            </w:r>
          </w:p>
        </w:tc>
        <w:tc>
          <w:tcPr>
            <w:tcW w:w="735" w:type="dxa"/>
            <w:gridSpan w:val="4"/>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lastRenderedPageBreak/>
              <w:t>-</w:t>
            </w:r>
          </w:p>
        </w:tc>
        <w:tc>
          <w:tcPr>
            <w:tcW w:w="987"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w:t>
            </w:r>
          </w:p>
        </w:tc>
        <w:tc>
          <w:tcPr>
            <w:tcW w:w="851" w:type="dxa"/>
            <w:gridSpan w:val="6"/>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1,35</w:t>
            </w:r>
          </w:p>
        </w:tc>
        <w:tc>
          <w:tcPr>
            <w:tcW w:w="851"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33,93</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35,28</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r>
              <w:rPr>
                <w:rFonts w:ascii="Times New Roman" w:hAnsi="Times New Roman"/>
                <w:sz w:val="18"/>
                <w:szCs w:val="18"/>
              </w:rPr>
              <w:t>-35,28</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Default="001273CE" w:rsidP="0070129C">
            <w:pPr>
              <w:jc w:val="cente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r>
              <w:rPr>
                <w:rFonts w:ascii="Times New Roman" w:hAnsi="Times New Roman"/>
                <w:sz w:val="20"/>
                <w:szCs w:val="20"/>
              </w:rPr>
              <w:lastRenderedPageBreak/>
              <w:t>1</w:t>
            </w:r>
          </w:p>
        </w:tc>
        <w:tc>
          <w:tcPr>
            <w:tcW w:w="2133" w:type="dxa"/>
            <w:gridSpan w:val="8"/>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Налог на прибыль (</w:t>
            </w:r>
            <w:proofErr w:type="spellStart"/>
            <w:r w:rsidRPr="0039262E">
              <w:rPr>
                <w:rFonts w:ascii="Times New Roman" w:hAnsi="Times New Roman"/>
                <w:sz w:val="20"/>
                <w:szCs w:val="20"/>
              </w:rPr>
              <w:t>нерассчетная</w:t>
            </w:r>
            <w:proofErr w:type="spellEnd"/>
            <w:r w:rsidRPr="0039262E">
              <w:rPr>
                <w:rFonts w:ascii="Times New Roman" w:hAnsi="Times New Roman"/>
                <w:sz w:val="20"/>
                <w:szCs w:val="20"/>
              </w:rPr>
              <w:t>)</w:t>
            </w:r>
          </w:p>
        </w:tc>
        <w:tc>
          <w:tcPr>
            <w:tcW w:w="73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851" w:type="dxa"/>
            <w:gridSpan w:val="6"/>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1,35</w:t>
            </w:r>
          </w:p>
        </w:tc>
        <w:tc>
          <w:tcPr>
            <w:tcW w:w="851"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33,93</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35,28</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-35,28</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4</w:t>
            </w:r>
          </w:p>
        </w:tc>
        <w:tc>
          <w:tcPr>
            <w:tcW w:w="2133" w:type="dxa"/>
            <w:gridSpan w:val="8"/>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proofErr w:type="spellStart"/>
            <w:r w:rsidRPr="0039262E">
              <w:rPr>
                <w:rFonts w:ascii="Times New Roman" w:hAnsi="Times New Roman"/>
                <w:sz w:val="20"/>
                <w:szCs w:val="20"/>
              </w:rPr>
              <w:t>Справочно</w:t>
            </w:r>
            <w:proofErr w:type="spellEnd"/>
            <w:r w:rsidRPr="0039262E">
              <w:rPr>
                <w:rFonts w:ascii="Times New Roman" w:hAnsi="Times New Roman"/>
                <w:sz w:val="20"/>
                <w:szCs w:val="20"/>
              </w:rPr>
              <w:t>: нормативный уровень прибыли</w:t>
            </w:r>
          </w:p>
        </w:tc>
        <w:tc>
          <w:tcPr>
            <w:tcW w:w="73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851" w:type="dxa"/>
            <w:gridSpan w:val="6"/>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1,6</w:t>
            </w:r>
          </w:p>
        </w:tc>
        <w:tc>
          <w:tcPr>
            <w:tcW w:w="851"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1,6</w:t>
            </w:r>
          </w:p>
        </w:tc>
        <w:tc>
          <w:tcPr>
            <w:tcW w:w="850" w:type="dxa"/>
            <w:gridSpan w:val="7"/>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1,6</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467C88">
            <w:pPr>
              <w:jc w:val="center"/>
              <w:rPr>
                <w:rFonts w:ascii="Times New Roman" w:hAnsi="Times New Roman"/>
                <w:sz w:val="20"/>
                <w:szCs w:val="20"/>
              </w:rPr>
            </w:pPr>
            <w:r w:rsidRPr="0039262E">
              <w:rPr>
                <w:rFonts w:ascii="Times New Roman" w:hAnsi="Times New Roman"/>
                <w:sz w:val="20"/>
                <w:szCs w:val="20"/>
              </w:rPr>
              <w:t>-1,6</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7</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НВВ</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322,42</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9 272,74</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9 595,16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337,19</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8 483,72</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8 820,92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774,24</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Налог на прибыль</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1,35</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33,93</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35,28</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-35,28</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Итого расходов</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322,42</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9 130,24</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9 452,66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331,8</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8 347,98</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8 679,78</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772,88</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10</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Налог по упрощённой системе налогообложения</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120</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120</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120</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11</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Итого расходов (без налога на прибыль)</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322,42</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9 010,24</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9 332,66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330,45</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8 314,05</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8 644,5</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688,16</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5 608,76</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5 608,76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4 431,75</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4 431,75</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1 177,01</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ТСО завышен объем топлива</w:t>
            </w: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Энергия, в том числе</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810,46</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810,46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639,84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639,84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170,62</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ТСО завышен объем эл</w:t>
            </w:r>
            <w:r w:rsidR="00502CE4">
              <w:rPr>
                <w:rFonts w:ascii="Times New Roman" w:hAnsi="Times New Roman"/>
                <w:sz w:val="20"/>
                <w:szCs w:val="20"/>
              </w:rPr>
              <w:t>/</w:t>
            </w:r>
            <w:r w:rsidRPr="0039262E">
              <w:rPr>
                <w:rFonts w:ascii="Times New Roman" w:hAnsi="Times New Roman"/>
                <w:sz w:val="20"/>
                <w:szCs w:val="20"/>
              </w:rPr>
              <w:t>эн</w:t>
            </w: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затраты на покупную электрическую энергию</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810,46</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810,46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639,84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639,84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170,62</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16</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Затраты на оплату труда</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210</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1 537,2</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1 747,2</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210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2 051,7</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2 261,7</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-514,5</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Численность откорректирована в соответствии со штатным расписанием</w:t>
            </w: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17</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Отчисления на социальные нужды</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63,42</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464,23</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527,65</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63,42</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619,61</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683,03</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-155,38</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18</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Холодная вода</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160,78</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160,78</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126,92</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126,92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33,86</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ТСО завышен объем воды</w:t>
            </w: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19</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Водоотведение</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40,74</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40,74</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26,09</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26,09</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14,65</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ТСО завышен объем стоков</w:t>
            </w:r>
          </w:p>
        </w:tc>
      </w:tr>
      <w:tr w:rsidR="00E335D0" w:rsidRPr="004640D6" w:rsidTr="00E335D0">
        <w:trPr>
          <w:gridAfter w:val="1"/>
          <w:wAfter w:w="28" w:type="dxa"/>
          <w:trHeight w:val="486"/>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21</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Расходы на приобретение сырья и материалов</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16,86</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190,36</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207,22</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16,86</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190,36</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207,22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24</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Расходы на оплату иных работ и услуг, выполняемых по договорам с организациями, включая:</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134,92</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134,92</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134,92</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134,92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26</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Расходы на обучение персонала</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13,73</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13,73</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13,73</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13,73</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27</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Услуги банков</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33</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Расходы на уплату налогов, сборов и других обязательных платежей, в том числе:</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14,98</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14,98</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0</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35,68</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35,68</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-20,7</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35</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 xml:space="preserve">Амортизация основных средств и </w:t>
            </w:r>
            <w:r w:rsidRPr="0039262E">
              <w:rPr>
                <w:rFonts w:ascii="Times New Roman" w:hAnsi="Times New Roman"/>
                <w:sz w:val="20"/>
                <w:szCs w:val="20"/>
              </w:rPr>
              <w:lastRenderedPageBreak/>
              <w:t>нематериальных активов</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lastRenderedPageBreak/>
              <w:t>32,14</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28,08</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60,22</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40,17</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37,44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77,61</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-17,39</w:t>
            </w:r>
          </w:p>
        </w:tc>
        <w:tc>
          <w:tcPr>
            <w:tcW w:w="110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 xml:space="preserve">Принято на основании </w:t>
            </w:r>
            <w:r w:rsidRPr="0039262E">
              <w:rPr>
                <w:rFonts w:ascii="Times New Roman" w:hAnsi="Times New Roman"/>
                <w:sz w:val="20"/>
                <w:szCs w:val="20"/>
              </w:rPr>
              <w:lastRenderedPageBreak/>
              <w:t>ведомости ОС</w:t>
            </w: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lastRenderedPageBreak/>
              <w:t>41</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Прибыль</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142,5</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142,5</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5,4</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135,74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141,13</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1,37</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42</w:t>
            </w: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Нормативный уровень прибыли</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5,4</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135,74</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141,13</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-141,13</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E335D0" w:rsidRPr="004640D6" w:rsidTr="00E335D0">
        <w:trPr>
          <w:gridAfter w:val="1"/>
          <w:wAfter w:w="28" w:type="dxa"/>
          <w:trHeight w:val="20"/>
        </w:trPr>
        <w:tc>
          <w:tcPr>
            <w:tcW w:w="676" w:type="dxa"/>
            <w:gridSpan w:val="2"/>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c>
          <w:tcPr>
            <w:tcW w:w="2133" w:type="dxa"/>
            <w:gridSpan w:val="8"/>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Сумма снижения</w:t>
            </w:r>
          </w:p>
        </w:tc>
        <w:tc>
          <w:tcPr>
            <w:tcW w:w="735"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987"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1"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1"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774,24</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1273CE" w:rsidRPr="0039262E" w:rsidRDefault="001273CE" w:rsidP="0039262E">
            <w:pPr>
              <w:jc w:val="center"/>
              <w:rPr>
                <w:rFonts w:ascii="Times New Roman" w:hAnsi="Times New Roman"/>
                <w:sz w:val="20"/>
                <w:szCs w:val="20"/>
              </w:rPr>
            </w:pPr>
          </w:p>
        </w:tc>
      </w:tr>
      <w:tr w:rsidR="00B94F70" w:rsidRPr="004640D6" w:rsidTr="007B3711">
        <w:trPr>
          <w:gridAfter w:val="1"/>
          <w:wAfter w:w="28" w:type="dxa"/>
          <w:trHeight w:val="1290"/>
        </w:trPr>
        <w:tc>
          <w:tcPr>
            <w:tcW w:w="9889" w:type="dxa"/>
            <w:gridSpan w:val="55"/>
            <w:hideMark/>
          </w:tcPr>
          <w:p w:rsidR="00B94F70" w:rsidRPr="004640D6" w:rsidRDefault="00B94F70" w:rsidP="00B94F70">
            <w:pPr>
              <w:ind w:firstLine="709"/>
              <w:jc w:val="both"/>
              <w:rPr>
                <w:rFonts w:ascii="Times New Roman" w:hAnsi="Times New Roman"/>
                <w:sz w:val="24"/>
                <w:szCs w:val="24"/>
              </w:rPr>
            </w:pPr>
            <w:r w:rsidRPr="004640D6">
              <w:rPr>
                <w:rFonts w:ascii="Times New Roman" w:hAnsi="Times New Roman"/>
                <w:sz w:val="24"/>
                <w:szCs w:val="24"/>
              </w:rPr>
              <w:t>Экспертной группой рекомендовано ТСО уменьшить затраты на сумму 774,24 тыс. руб.</w:t>
            </w:r>
          </w:p>
          <w:p w:rsidR="00B94F70" w:rsidRPr="004640D6" w:rsidRDefault="00B94F70" w:rsidP="00B94F70">
            <w:pPr>
              <w:ind w:firstLine="709"/>
              <w:jc w:val="both"/>
              <w:rPr>
                <w:rFonts w:ascii="Times New Roman" w:hAnsi="Times New Roman"/>
                <w:sz w:val="24"/>
                <w:szCs w:val="24"/>
              </w:rPr>
            </w:pPr>
            <w:r w:rsidRPr="004640D6">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на 2018 год составили:</w:t>
            </w:r>
          </w:p>
        </w:tc>
      </w:tr>
      <w:tr w:rsidR="00E335D0" w:rsidRPr="004640D6" w:rsidTr="00E335D0">
        <w:trPr>
          <w:gridAfter w:val="1"/>
          <w:wAfter w:w="28" w:type="dxa"/>
          <w:trHeight w:val="20"/>
        </w:trPr>
        <w:tc>
          <w:tcPr>
            <w:tcW w:w="2117"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Наименование регулируемой организации</w:t>
            </w:r>
          </w:p>
        </w:tc>
        <w:tc>
          <w:tcPr>
            <w:tcW w:w="1564"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Вид тарифа</w:t>
            </w:r>
          </w:p>
        </w:tc>
        <w:tc>
          <w:tcPr>
            <w:tcW w:w="1559" w:type="dxa"/>
            <w:gridSpan w:val="10"/>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Год</w:t>
            </w:r>
          </w:p>
        </w:tc>
        <w:tc>
          <w:tcPr>
            <w:tcW w:w="846"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Вода</w:t>
            </w:r>
          </w:p>
        </w:tc>
        <w:tc>
          <w:tcPr>
            <w:tcW w:w="2556" w:type="dxa"/>
            <w:gridSpan w:val="20"/>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Отборный пар давлением</w:t>
            </w:r>
          </w:p>
        </w:tc>
        <w:tc>
          <w:tcPr>
            <w:tcW w:w="1209"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Острый и редуцированный пар</w:t>
            </w:r>
          </w:p>
        </w:tc>
        <w:tc>
          <w:tcPr>
            <w:tcW w:w="38" w:type="dxa"/>
            <w:vAlign w:val="bottom"/>
          </w:tcPr>
          <w:p w:rsidR="001273CE" w:rsidRPr="004640D6" w:rsidRDefault="001273CE" w:rsidP="00A87AD0">
            <w:pPr>
              <w:rPr>
                <w:rFonts w:ascii="Times New Roman" w:hAnsi="Times New Roman"/>
                <w:sz w:val="24"/>
                <w:szCs w:val="24"/>
              </w:rPr>
            </w:pPr>
          </w:p>
        </w:tc>
      </w:tr>
      <w:tr w:rsidR="00B94F70" w:rsidRPr="004640D6" w:rsidTr="00E335D0">
        <w:trPr>
          <w:gridAfter w:val="1"/>
          <w:wAfter w:w="28" w:type="dxa"/>
          <w:trHeight w:val="20"/>
        </w:trPr>
        <w:tc>
          <w:tcPr>
            <w:tcW w:w="2117" w:type="dxa"/>
            <w:gridSpan w:val="8"/>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1564" w:type="dxa"/>
            <w:gridSpan w:val="7"/>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1559" w:type="dxa"/>
            <w:gridSpan w:val="10"/>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846" w:type="dxa"/>
            <w:gridSpan w:val="5"/>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567"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от 1,2 до 2,5 кг/см²</w:t>
            </w:r>
          </w:p>
        </w:tc>
        <w:tc>
          <w:tcPr>
            <w:tcW w:w="567" w:type="dxa"/>
            <w:gridSpan w:val="5"/>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от 2,5 до 7,0 кг/см²</w:t>
            </w:r>
          </w:p>
        </w:tc>
        <w:tc>
          <w:tcPr>
            <w:tcW w:w="713"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от 7,0 до 13,0 кг/см²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DE5FAB">
            <w:pPr>
              <w:jc w:val="center"/>
              <w:rPr>
                <w:rFonts w:ascii="Times New Roman" w:hAnsi="Times New Roman"/>
                <w:sz w:val="20"/>
                <w:szCs w:val="20"/>
              </w:rPr>
            </w:pPr>
            <w:r w:rsidRPr="0039262E">
              <w:rPr>
                <w:rFonts w:ascii="Times New Roman" w:hAnsi="Times New Roman"/>
                <w:sz w:val="20"/>
                <w:szCs w:val="20"/>
              </w:rPr>
              <w:t>свыше 13,0 кг/см²</w:t>
            </w:r>
          </w:p>
        </w:tc>
        <w:tc>
          <w:tcPr>
            <w:tcW w:w="1209" w:type="dxa"/>
            <w:gridSpan w:val="4"/>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38" w:type="dxa"/>
            <w:vAlign w:val="bottom"/>
          </w:tcPr>
          <w:p w:rsidR="001273CE" w:rsidRPr="004640D6" w:rsidRDefault="001273CE" w:rsidP="00A87AD0">
            <w:pPr>
              <w:rPr>
                <w:rFonts w:ascii="Times New Roman" w:hAnsi="Times New Roman"/>
                <w:sz w:val="24"/>
                <w:szCs w:val="24"/>
              </w:rPr>
            </w:pPr>
          </w:p>
        </w:tc>
      </w:tr>
      <w:tr w:rsidR="001273CE" w:rsidRPr="004640D6" w:rsidTr="00B94F70">
        <w:trPr>
          <w:gridAfter w:val="1"/>
          <w:wAfter w:w="28" w:type="dxa"/>
          <w:trHeight w:val="20"/>
        </w:trPr>
        <w:tc>
          <w:tcPr>
            <w:tcW w:w="9851" w:type="dxa"/>
            <w:gridSpan w:val="5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По системе теплоснабжения, расположенным на территории СП «Село Калужская опытная сельскохозяйственная станция»</w:t>
            </w:r>
          </w:p>
        </w:tc>
        <w:tc>
          <w:tcPr>
            <w:tcW w:w="38" w:type="dxa"/>
            <w:vAlign w:val="bottom"/>
          </w:tcPr>
          <w:p w:rsidR="001273CE" w:rsidRPr="004640D6" w:rsidRDefault="001273CE" w:rsidP="00A87AD0">
            <w:pPr>
              <w:rPr>
                <w:rFonts w:ascii="Times New Roman" w:hAnsi="Times New Roman"/>
                <w:sz w:val="24"/>
                <w:szCs w:val="24"/>
              </w:rPr>
            </w:pPr>
          </w:p>
        </w:tc>
      </w:tr>
      <w:tr w:rsidR="001273CE" w:rsidRPr="004640D6" w:rsidTr="00E335D0">
        <w:trPr>
          <w:gridAfter w:val="1"/>
          <w:wAfter w:w="28" w:type="dxa"/>
          <w:trHeight w:val="95"/>
        </w:trPr>
        <w:tc>
          <w:tcPr>
            <w:tcW w:w="2117"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Муниципальное унитарное предприятие «</w:t>
            </w:r>
            <w:proofErr w:type="spellStart"/>
            <w:r w:rsidRPr="0039262E">
              <w:rPr>
                <w:rFonts w:ascii="Times New Roman" w:hAnsi="Times New Roman"/>
                <w:sz w:val="20"/>
                <w:szCs w:val="20"/>
              </w:rPr>
              <w:t>Перемышльтепло</w:t>
            </w:r>
            <w:proofErr w:type="spellEnd"/>
            <w:r w:rsidRPr="0039262E">
              <w:rPr>
                <w:rFonts w:ascii="Times New Roman" w:hAnsi="Times New Roman"/>
                <w:sz w:val="20"/>
                <w:szCs w:val="20"/>
              </w:rPr>
              <w:t>» муниципального района «</w:t>
            </w:r>
            <w:proofErr w:type="spellStart"/>
            <w:r w:rsidRPr="0039262E">
              <w:rPr>
                <w:rFonts w:ascii="Times New Roman" w:hAnsi="Times New Roman"/>
                <w:sz w:val="20"/>
                <w:szCs w:val="20"/>
              </w:rPr>
              <w:t>Перемышльский</w:t>
            </w:r>
            <w:proofErr w:type="spellEnd"/>
            <w:r w:rsidRPr="0039262E">
              <w:rPr>
                <w:rFonts w:ascii="Times New Roman" w:hAnsi="Times New Roman"/>
                <w:sz w:val="20"/>
                <w:szCs w:val="20"/>
              </w:rPr>
              <w:t xml:space="preserve"> район»</w:t>
            </w:r>
          </w:p>
        </w:tc>
        <w:tc>
          <w:tcPr>
            <w:tcW w:w="7734" w:type="dxa"/>
            <w:gridSpan w:val="4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Для потребителей, в случае отсутствия дифференциации тарифов по схеме подключения</w:t>
            </w:r>
          </w:p>
        </w:tc>
        <w:tc>
          <w:tcPr>
            <w:tcW w:w="38" w:type="dxa"/>
            <w:vAlign w:val="bottom"/>
          </w:tcPr>
          <w:p w:rsidR="001273CE" w:rsidRPr="004640D6" w:rsidRDefault="001273CE" w:rsidP="00A87AD0">
            <w:pPr>
              <w:rPr>
                <w:rFonts w:ascii="Times New Roman" w:hAnsi="Times New Roman"/>
                <w:sz w:val="24"/>
                <w:szCs w:val="24"/>
              </w:rPr>
            </w:pPr>
          </w:p>
        </w:tc>
      </w:tr>
      <w:tr w:rsidR="00B94F70" w:rsidRPr="004640D6" w:rsidTr="00E335D0">
        <w:trPr>
          <w:gridAfter w:val="1"/>
          <w:wAfter w:w="28" w:type="dxa"/>
          <w:trHeight w:val="382"/>
        </w:trPr>
        <w:tc>
          <w:tcPr>
            <w:tcW w:w="2117" w:type="dxa"/>
            <w:gridSpan w:val="8"/>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1564"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roofErr w:type="spellStart"/>
            <w:r w:rsidRPr="0039262E">
              <w:rPr>
                <w:rFonts w:ascii="Times New Roman" w:hAnsi="Times New Roman"/>
                <w:sz w:val="20"/>
                <w:szCs w:val="20"/>
              </w:rPr>
              <w:t>одноставочный</w:t>
            </w:r>
            <w:proofErr w:type="spellEnd"/>
            <w:r w:rsidRPr="0039262E">
              <w:rPr>
                <w:rFonts w:ascii="Times New Roman" w:hAnsi="Times New Roman"/>
                <w:sz w:val="20"/>
                <w:szCs w:val="20"/>
              </w:rPr>
              <w:t xml:space="preserve"> руб./Гкал</w:t>
            </w:r>
          </w:p>
        </w:tc>
        <w:tc>
          <w:tcPr>
            <w:tcW w:w="1559" w:type="dxa"/>
            <w:gridSpan w:val="10"/>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10.09-31.12 2018</w:t>
            </w:r>
          </w:p>
        </w:tc>
        <w:tc>
          <w:tcPr>
            <w:tcW w:w="846" w:type="dxa"/>
            <w:gridSpan w:val="5"/>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1961,12</w:t>
            </w:r>
          </w:p>
        </w:tc>
        <w:tc>
          <w:tcPr>
            <w:tcW w:w="567"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567" w:type="dxa"/>
            <w:gridSpan w:val="5"/>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713"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1209"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38" w:type="dxa"/>
            <w:vAlign w:val="bottom"/>
          </w:tcPr>
          <w:p w:rsidR="001273CE" w:rsidRPr="004640D6" w:rsidRDefault="001273CE" w:rsidP="00A87AD0">
            <w:pPr>
              <w:rPr>
                <w:rFonts w:ascii="Times New Roman" w:hAnsi="Times New Roman"/>
                <w:sz w:val="24"/>
                <w:szCs w:val="24"/>
              </w:rPr>
            </w:pPr>
          </w:p>
        </w:tc>
      </w:tr>
      <w:tr w:rsidR="001273CE" w:rsidRPr="004640D6" w:rsidTr="00E335D0">
        <w:trPr>
          <w:gridAfter w:val="1"/>
          <w:wAfter w:w="28" w:type="dxa"/>
          <w:trHeight w:val="176"/>
        </w:trPr>
        <w:tc>
          <w:tcPr>
            <w:tcW w:w="2117" w:type="dxa"/>
            <w:gridSpan w:val="8"/>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7734" w:type="dxa"/>
            <w:gridSpan w:val="46"/>
            <w:tcBorders>
              <w:top w:val="single" w:sz="6" w:space="0" w:color="auto"/>
              <w:left w:val="single" w:sz="6" w:space="0" w:color="auto"/>
              <w:bottom w:val="single" w:sz="6" w:space="0" w:color="auto"/>
              <w:right w:val="single" w:sz="6" w:space="0" w:color="auto"/>
            </w:tcBorders>
            <w:vAlign w:val="center"/>
            <w:hideMark/>
          </w:tcPr>
          <w:p w:rsidR="001273CE" w:rsidRPr="0039262E" w:rsidRDefault="00DE5FAB" w:rsidP="0039262E">
            <w:pPr>
              <w:jc w:val="center"/>
              <w:rPr>
                <w:rFonts w:ascii="Times New Roman" w:hAnsi="Times New Roman"/>
                <w:sz w:val="20"/>
                <w:szCs w:val="20"/>
              </w:rPr>
            </w:pPr>
            <w:r>
              <w:rPr>
                <w:rFonts w:ascii="Times New Roman" w:hAnsi="Times New Roman"/>
                <w:sz w:val="20"/>
                <w:szCs w:val="20"/>
              </w:rPr>
              <w:t>Н</w:t>
            </w:r>
            <w:r w:rsidR="001273CE" w:rsidRPr="0039262E">
              <w:rPr>
                <w:rFonts w:ascii="Times New Roman" w:hAnsi="Times New Roman"/>
                <w:sz w:val="20"/>
                <w:szCs w:val="20"/>
              </w:rPr>
              <w:t>аселение (тарифы указываются с учетом НДС)*</w:t>
            </w:r>
          </w:p>
        </w:tc>
        <w:tc>
          <w:tcPr>
            <w:tcW w:w="38" w:type="dxa"/>
            <w:vAlign w:val="bottom"/>
          </w:tcPr>
          <w:p w:rsidR="001273CE" w:rsidRPr="004640D6" w:rsidRDefault="001273CE" w:rsidP="00A87AD0">
            <w:pPr>
              <w:rPr>
                <w:rFonts w:ascii="Times New Roman" w:hAnsi="Times New Roman"/>
                <w:sz w:val="24"/>
                <w:szCs w:val="24"/>
              </w:rPr>
            </w:pPr>
          </w:p>
        </w:tc>
      </w:tr>
      <w:tr w:rsidR="00B94F70" w:rsidRPr="004640D6" w:rsidTr="00E335D0">
        <w:trPr>
          <w:gridAfter w:val="1"/>
          <w:wAfter w:w="28" w:type="dxa"/>
          <w:trHeight w:val="323"/>
        </w:trPr>
        <w:tc>
          <w:tcPr>
            <w:tcW w:w="2117" w:type="dxa"/>
            <w:gridSpan w:val="8"/>
            <w:vMerge/>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
        </w:tc>
        <w:tc>
          <w:tcPr>
            <w:tcW w:w="1564" w:type="dxa"/>
            <w:gridSpan w:val="7"/>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proofErr w:type="spellStart"/>
            <w:r w:rsidRPr="0039262E">
              <w:rPr>
                <w:rFonts w:ascii="Times New Roman" w:hAnsi="Times New Roman"/>
                <w:sz w:val="20"/>
                <w:szCs w:val="20"/>
              </w:rPr>
              <w:t>одноставочный</w:t>
            </w:r>
            <w:proofErr w:type="spellEnd"/>
            <w:r w:rsidRPr="0039262E">
              <w:rPr>
                <w:rFonts w:ascii="Times New Roman" w:hAnsi="Times New Roman"/>
                <w:sz w:val="20"/>
                <w:szCs w:val="20"/>
              </w:rPr>
              <w:t xml:space="preserve"> руб./Гкал</w:t>
            </w:r>
          </w:p>
        </w:tc>
        <w:tc>
          <w:tcPr>
            <w:tcW w:w="1559" w:type="dxa"/>
            <w:gridSpan w:val="10"/>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10.09-31.12 2018</w:t>
            </w:r>
          </w:p>
        </w:tc>
        <w:tc>
          <w:tcPr>
            <w:tcW w:w="846" w:type="dxa"/>
            <w:gridSpan w:val="5"/>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2314,12</w:t>
            </w:r>
          </w:p>
        </w:tc>
        <w:tc>
          <w:tcPr>
            <w:tcW w:w="567"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567" w:type="dxa"/>
            <w:gridSpan w:val="5"/>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713" w:type="dxa"/>
            <w:gridSpan w:val="6"/>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1209" w:type="dxa"/>
            <w:gridSpan w:val="4"/>
            <w:tcBorders>
              <w:top w:val="single" w:sz="6" w:space="0" w:color="auto"/>
              <w:left w:val="single" w:sz="6" w:space="0" w:color="auto"/>
              <w:bottom w:val="single" w:sz="6" w:space="0" w:color="auto"/>
              <w:right w:val="single" w:sz="6" w:space="0" w:color="auto"/>
            </w:tcBorders>
            <w:vAlign w:val="center"/>
            <w:hideMark/>
          </w:tcPr>
          <w:p w:rsidR="001273CE" w:rsidRPr="0039262E" w:rsidRDefault="001273CE" w:rsidP="0039262E">
            <w:pPr>
              <w:jc w:val="center"/>
              <w:rPr>
                <w:rFonts w:ascii="Times New Roman" w:hAnsi="Times New Roman"/>
                <w:sz w:val="20"/>
                <w:szCs w:val="20"/>
              </w:rPr>
            </w:pPr>
            <w:r w:rsidRPr="0039262E">
              <w:rPr>
                <w:rFonts w:ascii="Times New Roman" w:hAnsi="Times New Roman"/>
                <w:sz w:val="20"/>
                <w:szCs w:val="20"/>
              </w:rPr>
              <w:t>-</w:t>
            </w:r>
          </w:p>
        </w:tc>
        <w:tc>
          <w:tcPr>
            <w:tcW w:w="38" w:type="dxa"/>
            <w:vAlign w:val="bottom"/>
          </w:tcPr>
          <w:p w:rsidR="001273CE" w:rsidRPr="004640D6" w:rsidRDefault="001273CE" w:rsidP="00A87AD0">
            <w:pPr>
              <w:rPr>
                <w:rFonts w:ascii="Times New Roman" w:hAnsi="Times New Roman"/>
                <w:sz w:val="24"/>
                <w:szCs w:val="24"/>
              </w:rPr>
            </w:pPr>
          </w:p>
        </w:tc>
      </w:tr>
      <w:tr w:rsidR="001273CE" w:rsidRPr="004640D6" w:rsidTr="00467C88">
        <w:trPr>
          <w:gridAfter w:val="1"/>
          <w:wAfter w:w="28" w:type="dxa"/>
          <w:trHeight w:val="570"/>
        </w:trPr>
        <w:tc>
          <w:tcPr>
            <w:tcW w:w="9889" w:type="dxa"/>
            <w:gridSpan w:val="55"/>
            <w:vAlign w:val="bottom"/>
            <w:hideMark/>
          </w:tcPr>
          <w:p w:rsidR="001273CE" w:rsidRPr="004640D6" w:rsidRDefault="001273CE" w:rsidP="00E335D0">
            <w:pPr>
              <w:ind w:firstLine="709"/>
              <w:jc w:val="both"/>
              <w:rPr>
                <w:rFonts w:ascii="Times New Roman" w:hAnsi="Times New Roman"/>
                <w:sz w:val="24"/>
                <w:szCs w:val="24"/>
              </w:rPr>
            </w:pPr>
            <w:r w:rsidRPr="004640D6">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1273CE" w:rsidRPr="004640D6" w:rsidTr="00502CE4">
        <w:trPr>
          <w:gridAfter w:val="1"/>
          <w:wAfter w:w="28" w:type="dxa"/>
          <w:trHeight w:val="410"/>
        </w:trPr>
        <w:tc>
          <w:tcPr>
            <w:tcW w:w="9889" w:type="dxa"/>
            <w:gridSpan w:val="55"/>
            <w:hideMark/>
          </w:tcPr>
          <w:p w:rsidR="001273CE" w:rsidRPr="004640D6" w:rsidRDefault="004578D5" w:rsidP="00E335D0">
            <w:pPr>
              <w:ind w:firstLine="709"/>
              <w:jc w:val="both"/>
              <w:rPr>
                <w:rFonts w:ascii="Times New Roman" w:hAnsi="Times New Roman"/>
                <w:sz w:val="24"/>
                <w:szCs w:val="24"/>
              </w:rPr>
            </w:pPr>
            <w:r>
              <w:rPr>
                <w:rFonts w:ascii="Times New Roman" w:hAnsi="Times New Roman"/>
                <w:sz w:val="24"/>
                <w:szCs w:val="24"/>
              </w:rPr>
              <w:t>Рост</w:t>
            </w:r>
            <w:r w:rsidR="001273CE" w:rsidRPr="004640D6">
              <w:rPr>
                <w:rFonts w:ascii="Times New Roman" w:hAnsi="Times New Roman"/>
                <w:sz w:val="24"/>
                <w:szCs w:val="24"/>
              </w:rPr>
              <w:t xml:space="preserve"> тарифов (относительно уровня декабря предыдущего года, тарифов установленных для ООО «УК «Мегаполис) составит 104,28 %.</w:t>
            </w:r>
          </w:p>
        </w:tc>
      </w:tr>
      <w:tr w:rsidR="001273CE" w:rsidRPr="004640D6" w:rsidTr="00502CE4">
        <w:trPr>
          <w:gridAfter w:val="1"/>
          <w:wAfter w:w="28" w:type="dxa"/>
          <w:trHeight w:val="701"/>
        </w:trPr>
        <w:tc>
          <w:tcPr>
            <w:tcW w:w="9889" w:type="dxa"/>
            <w:gridSpan w:val="55"/>
            <w:hideMark/>
          </w:tcPr>
          <w:p w:rsidR="001273CE" w:rsidRPr="004640D6" w:rsidRDefault="001273CE" w:rsidP="00B94F70">
            <w:pPr>
              <w:jc w:val="both"/>
              <w:rPr>
                <w:rFonts w:ascii="Times New Roman" w:hAnsi="Times New Roman"/>
                <w:sz w:val="24"/>
                <w:szCs w:val="24"/>
              </w:rPr>
            </w:pPr>
            <w:r w:rsidRPr="004640D6">
              <w:rPr>
                <w:rFonts w:ascii="Times New Roman" w:hAnsi="Times New Roman"/>
                <w:sz w:val="24"/>
                <w:szCs w:val="24"/>
              </w:rPr>
              <w:tab/>
              <w:t>Комиссии предлагается установить для муниципального унитарного предприятия «</w:t>
            </w:r>
            <w:proofErr w:type="spellStart"/>
            <w:r w:rsidRPr="004640D6">
              <w:rPr>
                <w:rFonts w:ascii="Times New Roman" w:hAnsi="Times New Roman"/>
                <w:sz w:val="24"/>
                <w:szCs w:val="24"/>
              </w:rPr>
              <w:t>Перемышльтепло</w:t>
            </w:r>
            <w:proofErr w:type="spellEnd"/>
            <w:r w:rsidRPr="004640D6">
              <w:rPr>
                <w:rFonts w:ascii="Times New Roman" w:hAnsi="Times New Roman"/>
                <w:sz w:val="24"/>
                <w:szCs w:val="24"/>
              </w:rPr>
              <w:t>» муниципального района «</w:t>
            </w:r>
            <w:proofErr w:type="spellStart"/>
            <w:r w:rsidRPr="004640D6">
              <w:rPr>
                <w:rFonts w:ascii="Times New Roman" w:hAnsi="Times New Roman"/>
                <w:sz w:val="24"/>
                <w:szCs w:val="24"/>
              </w:rPr>
              <w:t>Перемышльский</w:t>
            </w:r>
            <w:proofErr w:type="spellEnd"/>
            <w:r w:rsidRPr="004640D6">
              <w:rPr>
                <w:rFonts w:ascii="Times New Roman" w:hAnsi="Times New Roman"/>
                <w:sz w:val="24"/>
                <w:szCs w:val="24"/>
              </w:rPr>
              <w:t xml:space="preserve"> район» вышеуказанные тарифы.</w:t>
            </w:r>
          </w:p>
        </w:tc>
      </w:tr>
    </w:tbl>
    <w:p w:rsidR="00120AF2" w:rsidRPr="004640D6" w:rsidRDefault="000D1199" w:rsidP="0039262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t>Комиссия по тарифам и ценам министерства конкурентной пол</w:t>
      </w:r>
      <w:r w:rsidR="0039262E">
        <w:rPr>
          <w:rFonts w:ascii="Times New Roman" w:hAnsi="Times New Roman" w:cs="Times New Roman"/>
          <w:color w:val="000000"/>
          <w:sz w:val="24"/>
          <w:szCs w:val="24"/>
        </w:rPr>
        <w:t>итики Калужской области РЕШИЛА:</w:t>
      </w:r>
    </w:p>
    <w:p w:rsidR="000D1199" w:rsidRPr="004640D6" w:rsidRDefault="000D1199" w:rsidP="00972CAF">
      <w:pPr>
        <w:spacing w:after="0" w:line="240" w:lineRule="auto"/>
        <w:ind w:firstLine="709"/>
        <w:jc w:val="both"/>
        <w:rPr>
          <w:rFonts w:ascii="Times New Roman" w:hAnsi="Times New Roman" w:cs="Times New Roman"/>
          <w:sz w:val="24"/>
          <w:szCs w:val="24"/>
        </w:rPr>
      </w:pPr>
      <w:r w:rsidRPr="004640D6">
        <w:rPr>
          <w:rFonts w:ascii="Times New Roman" w:hAnsi="Times New Roman" w:cs="Times New Roman"/>
          <w:sz w:val="24"/>
          <w:szCs w:val="24"/>
        </w:rPr>
        <w:t>Ус</w:t>
      </w:r>
      <w:r w:rsidR="00120AF2" w:rsidRPr="004640D6">
        <w:rPr>
          <w:rFonts w:ascii="Times New Roman" w:hAnsi="Times New Roman" w:cs="Times New Roman"/>
          <w:sz w:val="24"/>
          <w:szCs w:val="24"/>
        </w:rPr>
        <w:t>тановить и ввести в действие с 10 сентября</w:t>
      </w:r>
      <w:r w:rsidRPr="004640D6">
        <w:rPr>
          <w:rFonts w:ascii="Times New Roman" w:hAnsi="Times New Roman" w:cs="Times New Roman"/>
          <w:sz w:val="24"/>
          <w:szCs w:val="24"/>
        </w:rPr>
        <w:t xml:space="preserve"> 20</w:t>
      </w:r>
      <w:r w:rsidR="00120AF2" w:rsidRPr="004640D6">
        <w:rPr>
          <w:rFonts w:ascii="Times New Roman" w:hAnsi="Times New Roman" w:cs="Times New Roman"/>
          <w:sz w:val="24"/>
          <w:szCs w:val="24"/>
        </w:rPr>
        <w:t xml:space="preserve">18 года по 31 декабря 2018 года </w:t>
      </w:r>
      <w:r w:rsidR="00120AF2" w:rsidRPr="004640D6">
        <w:rPr>
          <w:rFonts w:ascii="Times New Roman" w:eastAsia="Times New Roman" w:hAnsi="Times New Roman" w:cs="Times New Roman"/>
          <w:sz w:val="24"/>
          <w:szCs w:val="24"/>
        </w:rPr>
        <w:t>для муниципального унитарного предприятия «</w:t>
      </w:r>
      <w:proofErr w:type="spellStart"/>
      <w:r w:rsidR="00120AF2" w:rsidRPr="004640D6">
        <w:rPr>
          <w:rFonts w:ascii="Times New Roman" w:eastAsia="Times New Roman" w:hAnsi="Times New Roman" w:cs="Times New Roman"/>
          <w:sz w:val="24"/>
          <w:szCs w:val="24"/>
        </w:rPr>
        <w:t>Перемышльтепло</w:t>
      </w:r>
      <w:proofErr w:type="spellEnd"/>
      <w:r w:rsidR="00120AF2" w:rsidRPr="004640D6">
        <w:rPr>
          <w:rFonts w:ascii="Times New Roman" w:eastAsia="Times New Roman" w:hAnsi="Times New Roman" w:cs="Times New Roman"/>
          <w:sz w:val="24"/>
          <w:szCs w:val="24"/>
        </w:rPr>
        <w:t>» муниципального района «</w:t>
      </w:r>
      <w:proofErr w:type="spellStart"/>
      <w:r w:rsidR="00120AF2" w:rsidRPr="004640D6">
        <w:rPr>
          <w:rFonts w:ascii="Times New Roman" w:eastAsia="Times New Roman" w:hAnsi="Times New Roman" w:cs="Times New Roman"/>
          <w:sz w:val="24"/>
          <w:szCs w:val="24"/>
        </w:rPr>
        <w:t>Перемышльский</w:t>
      </w:r>
      <w:proofErr w:type="spellEnd"/>
      <w:r w:rsidR="00120AF2" w:rsidRPr="004640D6">
        <w:rPr>
          <w:rFonts w:ascii="Times New Roman" w:eastAsia="Times New Roman" w:hAnsi="Times New Roman" w:cs="Times New Roman"/>
          <w:sz w:val="24"/>
          <w:szCs w:val="24"/>
        </w:rPr>
        <w:t xml:space="preserve"> район» </w:t>
      </w:r>
      <w:r w:rsidR="002A53CE" w:rsidRPr="004640D6">
        <w:rPr>
          <w:rFonts w:ascii="Times New Roman" w:hAnsi="Times New Roman" w:cs="Times New Roman"/>
          <w:sz w:val="24"/>
          <w:szCs w:val="24"/>
        </w:rPr>
        <w:t xml:space="preserve">предложенные </w:t>
      </w:r>
      <w:r w:rsidR="00120AF2" w:rsidRPr="004640D6">
        <w:rPr>
          <w:rFonts w:ascii="Times New Roman" w:eastAsia="Times New Roman" w:hAnsi="Times New Roman" w:cs="Times New Roman"/>
          <w:sz w:val="24"/>
          <w:szCs w:val="24"/>
        </w:rPr>
        <w:t>одноставочные тарифы на тепловую энергию (мощность)</w:t>
      </w:r>
      <w:r w:rsidRPr="004640D6">
        <w:rPr>
          <w:rFonts w:ascii="Times New Roman" w:hAnsi="Times New Roman" w:cs="Times New Roman"/>
          <w:sz w:val="24"/>
          <w:szCs w:val="24"/>
        </w:rPr>
        <w:t>.</w:t>
      </w:r>
    </w:p>
    <w:p w:rsidR="000D1199" w:rsidRPr="004640D6" w:rsidRDefault="000D1199" w:rsidP="00972CAF">
      <w:pPr>
        <w:spacing w:after="0" w:line="240" w:lineRule="auto"/>
        <w:ind w:firstLine="709"/>
        <w:jc w:val="both"/>
        <w:rPr>
          <w:rFonts w:ascii="Times New Roman" w:eastAsia="Times New Roman" w:hAnsi="Times New Roman" w:cs="Times New Roman"/>
          <w:sz w:val="24"/>
          <w:szCs w:val="24"/>
        </w:rPr>
      </w:pPr>
    </w:p>
    <w:p w:rsidR="000D1199" w:rsidRPr="004640D6" w:rsidRDefault="000D1199"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335D0">
        <w:rPr>
          <w:rFonts w:ascii="Times New Roman" w:eastAsia="Times New Roman" w:hAnsi="Times New Roman" w:cs="Times New Roman"/>
          <w:b/>
          <w:sz w:val="24"/>
          <w:szCs w:val="24"/>
        </w:rPr>
        <w:t>Решение принято в соответствии с экспертным</w:t>
      </w:r>
      <w:r w:rsidR="00120AF2" w:rsidRPr="00E335D0">
        <w:rPr>
          <w:rFonts w:ascii="Times New Roman" w:eastAsia="Times New Roman" w:hAnsi="Times New Roman" w:cs="Times New Roman"/>
          <w:b/>
          <w:sz w:val="24"/>
          <w:szCs w:val="24"/>
        </w:rPr>
        <w:t>и заключениями</w:t>
      </w:r>
      <w:r w:rsidRPr="00E335D0">
        <w:rPr>
          <w:rFonts w:ascii="Times New Roman" w:eastAsia="Times New Roman" w:hAnsi="Times New Roman" w:cs="Times New Roman"/>
          <w:b/>
          <w:sz w:val="24"/>
          <w:szCs w:val="24"/>
        </w:rPr>
        <w:t xml:space="preserve"> от </w:t>
      </w:r>
      <w:r w:rsidR="00120AF2" w:rsidRPr="00E335D0">
        <w:rPr>
          <w:rFonts w:ascii="Times New Roman" w:eastAsia="Times New Roman" w:hAnsi="Times New Roman" w:cs="Times New Roman"/>
          <w:b/>
          <w:sz w:val="24"/>
          <w:szCs w:val="24"/>
        </w:rPr>
        <w:t>10.08</w:t>
      </w:r>
      <w:r w:rsidRPr="00E335D0">
        <w:rPr>
          <w:rFonts w:ascii="Times New Roman" w:eastAsia="Times New Roman" w:hAnsi="Times New Roman" w:cs="Times New Roman"/>
          <w:b/>
          <w:sz w:val="24"/>
          <w:szCs w:val="24"/>
        </w:rPr>
        <w:t xml:space="preserve">.2018 </w:t>
      </w:r>
      <w:r w:rsidRPr="00E335D0">
        <w:rPr>
          <w:rFonts w:ascii="Times New Roman" w:hAnsi="Times New Roman" w:cs="Times New Roman"/>
          <w:b/>
          <w:sz w:val="24"/>
          <w:szCs w:val="24"/>
        </w:rPr>
        <w:t xml:space="preserve">по делу № </w:t>
      </w:r>
      <w:r w:rsidR="00120AF2" w:rsidRPr="00E335D0">
        <w:rPr>
          <w:rFonts w:ascii="Times New Roman" w:hAnsi="Times New Roman" w:cs="Times New Roman"/>
          <w:b/>
          <w:sz w:val="24"/>
          <w:szCs w:val="24"/>
        </w:rPr>
        <w:t>283/Т-03/2089-18</w:t>
      </w:r>
      <w:r w:rsidRPr="00E335D0">
        <w:rPr>
          <w:rFonts w:ascii="Times New Roman" w:hAnsi="Times New Roman" w:cs="Times New Roman"/>
          <w:b/>
          <w:sz w:val="24"/>
          <w:szCs w:val="24"/>
        </w:rPr>
        <w:t xml:space="preserve"> </w:t>
      </w:r>
      <w:r w:rsidRPr="00E335D0">
        <w:rPr>
          <w:rFonts w:ascii="Times New Roman" w:hAnsi="Times New Roman" w:cs="Times New Roman"/>
          <w:b/>
          <w:spacing w:val="-20"/>
          <w:sz w:val="24"/>
          <w:szCs w:val="24"/>
        </w:rPr>
        <w:t xml:space="preserve">и </w:t>
      </w:r>
      <w:r w:rsidR="00120AF2" w:rsidRPr="00E335D0">
        <w:rPr>
          <w:rFonts w:ascii="Times New Roman" w:hAnsi="Times New Roman" w:cs="Times New Roman"/>
          <w:b/>
          <w:sz w:val="24"/>
          <w:szCs w:val="24"/>
        </w:rPr>
        <w:t xml:space="preserve">пояснительной запиской от </w:t>
      </w:r>
      <w:r w:rsidR="00E335D0" w:rsidRPr="00E335D0">
        <w:rPr>
          <w:rFonts w:ascii="Times New Roman" w:hAnsi="Times New Roman" w:cs="Times New Roman"/>
          <w:b/>
          <w:sz w:val="24"/>
          <w:szCs w:val="24"/>
        </w:rPr>
        <w:t>16.08</w:t>
      </w:r>
      <w:r w:rsidR="00964F50" w:rsidRPr="00E335D0">
        <w:rPr>
          <w:rFonts w:ascii="Times New Roman" w:hAnsi="Times New Roman" w:cs="Times New Roman"/>
          <w:b/>
          <w:sz w:val="24"/>
          <w:szCs w:val="24"/>
        </w:rPr>
        <w:t>.2018</w:t>
      </w:r>
      <w:r w:rsidR="00964F50">
        <w:rPr>
          <w:rFonts w:ascii="Times New Roman" w:hAnsi="Times New Roman" w:cs="Times New Roman"/>
          <w:b/>
          <w:sz w:val="24"/>
          <w:szCs w:val="24"/>
        </w:rPr>
        <w:t xml:space="preserve"> по делу                               </w:t>
      </w:r>
      <w:r w:rsidRPr="004640D6">
        <w:rPr>
          <w:rFonts w:ascii="Times New Roman" w:hAnsi="Times New Roman" w:cs="Times New Roman"/>
          <w:b/>
          <w:sz w:val="24"/>
          <w:szCs w:val="24"/>
        </w:rPr>
        <w:t xml:space="preserve">№ </w:t>
      </w:r>
      <w:r w:rsidR="004578D5">
        <w:rPr>
          <w:rFonts w:ascii="Times New Roman" w:hAnsi="Times New Roman" w:cs="Times New Roman"/>
          <w:b/>
          <w:sz w:val="24"/>
          <w:szCs w:val="24"/>
        </w:rPr>
        <w:t>283/Т-03/2089-18</w:t>
      </w:r>
      <w:r w:rsidRPr="004640D6">
        <w:rPr>
          <w:rFonts w:ascii="Times New Roman" w:eastAsia="Times New Roman" w:hAnsi="Times New Roman" w:cs="Times New Roman"/>
          <w:b/>
          <w:sz w:val="24"/>
          <w:szCs w:val="24"/>
        </w:rPr>
        <w:t xml:space="preserve"> в форме приказа (прилагается), голосовали единогласно.</w:t>
      </w:r>
    </w:p>
    <w:p w:rsidR="00415ABD" w:rsidRPr="004640D6" w:rsidRDefault="00415ABD" w:rsidP="002F2980">
      <w:pPr>
        <w:spacing w:after="0" w:line="240" w:lineRule="auto"/>
        <w:jc w:val="both"/>
        <w:rPr>
          <w:rFonts w:ascii="Times New Roman" w:hAnsi="Times New Roman" w:cs="Times New Roman"/>
          <w:b/>
          <w:sz w:val="24"/>
          <w:szCs w:val="24"/>
        </w:rPr>
      </w:pPr>
    </w:p>
    <w:p w:rsidR="00415ABD" w:rsidRPr="004640D6" w:rsidRDefault="00415ABD"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 xml:space="preserve">3. </w:t>
      </w:r>
      <w:r w:rsidR="00390669" w:rsidRPr="004640D6">
        <w:rPr>
          <w:rFonts w:ascii="Times New Roman" w:eastAsia="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w:t>
      </w:r>
      <w:proofErr w:type="spellStart"/>
      <w:r w:rsidR="00390669" w:rsidRPr="004640D6">
        <w:rPr>
          <w:rFonts w:ascii="Times New Roman" w:eastAsia="Times New Roman" w:hAnsi="Times New Roman" w:cs="Times New Roman"/>
          <w:b/>
          <w:sz w:val="24"/>
          <w:szCs w:val="24"/>
        </w:rPr>
        <w:t>Перемышльтепло</w:t>
      </w:r>
      <w:proofErr w:type="spellEnd"/>
      <w:r w:rsidR="00390669" w:rsidRPr="004640D6">
        <w:rPr>
          <w:rFonts w:ascii="Times New Roman" w:eastAsia="Times New Roman" w:hAnsi="Times New Roman" w:cs="Times New Roman"/>
          <w:b/>
          <w:sz w:val="24"/>
          <w:szCs w:val="24"/>
        </w:rPr>
        <w:t>» муниципального района «</w:t>
      </w:r>
      <w:proofErr w:type="spellStart"/>
      <w:r w:rsidR="00390669" w:rsidRPr="004640D6">
        <w:rPr>
          <w:rFonts w:ascii="Times New Roman" w:eastAsia="Times New Roman" w:hAnsi="Times New Roman" w:cs="Times New Roman"/>
          <w:b/>
          <w:sz w:val="24"/>
          <w:szCs w:val="24"/>
        </w:rPr>
        <w:t>Перемышльский</w:t>
      </w:r>
      <w:proofErr w:type="spellEnd"/>
      <w:r w:rsidR="00390669" w:rsidRPr="004640D6">
        <w:rPr>
          <w:rFonts w:ascii="Times New Roman" w:eastAsia="Times New Roman" w:hAnsi="Times New Roman" w:cs="Times New Roman"/>
          <w:b/>
          <w:sz w:val="24"/>
          <w:szCs w:val="24"/>
        </w:rPr>
        <w:t xml:space="preserve"> район»     на территории муниципального образования сельское поселение «Село Калужская опытная сельскохозяйственная станция» на 2018 году</w:t>
      </w:r>
      <w:r w:rsidR="009B1465" w:rsidRPr="004640D6">
        <w:rPr>
          <w:rFonts w:ascii="Times New Roman" w:eastAsia="Times New Roman" w:hAnsi="Times New Roman" w:cs="Times New Roman"/>
          <w:b/>
          <w:sz w:val="24"/>
          <w:szCs w:val="24"/>
        </w:rPr>
        <w:t>.</w:t>
      </w:r>
    </w:p>
    <w:p w:rsidR="00415ABD" w:rsidRPr="004640D6" w:rsidRDefault="00415ABD" w:rsidP="00972CAF">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415ABD" w:rsidRPr="004640D6" w:rsidRDefault="00F86345"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Доложил</w:t>
      </w:r>
      <w:r w:rsidR="00E57EB9">
        <w:rPr>
          <w:rFonts w:ascii="Times New Roman" w:eastAsia="Times New Roman" w:hAnsi="Times New Roman" w:cs="Times New Roman"/>
          <w:b/>
          <w:sz w:val="24"/>
          <w:szCs w:val="24"/>
        </w:rPr>
        <w:t>и</w:t>
      </w:r>
      <w:r w:rsidR="00415ABD" w:rsidRPr="004640D6">
        <w:rPr>
          <w:rFonts w:ascii="Times New Roman" w:eastAsia="Times New Roman" w:hAnsi="Times New Roman" w:cs="Times New Roman"/>
          <w:b/>
          <w:sz w:val="24"/>
          <w:szCs w:val="24"/>
        </w:rPr>
        <w:t xml:space="preserve">: </w:t>
      </w:r>
      <w:r w:rsidR="00390669" w:rsidRPr="004640D6">
        <w:rPr>
          <w:rFonts w:ascii="Times New Roman" w:eastAsia="Times New Roman" w:hAnsi="Times New Roman" w:cs="Times New Roman"/>
          <w:b/>
          <w:sz w:val="24"/>
          <w:szCs w:val="24"/>
        </w:rPr>
        <w:t>Д.Ю. Лаврентьев, Д.А. Халтурин</w:t>
      </w:r>
      <w:r w:rsidR="00415ABD" w:rsidRPr="004640D6">
        <w:rPr>
          <w:rFonts w:ascii="Times New Roman" w:eastAsia="Times New Roman" w:hAnsi="Times New Roman" w:cs="Times New Roman"/>
          <w:b/>
          <w:sz w:val="24"/>
          <w:szCs w:val="24"/>
        </w:rPr>
        <w:t>.</w:t>
      </w:r>
    </w:p>
    <w:p w:rsidR="00CF15E4" w:rsidRPr="004640D6" w:rsidRDefault="00CF15E4" w:rsidP="00C046A5">
      <w:pPr>
        <w:spacing w:after="0" w:line="240" w:lineRule="auto"/>
        <w:ind w:firstLine="709"/>
        <w:jc w:val="both"/>
        <w:rPr>
          <w:rFonts w:ascii="Times New Roman" w:hAnsi="Times New Roman" w:cs="Times New Roman"/>
          <w:b/>
          <w:sz w:val="24"/>
          <w:szCs w:val="24"/>
        </w:rPr>
      </w:pPr>
    </w:p>
    <w:p w:rsidR="00390669" w:rsidRPr="004640D6" w:rsidRDefault="00390669" w:rsidP="00F843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640D6">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w:t>
      </w:r>
      <w:r w:rsidRPr="004640D6">
        <w:rPr>
          <w:rFonts w:ascii="Times New Roman" w:eastAsia="Times New Roman" w:hAnsi="Times New Roman" w:cs="Times New Roman"/>
          <w:sz w:val="24"/>
          <w:szCs w:val="24"/>
        </w:rPr>
        <w:lastRenderedPageBreak/>
        <w:t>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4640D6">
        <w:rPr>
          <w:rFonts w:ascii="Times New Roman" w:eastAsia="Times New Roman" w:hAnsi="Times New Roman" w:cs="Times New Roman"/>
          <w:sz w:val="24"/>
          <w:szCs w:val="24"/>
        </w:rPr>
        <w:t xml:space="preserve"> с использованием закрытых систем горячего водоснабжения </w:t>
      </w:r>
      <w:r w:rsidR="00D64D5A">
        <w:rPr>
          <w:rFonts w:ascii="Times New Roman" w:eastAsia="Times New Roman" w:hAnsi="Times New Roman" w:cs="Times New Roman"/>
          <w:sz w:val="24"/>
          <w:szCs w:val="24"/>
        </w:rPr>
        <w:t xml:space="preserve">МУП </w:t>
      </w:r>
      <w:r w:rsidRPr="004640D6">
        <w:rPr>
          <w:rFonts w:ascii="Times New Roman" w:eastAsia="Times New Roman" w:hAnsi="Times New Roman" w:cs="Times New Roman"/>
          <w:color w:val="000000"/>
          <w:spacing w:val="7"/>
          <w:sz w:val="24"/>
          <w:szCs w:val="24"/>
        </w:rPr>
        <w:t>«</w:t>
      </w:r>
      <w:proofErr w:type="spellStart"/>
      <w:r w:rsidRPr="004640D6">
        <w:rPr>
          <w:rFonts w:ascii="Times New Roman" w:eastAsia="Times New Roman" w:hAnsi="Times New Roman" w:cs="Times New Roman"/>
          <w:color w:val="000000"/>
          <w:spacing w:val="7"/>
          <w:sz w:val="24"/>
          <w:szCs w:val="24"/>
        </w:rPr>
        <w:t>Перемышльтепло</w:t>
      </w:r>
      <w:proofErr w:type="spellEnd"/>
      <w:r w:rsidRPr="004640D6">
        <w:rPr>
          <w:rFonts w:ascii="Times New Roman" w:eastAsia="Times New Roman" w:hAnsi="Times New Roman" w:cs="Times New Roman"/>
          <w:color w:val="000000"/>
          <w:spacing w:val="7"/>
          <w:sz w:val="24"/>
          <w:szCs w:val="24"/>
        </w:rPr>
        <w:t xml:space="preserve">» </w:t>
      </w:r>
      <w:r w:rsidR="00D64D5A">
        <w:rPr>
          <w:rFonts w:ascii="Times New Roman" w:eastAsia="Times New Roman" w:hAnsi="Times New Roman" w:cs="Times New Roman"/>
          <w:color w:val="000000"/>
          <w:spacing w:val="7"/>
          <w:sz w:val="24"/>
          <w:szCs w:val="24"/>
        </w:rPr>
        <w:t xml:space="preserve">МР </w:t>
      </w:r>
      <w:r w:rsidRPr="004640D6">
        <w:rPr>
          <w:rFonts w:ascii="Times New Roman" w:eastAsia="Times New Roman" w:hAnsi="Times New Roman" w:cs="Times New Roman"/>
          <w:color w:val="000000"/>
          <w:spacing w:val="7"/>
          <w:sz w:val="24"/>
          <w:szCs w:val="24"/>
        </w:rPr>
        <w:t>«</w:t>
      </w:r>
      <w:proofErr w:type="spellStart"/>
      <w:r w:rsidRPr="004640D6">
        <w:rPr>
          <w:rFonts w:ascii="Times New Roman" w:eastAsia="Times New Roman" w:hAnsi="Times New Roman" w:cs="Times New Roman"/>
          <w:color w:val="000000"/>
          <w:spacing w:val="7"/>
          <w:sz w:val="24"/>
          <w:szCs w:val="24"/>
        </w:rPr>
        <w:t>Перемышльский</w:t>
      </w:r>
      <w:proofErr w:type="spellEnd"/>
      <w:r w:rsidRPr="004640D6">
        <w:rPr>
          <w:rFonts w:ascii="Times New Roman" w:eastAsia="Times New Roman" w:hAnsi="Times New Roman" w:cs="Times New Roman"/>
          <w:color w:val="000000"/>
          <w:spacing w:val="7"/>
          <w:sz w:val="24"/>
          <w:szCs w:val="24"/>
        </w:rPr>
        <w:t xml:space="preserve"> район» на 2018 год</w:t>
      </w:r>
      <w:r w:rsidRPr="004640D6">
        <w:rPr>
          <w:rFonts w:ascii="Times New Roman" w:eastAsia="Times New Roman" w:hAnsi="Times New Roman" w:cs="Times New Roman"/>
          <w:sz w:val="24"/>
          <w:szCs w:val="24"/>
        </w:rPr>
        <w:t xml:space="preserve">: </w:t>
      </w:r>
    </w:p>
    <w:p w:rsidR="00390669" w:rsidRPr="004640D6" w:rsidRDefault="00390669" w:rsidP="003906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9795" w:type="dxa"/>
        <w:tblInd w:w="103" w:type="dxa"/>
        <w:tblLook w:val="04A0" w:firstRow="1" w:lastRow="0" w:firstColumn="1" w:lastColumn="0" w:noHBand="0" w:noVBand="1"/>
      </w:tblPr>
      <w:tblGrid>
        <w:gridCol w:w="552"/>
        <w:gridCol w:w="304"/>
        <w:gridCol w:w="283"/>
        <w:gridCol w:w="2951"/>
        <w:gridCol w:w="140"/>
        <w:gridCol w:w="518"/>
        <w:gridCol w:w="77"/>
        <w:gridCol w:w="142"/>
        <w:gridCol w:w="180"/>
        <w:gridCol w:w="258"/>
        <w:gridCol w:w="537"/>
        <w:gridCol w:w="320"/>
        <w:gridCol w:w="87"/>
        <w:gridCol w:w="236"/>
        <w:gridCol w:w="105"/>
        <w:gridCol w:w="261"/>
        <w:gridCol w:w="146"/>
        <w:gridCol w:w="846"/>
        <w:gridCol w:w="154"/>
        <w:gridCol w:w="141"/>
        <w:gridCol w:w="131"/>
        <w:gridCol w:w="271"/>
        <w:gridCol w:w="748"/>
        <w:gridCol w:w="401"/>
        <w:gridCol w:w="6"/>
      </w:tblGrid>
      <w:tr w:rsidR="00390669" w:rsidRPr="004640D6" w:rsidTr="00390669">
        <w:trPr>
          <w:gridAfter w:val="1"/>
          <w:wAfter w:w="6" w:type="dxa"/>
          <w:trHeight w:val="1303"/>
        </w:trPr>
        <w:tc>
          <w:tcPr>
            <w:tcW w:w="9789" w:type="dxa"/>
            <w:gridSpan w:val="24"/>
            <w:hideMark/>
          </w:tcPr>
          <w:p w:rsidR="00390669" w:rsidRPr="004640D6" w:rsidRDefault="00F84309" w:rsidP="00F843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 w:name="Par30"/>
            <w:bookmarkStart w:id="2" w:name="Par24"/>
            <w:bookmarkStart w:id="3" w:name="RANGE!B1:G114"/>
            <w:bookmarkEnd w:id="1"/>
            <w:bookmarkEnd w:id="2"/>
            <w:r>
              <w:rPr>
                <w:rFonts w:ascii="Times New Roman" w:eastAsia="Times New Roman" w:hAnsi="Times New Roman" w:cs="Times New Roman"/>
                <w:color w:val="000000"/>
                <w:sz w:val="24"/>
                <w:szCs w:val="24"/>
              </w:rPr>
              <w:t>П</w:t>
            </w:r>
            <w:r w:rsidRPr="004640D6">
              <w:rPr>
                <w:rFonts w:ascii="Times New Roman" w:eastAsia="Times New Roman" w:hAnsi="Times New Roman" w:cs="Times New Roman"/>
                <w:color w:val="000000"/>
                <w:sz w:val="24"/>
                <w:szCs w:val="24"/>
              </w:rPr>
              <w:t>роизводственная программа в сфере горячего</w:t>
            </w:r>
            <w:r>
              <w:rPr>
                <w:rFonts w:ascii="Times New Roman" w:eastAsia="Times New Roman" w:hAnsi="Times New Roman" w:cs="Times New Roman"/>
                <w:color w:val="000000"/>
                <w:sz w:val="24"/>
                <w:szCs w:val="24"/>
              </w:rPr>
              <w:t xml:space="preserve"> </w:t>
            </w:r>
            <w:r w:rsidRPr="004640D6">
              <w:rPr>
                <w:rFonts w:ascii="Times New Roman" w:eastAsia="Times New Roman" w:hAnsi="Times New Roman" w:cs="Times New Roman"/>
                <w:color w:val="000000"/>
                <w:sz w:val="24"/>
                <w:szCs w:val="24"/>
              </w:rPr>
              <w:t>водоснабжения с использованием закрытых систем горячего водоснабжения муници</w:t>
            </w:r>
            <w:r>
              <w:rPr>
                <w:rFonts w:ascii="Times New Roman" w:eastAsia="Times New Roman" w:hAnsi="Times New Roman" w:cs="Times New Roman"/>
                <w:color w:val="000000"/>
                <w:sz w:val="24"/>
                <w:szCs w:val="24"/>
              </w:rPr>
              <w:t>пальное унитарное предприятие «</w:t>
            </w:r>
            <w:proofErr w:type="spellStart"/>
            <w:r>
              <w:rPr>
                <w:rFonts w:ascii="Times New Roman" w:eastAsia="Times New Roman" w:hAnsi="Times New Roman" w:cs="Times New Roman"/>
                <w:color w:val="000000"/>
                <w:sz w:val="24"/>
                <w:szCs w:val="24"/>
              </w:rPr>
              <w:t>П</w:t>
            </w:r>
            <w:r w:rsidRPr="004640D6">
              <w:rPr>
                <w:rFonts w:ascii="Times New Roman" w:eastAsia="Times New Roman" w:hAnsi="Times New Roman" w:cs="Times New Roman"/>
                <w:color w:val="000000"/>
                <w:sz w:val="24"/>
                <w:szCs w:val="24"/>
              </w:rPr>
              <w:t>еремышл</w:t>
            </w:r>
            <w:r>
              <w:rPr>
                <w:rFonts w:ascii="Times New Roman" w:eastAsia="Times New Roman" w:hAnsi="Times New Roman" w:cs="Times New Roman"/>
                <w:color w:val="000000"/>
                <w:sz w:val="24"/>
                <w:szCs w:val="24"/>
              </w:rPr>
              <w:t>ьтепло</w:t>
            </w:r>
            <w:proofErr w:type="spellEnd"/>
            <w:r>
              <w:rPr>
                <w:rFonts w:ascii="Times New Roman" w:eastAsia="Times New Roman" w:hAnsi="Times New Roman" w:cs="Times New Roman"/>
                <w:color w:val="000000"/>
                <w:sz w:val="24"/>
                <w:szCs w:val="24"/>
              </w:rPr>
              <w:t>» муниципального района «</w:t>
            </w:r>
            <w:proofErr w:type="spellStart"/>
            <w:r>
              <w:rPr>
                <w:rFonts w:ascii="Times New Roman" w:eastAsia="Times New Roman" w:hAnsi="Times New Roman" w:cs="Times New Roman"/>
                <w:color w:val="000000"/>
                <w:sz w:val="24"/>
                <w:szCs w:val="24"/>
              </w:rPr>
              <w:t>П</w:t>
            </w:r>
            <w:r w:rsidRPr="004640D6">
              <w:rPr>
                <w:rFonts w:ascii="Times New Roman" w:eastAsia="Times New Roman" w:hAnsi="Times New Roman" w:cs="Times New Roman"/>
                <w:color w:val="000000"/>
                <w:sz w:val="24"/>
                <w:szCs w:val="24"/>
              </w:rPr>
              <w:t>еремышльский</w:t>
            </w:r>
            <w:proofErr w:type="spellEnd"/>
            <w:r w:rsidRPr="004640D6">
              <w:rPr>
                <w:rFonts w:ascii="Times New Roman" w:eastAsia="Times New Roman" w:hAnsi="Times New Roman" w:cs="Times New Roman"/>
                <w:color w:val="000000"/>
                <w:sz w:val="24"/>
                <w:szCs w:val="24"/>
              </w:rPr>
              <w:t xml:space="preserve"> район» на территории муниципального о</w:t>
            </w:r>
            <w:r>
              <w:rPr>
                <w:rFonts w:ascii="Times New Roman" w:eastAsia="Times New Roman" w:hAnsi="Times New Roman" w:cs="Times New Roman"/>
                <w:color w:val="000000"/>
                <w:sz w:val="24"/>
                <w:szCs w:val="24"/>
              </w:rPr>
              <w:t>бразования сельское поселение «Село К</w:t>
            </w:r>
            <w:r w:rsidRPr="004640D6">
              <w:rPr>
                <w:rFonts w:ascii="Times New Roman" w:eastAsia="Times New Roman" w:hAnsi="Times New Roman" w:cs="Times New Roman"/>
                <w:color w:val="000000"/>
                <w:sz w:val="24"/>
                <w:szCs w:val="24"/>
              </w:rPr>
              <w:t>алужская опытная сельскохозяйственная станция» на 2018 год</w:t>
            </w:r>
            <w:bookmarkEnd w:id="3"/>
          </w:p>
        </w:tc>
      </w:tr>
      <w:tr w:rsidR="00390669" w:rsidRPr="004640D6" w:rsidTr="004654DF">
        <w:trPr>
          <w:gridAfter w:val="2"/>
          <w:wAfter w:w="407" w:type="dxa"/>
          <w:trHeight w:val="614"/>
        </w:trPr>
        <w:tc>
          <w:tcPr>
            <w:tcW w:w="9388" w:type="dxa"/>
            <w:gridSpan w:val="23"/>
            <w:hideMark/>
          </w:tcPr>
          <w:p w:rsidR="004654DF" w:rsidRDefault="004654DF" w:rsidP="00390669">
            <w:pPr>
              <w:autoSpaceDN w:val="0"/>
              <w:spacing w:after="0" w:line="240" w:lineRule="auto"/>
              <w:jc w:val="center"/>
              <w:rPr>
                <w:rFonts w:ascii="Times New Roman" w:eastAsia="Times New Roman" w:hAnsi="Times New Roman" w:cs="Times New Roman"/>
                <w:color w:val="000000"/>
                <w:sz w:val="24"/>
                <w:szCs w:val="24"/>
              </w:rPr>
            </w:pPr>
          </w:p>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 xml:space="preserve">Раздел I </w:t>
            </w:r>
            <w:r w:rsidRPr="004640D6">
              <w:rPr>
                <w:rFonts w:ascii="Times New Roman" w:eastAsia="Times New Roman" w:hAnsi="Times New Roman" w:cs="Times New Roman"/>
                <w:color w:val="000000"/>
                <w:sz w:val="24"/>
                <w:szCs w:val="24"/>
              </w:rPr>
              <w:br/>
              <w:t>Паспорт производственной программы</w:t>
            </w:r>
          </w:p>
        </w:tc>
      </w:tr>
      <w:tr w:rsidR="00390669" w:rsidRPr="004640D6" w:rsidTr="00D64D5A">
        <w:trPr>
          <w:trHeight w:val="20"/>
        </w:trPr>
        <w:tc>
          <w:tcPr>
            <w:tcW w:w="4967" w:type="dxa"/>
            <w:gridSpan w:val="8"/>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регулируемой организации</w:t>
            </w:r>
          </w:p>
        </w:tc>
        <w:tc>
          <w:tcPr>
            <w:tcW w:w="4828" w:type="dxa"/>
            <w:gridSpan w:val="1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Муниципальное унитарное предприятие «</w:t>
            </w:r>
            <w:proofErr w:type="spellStart"/>
            <w:r w:rsidRPr="00F84309">
              <w:rPr>
                <w:rFonts w:ascii="Times New Roman" w:eastAsia="Times New Roman" w:hAnsi="Times New Roman" w:cs="Times New Roman"/>
                <w:color w:val="000000"/>
                <w:sz w:val="20"/>
                <w:szCs w:val="20"/>
              </w:rPr>
              <w:t>Перемышльтепло</w:t>
            </w:r>
            <w:proofErr w:type="spellEnd"/>
            <w:r w:rsidRPr="00F84309">
              <w:rPr>
                <w:rFonts w:ascii="Times New Roman" w:eastAsia="Times New Roman" w:hAnsi="Times New Roman" w:cs="Times New Roman"/>
                <w:color w:val="000000"/>
                <w:sz w:val="20"/>
                <w:szCs w:val="20"/>
              </w:rPr>
              <w:t>» муниципального района «</w:t>
            </w:r>
            <w:proofErr w:type="spellStart"/>
            <w:r w:rsidRPr="00F84309">
              <w:rPr>
                <w:rFonts w:ascii="Times New Roman" w:eastAsia="Times New Roman" w:hAnsi="Times New Roman" w:cs="Times New Roman"/>
                <w:color w:val="000000"/>
                <w:sz w:val="20"/>
                <w:szCs w:val="20"/>
              </w:rPr>
              <w:t>Перемышльский</w:t>
            </w:r>
            <w:proofErr w:type="spellEnd"/>
            <w:r w:rsidRPr="00F84309">
              <w:rPr>
                <w:rFonts w:ascii="Times New Roman" w:eastAsia="Times New Roman" w:hAnsi="Times New Roman" w:cs="Times New Roman"/>
                <w:color w:val="000000"/>
                <w:sz w:val="20"/>
                <w:szCs w:val="20"/>
              </w:rPr>
              <w:t xml:space="preserve"> район»</w:t>
            </w:r>
          </w:p>
        </w:tc>
      </w:tr>
      <w:tr w:rsidR="00390669" w:rsidRPr="004640D6" w:rsidTr="00D64D5A">
        <w:trPr>
          <w:trHeight w:val="20"/>
        </w:trPr>
        <w:tc>
          <w:tcPr>
            <w:tcW w:w="4967" w:type="dxa"/>
            <w:gridSpan w:val="8"/>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Ее местонахождение</w:t>
            </w:r>
          </w:p>
        </w:tc>
        <w:tc>
          <w:tcPr>
            <w:tcW w:w="4828" w:type="dxa"/>
            <w:gridSpan w:val="1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ул. </w:t>
            </w:r>
            <w:proofErr w:type="spellStart"/>
            <w:r w:rsidRPr="00F84309">
              <w:rPr>
                <w:rFonts w:ascii="Times New Roman" w:eastAsia="Times New Roman" w:hAnsi="Times New Roman" w:cs="Times New Roman"/>
                <w:color w:val="000000"/>
                <w:sz w:val="20"/>
                <w:szCs w:val="20"/>
              </w:rPr>
              <w:t>Трубникова</w:t>
            </w:r>
            <w:proofErr w:type="spellEnd"/>
            <w:r w:rsidRPr="00F84309">
              <w:rPr>
                <w:rFonts w:ascii="Times New Roman" w:eastAsia="Times New Roman" w:hAnsi="Times New Roman" w:cs="Times New Roman"/>
                <w:color w:val="000000"/>
                <w:sz w:val="20"/>
                <w:szCs w:val="20"/>
              </w:rPr>
              <w:t xml:space="preserve">, д. 17, с. Перемышль, </w:t>
            </w:r>
            <w:proofErr w:type="spellStart"/>
            <w:r w:rsidRPr="00F84309">
              <w:rPr>
                <w:rFonts w:ascii="Times New Roman" w:eastAsia="Times New Roman" w:hAnsi="Times New Roman" w:cs="Times New Roman"/>
                <w:color w:val="000000"/>
                <w:sz w:val="20"/>
                <w:szCs w:val="20"/>
              </w:rPr>
              <w:t>Перемышльский</w:t>
            </w:r>
            <w:proofErr w:type="spellEnd"/>
            <w:r w:rsidRPr="00F84309">
              <w:rPr>
                <w:rFonts w:ascii="Times New Roman" w:eastAsia="Times New Roman" w:hAnsi="Times New Roman" w:cs="Times New Roman"/>
                <w:color w:val="000000"/>
                <w:sz w:val="20"/>
                <w:szCs w:val="20"/>
              </w:rPr>
              <w:t xml:space="preserve"> район, Калужская область, 249130</w:t>
            </w:r>
          </w:p>
        </w:tc>
      </w:tr>
      <w:tr w:rsidR="00390669" w:rsidRPr="004640D6" w:rsidTr="00D64D5A">
        <w:trPr>
          <w:trHeight w:val="20"/>
        </w:trPr>
        <w:tc>
          <w:tcPr>
            <w:tcW w:w="4967" w:type="dxa"/>
            <w:gridSpan w:val="8"/>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4828" w:type="dxa"/>
            <w:gridSpan w:val="17"/>
            <w:tcBorders>
              <w:top w:val="single" w:sz="4" w:space="0" w:color="auto"/>
              <w:left w:val="nil"/>
              <w:bottom w:val="single" w:sz="4" w:space="0" w:color="auto"/>
              <w:right w:val="single" w:sz="4" w:space="0" w:color="000000"/>
            </w:tcBorders>
            <w:vAlign w:val="center"/>
            <w:hideMark/>
          </w:tcPr>
          <w:p w:rsidR="00390669" w:rsidRPr="00F84309" w:rsidRDefault="00390669" w:rsidP="004578D5">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Министерство конкурентной политики Калужской области, ул. Плеханова, д. 45, г. Калуга, 248001</w:t>
            </w:r>
          </w:p>
        </w:tc>
      </w:tr>
      <w:tr w:rsidR="00390669" w:rsidRPr="004640D6" w:rsidTr="00D64D5A">
        <w:trPr>
          <w:trHeight w:val="20"/>
        </w:trPr>
        <w:tc>
          <w:tcPr>
            <w:tcW w:w="4967" w:type="dxa"/>
            <w:gridSpan w:val="8"/>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Период реализации производственной программы</w:t>
            </w:r>
          </w:p>
        </w:tc>
        <w:tc>
          <w:tcPr>
            <w:tcW w:w="4828" w:type="dxa"/>
            <w:gridSpan w:val="1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r>
      <w:tr w:rsidR="00390669" w:rsidRPr="004640D6" w:rsidTr="004654DF">
        <w:trPr>
          <w:gridAfter w:val="2"/>
          <w:wAfter w:w="407" w:type="dxa"/>
          <w:trHeight w:val="404"/>
        </w:trPr>
        <w:tc>
          <w:tcPr>
            <w:tcW w:w="552" w:type="dxa"/>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4196" w:type="dxa"/>
            <w:gridSpan w:val="5"/>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94" w:type="dxa"/>
            <w:gridSpan w:val="5"/>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55" w:type="dxa"/>
            <w:gridSpan w:val="6"/>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41" w:type="dxa"/>
            <w:gridSpan w:val="3"/>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50" w:type="dxa"/>
            <w:gridSpan w:val="3"/>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r>
      <w:tr w:rsidR="00390669" w:rsidRPr="004640D6" w:rsidTr="00390669">
        <w:trPr>
          <w:trHeight w:val="785"/>
        </w:trPr>
        <w:tc>
          <w:tcPr>
            <w:tcW w:w="9795" w:type="dxa"/>
            <w:gridSpan w:val="25"/>
            <w:hideMark/>
          </w:tcPr>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Раздел II</w:t>
            </w:r>
            <w:r w:rsidRPr="004640D6">
              <w:rPr>
                <w:rFonts w:ascii="Times New Roman" w:eastAsia="Times New Roman" w:hAnsi="Times New Roman" w:cs="Times New Roman"/>
                <w:color w:val="000000"/>
                <w:sz w:val="24"/>
                <w:szCs w:val="24"/>
              </w:rPr>
              <w:br/>
              <w:t>2.1. Перечень плановых мероприятий по ремонту объектов</w:t>
            </w:r>
            <w:r w:rsidRPr="004640D6">
              <w:rPr>
                <w:rFonts w:ascii="Times New Roman" w:eastAsia="Times New Roman" w:hAnsi="Times New Roman" w:cs="Times New Roman"/>
                <w:color w:val="000000"/>
                <w:sz w:val="24"/>
                <w:szCs w:val="24"/>
              </w:rPr>
              <w:br/>
              <w:t>централизованных систем горячего водоснабжения</w:t>
            </w:r>
          </w:p>
        </w:tc>
      </w:tr>
      <w:tr w:rsidR="00390669" w:rsidRPr="004640D6" w:rsidTr="004654DF">
        <w:trPr>
          <w:trHeight w:val="20"/>
        </w:trPr>
        <w:tc>
          <w:tcPr>
            <w:tcW w:w="552" w:type="dxa"/>
            <w:tcBorders>
              <w:top w:val="single" w:sz="4" w:space="0" w:color="auto"/>
              <w:left w:val="single" w:sz="4" w:space="0" w:color="auto"/>
              <w:bottom w:val="nil"/>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3678" w:type="dxa"/>
            <w:gridSpan w:val="4"/>
            <w:tcBorders>
              <w:top w:val="single" w:sz="4" w:space="0" w:color="auto"/>
              <w:left w:val="single" w:sz="4" w:space="0" w:color="auto"/>
              <w:bottom w:val="nil"/>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мероприятия</w:t>
            </w:r>
          </w:p>
        </w:tc>
        <w:tc>
          <w:tcPr>
            <w:tcW w:w="2032" w:type="dxa"/>
            <w:gridSpan w:val="7"/>
            <w:tcBorders>
              <w:top w:val="single" w:sz="4" w:space="0" w:color="auto"/>
              <w:left w:val="single" w:sz="4" w:space="0" w:color="auto"/>
              <w:bottom w:val="nil"/>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График реализации мероприятия</w:t>
            </w:r>
          </w:p>
        </w:tc>
        <w:tc>
          <w:tcPr>
            <w:tcW w:w="3533" w:type="dxa"/>
            <w:gridSpan w:val="13"/>
            <w:tcBorders>
              <w:top w:val="single" w:sz="4" w:space="0" w:color="auto"/>
              <w:left w:val="nil"/>
              <w:bottom w:val="nil"/>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390669" w:rsidRPr="004640D6" w:rsidTr="00D64D5A">
        <w:trPr>
          <w:trHeight w:val="70"/>
        </w:trPr>
        <w:tc>
          <w:tcPr>
            <w:tcW w:w="552" w:type="dxa"/>
            <w:tcBorders>
              <w:top w:val="single" w:sz="4" w:space="0" w:color="auto"/>
              <w:left w:val="single" w:sz="4" w:space="0" w:color="auto"/>
              <w:bottom w:val="nil"/>
              <w:right w:val="nil"/>
            </w:tcBorders>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3678" w:type="dxa"/>
            <w:gridSpan w:val="4"/>
            <w:tcBorders>
              <w:top w:val="single" w:sz="4" w:space="0" w:color="auto"/>
              <w:left w:val="nil"/>
              <w:bottom w:val="nil"/>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c>
          <w:tcPr>
            <w:tcW w:w="2119" w:type="dxa"/>
            <w:gridSpan w:val="8"/>
            <w:tcBorders>
              <w:top w:val="single" w:sz="4" w:space="0" w:color="auto"/>
              <w:left w:val="nil"/>
              <w:bottom w:val="nil"/>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36" w:type="dxa"/>
            <w:tcBorders>
              <w:top w:val="single" w:sz="4" w:space="0" w:color="auto"/>
              <w:left w:val="nil"/>
              <w:bottom w:val="nil"/>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055" w:type="dxa"/>
            <w:gridSpan w:val="8"/>
            <w:tcBorders>
              <w:top w:val="single" w:sz="4" w:space="0" w:color="auto"/>
              <w:left w:val="nil"/>
              <w:bottom w:val="nil"/>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1155" w:type="dxa"/>
            <w:gridSpan w:val="3"/>
            <w:tcBorders>
              <w:top w:val="single" w:sz="4" w:space="0" w:color="auto"/>
              <w:left w:val="nil"/>
              <w:bottom w:val="nil"/>
              <w:right w:val="single" w:sz="4" w:space="0" w:color="auto"/>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r>
      <w:tr w:rsidR="00390669" w:rsidRPr="004640D6" w:rsidTr="004654DF">
        <w:trPr>
          <w:trHeight w:val="20"/>
        </w:trPr>
        <w:tc>
          <w:tcPr>
            <w:tcW w:w="552" w:type="dxa"/>
            <w:tcBorders>
              <w:top w:val="nil"/>
              <w:left w:val="single" w:sz="4" w:space="0" w:color="auto"/>
              <w:bottom w:val="nil"/>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3678" w:type="dxa"/>
            <w:gridSpan w:val="4"/>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2032" w:type="dxa"/>
            <w:gridSpan w:val="7"/>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3533" w:type="dxa"/>
            <w:gridSpan w:val="13"/>
            <w:tcBorders>
              <w:top w:val="nil"/>
              <w:left w:val="nil"/>
              <w:bottom w:val="nil"/>
              <w:right w:val="single" w:sz="4" w:space="0" w:color="000000"/>
            </w:tcBorders>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r>
      <w:tr w:rsidR="00390669" w:rsidRPr="004640D6" w:rsidTr="004654DF">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3678" w:type="dxa"/>
            <w:gridSpan w:val="4"/>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Мероприятия не планируются</w:t>
            </w:r>
          </w:p>
        </w:tc>
        <w:tc>
          <w:tcPr>
            <w:tcW w:w="2032" w:type="dxa"/>
            <w:gridSpan w:val="7"/>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4654DF">
        <w:trPr>
          <w:trHeight w:val="20"/>
        </w:trPr>
        <w:tc>
          <w:tcPr>
            <w:tcW w:w="6262" w:type="dxa"/>
            <w:gridSpan w:val="12"/>
            <w:tcBorders>
              <w:top w:val="nil"/>
              <w:left w:val="single" w:sz="4" w:space="0" w:color="auto"/>
              <w:bottom w:val="single" w:sz="4" w:space="0" w:color="auto"/>
              <w:right w:val="nil"/>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Итого 2018 год:</w:t>
            </w:r>
          </w:p>
        </w:tc>
        <w:tc>
          <w:tcPr>
            <w:tcW w:w="3533" w:type="dxa"/>
            <w:gridSpan w:val="13"/>
            <w:tcBorders>
              <w:top w:val="nil"/>
              <w:left w:val="single" w:sz="4" w:space="0" w:color="auto"/>
              <w:bottom w:val="single" w:sz="4" w:space="0" w:color="auto"/>
              <w:right w:val="single" w:sz="4" w:space="0" w:color="000000"/>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390669">
        <w:trPr>
          <w:trHeight w:val="555"/>
        </w:trPr>
        <w:tc>
          <w:tcPr>
            <w:tcW w:w="9795" w:type="dxa"/>
            <w:gridSpan w:val="25"/>
          </w:tcPr>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p>
          <w:p w:rsidR="00390669" w:rsidRPr="004640D6" w:rsidRDefault="00390669" w:rsidP="00390669">
            <w:pPr>
              <w:autoSpaceDN w:val="0"/>
              <w:spacing w:after="0"/>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390669" w:rsidRPr="004640D6" w:rsidTr="004654DF">
        <w:trPr>
          <w:trHeight w:val="20"/>
        </w:trPr>
        <w:tc>
          <w:tcPr>
            <w:tcW w:w="552" w:type="dxa"/>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3678" w:type="dxa"/>
            <w:gridSpan w:val="4"/>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мероприятия</w:t>
            </w:r>
          </w:p>
        </w:tc>
        <w:tc>
          <w:tcPr>
            <w:tcW w:w="2032" w:type="dxa"/>
            <w:gridSpan w:val="7"/>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График реализации мероприятия</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390669" w:rsidRPr="004640D6" w:rsidTr="00D64D5A">
        <w:trPr>
          <w:trHeight w:val="20"/>
        </w:trPr>
        <w:tc>
          <w:tcPr>
            <w:tcW w:w="552" w:type="dxa"/>
            <w:tcBorders>
              <w:top w:val="nil"/>
              <w:left w:val="single" w:sz="4" w:space="0" w:color="auto"/>
              <w:bottom w:val="single" w:sz="4" w:space="0" w:color="auto"/>
              <w:right w:val="nil"/>
            </w:tcBorders>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3678" w:type="dxa"/>
            <w:gridSpan w:val="4"/>
            <w:tcBorders>
              <w:bottom w:val="single" w:sz="4" w:space="0" w:color="auto"/>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c>
          <w:tcPr>
            <w:tcW w:w="2119" w:type="dxa"/>
            <w:gridSpan w:val="8"/>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36" w:type="dxa"/>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055" w:type="dxa"/>
            <w:gridSpan w:val="8"/>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1155" w:type="dxa"/>
            <w:gridSpan w:val="3"/>
            <w:tcBorders>
              <w:top w:val="nil"/>
              <w:left w:val="nil"/>
              <w:bottom w:val="nil"/>
              <w:right w:val="single" w:sz="4" w:space="0" w:color="auto"/>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r>
      <w:tr w:rsidR="00390669" w:rsidRPr="004640D6" w:rsidTr="00D64D5A">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3678" w:type="dxa"/>
            <w:gridSpan w:val="4"/>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Мероприятия не планируются</w:t>
            </w:r>
          </w:p>
        </w:tc>
        <w:tc>
          <w:tcPr>
            <w:tcW w:w="2032" w:type="dxa"/>
            <w:gridSpan w:val="7"/>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4654DF">
        <w:trPr>
          <w:trHeight w:val="20"/>
        </w:trPr>
        <w:tc>
          <w:tcPr>
            <w:tcW w:w="6262" w:type="dxa"/>
            <w:gridSpan w:val="12"/>
            <w:tcBorders>
              <w:top w:val="nil"/>
              <w:left w:val="single" w:sz="4" w:space="0" w:color="auto"/>
              <w:bottom w:val="single" w:sz="4" w:space="0" w:color="auto"/>
              <w:right w:val="nil"/>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Итого 2018 год:</w:t>
            </w:r>
          </w:p>
        </w:tc>
        <w:tc>
          <w:tcPr>
            <w:tcW w:w="3533" w:type="dxa"/>
            <w:gridSpan w:val="13"/>
            <w:tcBorders>
              <w:top w:val="nil"/>
              <w:left w:val="single" w:sz="4" w:space="0" w:color="auto"/>
              <w:bottom w:val="single" w:sz="4" w:space="0" w:color="auto"/>
              <w:right w:val="single" w:sz="4" w:space="0" w:color="000000"/>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390669">
        <w:trPr>
          <w:trHeight w:val="579"/>
        </w:trPr>
        <w:tc>
          <w:tcPr>
            <w:tcW w:w="9795" w:type="dxa"/>
            <w:gridSpan w:val="25"/>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2.3. Перечень мероприятий по энергосбережению и повышению</w:t>
            </w:r>
            <w:r w:rsidRPr="004640D6">
              <w:rPr>
                <w:rFonts w:ascii="Times New Roman" w:eastAsia="Times New Roman" w:hAnsi="Times New Roman" w:cs="Times New Roman"/>
                <w:color w:val="000000"/>
                <w:sz w:val="24"/>
                <w:szCs w:val="24"/>
              </w:rPr>
              <w:br/>
              <w:t>энергетической эффективности</w:t>
            </w:r>
          </w:p>
        </w:tc>
      </w:tr>
      <w:tr w:rsidR="00390669" w:rsidRPr="004640D6" w:rsidTr="004654DF">
        <w:trPr>
          <w:trHeight w:val="285"/>
        </w:trPr>
        <w:tc>
          <w:tcPr>
            <w:tcW w:w="552" w:type="dxa"/>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3678" w:type="dxa"/>
            <w:gridSpan w:val="4"/>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мероприятия</w:t>
            </w:r>
          </w:p>
        </w:tc>
        <w:tc>
          <w:tcPr>
            <w:tcW w:w="2032" w:type="dxa"/>
            <w:gridSpan w:val="7"/>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График реализации мероприятия</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390669" w:rsidRPr="004640D6" w:rsidTr="00D64D5A">
        <w:trPr>
          <w:trHeight w:val="70"/>
        </w:trPr>
        <w:tc>
          <w:tcPr>
            <w:tcW w:w="552" w:type="dxa"/>
            <w:tcBorders>
              <w:top w:val="nil"/>
              <w:left w:val="single" w:sz="4" w:space="0" w:color="auto"/>
              <w:bottom w:val="single" w:sz="4" w:space="0" w:color="auto"/>
              <w:right w:val="nil"/>
            </w:tcBorders>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3678" w:type="dxa"/>
            <w:gridSpan w:val="4"/>
            <w:tcBorders>
              <w:bottom w:val="single" w:sz="4" w:space="0" w:color="auto"/>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c>
          <w:tcPr>
            <w:tcW w:w="2119" w:type="dxa"/>
            <w:gridSpan w:val="8"/>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36" w:type="dxa"/>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2055" w:type="dxa"/>
            <w:gridSpan w:val="8"/>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c>
          <w:tcPr>
            <w:tcW w:w="1155" w:type="dxa"/>
            <w:gridSpan w:val="3"/>
            <w:tcBorders>
              <w:top w:val="nil"/>
              <w:left w:val="nil"/>
              <w:bottom w:val="nil"/>
              <w:right w:val="single" w:sz="4" w:space="0" w:color="auto"/>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p>
        </w:tc>
      </w:tr>
      <w:tr w:rsidR="00390669" w:rsidRPr="004640D6" w:rsidTr="00D64D5A">
        <w:trPr>
          <w:trHeight w:val="275"/>
        </w:trPr>
        <w:tc>
          <w:tcPr>
            <w:tcW w:w="552" w:type="dxa"/>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3678" w:type="dxa"/>
            <w:gridSpan w:val="4"/>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Мероприятия не планируются</w:t>
            </w:r>
          </w:p>
        </w:tc>
        <w:tc>
          <w:tcPr>
            <w:tcW w:w="2032" w:type="dxa"/>
            <w:gridSpan w:val="7"/>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D64D5A">
        <w:trPr>
          <w:trHeight w:val="213"/>
        </w:trPr>
        <w:tc>
          <w:tcPr>
            <w:tcW w:w="6262" w:type="dxa"/>
            <w:gridSpan w:val="12"/>
            <w:tcBorders>
              <w:top w:val="nil"/>
              <w:left w:val="single" w:sz="4" w:space="0" w:color="auto"/>
              <w:bottom w:val="single" w:sz="4" w:space="0" w:color="auto"/>
              <w:right w:val="nil"/>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Итого 2018 год:</w:t>
            </w:r>
          </w:p>
        </w:tc>
        <w:tc>
          <w:tcPr>
            <w:tcW w:w="3533" w:type="dxa"/>
            <w:gridSpan w:val="13"/>
            <w:tcBorders>
              <w:top w:val="nil"/>
              <w:left w:val="single" w:sz="4" w:space="0" w:color="auto"/>
              <w:bottom w:val="single" w:sz="4" w:space="0" w:color="auto"/>
              <w:right w:val="single" w:sz="4" w:space="0" w:color="000000"/>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4654DF">
        <w:trPr>
          <w:trHeight w:val="273"/>
        </w:trPr>
        <w:tc>
          <w:tcPr>
            <w:tcW w:w="552" w:type="dxa"/>
            <w:tcBorders>
              <w:top w:val="single" w:sz="4" w:space="0" w:color="000000"/>
              <w:left w:val="nil"/>
              <w:bottom w:val="nil"/>
              <w:right w:val="nil"/>
            </w:tcBorders>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4595" w:type="dxa"/>
            <w:gridSpan w:val="8"/>
            <w:tcBorders>
              <w:top w:val="single" w:sz="4" w:space="0" w:color="000000"/>
              <w:left w:val="nil"/>
              <w:bottom w:val="nil"/>
              <w:right w:val="nil"/>
            </w:tcBorders>
            <w:vAlign w:val="bottom"/>
            <w:hideMark/>
          </w:tcPr>
          <w:p w:rsidR="009D160A" w:rsidRPr="004640D6" w:rsidRDefault="009D160A" w:rsidP="00390669">
            <w:pPr>
              <w:spacing w:after="0" w:line="240" w:lineRule="auto"/>
              <w:rPr>
                <w:rFonts w:ascii="Times New Roman" w:eastAsia="Times New Roman" w:hAnsi="Times New Roman" w:cs="Times New Roman"/>
                <w:sz w:val="24"/>
                <w:szCs w:val="24"/>
              </w:rPr>
            </w:pPr>
          </w:p>
        </w:tc>
        <w:tc>
          <w:tcPr>
            <w:tcW w:w="1202" w:type="dxa"/>
            <w:gridSpan w:val="4"/>
            <w:tcBorders>
              <w:top w:val="single" w:sz="4" w:space="0" w:color="000000"/>
              <w:left w:val="nil"/>
              <w:bottom w:val="nil"/>
              <w:right w:val="nil"/>
            </w:tcBorders>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nil"/>
              <w:bottom w:val="nil"/>
              <w:right w:val="nil"/>
            </w:tcBorders>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2055" w:type="dxa"/>
            <w:gridSpan w:val="8"/>
            <w:tcBorders>
              <w:top w:val="single" w:sz="4" w:space="0" w:color="000000"/>
              <w:left w:val="nil"/>
              <w:bottom w:val="nil"/>
              <w:right w:val="nil"/>
            </w:tcBorders>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55" w:type="dxa"/>
            <w:gridSpan w:val="3"/>
            <w:tcBorders>
              <w:top w:val="single" w:sz="4" w:space="0" w:color="000000"/>
              <w:left w:val="nil"/>
              <w:bottom w:val="nil"/>
              <w:right w:val="nil"/>
            </w:tcBorders>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r>
      <w:tr w:rsidR="00390669" w:rsidRPr="004640D6" w:rsidTr="00D64D5A">
        <w:trPr>
          <w:trHeight w:val="553"/>
        </w:trPr>
        <w:tc>
          <w:tcPr>
            <w:tcW w:w="9795" w:type="dxa"/>
            <w:gridSpan w:val="25"/>
            <w:hideMark/>
          </w:tcPr>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Раздел III</w:t>
            </w:r>
            <w:r w:rsidRPr="004640D6">
              <w:rPr>
                <w:rFonts w:ascii="Times New Roman" w:eastAsia="Times New Roman" w:hAnsi="Times New Roman" w:cs="Times New Roman"/>
                <w:color w:val="000000"/>
                <w:sz w:val="24"/>
                <w:szCs w:val="24"/>
              </w:rPr>
              <w:br/>
              <w:t xml:space="preserve"> Планируемый объем горячего водоснабжения</w:t>
            </w:r>
          </w:p>
        </w:tc>
      </w:tr>
      <w:tr w:rsidR="00390669" w:rsidRPr="004640D6" w:rsidTr="00E335D0">
        <w:trPr>
          <w:trHeight w:val="127"/>
        </w:trPr>
        <w:tc>
          <w:tcPr>
            <w:tcW w:w="1139" w:type="dxa"/>
            <w:gridSpan w:val="3"/>
            <w:tcBorders>
              <w:top w:val="single" w:sz="4" w:space="0" w:color="auto"/>
              <w:left w:val="single" w:sz="4" w:space="0" w:color="auto"/>
              <w:bottom w:val="single" w:sz="4" w:space="0" w:color="auto"/>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4803" w:type="dxa"/>
            <w:gridSpan w:val="8"/>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Показатели производственной деятельности</w:t>
            </w:r>
          </w:p>
        </w:tc>
        <w:tc>
          <w:tcPr>
            <w:tcW w:w="2001" w:type="dxa"/>
            <w:gridSpan w:val="7"/>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Единицы измерения</w:t>
            </w:r>
          </w:p>
        </w:tc>
        <w:tc>
          <w:tcPr>
            <w:tcW w:w="1852" w:type="dxa"/>
            <w:gridSpan w:val="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Объем</w:t>
            </w:r>
          </w:p>
        </w:tc>
      </w:tr>
      <w:tr w:rsidR="00390669" w:rsidRPr="004640D6" w:rsidTr="00E335D0">
        <w:trPr>
          <w:trHeight w:val="172"/>
        </w:trPr>
        <w:tc>
          <w:tcPr>
            <w:tcW w:w="1139" w:type="dxa"/>
            <w:gridSpan w:val="3"/>
            <w:tcBorders>
              <w:top w:val="nil"/>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1.</w:t>
            </w:r>
          </w:p>
        </w:tc>
        <w:tc>
          <w:tcPr>
            <w:tcW w:w="4803" w:type="dxa"/>
            <w:gridSpan w:val="8"/>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c>
          <w:tcPr>
            <w:tcW w:w="2001" w:type="dxa"/>
            <w:gridSpan w:val="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тыс. куб. м.</w:t>
            </w:r>
          </w:p>
        </w:tc>
        <w:tc>
          <w:tcPr>
            <w:tcW w:w="1852" w:type="dxa"/>
            <w:gridSpan w:val="7"/>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sz w:val="20"/>
                <w:szCs w:val="20"/>
              </w:rPr>
            </w:pPr>
            <w:r w:rsidRPr="00F84309">
              <w:rPr>
                <w:rFonts w:ascii="Times New Roman" w:eastAsia="Times New Roman" w:hAnsi="Times New Roman" w:cs="Times New Roman"/>
                <w:sz w:val="20"/>
                <w:szCs w:val="20"/>
              </w:rPr>
              <w:t>2,57</w:t>
            </w:r>
          </w:p>
        </w:tc>
      </w:tr>
      <w:tr w:rsidR="00390669" w:rsidRPr="004640D6" w:rsidTr="00D64D5A">
        <w:trPr>
          <w:trHeight w:val="70"/>
        </w:trPr>
        <w:tc>
          <w:tcPr>
            <w:tcW w:w="552" w:type="dxa"/>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4595" w:type="dxa"/>
            <w:gridSpan w:val="8"/>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202" w:type="dxa"/>
            <w:gridSpan w:val="4"/>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236" w:type="dxa"/>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2055" w:type="dxa"/>
            <w:gridSpan w:val="8"/>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c>
          <w:tcPr>
            <w:tcW w:w="1155" w:type="dxa"/>
            <w:gridSpan w:val="3"/>
            <w:vAlign w:val="bottom"/>
            <w:hideMark/>
          </w:tcPr>
          <w:p w:rsidR="00390669" w:rsidRPr="004640D6" w:rsidRDefault="00390669" w:rsidP="00390669">
            <w:pPr>
              <w:spacing w:after="0" w:line="240" w:lineRule="auto"/>
              <w:rPr>
                <w:rFonts w:ascii="Times New Roman" w:eastAsia="Times New Roman" w:hAnsi="Times New Roman" w:cs="Times New Roman"/>
                <w:sz w:val="24"/>
                <w:szCs w:val="24"/>
              </w:rPr>
            </w:pPr>
          </w:p>
        </w:tc>
      </w:tr>
      <w:tr w:rsidR="00390669" w:rsidRPr="004640D6" w:rsidTr="00390669">
        <w:trPr>
          <w:trHeight w:val="854"/>
        </w:trPr>
        <w:tc>
          <w:tcPr>
            <w:tcW w:w="9795" w:type="dxa"/>
            <w:gridSpan w:val="25"/>
            <w:hideMark/>
          </w:tcPr>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Раздел IV</w:t>
            </w:r>
            <w:r w:rsidRPr="004640D6">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4640D6">
              <w:rPr>
                <w:rFonts w:ascii="Times New Roman" w:eastAsia="Times New Roman" w:hAnsi="Times New Roman" w:cs="Times New Roman"/>
                <w:color w:val="000000"/>
                <w:sz w:val="24"/>
                <w:szCs w:val="24"/>
              </w:rPr>
              <w:br/>
              <w:t>программы</w:t>
            </w:r>
          </w:p>
        </w:tc>
      </w:tr>
      <w:tr w:rsidR="00390669" w:rsidRPr="004640D6" w:rsidTr="00E335D0">
        <w:trPr>
          <w:trHeight w:val="448"/>
        </w:trPr>
        <w:tc>
          <w:tcPr>
            <w:tcW w:w="552" w:type="dxa"/>
            <w:tcBorders>
              <w:top w:val="single" w:sz="4" w:space="0" w:color="auto"/>
              <w:left w:val="single" w:sz="4" w:space="0" w:color="auto"/>
              <w:bottom w:val="single" w:sz="4" w:space="0" w:color="auto"/>
              <w:right w:val="nil"/>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lastRenderedPageBreak/>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4273" w:type="dxa"/>
            <w:gridSpan w:val="6"/>
            <w:tcBorders>
              <w:top w:val="single" w:sz="4" w:space="0" w:color="auto"/>
              <w:left w:val="single" w:sz="4" w:space="0" w:color="auto"/>
              <w:bottom w:val="single" w:sz="4" w:space="0" w:color="auto"/>
              <w:right w:val="nil"/>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показателя</w:t>
            </w:r>
          </w:p>
        </w:tc>
        <w:tc>
          <w:tcPr>
            <w:tcW w:w="1760" w:type="dxa"/>
            <w:gridSpan w:val="7"/>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Единицы измерения</w:t>
            </w:r>
          </w:p>
        </w:tc>
        <w:tc>
          <w:tcPr>
            <w:tcW w:w="3210" w:type="dxa"/>
            <w:gridSpan w:val="11"/>
            <w:tcBorders>
              <w:top w:val="single" w:sz="4" w:space="0" w:color="auto"/>
              <w:left w:val="nil"/>
              <w:bottom w:val="single" w:sz="4" w:space="0" w:color="auto"/>
              <w:right w:val="single" w:sz="4" w:space="0" w:color="000000"/>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Сумма финансовых потребностей</w:t>
            </w:r>
          </w:p>
        </w:tc>
      </w:tr>
      <w:tr w:rsidR="00390669" w:rsidRPr="004640D6" w:rsidTr="00D64D5A">
        <w:trPr>
          <w:trHeight w:val="80"/>
        </w:trPr>
        <w:tc>
          <w:tcPr>
            <w:tcW w:w="552" w:type="dxa"/>
            <w:tcBorders>
              <w:top w:val="nil"/>
              <w:left w:val="single" w:sz="4" w:space="0" w:color="auto"/>
              <w:bottom w:val="single" w:sz="4" w:space="0" w:color="auto"/>
              <w:right w:val="single" w:sz="4" w:space="0" w:color="auto"/>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1.</w:t>
            </w:r>
          </w:p>
        </w:tc>
        <w:tc>
          <w:tcPr>
            <w:tcW w:w="4273" w:type="dxa"/>
            <w:gridSpan w:val="6"/>
            <w:tcBorders>
              <w:top w:val="nil"/>
              <w:left w:val="nil"/>
              <w:bottom w:val="single" w:sz="4" w:space="0" w:color="auto"/>
              <w:right w:val="single" w:sz="4" w:space="0" w:color="auto"/>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Объем финансовых потребностей в 2018 году</w:t>
            </w:r>
          </w:p>
        </w:tc>
        <w:tc>
          <w:tcPr>
            <w:tcW w:w="1760" w:type="dxa"/>
            <w:gridSpan w:val="7"/>
            <w:tcBorders>
              <w:top w:val="single" w:sz="4" w:space="0" w:color="auto"/>
              <w:left w:val="nil"/>
              <w:bottom w:val="single" w:sz="4" w:space="0" w:color="auto"/>
              <w:right w:val="single" w:sz="4" w:space="0" w:color="000000"/>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тыс. руб.</w:t>
            </w:r>
          </w:p>
        </w:tc>
        <w:tc>
          <w:tcPr>
            <w:tcW w:w="3210" w:type="dxa"/>
            <w:gridSpan w:val="11"/>
            <w:tcBorders>
              <w:top w:val="single" w:sz="4" w:space="0" w:color="auto"/>
              <w:left w:val="nil"/>
              <w:bottom w:val="single" w:sz="4" w:space="0" w:color="auto"/>
              <w:right w:val="single" w:sz="4" w:space="0" w:color="000000"/>
            </w:tcBorders>
            <w:vAlign w:val="center"/>
            <w:hideMark/>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4654DF">
        <w:trPr>
          <w:trHeight w:val="280"/>
        </w:trPr>
        <w:tc>
          <w:tcPr>
            <w:tcW w:w="552" w:type="dxa"/>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c>
          <w:tcPr>
            <w:tcW w:w="4595" w:type="dxa"/>
            <w:gridSpan w:val="8"/>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c>
          <w:tcPr>
            <w:tcW w:w="1202" w:type="dxa"/>
            <w:gridSpan w:val="4"/>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c>
          <w:tcPr>
            <w:tcW w:w="236" w:type="dxa"/>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c>
          <w:tcPr>
            <w:tcW w:w="2055" w:type="dxa"/>
            <w:gridSpan w:val="8"/>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c>
          <w:tcPr>
            <w:tcW w:w="1155" w:type="dxa"/>
            <w:gridSpan w:val="3"/>
            <w:vAlign w:val="bottom"/>
          </w:tcPr>
          <w:p w:rsidR="00390669" w:rsidRPr="004640D6" w:rsidRDefault="00390669" w:rsidP="00390669">
            <w:pPr>
              <w:autoSpaceDN w:val="0"/>
              <w:spacing w:after="0" w:line="240" w:lineRule="auto"/>
              <w:rPr>
                <w:rFonts w:ascii="Times New Roman" w:eastAsia="Times New Roman" w:hAnsi="Times New Roman" w:cs="Times New Roman"/>
                <w:color w:val="000000"/>
                <w:sz w:val="24"/>
                <w:szCs w:val="24"/>
              </w:rPr>
            </w:pPr>
          </w:p>
        </w:tc>
      </w:tr>
      <w:tr w:rsidR="00390669" w:rsidRPr="004640D6" w:rsidTr="00D64D5A">
        <w:trPr>
          <w:trHeight w:val="849"/>
        </w:trPr>
        <w:tc>
          <w:tcPr>
            <w:tcW w:w="9795" w:type="dxa"/>
            <w:gridSpan w:val="25"/>
            <w:tcBorders>
              <w:top w:val="nil"/>
              <w:left w:val="nil"/>
              <w:bottom w:val="single" w:sz="4" w:space="0" w:color="auto"/>
              <w:right w:val="nil"/>
            </w:tcBorders>
            <w:hideMark/>
          </w:tcPr>
          <w:p w:rsidR="00390669" w:rsidRPr="004640D6"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Раздел V</w:t>
            </w:r>
            <w:r w:rsidRPr="004640D6">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390669" w:rsidRPr="004640D6" w:rsidTr="00E335D0">
        <w:trPr>
          <w:trHeight w:val="20"/>
        </w:trPr>
        <w:tc>
          <w:tcPr>
            <w:tcW w:w="856" w:type="dxa"/>
            <w:gridSpan w:val="2"/>
            <w:tcBorders>
              <w:top w:val="single" w:sz="4" w:space="0" w:color="auto"/>
              <w:left w:val="single" w:sz="4" w:space="0" w:color="auto"/>
              <w:bottom w:val="single" w:sz="4" w:space="0" w:color="000000"/>
              <w:right w:val="nil"/>
            </w:tcBorders>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6095" w:type="dxa"/>
            <w:gridSpan w:val="14"/>
            <w:tcBorders>
              <w:top w:val="single" w:sz="4" w:space="0" w:color="auto"/>
              <w:left w:val="single" w:sz="4" w:space="0" w:color="auto"/>
              <w:bottom w:val="single" w:sz="4" w:space="0" w:color="000000"/>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показателя</w:t>
            </w:r>
          </w:p>
        </w:tc>
        <w:tc>
          <w:tcPr>
            <w:tcW w:w="1418" w:type="dxa"/>
            <w:gridSpan w:val="5"/>
            <w:tcBorders>
              <w:top w:val="single" w:sz="4" w:space="0" w:color="auto"/>
              <w:left w:val="single" w:sz="4" w:space="0" w:color="auto"/>
              <w:bottom w:val="single" w:sz="4" w:space="0" w:color="000000"/>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Единицы измерения</w:t>
            </w:r>
          </w:p>
        </w:tc>
        <w:tc>
          <w:tcPr>
            <w:tcW w:w="1426" w:type="dxa"/>
            <w:gridSpan w:val="4"/>
            <w:tcBorders>
              <w:top w:val="single" w:sz="4" w:space="0" w:color="auto"/>
              <w:left w:val="nil"/>
              <w:bottom w:val="single" w:sz="4" w:space="0" w:color="000000"/>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Значение показателя</w:t>
            </w:r>
          </w:p>
        </w:tc>
      </w:tr>
      <w:tr w:rsidR="00390669" w:rsidRPr="004640D6" w:rsidTr="00F84309">
        <w:trPr>
          <w:trHeight w:val="20"/>
        </w:trPr>
        <w:tc>
          <w:tcPr>
            <w:tcW w:w="9795" w:type="dxa"/>
            <w:gridSpan w:val="25"/>
            <w:tcBorders>
              <w:top w:val="single" w:sz="4" w:space="0" w:color="auto"/>
              <w:left w:val="single" w:sz="4" w:space="0" w:color="auto"/>
              <w:bottom w:val="single" w:sz="4" w:space="0" w:color="000000"/>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r>
      <w:tr w:rsidR="00390669" w:rsidRPr="004640D6" w:rsidTr="00E335D0">
        <w:trPr>
          <w:trHeight w:val="20"/>
        </w:trPr>
        <w:tc>
          <w:tcPr>
            <w:tcW w:w="856" w:type="dxa"/>
            <w:gridSpan w:val="2"/>
            <w:tcBorders>
              <w:top w:val="nil"/>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1.</w:t>
            </w:r>
          </w:p>
        </w:tc>
        <w:tc>
          <w:tcPr>
            <w:tcW w:w="6095" w:type="dxa"/>
            <w:gridSpan w:val="14"/>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418" w:type="dxa"/>
            <w:gridSpan w:val="5"/>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ед./</w:t>
            </w:r>
            <w:proofErr w:type="gramStart"/>
            <w:r w:rsidRPr="00F84309">
              <w:rPr>
                <w:rFonts w:ascii="Times New Roman" w:eastAsia="Times New Roman" w:hAnsi="Times New Roman" w:cs="Times New Roman"/>
                <w:color w:val="000000"/>
                <w:sz w:val="20"/>
                <w:szCs w:val="20"/>
              </w:rPr>
              <w:t>км</w:t>
            </w:r>
            <w:proofErr w:type="gramEnd"/>
          </w:p>
        </w:tc>
        <w:tc>
          <w:tcPr>
            <w:tcW w:w="1426" w:type="dxa"/>
            <w:gridSpan w:val="4"/>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E335D0">
        <w:trPr>
          <w:trHeight w:val="20"/>
        </w:trPr>
        <w:tc>
          <w:tcPr>
            <w:tcW w:w="856" w:type="dxa"/>
            <w:gridSpan w:val="2"/>
            <w:tcBorders>
              <w:top w:val="nil"/>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2.</w:t>
            </w:r>
          </w:p>
        </w:tc>
        <w:tc>
          <w:tcPr>
            <w:tcW w:w="6095" w:type="dxa"/>
            <w:gridSpan w:val="14"/>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Удельное количество тепловой энергии, расходуемое на подогрев горячей воды</w:t>
            </w:r>
          </w:p>
        </w:tc>
        <w:tc>
          <w:tcPr>
            <w:tcW w:w="1418" w:type="dxa"/>
            <w:gridSpan w:val="5"/>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Гкал/</w:t>
            </w:r>
            <w:proofErr w:type="spellStart"/>
            <w:r w:rsidRPr="00F84309">
              <w:rPr>
                <w:rFonts w:ascii="Times New Roman" w:eastAsia="Times New Roman" w:hAnsi="Times New Roman" w:cs="Times New Roman"/>
                <w:color w:val="000000"/>
                <w:sz w:val="20"/>
                <w:szCs w:val="20"/>
              </w:rPr>
              <w:t>куб</w:t>
            </w:r>
            <w:proofErr w:type="gramStart"/>
            <w:r w:rsidRPr="00F84309">
              <w:rPr>
                <w:rFonts w:ascii="Times New Roman" w:eastAsia="Times New Roman" w:hAnsi="Times New Roman" w:cs="Times New Roman"/>
                <w:color w:val="000000"/>
                <w:sz w:val="20"/>
                <w:szCs w:val="20"/>
              </w:rPr>
              <w:t>.м</w:t>
            </w:r>
            <w:proofErr w:type="spellEnd"/>
            <w:proofErr w:type="gramEnd"/>
          </w:p>
        </w:tc>
        <w:tc>
          <w:tcPr>
            <w:tcW w:w="1426" w:type="dxa"/>
            <w:gridSpan w:val="4"/>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0,06</w:t>
            </w:r>
          </w:p>
        </w:tc>
      </w:tr>
      <w:tr w:rsidR="00390669" w:rsidRPr="004640D6" w:rsidTr="00390669">
        <w:trPr>
          <w:trHeight w:val="1987"/>
        </w:trPr>
        <w:tc>
          <w:tcPr>
            <w:tcW w:w="9795" w:type="dxa"/>
            <w:gridSpan w:val="25"/>
          </w:tcPr>
          <w:p w:rsidR="004654DF" w:rsidRDefault="004654DF" w:rsidP="00F84309">
            <w:pPr>
              <w:autoSpaceDN w:val="0"/>
              <w:spacing w:after="0" w:line="240" w:lineRule="auto"/>
              <w:jc w:val="center"/>
              <w:rPr>
                <w:rFonts w:ascii="Times New Roman" w:eastAsia="Times New Roman" w:hAnsi="Times New Roman" w:cs="Times New Roman"/>
                <w:color w:val="000000"/>
                <w:sz w:val="24"/>
                <w:szCs w:val="24"/>
              </w:rPr>
            </w:pPr>
          </w:p>
          <w:p w:rsidR="004654DF" w:rsidRDefault="00390669" w:rsidP="00F84309">
            <w:pPr>
              <w:autoSpaceDN w:val="0"/>
              <w:spacing w:after="0" w:line="240" w:lineRule="auto"/>
              <w:jc w:val="center"/>
              <w:rPr>
                <w:rFonts w:ascii="Times New Roman" w:eastAsia="Times New Roman" w:hAnsi="Times New Roman" w:cs="Times New Roman"/>
                <w:color w:val="000000"/>
                <w:sz w:val="24"/>
                <w:szCs w:val="24"/>
              </w:rPr>
            </w:pPr>
            <w:r w:rsidRPr="00F84309">
              <w:rPr>
                <w:rFonts w:ascii="Times New Roman" w:eastAsia="Times New Roman" w:hAnsi="Times New Roman" w:cs="Times New Roman"/>
                <w:color w:val="000000"/>
                <w:sz w:val="24"/>
                <w:szCs w:val="24"/>
              </w:rPr>
              <w:t>Раздел VI</w:t>
            </w:r>
          </w:p>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4"/>
                <w:szCs w:val="24"/>
              </w:rPr>
            </w:pPr>
            <w:r w:rsidRPr="00F84309">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390669" w:rsidRPr="004640D6" w:rsidTr="00D64D5A">
        <w:trPr>
          <w:trHeight w:val="603"/>
        </w:trPr>
        <w:tc>
          <w:tcPr>
            <w:tcW w:w="9795" w:type="dxa"/>
            <w:gridSpan w:val="25"/>
          </w:tcPr>
          <w:p w:rsidR="00390669" w:rsidRPr="00F84309" w:rsidRDefault="00390669" w:rsidP="00390669">
            <w:pPr>
              <w:autoSpaceDN w:val="0"/>
              <w:spacing w:after="0" w:line="240" w:lineRule="auto"/>
              <w:jc w:val="center"/>
              <w:rPr>
                <w:rFonts w:ascii="Times New Roman" w:eastAsia="Times New Roman" w:hAnsi="Times New Roman" w:cs="Times New Roman"/>
                <w:color w:val="000000"/>
                <w:sz w:val="24"/>
                <w:szCs w:val="24"/>
              </w:rPr>
            </w:pPr>
            <w:r w:rsidRPr="00F84309">
              <w:rPr>
                <w:rFonts w:ascii="Times New Roman" w:eastAsia="Times New Roman" w:hAnsi="Times New Roman" w:cs="Times New Roman"/>
                <w:color w:val="000000"/>
                <w:sz w:val="24"/>
                <w:szCs w:val="24"/>
              </w:rPr>
              <w:t>Раздел VII</w:t>
            </w:r>
            <w:r w:rsidRPr="00F84309">
              <w:rPr>
                <w:rFonts w:ascii="Times New Roman" w:eastAsia="Times New Roman" w:hAnsi="Times New Roman" w:cs="Times New Roman"/>
                <w:color w:val="000000"/>
                <w:sz w:val="24"/>
                <w:szCs w:val="24"/>
              </w:rPr>
              <w:br/>
              <w:t xml:space="preserve"> Отчет об исполнении производственной программы за 2016 год</w:t>
            </w:r>
          </w:p>
        </w:tc>
      </w:tr>
      <w:tr w:rsidR="00390669" w:rsidRPr="004640D6" w:rsidTr="004654DF">
        <w:trPr>
          <w:trHeight w:val="20"/>
        </w:trPr>
        <w:tc>
          <w:tcPr>
            <w:tcW w:w="552" w:type="dxa"/>
            <w:tcBorders>
              <w:top w:val="single" w:sz="4" w:space="0" w:color="auto"/>
              <w:left w:val="single" w:sz="4" w:space="0" w:color="auto"/>
              <w:bottom w:val="nil"/>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3538" w:type="dxa"/>
            <w:gridSpan w:val="3"/>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мероприятия</w:t>
            </w:r>
          </w:p>
        </w:tc>
        <w:tc>
          <w:tcPr>
            <w:tcW w:w="1315" w:type="dxa"/>
            <w:gridSpan w:val="6"/>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Единицы измерения</w:t>
            </w:r>
          </w:p>
        </w:tc>
        <w:tc>
          <w:tcPr>
            <w:tcW w:w="1285" w:type="dxa"/>
            <w:gridSpan w:val="5"/>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План 2016 года</w:t>
            </w:r>
          </w:p>
        </w:tc>
        <w:tc>
          <w:tcPr>
            <w:tcW w:w="1407" w:type="dxa"/>
            <w:gridSpan w:val="4"/>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Факт 2016 года</w:t>
            </w:r>
          </w:p>
        </w:tc>
        <w:tc>
          <w:tcPr>
            <w:tcW w:w="1698" w:type="dxa"/>
            <w:gridSpan w:val="6"/>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Отклонение</w:t>
            </w:r>
          </w:p>
        </w:tc>
      </w:tr>
      <w:tr w:rsidR="00390669" w:rsidRPr="004640D6" w:rsidTr="004654DF">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1.</w:t>
            </w:r>
          </w:p>
        </w:tc>
        <w:tc>
          <w:tcPr>
            <w:tcW w:w="3538" w:type="dxa"/>
            <w:gridSpan w:val="3"/>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Ранее организация не осуществляла регулируемый вид деятельность</w:t>
            </w:r>
          </w:p>
        </w:tc>
        <w:tc>
          <w:tcPr>
            <w:tcW w:w="1315" w:type="dxa"/>
            <w:gridSpan w:val="6"/>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1285" w:type="dxa"/>
            <w:gridSpan w:val="5"/>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1407" w:type="dxa"/>
            <w:gridSpan w:val="4"/>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1698" w:type="dxa"/>
            <w:gridSpan w:val="6"/>
            <w:tcBorders>
              <w:top w:val="nil"/>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390669">
        <w:trPr>
          <w:trHeight w:val="604"/>
        </w:trPr>
        <w:tc>
          <w:tcPr>
            <w:tcW w:w="9795" w:type="dxa"/>
            <w:gridSpan w:val="25"/>
            <w:hideMark/>
          </w:tcPr>
          <w:p w:rsidR="004654DF" w:rsidRDefault="004654DF" w:rsidP="00390669">
            <w:pPr>
              <w:autoSpaceDN w:val="0"/>
              <w:spacing w:after="0" w:line="240" w:lineRule="auto"/>
              <w:jc w:val="center"/>
              <w:rPr>
                <w:rFonts w:ascii="Times New Roman" w:eastAsia="Times New Roman" w:hAnsi="Times New Roman" w:cs="Times New Roman"/>
                <w:color w:val="000000"/>
                <w:sz w:val="24"/>
                <w:szCs w:val="24"/>
              </w:rPr>
            </w:pPr>
          </w:p>
          <w:p w:rsidR="004654DF" w:rsidRPr="004640D6" w:rsidRDefault="00390669" w:rsidP="004654DF">
            <w:pPr>
              <w:autoSpaceDN w:val="0"/>
              <w:spacing w:after="0" w:line="240" w:lineRule="auto"/>
              <w:jc w:val="center"/>
              <w:rPr>
                <w:rFonts w:ascii="Times New Roman" w:eastAsia="Times New Roman" w:hAnsi="Times New Roman" w:cs="Times New Roman"/>
                <w:color w:val="000000"/>
                <w:sz w:val="24"/>
                <w:szCs w:val="24"/>
              </w:rPr>
            </w:pPr>
            <w:r w:rsidRPr="004640D6">
              <w:rPr>
                <w:rFonts w:ascii="Times New Roman" w:eastAsia="Times New Roman" w:hAnsi="Times New Roman" w:cs="Times New Roman"/>
                <w:color w:val="000000"/>
                <w:sz w:val="24"/>
                <w:szCs w:val="24"/>
              </w:rPr>
              <w:t>Раздел VIII</w:t>
            </w:r>
            <w:r w:rsidRPr="004640D6">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390669" w:rsidRPr="004640D6" w:rsidTr="004654DF">
        <w:trPr>
          <w:trHeight w:val="20"/>
        </w:trPr>
        <w:tc>
          <w:tcPr>
            <w:tcW w:w="552" w:type="dxa"/>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 xml:space="preserve">№ </w:t>
            </w:r>
            <w:proofErr w:type="gramStart"/>
            <w:r w:rsidRPr="00F84309">
              <w:rPr>
                <w:rFonts w:ascii="Times New Roman" w:eastAsia="Times New Roman" w:hAnsi="Times New Roman" w:cs="Times New Roman"/>
                <w:color w:val="000000"/>
                <w:sz w:val="20"/>
                <w:szCs w:val="20"/>
              </w:rPr>
              <w:t>п</w:t>
            </w:r>
            <w:proofErr w:type="gramEnd"/>
            <w:r w:rsidRPr="00F84309">
              <w:rPr>
                <w:rFonts w:ascii="Times New Roman" w:eastAsia="Times New Roman" w:hAnsi="Times New Roman" w:cs="Times New Roman"/>
                <w:color w:val="000000"/>
                <w:sz w:val="20"/>
                <w:szCs w:val="20"/>
              </w:rPr>
              <w:t>/п</w:t>
            </w:r>
          </w:p>
        </w:tc>
        <w:tc>
          <w:tcPr>
            <w:tcW w:w="3538" w:type="dxa"/>
            <w:gridSpan w:val="3"/>
            <w:tcBorders>
              <w:top w:val="single" w:sz="4" w:space="0" w:color="auto"/>
              <w:left w:val="single" w:sz="4" w:space="0" w:color="auto"/>
              <w:bottom w:val="single" w:sz="4" w:space="0" w:color="auto"/>
              <w:right w:val="nil"/>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Наименование мероприятия</w:t>
            </w:r>
          </w:p>
        </w:tc>
        <w:tc>
          <w:tcPr>
            <w:tcW w:w="2172" w:type="dxa"/>
            <w:gridSpan w:val="8"/>
            <w:tcBorders>
              <w:top w:val="single" w:sz="4" w:space="0" w:color="auto"/>
              <w:left w:val="single" w:sz="4" w:space="0" w:color="auto"/>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График реализации мероприятия</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64D5A" w:rsidRPr="004640D6" w:rsidTr="00D64D5A">
        <w:trPr>
          <w:trHeight w:val="154"/>
        </w:trPr>
        <w:tc>
          <w:tcPr>
            <w:tcW w:w="9795" w:type="dxa"/>
            <w:gridSpan w:val="25"/>
            <w:tcBorders>
              <w:top w:val="nil"/>
              <w:left w:val="single" w:sz="4" w:space="0" w:color="auto"/>
              <w:right w:val="single" w:sz="4" w:space="0" w:color="auto"/>
            </w:tcBorders>
          </w:tcPr>
          <w:p w:rsidR="00D64D5A" w:rsidRPr="00F84309" w:rsidRDefault="00D64D5A"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С 10.09.2018 по 31.12.2018</w:t>
            </w:r>
          </w:p>
        </w:tc>
      </w:tr>
      <w:tr w:rsidR="00390669" w:rsidRPr="004640D6" w:rsidTr="00D64D5A">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390669" w:rsidRPr="00F84309" w:rsidRDefault="00390669" w:rsidP="00F84309">
            <w:pPr>
              <w:spacing w:after="0" w:line="240" w:lineRule="auto"/>
              <w:jc w:val="center"/>
              <w:rPr>
                <w:rFonts w:ascii="Times New Roman" w:eastAsia="Times New Roman" w:hAnsi="Times New Roman" w:cs="Times New Roman"/>
                <w:sz w:val="20"/>
                <w:szCs w:val="20"/>
              </w:rPr>
            </w:pPr>
          </w:p>
        </w:tc>
        <w:tc>
          <w:tcPr>
            <w:tcW w:w="3538" w:type="dxa"/>
            <w:gridSpan w:val="3"/>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Мероприятия не планируются</w:t>
            </w:r>
          </w:p>
        </w:tc>
        <w:tc>
          <w:tcPr>
            <w:tcW w:w="2172" w:type="dxa"/>
            <w:gridSpan w:val="8"/>
            <w:tcBorders>
              <w:top w:val="single" w:sz="4" w:space="0" w:color="auto"/>
              <w:left w:val="nil"/>
              <w:bottom w:val="single" w:sz="4" w:space="0" w:color="auto"/>
              <w:right w:val="single" w:sz="4" w:space="0" w:color="auto"/>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c>
          <w:tcPr>
            <w:tcW w:w="3533" w:type="dxa"/>
            <w:gridSpan w:val="13"/>
            <w:tcBorders>
              <w:top w:val="single" w:sz="4" w:space="0" w:color="auto"/>
              <w:left w:val="nil"/>
              <w:bottom w:val="single" w:sz="4" w:space="0" w:color="auto"/>
              <w:right w:val="single" w:sz="4" w:space="0" w:color="000000"/>
            </w:tcBorders>
            <w:vAlign w:val="center"/>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r w:rsidR="00390669" w:rsidRPr="004640D6" w:rsidTr="004654DF">
        <w:trPr>
          <w:trHeight w:val="20"/>
        </w:trPr>
        <w:tc>
          <w:tcPr>
            <w:tcW w:w="6262" w:type="dxa"/>
            <w:gridSpan w:val="12"/>
            <w:tcBorders>
              <w:top w:val="nil"/>
              <w:left w:val="single" w:sz="4" w:space="0" w:color="auto"/>
              <w:bottom w:val="single" w:sz="4" w:space="0" w:color="auto"/>
              <w:right w:val="nil"/>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Итого 2018 год:</w:t>
            </w:r>
          </w:p>
        </w:tc>
        <w:tc>
          <w:tcPr>
            <w:tcW w:w="3533" w:type="dxa"/>
            <w:gridSpan w:val="13"/>
            <w:tcBorders>
              <w:top w:val="nil"/>
              <w:left w:val="single" w:sz="4" w:space="0" w:color="auto"/>
              <w:bottom w:val="single" w:sz="4" w:space="0" w:color="auto"/>
              <w:right w:val="single" w:sz="4" w:space="0" w:color="000000"/>
            </w:tcBorders>
            <w:vAlign w:val="bottom"/>
            <w:hideMark/>
          </w:tcPr>
          <w:p w:rsidR="00390669" w:rsidRPr="00F84309" w:rsidRDefault="00390669" w:rsidP="00F84309">
            <w:pPr>
              <w:autoSpaceDN w:val="0"/>
              <w:spacing w:after="0" w:line="240" w:lineRule="auto"/>
              <w:jc w:val="center"/>
              <w:rPr>
                <w:rFonts w:ascii="Times New Roman" w:eastAsia="Times New Roman" w:hAnsi="Times New Roman" w:cs="Times New Roman"/>
                <w:color w:val="000000"/>
                <w:sz w:val="20"/>
                <w:szCs w:val="20"/>
              </w:rPr>
            </w:pPr>
            <w:r w:rsidRPr="00F84309">
              <w:rPr>
                <w:rFonts w:ascii="Times New Roman" w:eastAsia="Times New Roman" w:hAnsi="Times New Roman" w:cs="Times New Roman"/>
                <w:color w:val="000000"/>
                <w:sz w:val="20"/>
                <w:szCs w:val="20"/>
              </w:rPr>
              <w:t>-</w:t>
            </w:r>
          </w:p>
        </w:tc>
      </w:tr>
    </w:tbl>
    <w:p w:rsidR="00415ABD" w:rsidRPr="004640D6" w:rsidRDefault="00415ABD" w:rsidP="00EC040D">
      <w:pPr>
        <w:spacing w:after="0" w:line="240" w:lineRule="auto"/>
        <w:jc w:val="both"/>
        <w:rPr>
          <w:rFonts w:ascii="Times New Roman" w:hAnsi="Times New Roman" w:cs="Times New Roman"/>
          <w:b/>
          <w:sz w:val="24"/>
          <w:szCs w:val="24"/>
        </w:rPr>
      </w:pPr>
    </w:p>
    <w:p w:rsidR="00390669" w:rsidRPr="004640D6" w:rsidRDefault="00390669" w:rsidP="0039066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90669" w:rsidRPr="004640D6" w:rsidRDefault="00390669" w:rsidP="00390669">
      <w:pPr>
        <w:spacing w:after="0" w:line="240" w:lineRule="auto"/>
        <w:ind w:firstLine="709"/>
        <w:jc w:val="both"/>
        <w:rPr>
          <w:rFonts w:ascii="Times New Roman" w:hAnsi="Times New Roman" w:cs="Times New Roman"/>
          <w:sz w:val="24"/>
          <w:szCs w:val="24"/>
        </w:rPr>
      </w:pPr>
      <w:r w:rsidRPr="004640D6">
        <w:rPr>
          <w:rFonts w:ascii="Times New Roman" w:hAnsi="Times New Roman" w:cs="Times New Roman"/>
          <w:sz w:val="24"/>
          <w:szCs w:val="24"/>
        </w:rPr>
        <w:t>С 10 сентября 2018 года утвердить представленную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w:t>
      </w:r>
      <w:proofErr w:type="spellStart"/>
      <w:r w:rsidRPr="004640D6">
        <w:rPr>
          <w:rFonts w:ascii="Times New Roman" w:hAnsi="Times New Roman" w:cs="Times New Roman"/>
          <w:sz w:val="24"/>
          <w:szCs w:val="24"/>
        </w:rPr>
        <w:t>Перемышльтепло</w:t>
      </w:r>
      <w:proofErr w:type="spellEnd"/>
      <w:r w:rsidRPr="004640D6">
        <w:rPr>
          <w:rFonts w:ascii="Times New Roman" w:hAnsi="Times New Roman" w:cs="Times New Roman"/>
          <w:sz w:val="24"/>
          <w:szCs w:val="24"/>
        </w:rPr>
        <w:t>» муниципального района «</w:t>
      </w:r>
      <w:proofErr w:type="spellStart"/>
      <w:r w:rsidRPr="004640D6">
        <w:rPr>
          <w:rFonts w:ascii="Times New Roman" w:hAnsi="Times New Roman" w:cs="Times New Roman"/>
          <w:sz w:val="24"/>
          <w:szCs w:val="24"/>
        </w:rPr>
        <w:t>Перемышльский</w:t>
      </w:r>
      <w:proofErr w:type="spellEnd"/>
      <w:r w:rsidRPr="004640D6">
        <w:rPr>
          <w:rFonts w:ascii="Times New Roman" w:hAnsi="Times New Roman" w:cs="Times New Roman"/>
          <w:sz w:val="24"/>
          <w:szCs w:val="24"/>
        </w:rPr>
        <w:t xml:space="preserve"> район» на территории муниципального образования сельское поселение «Село Калужская опытная сельскохозяйственная станция» на 2018 год.</w:t>
      </w:r>
    </w:p>
    <w:p w:rsidR="00390669" w:rsidRPr="004640D6" w:rsidRDefault="00390669" w:rsidP="00390669">
      <w:pPr>
        <w:spacing w:after="0" w:line="240" w:lineRule="auto"/>
        <w:ind w:firstLine="709"/>
        <w:jc w:val="both"/>
        <w:rPr>
          <w:rFonts w:ascii="Times New Roman" w:eastAsia="Times New Roman" w:hAnsi="Times New Roman" w:cs="Times New Roman"/>
          <w:sz w:val="24"/>
          <w:szCs w:val="24"/>
        </w:rPr>
      </w:pPr>
    </w:p>
    <w:p w:rsidR="00390669" w:rsidRPr="004640D6" w:rsidRDefault="00390669" w:rsidP="0039066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Решение принято в соответствии с </w:t>
      </w:r>
      <w:r w:rsidRPr="004640D6">
        <w:rPr>
          <w:rFonts w:ascii="Times New Roman" w:hAnsi="Times New Roman" w:cs="Times New Roman"/>
          <w:b/>
          <w:sz w:val="24"/>
          <w:szCs w:val="24"/>
        </w:rPr>
        <w:t>пояснительной запиской от 15.08.2</w:t>
      </w:r>
      <w:r w:rsidR="004654DF">
        <w:rPr>
          <w:rFonts w:ascii="Times New Roman" w:hAnsi="Times New Roman" w:cs="Times New Roman"/>
          <w:b/>
          <w:sz w:val="24"/>
          <w:szCs w:val="24"/>
        </w:rPr>
        <w:t xml:space="preserve">018 по делу  № 286/В-03/2421-18 </w:t>
      </w:r>
      <w:r w:rsidRPr="004640D6">
        <w:rPr>
          <w:rFonts w:ascii="Times New Roman" w:eastAsia="Times New Roman" w:hAnsi="Times New Roman" w:cs="Times New Roman"/>
          <w:b/>
          <w:sz w:val="24"/>
          <w:szCs w:val="24"/>
        </w:rPr>
        <w:t>в форме приказа (прилагается), голосовали единогласно.</w:t>
      </w:r>
    </w:p>
    <w:p w:rsidR="004654DF" w:rsidRPr="004640D6" w:rsidRDefault="004654DF" w:rsidP="00EC040D">
      <w:pPr>
        <w:spacing w:after="0" w:line="240" w:lineRule="auto"/>
        <w:jc w:val="both"/>
        <w:rPr>
          <w:rFonts w:ascii="Times New Roman" w:hAnsi="Times New Roman" w:cs="Times New Roman"/>
          <w:b/>
          <w:sz w:val="24"/>
          <w:szCs w:val="24"/>
        </w:rPr>
      </w:pPr>
    </w:p>
    <w:p w:rsidR="00B3306F" w:rsidRPr="004640D6" w:rsidRDefault="00390669" w:rsidP="0002248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4</w:t>
      </w:r>
      <w:r w:rsidR="00B3306F" w:rsidRPr="004640D6">
        <w:rPr>
          <w:rFonts w:ascii="Times New Roman" w:hAnsi="Times New Roman" w:cs="Times New Roman"/>
          <w:b/>
          <w:sz w:val="24"/>
          <w:szCs w:val="24"/>
        </w:rPr>
        <w:t xml:space="preserve">. </w:t>
      </w:r>
      <w:r w:rsidR="00022486" w:rsidRPr="004640D6">
        <w:rPr>
          <w:rFonts w:ascii="Times New Roman" w:eastAsia="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00022486" w:rsidRPr="004640D6">
        <w:rPr>
          <w:rFonts w:ascii="Times New Roman" w:eastAsia="Times New Roman" w:hAnsi="Times New Roman" w:cs="Times New Roman"/>
          <w:b/>
          <w:sz w:val="24"/>
          <w:szCs w:val="24"/>
        </w:rPr>
        <w:t>Перемышльтепло</w:t>
      </w:r>
      <w:proofErr w:type="spellEnd"/>
      <w:r w:rsidR="00022486" w:rsidRPr="004640D6">
        <w:rPr>
          <w:rFonts w:ascii="Times New Roman" w:eastAsia="Times New Roman" w:hAnsi="Times New Roman" w:cs="Times New Roman"/>
          <w:b/>
          <w:sz w:val="24"/>
          <w:szCs w:val="24"/>
        </w:rPr>
        <w:t>» муниципального района «</w:t>
      </w:r>
      <w:proofErr w:type="spellStart"/>
      <w:r w:rsidR="00022486" w:rsidRPr="004640D6">
        <w:rPr>
          <w:rFonts w:ascii="Times New Roman" w:eastAsia="Times New Roman" w:hAnsi="Times New Roman" w:cs="Times New Roman"/>
          <w:b/>
          <w:sz w:val="24"/>
          <w:szCs w:val="24"/>
        </w:rPr>
        <w:t>Перемышльский</w:t>
      </w:r>
      <w:proofErr w:type="spellEnd"/>
      <w:r w:rsidR="00022486" w:rsidRPr="004640D6">
        <w:rPr>
          <w:rFonts w:ascii="Times New Roman" w:eastAsia="Times New Roman" w:hAnsi="Times New Roman" w:cs="Times New Roman"/>
          <w:b/>
          <w:sz w:val="24"/>
          <w:szCs w:val="24"/>
        </w:rPr>
        <w:t xml:space="preserve"> район» на территории муниципального образования сельское поселение «Село Калужская опытная сельскохозяйственная станция» на 2018 год</w:t>
      </w:r>
      <w:r w:rsidR="00B3306F" w:rsidRPr="004640D6">
        <w:rPr>
          <w:rFonts w:ascii="Times New Roman" w:eastAsia="Times New Roman" w:hAnsi="Times New Roman" w:cs="Times New Roman"/>
          <w:b/>
          <w:sz w:val="24"/>
          <w:szCs w:val="24"/>
        </w:rPr>
        <w:t>.</w:t>
      </w:r>
    </w:p>
    <w:p w:rsidR="00B3306F" w:rsidRPr="004640D6" w:rsidRDefault="00B3306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B3306F" w:rsidRPr="004640D6" w:rsidRDefault="0002248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Доложил</w:t>
      </w:r>
      <w:r w:rsidR="00E57EB9">
        <w:rPr>
          <w:rFonts w:ascii="Times New Roman" w:eastAsia="Times New Roman" w:hAnsi="Times New Roman" w:cs="Times New Roman"/>
          <w:b/>
          <w:sz w:val="24"/>
          <w:szCs w:val="24"/>
        </w:rPr>
        <w:t>и</w:t>
      </w:r>
      <w:r w:rsidRPr="004640D6">
        <w:rPr>
          <w:rFonts w:ascii="Times New Roman" w:eastAsia="Times New Roman" w:hAnsi="Times New Roman" w:cs="Times New Roman"/>
          <w:b/>
          <w:sz w:val="24"/>
          <w:szCs w:val="24"/>
        </w:rPr>
        <w:t>: Д.Ю. Лаврентьев, Д.А. Халтурин</w:t>
      </w:r>
      <w:r w:rsidR="00B3306F" w:rsidRPr="004640D6">
        <w:rPr>
          <w:rFonts w:ascii="Times New Roman" w:eastAsia="Times New Roman" w:hAnsi="Times New Roman" w:cs="Times New Roman"/>
          <w:b/>
          <w:sz w:val="24"/>
          <w:szCs w:val="24"/>
        </w:rPr>
        <w:t>.</w:t>
      </w:r>
    </w:p>
    <w:p w:rsidR="00022486" w:rsidRPr="004640D6" w:rsidRDefault="00022486" w:rsidP="00DC7056">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lastRenderedPageBreak/>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4640D6">
        <w:rPr>
          <w:rFonts w:ascii="Times New Roman" w:eastAsia="Times New Roman" w:hAnsi="Times New Roman" w:cs="Times New Roman"/>
          <w:spacing w:val="7"/>
          <w:sz w:val="24"/>
          <w:szCs w:val="24"/>
        </w:rPr>
        <w:t>организацией</w:t>
      </w:r>
      <w:r w:rsidRPr="004640D6">
        <w:rPr>
          <w:rFonts w:ascii="Times New Roman" w:eastAsia="Times New Roman" w:hAnsi="Times New Roman" w:cs="Times New Roman"/>
          <w:sz w:val="24"/>
          <w:szCs w:val="24"/>
        </w:rPr>
        <w:t>.</w:t>
      </w:r>
    </w:p>
    <w:p w:rsidR="00022486" w:rsidRPr="004640D6" w:rsidRDefault="00022486" w:rsidP="004A481C">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1174027013478 от 13.09.2017, с присвоением ИНН/КПП 4001010094/400101001.</w:t>
      </w:r>
      <w:r w:rsidR="004A481C">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 xml:space="preserve">Основные средства, относящиеся к регулируемой деятельности, находятся у организации в хозяйственном ведении (постановление администрации </w:t>
      </w:r>
      <w:r w:rsidR="004A481C">
        <w:rPr>
          <w:rFonts w:ascii="Times New Roman" w:eastAsia="Times New Roman" w:hAnsi="Times New Roman" w:cs="Times New Roman"/>
          <w:sz w:val="24"/>
          <w:szCs w:val="24"/>
        </w:rPr>
        <w:t xml:space="preserve">МР </w:t>
      </w:r>
      <w:r w:rsidRPr="004640D6">
        <w:rPr>
          <w:rFonts w:ascii="Times New Roman" w:eastAsia="Times New Roman" w:hAnsi="Times New Roman" w:cs="Times New Roman"/>
          <w:sz w:val="24"/>
          <w:szCs w:val="24"/>
        </w:rPr>
        <w:t>«</w:t>
      </w:r>
      <w:proofErr w:type="spellStart"/>
      <w:r w:rsidRPr="004640D6">
        <w:rPr>
          <w:rFonts w:ascii="Times New Roman" w:eastAsia="Times New Roman" w:hAnsi="Times New Roman" w:cs="Times New Roman"/>
          <w:sz w:val="24"/>
          <w:szCs w:val="24"/>
        </w:rPr>
        <w:t>Перемышльский</w:t>
      </w:r>
      <w:proofErr w:type="spellEnd"/>
      <w:r w:rsidRPr="004640D6">
        <w:rPr>
          <w:rFonts w:ascii="Times New Roman" w:eastAsia="Times New Roman" w:hAnsi="Times New Roman" w:cs="Times New Roman"/>
          <w:sz w:val="24"/>
          <w:szCs w:val="24"/>
        </w:rPr>
        <w:t xml:space="preserve"> район» от 22.05.2018 № 456, акт приёма-передачи от 22.05.2018).</w:t>
      </w:r>
      <w:r w:rsidR="004A481C">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Организация применяет общую систему налогообложения.</w:t>
      </w:r>
    </w:p>
    <w:p w:rsidR="00022486" w:rsidRPr="004640D6" w:rsidRDefault="00022486" w:rsidP="00DC7056">
      <w:pPr>
        <w:spacing w:after="0" w:line="240" w:lineRule="auto"/>
        <w:ind w:firstLine="709"/>
        <w:jc w:val="both"/>
        <w:rPr>
          <w:rFonts w:ascii="Times New Roman" w:eastAsia="Times New Roman" w:hAnsi="Times New Roman" w:cs="Times New Roman"/>
          <w:color w:val="FF0000"/>
          <w:sz w:val="24"/>
          <w:szCs w:val="24"/>
        </w:rPr>
      </w:pPr>
      <w:r w:rsidRPr="004640D6">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4A481C" w:rsidRDefault="00022486"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Организация оказывает услуги горячего водоснабжения на территории</w:t>
      </w:r>
      <w:r w:rsidR="004A481C">
        <w:rPr>
          <w:rFonts w:ascii="Times New Roman" w:eastAsia="Times New Roman" w:hAnsi="Times New Roman" w:cs="Times New Roman"/>
          <w:bCs/>
          <w:sz w:val="24"/>
          <w:szCs w:val="24"/>
        </w:rPr>
        <w:t xml:space="preserve"> МО </w:t>
      </w:r>
      <w:r w:rsidRPr="004640D6">
        <w:rPr>
          <w:rFonts w:ascii="Times New Roman" w:eastAsia="Times New Roman" w:hAnsi="Times New Roman" w:cs="Times New Roman"/>
          <w:bCs/>
          <w:sz w:val="24"/>
          <w:szCs w:val="24"/>
        </w:rPr>
        <w:t>СП «Село Калужская опытная сельскохозяйственная станция» в объеме: 8,3 тыс</w:t>
      </w:r>
      <w:proofErr w:type="gramStart"/>
      <w:r w:rsidRPr="004640D6">
        <w:rPr>
          <w:rFonts w:ascii="Times New Roman" w:eastAsia="Times New Roman" w:hAnsi="Times New Roman" w:cs="Times New Roman"/>
          <w:bCs/>
          <w:sz w:val="24"/>
          <w:szCs w:val="24"/>
        </w:rPr>
        <w:t>.м</w:t>
      </w:r>
      <w:proofErr w:type="gramEnd"/>
      <w:r w:rsidRPr="004640D6">
        <w:rPr>
          <w:rFonts w:ascii="Times New Roman" w:eastAsia="Times New Roman" w:hAnsi="Times New Roman" w:cs="Times New Roman"/>
          <w:sz w:val="24"/>
          <w:szCs w:val="24"/>
          <w:vertAlign w:val="superscript"/>
        </w:rPr>
        <w:t>3</w:t>
      </w:r>
      <w:r w:rsidRPr="004640D6">
        <w:rPr>
          <w:rFonts w:ascii="Times New Roman" w:eastAsia="Times New Roman" w:hAnsi="Times New Roman" w:cs="Times New Roman"/>
          <w:bCs/>
          <w:sz w:val="24"/>
          <w:szCs w:val="24"/>
        </w:rPr>
        <w:t xml:space="preserve">/год, </w:t>
      </w:r>
      <w:r w:rsidRPr="004640D6">
        <w:rPr>
          <w:rFonts w:ascii="Times New Roman" w:eastAsia="Times New Roman" w:hAnsi="Times New Roman" w:cs="Times New Roman"/>
          <w:sz w:val="24"/>
          <w:szCs w:val="24"/>
        </w:rPr>
        <w:t xml:space="preserve">в том числе: население – 7 </w:t>
      </w:r>
      <w:r w:rsidRPr="004640D6">
        <w:rPr>
          <w:rFonts w:ascii="Times New Roman" w:eastAsia="Times New Roman" w:hAnsi="Times New Roman" w:cs="Times New Roman"/>
          <w:bCs/>
          <w:sz w:val="24"/>
          <w:szCs w:val="24"/>
        </w:rPr>
        <w:t>тыс.м</w:t>
      </w:r>
      <w:r w:rsidRPr="004640D6">
        <w:rPr>
          <w:rFonts w:ascii="Times New Roman" w:eastAsia="Times New Roman" w:hAnsi="Times New Roman" w:cs="Times New Roman"/>
          <w:sz w:val="24"/>
          <w:szCs w:val="24"/>
          <w:vertAlign w:val="superscript"/>
        </w:rPr>
        <w:t>3</w:t>
      </w:r>
      <w:r w:rsidRPr="004640D6">
        <w:rPr>
          <w:rFonts w:ascii="Times New Roman" w:eastAsia="Times New Roman" w:hAnsi="Times New Roman" w:cs="Times New Roman"/>
          <w:bCs/>
          <w:sz w:val="24"/>
          <w:szCs w:val="24"/>
        </w:rPr>
        <w:t>/год</w:t>
      </w:r>
      <w:r w:rsidRPr="004640D6">
        <w:rPr>
          <w:rFonts w:ascii="Times New Roman" w:eastAsia="Times New Roman" w:hAnsi="Times New Roman" w:cs="Times New Roman"/>
          <w:sz w:val="24"/>
          <w:szCs w:val="24"/>
        </w:rPr>
        <w:t xml:space="preserve"> </w:t>
      </w:r>
      <w:r w:rsidRPr="004640D6">
        <w:rPr>
          <w:rFonts w:ascii="Times New Roman" w:eastAsia="Times New Roman" w:hAnsi="Times New Roman" w:cs="Times New Roman"/>
          <w:bCs/>
          <w:sz w:val="24"/>
          <w:szCs w:val="24"/>
        </w:rPr>
        <w:t>бюджет – 0,45 тыс.м</w:t>
      </w:r>
      <w:r w:rsidRPr="004640D6">
        <w:rPr>
          <w:rFonts w:ascii="Times New Roman" w:eastAsia="Times New Roman" w:hAnsi="Times New Roman" w:cs="Times New Roman"/>
          <w:sz w:val="24"/>
          <w:szCs w:val="24"/>
          <w:vertAlign w:val="superscript"/>
        </w:rPr>
        <w:t>3</w:t>
      </w:r>
      <w:r w:rsidRPr="004640D6">
        <w:rPr>
          <w:rFonts w:ascii="Times New Roman" w:eastAsia="Times New Roman" w:hAnsi="Times New Roman" w:cs="Times New Roman"/>
          <w:bCs/>
          <w:sz w:val="24"/>
          <w:szCs w:val="24"/>
        </w:rPr>
        <w:t>/год, прочие – 0,85 тыс.м</w:t>
      </w:r>
      <w:r w:rsidRPr="004640D6">
        <w:rPr>
          <w:rFonts w:ascii="Times New Roman" w:eastAsia="Times New Roman" w:hAnsi="Times New Roman" w:cs="Times New Roman"/>
          <w:sz w:val="24"/>
          <w:szCs w:val="24"/>
          <w:vertAlign w:val="superscript"/>
        </w:rPr>
        <w:t>3</w:t>
      </w:r>
      <w:r w:rsidRPr="004640D6">
        <w:rPr>
          <w:rFonts w:ascii="Times New Roman" w:eastAsia="Times New Roman" w:hAnsi="Times New Roman" w:cs="Times New Roman"/>
          <w:bCs/>
          <w:sz w:val="24"/>
          <w:szCs w:val="24"/>
        </w:rPr>
        <w:t>/год.</w:t>
      </w:r>
    </w:p>
    <w:p w:rsidR="00022486" w:rsidRPr="004640D6" w:rsidRDefault="00022486" w:rsidP="00DC7056">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2,57  тыс</w:t>
      </w:r>
      <w:proofErr w:type="gramStart"/>
      <w:r w:rsidRPr="004640D6">
        <w:rPr>
          <w:rFonts w:ascii="Times New Roman" w:eastAsia="Times New Roman" w:hAnsi="Times New Roman" w:cs="Times New Roman"/>
          <w:sz w:val="24"/>
          <w:szCs w:val="24"/>
        </w:rPr>
        <w:t>.м</w:t>
      </w:r>
      <w:proofErr w:type="gramEnd"/>
      <w:r w:rsidRPr="004640D6">
        <w:rPr>
          <w:rFonts w:ascii="Times New Roman" w:eastAsia="Times New Roman" w:hAnsi="Times New Roman" w:cs="Times New Roman"/>
          <w:sz w:val="24"/>
          <w:szCs w:val="24"/>
          <w:vertAlign w:val="superscript"/>
        </w:rPr>
        <w:t>3</w:t>
      </w:r>
      <w:r w:rsidRPr="004640D6">
        <w:rPr>
          <w:rFonts w:ascii="Times New Roman" w:eastAsia="Times New Roman" w:hAnsi="Times New Roman" w:cs="Times New Roman"/>
          <w:sz w:val="24"/>
          <w:szCs w:val="24"/>
        </w:rPr>
        <w:t xml:space="preserve"> на пер</w:t>
      </w:r>
      <w:r w:rsidR="00DC7056">
        <w:rPr>
          <w:rFonts w:ascii="Times New Roman" w:eastAsia="Times New Roman" w:hAnsi="Times New Roman" w:cs="Times New Roman"/>
          <w:sz w:val="24"/>
          <w:szCs w:val="24"/>
        </w:rPr>
        <w:t>иод с 10.09.2018 по 31.12.2018.</w:t>
      </w:r>
      <w:r w:rsidR="004A481C">
        <w:rPr>
          <w:rFonts w:ascii="Times New Roman" w:eastAsia="Times New Roman" w:hAnsi="Times New Roman" w:cs="Times New Roman"/>
          <w:sz w:val="24"/>
          <w:szCs w:val="24"/>
        </w:rPr>
        <w:t xml:space="preserve"> Р</w:t>
      </w:r>
      <w:r w:rsidRPr="004640D6">
        <w:rPr>
          <w:rFonts w:ascii="Times New Roman" w:eastAsia="Times New Roman" w:hAnsi="Times New Roman" w:cs="Times New Roman"/>
          <w:sz w:val="24"/>
          <w:szCs w:val="24"/>
        </w:rPr>
        <w:t>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w:t>
      </w:r>
      <w:r w:rsidR="004A481C">
        <w:rPr>
          <w:rFonts w:ascii="Times New Roman" w:eastAsia="Times New Roman" w:hAnsi="Times New Roman" w:cs="Times New Roman"/>
          <w:sz w:val="24"/>
          <w:szCs w:val="24"/>
        </w:rPr>
        <w:t xml:space="preserve">Ф </w:t>
      </w:r>
      <w:r w:rsidRPr="004640D6">
        <w:rPr>
          <w:rFonts w:ascii="Times New Roman" w:eastAsia="Times New Roman" w:hAnsi="Times New Roman" w:cs="Times New Roman"/>
          <w:sz w:val="24"/>
          <w:szCs w:val="24"/>
        </w:rPr>
        <w:t>от 13.05.2013 № 406),</w:t>
      </w:r>
      <w:r w:rsidRPr="004640D6">
        <w:rPr>
          <w:rFonts w:ascii="Times New Roman" w:eastAsia="Times New Roman" w:hAnsi="Times New Roman" w:cs="Times New Roman"/>
          <w:b/>
          <w:sz w:val="24"/>
          <w:szCs w:val="24"/>
        </w:rPr>
        <w:t xml:space="preserve"> </w:t>
      </w:r>
      <w:r w:rsidRPr="004640D6">
        <w:rPr>
          <w:rFonts w:ascii="Times New Roman" w:eastAsia="Times New Roman" w:hAnsi="Times New Roman" w:cs="Times New Roman"/>
          <w:sz w:val="24"/>
          <w:szCs w:val="24"/>
        </w:rPr>
        <w:t>предлагает</w:t>
      </w:r>
      <w:r w:rsidR="004A481C">
        <w:rPr>
          <w:rFonts w:ascii="Times New Roman" w:eastAsia="Times New Roman" w:hAnsi="Times New Roman" w:cs="Times New Roman"/>
          <w:sz w:val="24"/>
          <w:szCs w:val="24"/>
        </w:rPr>
        <w:t xml:space="preserve">ся </w:t>
      </w:r>
      <w:r w:rsidRPr="004640D6">
        <w:rPr>
          <w:rFonts w:ascii="Times New Roman" w:eastAsia="Times New Roman" w:hAnsi="Times New Roman" w:cs="Times New Roman"/>
          <w:sz w:val="24"/>
          <w:szCs w:val="24"/>
        </w:rPr>
        <w:t>установить двухкомпонентные</w:t>
      </w:r>
      <w:r w:rsidRPr="004640D6">
        <w:rPr>
          <w:rFonts w:ascii="Times New Roman" w:eastAsia="Times New Roman" w:hAnsi="Times New Roman" w:cs="Times New Roman"/>
          <w:b/>
          <w:sz w:val="24"/>
          <w:szCs w:val="24"/>
        </w:rPr>
        <w:t xml:space="preserve"> </w:t>
      </w:r>
      <w:r w:rsidRPr="004640D6">
        <w:rPr>
          <w:rFonts w:ascii="Times New Roman" w:eastAsia="Times New Roman" w:hAnsi="Times New Roman" w:cs="Times New Roman"/>
          <w:sz w:val="24"/>
          <w:szCs w:val="24"/>
        </w:rPr>
        <w:t>тарифы на горячую воду в закрытой системе горячего водоснабжения на 2018 год с учетом тарифов:</w:t>
      </w:r>
    </w:p>
    <w:p w:rsidR="00022486" w:rsidRPr="004640D6" w:rsidRDefault="00022486" w:rsidP="00DC7056">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на питьевую воду, установленных для ГП Калужской области «</w:t>
      </w:r>
      <w:proofErr w:type="spellStart"/>
      <w:r w:rsidRPr="004640D6">
        <w:rPr>
          <w:rFonts w:ascii="Times New Roman" w:eastAsia="Times New Roman" w:hAnsi="Times New Roman" w:cs="Times New Roman"/>
          <w:sz w:val="24"/>
          <w:szCs w:val="24"/>
        </w:rPr>
        <w:t>Калугаоблводоканал</w:t>
      </w:r>
      <w:proofErr w:type="spellEnd"/>
      <w:r w:rsidRPr="004640D6">
        <w:rPr>
          <w:rFonts w:ascii="Times New Roman" w:eastAsia="Times New Roman" w:hAnsi="Times New Roman" w:cs="Times New Roman"/>
          <w:sz w:val="24"/>
          <w:szCs w:val="24"/>
        </w:rPr>
        <w:t>» в размере</w:t>
      </w:r>
      <w:r w:rsidR="00D64D5A">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с 01.07.2018 по 31.12.2018 – 23,09 руб./</w:t>
      </w:r>
      <w:proofErr w:type="gramStart"/>
      <w:r w:rsidRPr="004640D6">
        <w:rPr>
          <w:rFonts w:ascii="Times New Roman" w:eastAsia="Times New Roman" w:hAnsi="Times New Roman" w:cs="Times New Roman"/>
          <w:sz w:val="24"/>
          <w:szCs w:val="24"/>
        </w:rPr>
        <w:t>м</w:t>
      </w:r>
      <w:proofErr w:type="gramEnd"/>
      <w:r w:rsidRPr="004640D6">
        <w:rPr>
          <w:rFonts w:ascii="Times New Roman" w:eastAsia="Times New Roman" w:hAnsi="Times New Roman" w:cs="Times New Roman"/>
          <w:sz w:val="24"/>
          <w:szCs w:val="24"/>
        </w:rPr>
        <w:t>³ (без НДС) или – 27,25 руб./м³ (с НДС);</w:t>
      </w:r>
    </w:p>
    <w:p w:rsidR="00022486" w:rsidRPr="004640D6" w:rsidRDefault="00022486" w:rsidP="00DC7056">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на тепловую энергию, устанавливаемых для МУП «</w:t>
      </w:r>
      <w:proofErr w:type="spellStart"/>
      <w:r w:rsidRPr="004640D6">
        <w:rPr>
          <w:rFonts w:ascii="Times New Roman" w:eastAsia="Times New Roman" w:hAnsi="Times New Roman" w:cs="Times New Roman"/>
          <w:sz w:val="24"/>
          <w:szCs w:val="24"/>
        </w:rPr>
        <w:t>Перемышльтепло</w:t>
      </w:r>
      <w:proofErr w:type="spellEnd"/>
      <w:r w:rsidRPr="004640D6">
        <w:rPr>
          <w:rFonts w:ascii="Times New Roman" w:eastAsia="Times New Roman" w:hAnsi="Times New Roman" w:cs="Times New Roman"/>
          <w:sz w:val="24"/>
          <w:szCs w:val="24"/>
        </w:rPr>
        <w:t>»</w:t>
      </w:r>
      <w:r w:rsidR="00D64D5A">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МР</w:t>
      </w:r>
      <w:r w:rsidR="00D64D5A">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w:t>
      </w:r>
      <w:proofErr w:type="spellStart"/>
      <w:r w:rsidRPr="004640D6">
        <w:rPr>
          <w:rFonts w:ascii="Times New Roman" w:eastAsia="Times New Roman" w:hAnsi="Times New Roman" w:cs="Times New Roman"/>
          <w:sz w:val="24"/>
          <w:szCs w:val="24"/>
        </w:rPr>
        <w:t>Перемышльский</w:t>
      </w:r>
      <w:proofErr w:type="spellEnd"/>
      <w:r w:rsidRPr="004640D6">
        <w:rPr>
          <w:rFonts w:ascii="Times New Roman" w:eastAsia="Times New Roman" w:hAnsi="Times New Roman" w:cs="Times New Roman"/>
          <w:sz w:val="24"/>
          <w:szCs w:val="24"/>
        </w:rPr>
        <w:t xml:space="preserve"> район» в размере</w:t>
      </w:r>
      <w:r w:rsidR="00D64D5A">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с 10.09.2018 по 31.12.2018 – 1961,12 руб./Гкал (без НДС) ил</w:t>
      </w:r>
      <w:r w:rsidR="00DC7056">
        <w:rPr>
          <w:rFonts w:ascii="Times New Roman" w:eastAsia="Times New Roman" w:hAnsi="Times New Roman" w:cs="Times New Roman"/>
          <w:sz w:val="24"/>
          <w:szCs w:val="24"/>
        </w:rPr>
        <w:t>и – 2314,12 руб./ Гкал (с НДС).</w:t>
      </w:r>
    </w:p>
    <w:p w:rsidR="00022486" w:rsidRDefault="00022486" w:rsidP="00DC7056">
      <w:pPr>
        <w:spacing w:after="0" w:line="240" w:lineRule="auto"/>
        <w:ind w:firstLine="709"/>
        <w:jc w:val="both"/>
        <w:rPr>
          <w:rFonts w:ascii="Times New Roman" w:eastAsia="Times New Roman" w:hAnsi="Times New Roman" w:cs="Times New Roman"/>
          <w:sz w:val="24"/>
          <w:szCs w:val="24"/>
        </w:rPr>
      </w:pPr>
      <w:r w:rsidRPr="00DC7056">
        <w:rPr>
          <w:rFonts w:ascii="Times New Roman" w:eastAsia="Times New Roman" w:hAnsi="Times New Roman" w:cs="Times New Roman"/>
          <w:sz w:val="24"/>
          <w:szCs w:val="24"/>
        </w:rPr>
        <w:t>Таким образом,</w:t>
      </w:r>
      <w:r w:rsidRPr="00DC7056">
        <w:rPr>
          <w:rFonts w:ascii="Times New Roman" w:eastAsia="Times New Roman" w:hAnsi="Times New Roman" w:cs="Times New Roman"/>
          <w:bCs/>
          <w:sz w:val="24"/>
          <w:szCs w:val="24"/>
        </w:rPr>
        <w:t xml:space="preserve"> по расчету экспертной группы </w:t>
      </w:r>
      <w:r w:rsidRPr="00DC7056">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в 2018 году составят:</w:t>
      </w:r>
    </w:p>
    <w:p w:rsidR="004654DF" w:rsidRPr="00DC7056" w:rsidRDefault="004654DF" w:rsidP="00DC7056">
      <w:pPr>
        <w:spacing w:after="0" w:line="240" w:lineRule="auto"/>
        <w:ind w:firstLine="709"/>
        <w:jc w:val="both"/>
        <w:rPr>
          <w:rFonts w:ascii="Times New Roman" w:eastAsia="Times New Roman" w:hAnsi="Times New Roman" w:cs="Times New Roman"/>
          <w:sz w:val="24"/>
          <w:szCs w:val="24"/>
        </w:rPr>
      </w:pPr>
    </w:p>
    <w:tbl>
      <w:tblPr>
        <w:tblW w:w="100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843"/>
        <w:gridCol w:w="4606"/>
      </w:tblGrid>
      <w:tr w:rsidR="00022486" w:rsidRPr="004640D6" w:rsidTr="00E335D0">
        <w:trPr>
          <w:jc w:val="center"/>
        </w:trPr>
        <w:tc>
          <w:tcPr>
            <w:tcW w:w="3616" w:type="dxa"/>
            <w:vMerge w:val="restart"/>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Составная часть тарифа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tabs>
                <w:tab w:val="left" w:pos="315"/>
              </w:tabs>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Ед. изм.</w:t>
            </w: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autoSpaceDE w:val="0"/>
              <w:autoSpaceDN w:val="0"/>
              <w:adjustRightInd w:val="0"/>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Период действия тарифов</w:t>
            </w:r>
          </w:p>
        </w:tc>
      </w:tr>
      <w:tr w:rsidR="00022486" w:rsidRPr="004640D6" w:rsidTr="00E335D0">
        <w:trPr>
          <w:jc w:val="center"/>
        </w:trPr>
        <w:tc>
          <w:tcPr>
            <w:tcW w:w="3616" w:type="dxa"/>
            <w:vMerge/>
            <w:tcBorders>
              <w:top w:val="single" w:sz="4" w:space="0" w:color="auto"/>
              <w:left w:val="single" w:sz="4" w:space="0" w:color="auto"/>
              <w:bottom w:val="single" w:sz="4" w:space="0" w:color="auto"/>
              <w:right w:val="single" w:sz="4" w:space="0" w:color="auto"/>
            </w:tcBorders>
            <w:vAlign w:val="center"/>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E335D0">
            <w:pPr>
              <w:autoSpaceDE w:val="0"/>
              <w:autoSpaceDN w:val="0"/>
              <w:adjustRightInd w:val="0"/>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с 10.09.2018</w:t>
            </w:r>
            <w:r w:rsidR="00E335D0">
              <w:rPr>
                <w:rFonts w:ascii="Times New Roman" w:eastAsia="Times New Roman" w:hAnsi="Times New Roman" w:cs="Times New Roman"/>
                <w:sz w:val="20"/>
                <w:szCs w:val="20"/>
              </w:rPr>
              <w:t xml:space="preserve"> </w:t>
            </w:r>
            <w:r w:rsidRPr="00DC7056">
              <w:rPr>
                <w:rFonts w:ascii="Times New Roman" w:eastAsia="Times New Roman" w:hAnsi="Times New Roman" w:cs="Times New Roman"/>
                <w:sz w:val="20"/>
                <w:szCs w:val="20"/>
              </w:rPr>
              <w:t>по 31.12.2018</w:t>
            </w:r>
          </w:p>
        </w:tc>
      </w:tr>
      <w:tr w:rsidR="00022486" w:rsidRPr="004640D6" w:rsidTr="00E335D0">
        <w:trPr>
          <w:jc w:val="center"/>
        </w:trPr>
        <w:tc>
          <w:tcPr>
            <w:tcW w:w="10065" w:type="dxa"/>
            <w:gridSpan w:val="3"/>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Тариф</w:t>
            </w:r>
          </w:p>
        </w:tc>
      </w:tr>
      <w:tr w:rsidR="00022486" w:rsidRPr="004640D6" w:rsidTr="00E335D0">
        <w:trPr>
          <w:jc w:val="center"/>
        </w:trPr>
        <w:tc>
          <w:tcPr>
            <w:tcW w:w="361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Компонент на холодную воду</w:t>
            </w:r>
          </w:p>
        </w:tc>
        <w:tc>
          <w:tcPr>
            <w:tcW w:w="1843"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tabs>
                <w:tab w:val="left" w:pos="315"/>
              </w:tabs>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руб./м</w:t>
            </w:r>
            <w:r w:rsidRPr="00DC7056">
              <w:rPr>
                <w:rFonts w:ascii="Times New Roman" w:eastAsia="Times New Roman" w:hAnsi="Times New Roman" w:cs="Times New Roman"/>
                <w:sz w:val="20"/>
                <w:szCs w:val="20"/>
                <w:vertAlign w:val="superscript"/>
              </w:rPr>
              <w:t>3</w:t>
            </w: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23,09</w:t>
            </w:r>
          </w:p>
        </w:tc>
      </w:tr>
      <w:tr w:rsidR="00022486" w:rsidRPr="004640D6" w:rsidTr="00E335D0">
        <w:trPr>
          <w:jc w:val="center"/>
        </w:trPr>
        <w:tc>
          <w:tcPr>
            <w:tcW w:w="361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Компонент на тепловую энергию</w:t>
            </w:r>
          </w:p>
        </w:tc>
        <w:tc>
          <w:tcPr>
            <w:tcW w:w="1843"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tabs>
                <w:tab w:val="left" w:pos="317"/>
              </w:tabs>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руб./Гкал</w:t>
            </w: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1961,12</w:t>
            </w:r>
          </w:p>
        </w:tc>
      </w:tr>
      <w:tr w:rsidR="00022486" w:rsidRPr="004640D6" w:rsidTr="00E335D0">
        <w:trPr>
          <w:jc w:val="center"/>
        </w:trPr>
        <w:tc>
          <w:tcPr>
            <w:tcW w:w="10065" w:type="dxa"/>
            <w:gridSpan w:val="3"/>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highlight w:val="yellow"/>
              </w:rPr>
            </w:pPr>
            <w:r w:rsidRPr="00DC7056">
              <w:rPr>
                <w:rFonts w:ascii="Times New Roman" w:eastAsia="Times New Roman" w:hAnsi="Times New Roman" w:cs="Times New Roman"/>
                <w:sz w:val="20"/>
                <w:szCs w:val="20"/>
              </w:rPr>
              <w:t>Тариф для населения</w:t>
            </w:r>
          </w:p>
        </w:tc>
      </w:tr>
      <w:tr w:rsidR="00022486" w:rsidRPr="004640D6" w:rsidTr="00E335D0">
        <w:trPr>
          <w:jc w:val="center"/>
        </w:trPr>
        <w:tc>
          <w:tcPr>
            <w:tcW w:w="361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Компонент на холодную воду</w:t>
            </w:r>
          </w:p>
        </w:tc>
        <w:tc>
          <w:tcPr>
            <w:tcW w:w="1843"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tabs>
                <w:tab w:val="left" w:pos="315"/>
              </w:tabs>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руб./м</w:t>
            </w:r>
            <w:r w:rsidRPr="00DC7056">
              <w:rPr>
                <w:rFonts w:ascii="Times New Roman" w:eastAsia="Times New Roman" w:hAnsi="Times New Roman" w:cs="Times New Roman"/>
                <w:sz w:val="20"/>
                <w:szCs w:val="20"/>
                <w:vertAlign w:val="superscript"/>
              </w:rPr>
              <w:t>3</w:t>
            </w: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27,25</w:t>
            </w:r>
          </w:p>
        </w:tc>
      </w:tr>
      <w:tr w:rsidR="00022486" w:rsidRPr="004640D6" w:rsidTr="00E335D0">
        <w:trPr>
          <w:jc w:val="center"/>
        </w:trPr>
        <w:tc>
          <w:tcPr>
            <w:tcW w:w="361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Компонент на тепловую энергию</w:t>
            </w:r>
          </w:p>
        </w:tc>
        <w:tc>
          <w:tcPr>
            <w:tcW w:w="1843"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tabs>
                <w:tab w:val="left" w:pos="317"/>
              </w:tabs>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руб./Гкал</w:t>
            </w:r>
          </w:p>
        </w:tc>
        <w:tc>
          <w:tcPr>
            <w:tcW w:w="4606" w:type="dxa"/>
            <w:tcBorders>
              <w:top w:val="single" w:sz="4" w:space="0" w:color="auto"/>
              <w:left w:val="single" w:sz="4" w:space="0" w:color="auto"/>
              <w:bottom w:val="single" w:sz="4" w:space="0" w:color="auto"/>
              <w:right w:val="single" w:sz="4" w:space="0" w:color="auto"/>
            </w:tcBorders>
            <w:hideMark/>
          </w:tcPr>
          <w:p w:rsidR="00022486" w:rsidRPr="00DC7056" w:rsidRDefault="00022486" w:rsidP="00DC7056">
            <w:pPr>
              <w:spacing w:after="0" w:line="240" w:lineRule="auto"/>
              <w:jc w:val="center"/>
              <w:rPr>
                <w:rFonts w:ascii="Times New Roman" w:eastAsia="Times New Roman" w:hAnsi="Times New Roman" w:cs="Times New Roman"/>
                <w:sz w:val="20"/>
                <w:szCs w:val="20"/>
              </w:rPr>
            </w:pPr>
            <w:r w:rsidRPr="00DC7056">
              <w:rPr>
                <w:rFonts w:ascii="Times New Roman" w:eastAsia="Times New Roman" w:hAnsi="Times New Roman" w:cs="Times New Roman"/>
                <w:sz w:val="20"/>
                <w:szCs w:val="20"/>
              </w:rPr>
              <w:t>2314,12</w:t>
            </w:r>
          </w:p>
        </w:tc>
      </w:tr>
    </w:tbl>
    <w:p w:rsidR="004A481C" w:rsidRDefault="004A481C"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00250A" w:rsidRPr="004640D6" w:rsidRDefault="0000250A"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0250A" w:rsidRPr="004640D6" w:rsidRDefault="00022486" w:rsidP="00B86C2A">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Установить и ввести в действие с 10 сентября 2018 года </w:t>
      </w:r>
      <w:r w:rsidR="004654DF">
        <w:rPr>
          <w:rFonts w:ascii="Times New Roman" w:eastAsia="Times New Roman" w:hAnsi="Times New Roman" w:cs="Times New Roman"/>
          <w:sz w:val="24"/>
          <w:szCs w:val="24"/>
        </w:rPr>
        <w:t xml:space="preserve">предложенные </w:t>
      </w:r>
      <w:r w:rsidRPr="004640D6">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для применяющего общую систему налогообложения муниципального унитарного предприятия «</w:t>
      </w:r>
      <w:proofErr w:type="spellStart"/>
      <w:r w:rsidRPr="004640D6">
        <w:rPr>
          <w:rFonts w:ascii="Times New Roman" w:eastAsia="Times New Roman" w:hAnsi="Times New Roman" w:cs="Times New Roman"/>
          <w:sz w:val="24"/>
          <w:szCs w:val="24"/>
        </w:rPr>
        <w:t>Перемышльтепло</w:t>
      </w:r>
      <w:proofErr w:type="spellEnd"/>
      <w:r w:rsidRPr="004640D6">
        <w:rPr>
          <w:rFonts w:ascii="Times New Roman" w:eastAsia="Times New Roman" w:hAnsi="Times New Roman" w:cs="Times New Roman"/>
          <w:sz w:val="24"/>
          <w:szCs w:val="24"/>
        </w:rPr>
        <w:t>» муниципального района «</w:t>
      </w:r>
      <w:proofErr w:type="spellStart"/>
      <w:r w:rsidRPr="004640D6">
        <w:rPr>
          <w:rFonts w:ascii="Times New Roman" w:eastAsia="Times New Roman" w:hAnsi="Times New Roman" w:cs="Times New Roman"/>
          <w:sz w:val="24"/>
          <w:szCs w:val="24"/>
        </w:rPr>
        <w:t>Перемышльский</w:t>
      </w:r>
      <w:proofErr w:type="spellEnd"/>
      <w:r w:rsidRPr="004640D6">
        <w:rPr>
          <w:rFonts w:ascii="Times New Roman" w:eastAsia="Times New Roman" w:hAnsi="Times New Roman" w:cs="Times New Roman"/>
          <w:sz w:val="24"/>
          <w:szCs w:val="24"/>
        </w:rPr>
        <w:t xml:space="preserve"> район» на территории муниципального образования сельское поселение «Село Калужская опытная сельскохозяйственная станция» на 2018 год.</w:t>
      </w:r>
    </w:p>
    <w:p w:rsidR="00022486" w:rsidRPr="004640D6" w:rsidRDefault="00022486" w:rsidP="00B86C2A">
      <w:pPr>
        <w:spacing w:after="0" w:line="240" w:lineRule="auto"/>
        <w:ind w:firstLine="709"/>
        <w:jc w:val="both"/>
        <w:rPr>
          <w:rFonts w:ascii="Times New Roman" w:eastAsia="Times New Roman" w:hAnsi="Times New Roman" w:cs="Times New Roman"/>
          <w:sz w:val="24"/>
          <w:szCs w:val="24"/>
        </w:rPr>
      </w:pPr>
    </w:p>
    <w:p w:rsidR="0000250A" w:rsidRPr="004640D6" w:rsidRDefault="0000250A"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Решение принято в соответстви</w:t>
      </w:r>
      <w:r w:rsidR="00022486" w:rsidRPr="004640D6">
        <w:rPr>
          <w:rFonts w:ascii="Times New Roman" w:eastAsia="Times New Roman" w:hAnsi="Times New Roman" w:cs="Times New Roman"/>
          <w:b/>
          <w:sz w:val="24"/>
          <w:szCs w:val="24"/>
        </w:rPr>
        <w:t>и с экспертным заключением от 14.08</w:t>
      </w:r>
      <w:r w:rsidRPr="004640D6">
        <w:rPr>
          <w:rFonts w:ascii="Times New Roman" w:eastAsia="Times New Roman" w:hAnsi="Times New Roman" w:cs="Times New Roman"/>
          <w:b/>
          <w:sz w:val="24"/>
          <w:szCs w:val="24"/>
        </w:rPr>
        <w:t xml:space="preserve">.2018 </w:t>
      </w:r>
      <w:r w:rsidR="00022486" w:rsidRPr="004640D6">
        <w:rPr>
          <w:rFonts w:ascii="Times New Roman" w:hAnsi="Times New Roman" w:cs="Times New Roman"/>
          <w:b/>
          <w:sz w:val="24"/>
          <w:szCs w:val="24"/>
        </w:rPr>
        <w:t>по делу № 286/В-03/2421-18</w:t>
      </w:r>
      <w:r w:rsidRPr="004640D6">
        <w:rPr>
          <w:rFonts w:ascii="Times New Roman" w:hAnsi="Times New Roman" w:cs="Times New Roman"/>
          <w:b/>
          <w:sz w:val="24"/>
          <w:szCs w:val="24"/>
        </w:rPr>
        <w:t xml:space="preserve"> </w:t>
      </w:r>
      <w:r w:rsidRPr="004640D6">
        <w:rPr>
          <w:rFonts w:ascii="Times New Roman" w:hAnsi="Times New Roman" w:cs="Times New Roman"/>
          <w:b/>
          <w:spacing w:val="-20"/>
          <w:sz w:val="24"/>
          <w:szCs w:val="24"/>
        </w:rPr>
        <w:t xml:space="preserve">и </w:t>
      </w:r>
      <w:r w:rsidRPr="004640D6">
        <w:rPr>
          <w:rFonts w:ascii="Times New Roman" w:hAnsi="Times New Roman" w:cs="Times New Roman"/>
          <w:b/>
          <w:sz w:val="24"/>
          <w:szCs w:val="24"/>
        </w:rPr>
        <w:t xml:space="preserve">пояснительной запиской от </w:t>
      </w:r>
      <w:r w:rsidR="00022486" w:rsidRPr="004640D6">
        <w:rPr>
          <w:rFonts w:ascii="Times New Roman" w:hAnsi="Times New Roman" w:cs="Times New Roman"/>
          <w:b/>
          <w:sz w:val="24"/>
          <w:szCs w:val="24"/>
        </w:rPr>
        <w:t>15.08</w:t>
      </w:r>
      <w:r w:rsidRPr="004640D6">
        <w:rPr>
          <w:rFonts w:ascii="Times New Roman" w:hAnsi="Times New Roman" w:cs="Times New Roman"/>
          <w:b/>
          <w:sz w:val="24"/>
          <w:szCs w:val="24"/>
        </w:rPr>
        <w:t>.2018 по делу</w:t>
      </w:r>
      <w:r w:rsidR="00022486" w:rsidRPr="004640D6">
        <w:rPr>
          <w:rFonts w:ascii="Times New Roman" w:hAnsi="Times New Roman" w:cs="Times New Roman"/>
          <w:b/>
          <w:sz w:val="24"/>
          <w:szCs w:val="24"/>
        </w:rPr>
        <w:t xml:space="preserve"> </w:t>
      </w:r>
      <w:r w:rsidRPr="004640D6">
        <w:rPr>
          <w:rFonts w:ascii="Times New Roman" w:hAnsi="Times New Roman" w:cs="Times New Roman"/>
          <w:b/>
          <w:sz w:val="24"/>
          <w:szCs w:val="24"/>
        </w:rPr>
        <w:t xml:space="preserve">№ </w:t>
      </w:r>
      <w:r w:rsidR="00022486" w:rsidRPr="004640D6">
        <w:rPr>
          <w:rFonts w:ascii="Times New Roman" w:hAnsi="Times New Roman" w:cs="Times New Roman"/>
          <w:b/>
          <w:sz w:val="24"/>
          <w:szCs w:val="24"/>
        </w:rPr>
        <w:t>286/В-03/2421-18</w:t>
      </w:r>
      <w:r w:rsidRPr="004640D6">
        <w:rPr>
          <w:rFonts w:ascii="Times New Roman" w:hAnsi="Times New Roman" w:cs="Times New Roman"/>
          <w:b/>
          <w:sz w:val="24"/>
          <w:szCs w:val="24"/>
        </w:rPr>
        <w:t xml:space="preserve"> </w:t>
      </w:r>
      <w:r w:rsidRPr="004640D6">
        <w:rPr>
          <w:rFonts w:ascii="Times New Roman" w:eastAsia="Times New Roman" w:hAnsi="Times New Roman" w:cs="Times New Roman"/>
          <w:b/>
          <w:sz w:val="24"/>
          <w:szCs w:val="24"/>
        </w:rPr>
        <w:t>в форме приказа (прилагается), голосовали единогласно.</w:t>
      </w:r>
    </w:p>
    <w:p w:rsidR="00145CAF" w:rsidRPr="004640D6" w:rsidRDefault="00145CAF" w:rsidP="00EC040D">
      <w:pPr>
        <w:spacing w:after="0" w:line="240" w:lineRule="auto"/>
        <w:jc w:val="both"/>
        <w:rPr>
          <w:rFonts w:ascii="Times New Roman" w:hAnsi="Times New Roman" w:cs="Times New Roman"/>
          <w:b/>
          <w:sz w:val="24"/>
          <w:szCs w:val="24"/>
        </w:rPr>
      </w:pPr>
    </w:p>
    <w:p w:rsidR="00877A06" w:rsidRPr="004640D6" w:rsidRDefault="00BC02A2"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5</w:t>
      </w:r>
      <w:r w:rsidR="00877A06" w:rsidRPr="004640D6">
        <w:rPr>
          <w:rFonts w:ascii="Times New Roman" w:hAnsi="Times New Roman" w:cs="Times New Roman"/>
          <w:b/>
          <w:sz w:val="24"/>
          <w:szCs w:val="24"/>
        </w:rPr>
        <w:t xml:space="preserve">. </w:t>
      </w:r>
      <w:r w:rsidRPr="004640D6">
        <w:rPr>
          <w:rFonts w:ascii="Times New Roman" w:eastAsia="Times New Roman" w:hAnsi="Times New Roman" w:cs="Times New Roman"/>
          <w:b/>
          <w:sz w:val="24"/>
          <w:szCs w:val="24"/>
        </w:rPr>
        <w:t xml:space="preserve">Об установлении регулируемых тарифов на перевозки по муниципальным маршрутам регулярных перевозок пассажиров и багажа автомобильным транспортом </w:t>
      </w:r>
      <w:r w:rsidRPr="004640D6">
        <w:rPr>
          <w:rFonts w:ascii="Times New Roman" w:eastAsia="Times New Roman" w:hAnsi="Times New Roman" w:cs="Times New Roman"/>
          <w:b/>
          <w:sz w:val="24"/>
          <w:szCs w:val="24"/>
        </w:rPr>
        <w:lastRenderedPageBreak/>
        <w:t>в пригородном сообщении на территории муниципального района «</w:t>
      </w:r>
      <w:proofErr w:type="spellStart"/>
      <w:r w:rsidRPr="004640D6">
        <w:rPr>
          <w:rFonts w:ascii="Times New Roman" w:eastAsia="Times New Roman" w:hAnsi="Times New Roman" w:cs="Times New Roman"/>
          <w:b/>
          <w:sz w:val="24"/>
          <w:szCs w:val="24"/>
        </w:rPr>
        <w:t>Малоярославецкий</w:t>
      </w:r>
      <w:proofErr w:type="spellEnd"/>
      <w:r w:rsidRPr="004640D6">
        <w:rPr>
          <w:rFonts w:ascii="Times New Roman" w:eastAsia="Times New Roman" w:hAnsi="Times New Roman" w:cs="Times New Roman"/>
          <w:b/>
          <w:sz w:val="24"/>
          <w:szCs w:val="24"/>
        </w:rPr>
        <w:t xml:space="preserve"> район»</w:t>
      </w:r>
      <w:r w:rsidR="00877A06" w:rsidRPr="004640D6">
        <w:rPr>
          <w:rFonts w:ascii="Times New Roman" w:eastAsia="Times New Roman" w:hAnsi="Times New Roman" w:cs="Times New Roman"/>
          <w:b/>
          <w:sz w:val="24"/>
          <w:szCs w:val="24"/>
        </w:rPr>
        <w:t>.</w:t>
      </w:r>
    </w:p>
    <w:p w:rsidR="00877A06" w:rsidRPr="004640D6" w:rsidRDefault="00877A06"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877A06" w:rsidRPr="004640D6" w:rsidRDefault="00DF380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Доложили: </w:t>
      </w:r>
      <w:r w:rsidR="00BC02A2" w:rsidRPr="004640D6">
        <w:rPr>
          <w:rFonts w:ascii="Times New Roman" w:eastAsia="Times New Roman" w:hAnsi="Times New Roman" w:cs="Times New Roman"/>
          <w:b/>
          <w:sz w:val="24"/>
          <w:szCs w:val="24"/>
        </w:rPr>
        <w:t>М.Н. Ненашев</w:t>
      </w:r>
      <w:r w:rsidRPr="004640D6">
        <w:rPr>
          <w:rFonts w:ascii="Times New Roman" w:eastAsia="Times New Roman" w:hAnsi="Times New Roman" w:cs="Times New Roman"/>
          <w:b/>
          <w:sz w:val="24"/>
          <w:szCs w:val="24"/>
        </w:rPr>
        <w:t xml:space="preserve">, </w:t>
      </w:r>
      <w:r w:rsidR="00877A06" w:rsidRPr="004640D6">
        <w:rPr>
          <w:rFonts w:ascii="Times New Roman" w:eastAsia="Times New Roman" w:hAnsi="Times New Roman" w:cs="Times New Roman"/>
          <w:b/>
          <w:sz w:val="24"/>
          <w:szCs w:val="24"/>
        </w:rPr>
        <w:t>Ю.И. Михалев.</w:t>
      </w:r>
    </w:p>
    <w:p w:rsidR="00877A06" w:rsidRPr="004640D6" w:rsidRDefault="00877A06" w:rsidP="00B86C2A">
      <w:pPr>
        <w:spacing w:after="0" w:line="240" w:lineRule="auto"/>
        <w:ind w:firstLine="709"/>
        <w:jc w:val="both"/>
        <w:rPr>
          <w:rFonts w:ascii="Times New Roman" w:hAnsi="Times New Roman" w:cs="Times New Roman"/>
          <w:b/>
          <w:sz w:val="24"/>
          <w:szCs w:val="24"/>
        </w:rPr>
      </w:pPr>
    </w:p>
    <w:p w:rsidR="00B979C1" w:rsidRPr="004640D6" w:rsidRDefault="00B979C1" w:rsidP="00DC705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640D6">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4640D6">
        <w:rPr>
          <w:rFonts w:ascii="Times New Roman" w:eastAsia="Times New Roman" w:hAnsi="Times New Roman" w:cs="Times New Roman"/>
          <w:sz w:val="24"/>
          <w:szCs w:val="24"/>
        </w:rPr>
        <w:t>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B979C1" w:rsidRPr="004640D6" w:rsidRDefault="00B979C1" w:rsidP="00DC705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транспортными предприятиями всех льгот на проезд, утвержденных в установленном порядке.</w:t>
      </w:r>
    </w:p>
    <w:p w:rsidR="00E335D0" w:rsidRDefault="00B979C1" w:rsidP="00E335D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Письмом от 30.07.2018 № 02-23/2555-18 администрация МР «</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обратилась в адрес министерства конкурентной политики Калужской области с просьбой об установлении регулируемого тарифа </w:t>
      </w:r>
      <w:r w:rsidRPr="004640D6">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w:t>
      </w:r>
      <w:r w:rsidRPr="004640D6">
        <w:rPr>
          <w:rFonts w:ascii="Times New Roman" w:eastAsia="Times New Roman" w:hAnsi="Times New Roman" w:cs="Times New Roman"/>
          <w:sz w:val="24"/>
          <w:szCs w:val="24"/>
        </w:rPr>
        <w:t>.</w:t>
      </w:r>
    </w:p>
    <w:p w:rsidR="00B979C1" w:rsidRPr="004640D6" w:rsidRDefault="00B979C1" w:rsidP="00E335D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640D6">
        <w:rPr>
          <w:rFonts w:ascii="Times New Roman" w:eastAsia="Times New Roman" w:hAnsi="Times New Roman" w:cs="Times New Roman"/>
          <w:sz w:val="24"/>
          <w:szCs w:val="24"/>
        </w:rPr>
        <w:t xml:space="preserve">Муниципальными контрактами от 26.12.2017 № 0137300017517000134-0158227-01 и от 26.12.2017 № 0137300017517000132-0158227-01 на выполнение работ, связанных с осуществлением регулярных перевозок по регулируемым тарифам по пригородным муниципальным маршрутам в границах </w:t>
      </w:r>
      <w:r w:rsidR="004A481C">
        <w:rPr>
          <w:rFonts w:ascii="Times New Roman" w:eastAsia="Times New Roman" w:hAnsi="Times New Roman" w:cs="Times New Roman"/>
          <w:sz w:val="24"/>
          <w:szCs w:val="24"/>
        </w:rPr>
        <w:t xml:space="preserve">МР </w:t>
      </w:r>
      <w:r w:rsidRPr="004640D6">
        <w:rPr>
          <w:rFonts w:ascii="Times New Roman" w:eastAsia="Times New Roman" w:hAnsi="Times New Roman" w:cs="Times New Roman"/>
          <w:sz w:val="24"/>
          <w:szCs w:val="24"/>
        </w:rPr>
        <w:t>«</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полномочия по оказанию услуг, связанных с осуществлением на территории МР «</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перевозок пассажиров автомобильным транспортом общего пользования в пригородном сообщении, возложены на ООО «Авто-</w:t>
      </w:r>
      <w:proofErr w:type="spellStart"/>
      <w:r w:rsidRPr="004640D6">
        <w:rPr>
          <w:rFonts w:ascii="Times New Roman" w:eastAsia="Times New Roman" w:hAnsi="Times New Roman" w:cs="Times New Roman"/>
          <w:sz w:val="24"/>
          <w:szCs w:val="24"/>
        </w:rPr>
        <w:t>Ритет</w:t>
      </w:r>
      <w:proofErr w:type="spellEnd"/>
      <w:r w:rsidRPr="004640D6">
        <w:rPr>
          <w:rFonts w:ascii="Times New Roman" w:eastAsia="Times New Roman" w:hAnsi="Times New Roman" w:cs="Times New Roman"/>
          <w:sz w:val="24"/>
          <w:szCs w:val="24"/>
        </w:rPr>
        <w:t>».</w:t>
      </w:r>
      <w:proofErr w:type="gramEnd"/>
    </w:p>
    <w:p w:rsidR="00B979C1" w:rsidRPr="004640D6" w:rsidRDefault="00B979C1" w:rsidP="00E33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w:t>
      </w:r>
    </w:p>
    <w:p w:rsidR="00B979C1" w:rsidRPr="004640D6" w:rsidRDefault="00B979C1" w:rsidP="00E335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По результатам проведенной эксперти</w:t>
      </w:r>
      <w:r w:rsidR="004654DF">
        <w:rPr>
          <w:rFonts w:ascii="Times New Roman" w:eastAsia="Times New Roman" w:hAnsi="Times New Roman" w:cs="Times New Roman"/>
          <w:sz w:val="24"/>
          <w:szCs w:val="24"/>
        </w:rPr>
        <w:t xml:space="preserve">зы и в соответствии с просьбой </w:t>
      </w:r>
      <w:r w:rsidRPr="004640D6">
        <w:rPr>
          <w:rFonts w:ascii="Times New Roman" w:eastAsia="Times New Roman" w:hAnsi="Times New Roman" w:cs="Times New Roman"/>
          <w:sz w:val="24"/>
          <w:szCs w:val="24"/>
        </w:rPr>
        <w:t>администрации МР «</w:t>
      </w:r>
      <w:proofErr w:type="spellStart"/>
      <w:r w:rsidRPr="004640D6">
        <w:rPr>
          <w:rFonts w:ascii="Times New Roman" w:eastAsia="Times New Roman" w:hAnsi="Times New Roman" w:cs="Times New Roman"/>
          <w:sz w:val="24"/>
          <w:szCs w:val="24"/>
        </w:rPr>
        <w:t>Малояролавецкий</w:t>
      </w:r>
      <w:proofErr w:type="spellEnd"/>
      <w:r w:rsidRPr="004640D6">
        <w:rPr>
          <w:rFonts w:ascii="Times New Roman" w:eastAsia="Times New Roman" w:hAnsi="Times New Roman" w:cs="Times New Roman"/>
          <w:sz w:val="24"/>
          <w:szCs w:val="24"/>
        </w:rPr>
        <w:t xml:space="preserve"> район» экспертная группа считает целесообразным установить на территории МР «</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регулируемый тариф</w:t>
      </w:r>
      <w:r w:rsidRPr="004640D6">
        <w:rPr>
          <w:rFonts w:ascii="Times New Roman" w:eastAsia="Times New Roman" w:hAnsi="Times New Roman" w:cs="Times New Roman"/>
          <w:bCs/>
          <w:sz w:val="24"/>
          <w:szCs w:val="24"/>
        </w:rPr>
        <w:t xml:space="preserve"> </w:t>
      </w:r>
      <w:r w:rsidRPr="004640D6">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пригородном сообщении в размере не более 2 руб. 3</w:t>
      </w:r>
      <w:r w:rsidR="00DC7056">
        <w:rPr>
          <w:rFonts w:ascii="Times New Roman" w:eastAsia="Times New Roman" w:hAnsi="Times New Roman" w:cs="Times New Roman"/>
          <w:sz w:val="24"/>
          <w:szCs w:val="24"/>
        </w:rPr>
        <w:t>1 коп</w:t>
      </w:r>
      <w:proofErr w:type="gramStart"/>
      <w:r w:rsidR="00DC7056">
        <w:rPr>
          <w:rFonts w:ascii="Times New Roman" w:eastAsia="Times New Roman" w:hAnsi="Times New Roman" w:cs="Times New Roman"/>
          <w:sz w:val="24"/>
          <w:szCs w:val="24"/>
        </w:rPr>
        <w:t>.</w:t>
      </w:r>
      <w:proofErr w:type="gramEnd"/>
      <w:r w:rsidR="00DC7056">
        <w:rPr>
          <w:rFonts w:ascii="Times New Roman" w:eastAsia="Times New Roman" w:hAnsi="Times New Roman" w:cs="Times New Roman"/>
          <w:sz w:val="24"/>
          <w:szCs w:val="24"/>
        </w:rPr>
        <w:t xml:space="preserve"> </w:t>
      </w:r>
      <w:proofErr w:type="gramStart"/>
      <w:r w:rsidR="00DC7056">
        <w:rPr>
          <w:rFonts w:ascii="Times New Roman" w:eastAsia="Times New Roman" w:hAnsi="Times New Roman" w:cs="Times New Roman"/>
          <w:sz w:val="24"/>
          <w:szCs w:val="24"/>
        </w:rPr>
        <w:t>з</w:t>
      </w:r>
      <w:proofErr w:type="gramEnd"/>
      <w:r w:rsidR="00DC7056">
        <w:rPr>
          <w:rFonts w:ascii="Times New Roman" w:eastAsia="Times New Roman" w:hAnsi="Times New Roman" w:cs="Times New Roman"/>
          <w:sz w:val="24"/>
          <w:szCs w:val="24"/>
        </w:rPr>
        <w:t>а каждый километр пути.</w:t>
      </w:r>
    </w:p>
    <w:p w:rsidR="00B979C1" w:rsidRPr="004640D6" w:rsidRDefault="00B979C1" w:rsidP="00E335D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4640D6">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B979C1" w:rsidRPr="004640D6" w:rsidRDefault="00B979C1" w:rsidP="00E335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pacing w:val="-1"/>
          <w:sz w:val="24"/>
          <w:szCs w:val="24"/>
        </w:rPr>
        <w:t>- Гражданский кодекс Российской Федерации;</w:t>
      </w:r>
    </w:p>
    <w:p w:rsidR="00B979C1" w:rsidRPr="004640D6" w:rsidRDefault="00B979C1" w:rsidP="00E335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pacing w:val="-1"/>
          <w:sz w:val="24"/>
          <w:szCs w:val="24"/>
        </w:rPr>
        <w:t>- Налоговый кодекс Российской Федерации;</w:t>
      </w:r>
    </w:p>
    <w:p w:rsidR="00B979C1" w:rsidRPr="004640D6" w:rsidRDefault="00B979C1" w:rsidP="00E335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4640D6">
        <w:rPr>
          <w:rFonts w:ascii="Times New Roman" w:eastAsia="Times New Roman" w:hAnsi="Times New Roman" w:cs="Times New Roman"/>
          <w:spacing w:val="-1"/>
          <w:sz w:val="24"/>
          <w:szCs w:val="24"/>
        </w:rPr>
        <w:t>- Трудовой кодекс Российской Федерации;</w:t>
      </w:r>
    </w:p>
    <w:p w:rsidR="00B979C1" w:rsidRPr="004640D6" w:rsidRDefault="00B979C1" w:rsidP="00E335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4640D6">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979C1" w:rsidRPr="004640D6" w:rsidRDefault="00B979C1" w:rsidP="00E335D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pacing w:val="-1"/>
          <w:sz w:val="24"/>
          <w:szCs w:val="24"/>
        </w:rPr>
        <w:t xml:space="preserve">- </w:t>
      </w:r>
      <w:r w:rsidRPr="004640D6">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B979C1" w:rsidRPr="004640D6" w:rsidRDefault="00B979C1" w:rsidP="00E335D0">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877A06" w:rsidRPr="004640D6" w:rsidRDefault="00877A06" w:rsidP="00E335D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B979C1" w:rsidRPr="004640D6" w:rsidRDefault="00B979C1" w:rsidP="00E335D0">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1.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в следующих размерах:</w:t>
      </w:r>
    </w:p>
    <w:p w:rsidR="00B979C1" w:rsidRPr="004640D6" w:rsidRDefault="00B979C1" w:rsidP="00E335D0">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1.1. За проезд одного пассажира - не более 2 рублей 31 копейки за каждый километр пути.</w:t>
      </w:r>
    </w:p>
    <w:p w:rsidR="00B979C1" w:rsidRPr="004640D6" w:rsidRDefault="00B979C1" w:rsidP="00E335D0">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1.2. За провоз каждого места багажа – 20 </w:t>
      </w:r>
      <w:r w:rsidR="004A481C">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от стоимости проезда одного пассажира.</w:t>
      </w:r>
    </w:p>
    <w:p w:rsidR="00B979C1" w:rsidRPr="004640D6" w:rsidRDefault="00B979C1" w:rsidP="00E335D0">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2. Признать утратившим силу приказ министерства конкурентной политики Калужской области от 21.08.2017 № 87-РК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Pr="004640D6">
        <w:rPr>
          <w:rFonts w:ascii="Times New Roman" w:eastAsia="Times New Roman" w:hAnsi="Times New Roman" w:cs="Times New Roman"/>
          <w:sz w:val="24"/>
          <w:szCs w:val="24"/>
        </w:rPr>
        <w:t>Малоярославецкий</w:t>
      </w:r>
      <w:proofErr w:type="spellEnd"/>
      <w:r w:rsidRPr="004640D6">
        <w:rPr>
          <w:rFonts w:ascii="Times New Roman" w:eastAsia="Times New Roman" w:hAnsi="Times New Roman" w:cs="Times New Roman"/>
          <w:sz w:val="24"/>
          <w:szCs w:val="24"/>
        </w:rPr>
        <w:t xml:space="preserve"> район» для общества с ограниченной ответственностью «</w:t>
      </w:r>
      <w:proofErr w:type="spellStart"/>
      <w:r w:rsidRPr="004640D6">
        <w:rPr>
          <w:rFonts w:ascii="Times New Roman" w:eastAsia="Times New Roman" w:hAnsi="Times New Roman" w:cs="Times New Roman"/>
          <w:sz w:val="24"/>
          <w:szCs w:val="24"/>
        </w:rPr>
        <w:t>РосСервис</w:t>
      </w:r>
      <w:proofErr w:type="spellEnd"/>
      <w:r w:rsidRPr="004640D6">
        <w:rPr>
          <w:rFonts w:ascii="Times New Roman" w:eastAsia="Times New Roman" w:hAnsi="Times New Roman" w:cs="Times New Roman"/>
          <w:sz w:val="24"/>
          <w:szCs w:val="24"/>
        </w:rPr>
        <w:t>».</w:t>
      </w:r>
    </w:p>
    <w:p w:rsidR="008A1700" w:rsidRPr="004640D6" w:rsidRDefault="008A1700" w:rsidP="00E335D0">
      <w:pPr>
        <w:spacing w:after="0" w:line="240" w:lineRule="auto"/>
        <w:ind w:firstLine="709"/>
        <w:jc w:val="both"/>
        <w:rPr>
          <w:rFonts w:ascii="Times New Roman" w:eastAsia="Times New Roman" w:hAnsi="Times New Roman" w:cs="Times New Roman"/>
          <w:sz w:val="24"/>
          <w:szCs w:val="24"/>
        </w:rPr>
      </w:pPr>
    </w:p>
    <w:p w:rsidR="00877A06" w:rsidRPr="004640D6" w:rsidRDefault="00877A06" w:rsidP="00E335D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Решение принято в соответстви</w:t>
      </w:r>
      <w:r w:rsidR="00B979C1" w:rsidRPr="004640D6">
        <w:rPr>
          <w:rFonts w:ascii="Times New Roman" w:eastAsia="Times New Roman" w:hAnsi="Times New Roman" w:cs="Times New Roman"/>
          <w:b/>
          <w:sz w:val="24"/>
          <w:szCs w:val="24"/>
        </w:rPr>
        <w:t>и с экспертным заключением от 08.08</w:t>
      </w:r>
      <w:r w:rsidRPr="004640D6">
        <w:rPr>
          <w:rFonts w:ascii="Times New Roman" w:eastAsia="Times New Roman" w:hAnsi="Times New Roman" w:cs="Times New Roman"/>
          <w:b/>
          <w:sz w:val="24"/>
          <w:szCs w:val="24"/>
        </w:rPr>
        <w:t xml:space="preserve">.2018 </w:t>
      </w:r>
      <w:r w:rsidRPr="004640D6">
        <w:rPr>
          <w:rFonts w:ascii="Times New Roman" w:hAnsi="Times New Roman" w:cs="Times New Roman"/>
          <w:b/>
          <w:sz w:val="24"/>
          <w:szCs w:val="24"/>
        </w:rPr>
        <w:t xml:space="preserve">по делу № </w:t>
      </w:r>
      <w:r w:rsidR="00B979C1" w:rsidRPr="004640D6">
        <w:rPr>
          <w:rFonts w:ascii="Times New Roman" w:hAnsi="Times New Roman" w:cs="Times New Roman"/>
          <w:b/>
          <w:sz w:val="24"/>
          <w:szCs w:val="24"/>
        </w:rPr>
        <w:t>287/Пр-03/2488-18</w:t>
      </w:r>
      <w:r w:rsidRPr="004640D6">
        <w:rPr>
          <w:rFonts w:ascii="Times New Roman" w:hAnsi="Times New Roman" w:cs="Times New Roman"/>
          <w:b/>
          <w:sz w:val="24"/>
          <w:szCs w:val="24"/>
        </w:rPr>
        <w:t xml:space="preserve"> </w:t>
      </w:r>
      <w:r w:rsidRPr="004640D6">
        <w:rPr>
          <w:rFonts w:ascii="Times New Roman" w:hAnsi="Times New Roman" w:cs="Times New Roman"/>
          <w:b/>
          <w:spacing w:val="-20"/>
          <w:sz w:val="24"/>
          <w:szCs w:val="24"/>
        </w:rPr>
        <w:t xml:space="preserve">и </w:t>
      </w:r>
      <w:r w:rsidR="00B979C1" w:rsidRPr="004640D6">
        <w:rPr>
          <w:rFonts w:ascii="Times New Roman" w:hAnsi="Times New Roman" w:cs="Times New Roman"/>
          <w:b/>
          <w:sz w:val="24"/>
          <w:szCs w:val="24"/>
        </w:rPr>
        <w:t>пояснительной запиской от 17.08</w:t>
      </w:r>
      <w:r w:rsidRPr="004640D6">
        <w:rPr>
          <w:rFonts w:ascii="Times New Roman" w:hAnsi="Times New Roman" w:cs="Times New Roman"/>
          <w:b/>
          <w:sz w:val="24"/>
          <w:szCs w:val="24"/>
        </w:rPr>
        <w:t>.2018 по делу</w:t>
      </w:r>
      <w:r w:rsidR="00DC7056">
        <w:rPr>
          <w:rFonts w:ascii="Times New Roman" w:hAnsi="Times New Roman" w:cs="Times New Roman"/>
          <w:b/>
          <w:sz w:val="24"/>
          <w:szCs w:val="24"/>
        </w:rPr>
        <w:t xml:space="preserve"> </w:t>
      </w:r>
      <w:r w:rsidRPr="004640D6">
        <w:rPr>
          <w:rFonts w:ascii="Times New Roman" w:hAnsi="Times New Roman" w:cs="Times New Roman"/>
          <w:b/>
          <w:sz w:val="24"/>
          <w:szCs w:val="24"/>
        </w:rPr>
        <w:t xml:space="preserve">№ </w:t>
      </w:r>
      <w:r w:rsidR="00B979C1" w:rsidRPr="004640D6">
        <w:rPr>
          <w:rFonts w:ascii="Times New Roman" w:hAnsi="Times New Roman" w:cs="Times New Roman"/>
          <w:b/>
          <w:sz w:val="24"/>
          <w:szCs w:val="24"/>
        </w:rPr>
        <w:t>287/Пр-03/2488-18</w:t>
      </w:r>
      <w:r w:rsidRPr="004640D6">
        <w:rPr>
          <w:rFonts w:ascii="Times New Roman" w:hAnsi="Times New Roman" w:cs="Times New Roman"/>
          <w:b/>
          <w:sz w:val="24"/>
          <w:szCs w:val="24"/>
        </w:rPr>
        <w:t xml:space="preserve"> </w:t>
      </w:r>
      <w:r w:rsidRPr="004640D6">
        <w:rPr>
          <w:rFonts w:ascii="Times New Roman" w:eastAsia="Times New Roman" w:hAnsi="Times New Roman" w:cs="Times New Roman"/>
          <w:b/>
          <w:sz w:val="24"/>
          <w:szCs w:val="24"/>
        </w:rPr>
        <w:t>в форме приказа (прилагается), голосовали единогласно.</w:t>
      </w:r>
    </w:p>
    <w:p w:rsidR="00145CAF" w:rsidRPr="004640D6" w:rsidRDefault="00145CAF" w:rsidP="00DC7056">
      <w:pPr>
        <w:spacing w:after="0" w:line="240" w:lineRule="auto"/>
        <w:ind w:firstLine="709"/>
        <w:jc w:val="both"/>
        <w:rPr>
          <w:rFonts w:ascii="Times New Roman" w:hAnsi="Times New Roman" w:cs="Times New Roman"/>
          <w:b/>
          <w:sz w:val="24"/>
          <w:szCs w:val="24"/>
        </w:rPr>
      </w:pPr>
    </w:p>
    <w:p w:rsidR="00BD7EAF" w:rsidRPr="004640D6" w:rsidRDefault="00B979C1"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hAnsi="Times New Roman" w:cs="Times New Roman"/>
          <w:b/>
          <w:sz w:val="24"/>
          <w:szCs w:val="24"/>
        </w:rPr>
        <w:t>6</w:t>
      </w:r>
      <w:r w:rsidR="00BD7EAF" w:rsidRPr="004640D6">
        <w:rPr>
          <w:rFonts w:ascii="Times New Roman" w:hAnsi="Times New Roman" w:cs="Times New Roman"/>
          <w:b/>
          <w:sz w:val="24"/>
          <w:szCs w:val="24"/>
        </w:rPr>
        <w:t xml:space="preserve">. </w:t>
      </w:r>
      <w:r w:rsidRPr="004640D6">
        <w:rPr>
          <w:rFonts w:ascii="Times New Roman" w:eastAsia="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городское поселение «Город Малоярославец».</w:t>
      </w:r>
    </w:p>
    <w:p w:rsidR="00BD7EAF" w:rsidRPr="004640D6" w:rsidRDefault="00BD7EA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w:t>
      </w:r>
    </w:p>
    <w:p w:rsidR="00BD7EAF" w:rsidRPr="004640D6" w:rsidRDefault="008A1700"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Доложили: </w:t>
      </w:r>
      <w:r w:rsidR="00B979C1" w:rsidRPr="004640D6">
        <w:rPr>
          <w:rFonts w:ascii="Times New Roman" w:eastAsia="Times New Roman" w:hAnsi="Times New Roman" w:cs="Times New Roman"/>
          <w:b/>
          <w:sz w:val="24"/>
          <w:szCs w:val="24"/>
        </w:rPr>
        <w:t>М.Н. Ненашев</w:t>
      </w:r>
      <w:r w:rsidRPr="004640D6">
        <w:rPr>
          <w:rFonts w:ascii="Times New Roman" w:eastAsia="Times New Roman" w:hAnsi="Times New Roman" w:cs="Times New Roman"/>
          <w:b/>
          <w:sz w:val="24"/>
          <w:szCs w:val="24"/>
        </w:rPr>
        <w:t xml:space="preserve">, </w:t>
      </w:r>
      <w:r w:rsidR="00BD7EAF" w:rsidRPr="004640D6">
        <w:rPr>
          <w:rFonts w:ascii="Times New Roman" w:eastAsia="Times New Roman" w:hAnsi="Times New Roman" w:cs="Times New Roman"/>
          <w:b/>
          <w:sz w:val="24"/>
          <w:szCs w:val="24"/>
        </w:rPr>
        <w:t>Ю.И. Михалев.</w:t>
      </w:r>
    </w:p>
    <w:p w:rsidR="00145CAF" w:rsidRPr="004640D6" w:rsidRDefault="00145CAF" w:rsidP="00EC040D">
      <w:pPr>
        <w:spacing w:after="0" w:line="240" w:lineRule="auto"/>
        <w:jc w:val="both"/>
        <w:rPr>
          <w:rFonts w:ascii="Times New Roman" w:hAnsi="Times New Roman" w:cs="Times New Roman"/>
          <w:b/>
          <w:sz w:val="24"/>
          <w:szCs w:val="24"/>
        </w:rPr>
      </w:pP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Необходимость подготовки экспертизы связана 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транспортными предприятиями всех льгот на проезд, утвержденных в установленном порядке.</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xml:space="preserve">Письмом от 30.07.2018 № 2959 администрация МО ГП «Город Малоярославец» обратилась в адрес министерства конкурентной политики Калужской области с просьбой об установлении регулируемого тарифа на перевозки пассажиров по муниципальным маршрутам регулярных перевозок автомобильным транспортом в городском сообщении. </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xml:space="preserve">Договорами от 28.04.2016 № 1 и от 28.04.2016 № 2 использования регулярного муниципального маршрута пассажирского автотранспорта на территории </w:t>
      </w:r>
      <w:r w:rsidR="004A481C">
        <w:rPr>
          <w:rFonts w:ascii="Times New Roman" w:eastAsia="Times New Roman" w:hAnsi="Times New Roman" w:cs="Times New Roman"/>
          <w:bCs/>
          <w:sz w:val="24"/>
          <w:szCs w:val="24"/>
        </w:rPr>
        <w:t xml:space="preserve">МО ГП </w:t>
      </w:r>
      <w:r w:rsidRPr="004640D6">
        <w:rPr>
          <w:rFonts w:ascii="Times New Roman" w:eastAsia="Times New Roman" w:hAnsi="Times New Roman" w:cs="Times New Roman"/>
          <w:bCs/>
          <w:sz w:val="24"/>
          <w:szCs w:val="24"/>
        </w:rPr>
        <w:t xml:space="preserve">«Город Малоярославец» полномочия по перевозке пассажиров автомобильным транспортом общего пользования по регулируемым </w:t>
      </w:r>
      <w:proofErr w:type="spellStart"/>
      <w:r w:rsidRPr="004640D6">
        <w:rPr>
          <w:rFonts w:ascii="Times New Roman" w:eastAsia="Times New Roman" w:hAnsi="Times New Roman" w:cs="Times New Roman"/>
          <w:bCs/>
          <w:sz w:val="24"/>
          <w:szCs w:val="24"/>
        </w:rPr>
        <w:t>внутримуниципальным</w:t>
      </w:r>
      <w:proofErr w:type="spellEnd"/>
      <w:r w:rsidRPr="004640D6">
        <w:rPr>
          <w:rFonts w:ascii="Times New Roman" w:eastAsia="Times New Roman" w:hAnsi="Times New Roman" w:cs="Times New Roman"/>
          <w:bCs/>
          <w:sz w:val="24"/>
          <w:szCs w:val="24"/>
        </w:rPr>
        <w:t xml:space="preserve"> маршрутам в городском сообщении возложены н</w:t>
      </w:r>
      <w:proofErr w:type="gramStart"/>
      <w:r w:rsidRPr="004640D6">
        <w:rPr>
          <w:rFonts w:ascii="Times New Roman" w:eastAsia="Times New Roman" w:hAnsi="Times New Roman" w:cs="Times New Roman"/>
          <w:bCs/>
          <w:sz w:val="24"/>
          <w:szCs w:val="24"/>
        </w:rPr>
        <w:t>а ООО</w:t>
      </w:r>
      <w:proofErr w:type="gramEnd"/>
      <w:r w:rsidRPr="004640D6">
        <w:rPr>
          <w:rFonts w:ascii="Times New Roman" w:eastAsia="Times New Roman" w:hAnsi="Times New Roman" w:cs="Times New Roman"/>
          <w:bCs/>
          <w:sz w:val="24"/>
          <w:szCs w:val="24"/>
        </w:rPr>
        <w:t xml:space="preserve"> «</w:t>
      </w:r>
      <w:proofErr w:type="spellStart"/>
      <w:r w:rsidRPr="004640D6">
        <w:rPr>
          <w:rFonts w:ascii="Times New Roman" w:eastAsia="Times New Roman" w:hAnsi="Times New Roman" w:cs="Times New Roman"/>
          <w:bCs/>
          <w:sz w:val="24"/>
          <w:szCs w:val="24"/>
        </w:rPr>
        <w:t>Голд</w:t>
      </w:r>
      <w:proofErr w:type="spellEnd"/>
      <w:r w:rsidRPr="004640D6">
        <w:rPr>
          <w:rFonts w:ascii="Times New Roman" w:eastAsia="Times New Roman" w:hAnsi="Times New Roman" w:cs="Times New Roman"/>
          <w:bCs/>
          <w:sz w:val="24"/>
          <w:szCs w:val="24"/>
        </w:rPr>
        <w:t xml:space="preserve"> Эдем».</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lastRenderedPageBreak/>
        <w:t>По результатам проведенной экспертизы экспертная группа считает целесообразным установить на территории МО ГП «Город Малоярославец» регулируемый тариф на перевозки пассажиров по муниципальным маршрутам регулярных перевозок автомобильным транспортом в городском сообщении в размере не более 22 руб. за проезд одного пассажира.</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proofErr w:type="gramStart"/>
      <w:r w:rsidRPr="004640D6">
        <w:rPr>
          <w:rFonts w:ascii="Times New Roman" w:eastAsia="Times New Roman" w:hAnsi="Times New Roman" w:cs="Times New Roman"/>
          <w:bCs/>
          <w:sz w:val="24"/>
          <w:szCs w:val="24"/>
        </w:rPr>
        <w:t>Однако в соответствии с просьбой  администрации МО ГП «Город Малоярославец», изложенной в письме от 15.08.2018 № 3228, экспертная группа предлагает установить на территории МО ГП «Город Малоярославец» регулируемый тариф на перевозки пассажиров по муниципальным маршрутам регулярных перевозок автомобильным транспортом в городском сообщении в размере не более 20 руб. за проезд одного пасс</w:t>
      </w:r>
      <w:r w:rsidR="00DC7056">
        <w:rPr>
          <w:rFonts w:ascii="Times New Roman" w:eastAsia="Times New Roman" w:hAnsi="Times New Roman" w:cs="Times New Roman"/>
          <w:bCs/>
          <w:sz w:val="24"/>
          <w:szCs w:val="24"/>
        </w:rPr>
        <w:t>ажира.</w:t>
      </w:r>
      <w:proofErr w:type="gramEnd"/>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Нормативные акты, на основании которых подготовлено экспертное заключение:</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Гражданский кодекс Российской Федерации;</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Налоговый кодекс Российской Федерации;</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Трудовой кодекс Российской Федерации;</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B979C1" w:rsidRPr="004640D6" w:rsidRDefault="00B979C1" w:rsidP="00DC7056">
      <w:pPr>
        <w:spacing w:after="0" w:line="240" w:lineRule="auto"/>
        <w:ind w:firstLine="709"/>
        <w:jc w:val="both"/>
        <w:rPr>
          <w:rFonts w:ascii="Times New Roman" w:eastAsia="Times New Roman" w:hAnsi="Times New Roman" w:cs="Times New Roman"/>
          <w:bCs/>
          <w:sz w:val="24"/>
          <w:szCs w:val="24"/>
        </w:rPr>
      </w:pPr>
      <w:r w:rsidRPr="004640D6">
        <w:rPr>
          <w:rFonts w:ascii="Times New Roman" w:eastAsia="Times New Roman" w:hAnsi="Times New Roman" w:cs="Times New Roman"/>
          <w:bCs/>
          <w:sz w:val="24"/>
          <w:szCs w:val="24"/>
        </w:rPr>
        <w:t>- постановление Правительства Калужской области от 04.04.2007 № 88 «О министерстве конкурентной политики Калужской области».</w:t>
      </w:r>
    </w:p>
    <w:p w:rsidR="00145CAF" w:rsidRPr="004640D6" w:rsidRDefault="00145CAF" w:rsidP="00DC7056">
      <w:pPr>
        <w:spacing w:after="0" w:line="240" w:lineRule="auto"/>
        <w:ind w:firstLine="709"/>
        <w:jc w:val="both"/>
        <w:rPr>
          <w:rFonts w:ascii="Times New Roman" w:hAnsi="Times New Roman" w:cs="Times New Roman"/>
          <w:b/>
          <w:sz w:val="24"/>
          <w:szCs w:val="24"/>
        </w:rPr>
      </w:pPr>
    </w:p>
    <w:p w:rsidR="00BD7EAF" w:rsidRPr="004640D6" w:rsidRDefault="00BD7EAF" w:rsidP="00DC705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640D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91CA4" w:rsidRPr="004640D6" w:rsidRDefault="00691CA4" w:rsidP="00DC7056">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сообщении на территории </w:t>
      </w:r>
      <w:r w:rsidR="004A481C">
        <w:rPr>
          <w:rFonts w:ascii="Times New Roman" w:eastAsia="Times New Roman" w:hAnsi="Times New Roman" w:cs="Times New Roman"/>
          <w:sz w:val="24"/>
          <w:szCs w:val="24"/>
        </w:rPr>
        <w:t xml:space="preserve">МО ГП </w:t>
      </w:r>
      <w:r w:rsidRPr="004640D6">
        <w:rPr>
          <w:rFonts w:ascii="Times New Roman" w:eastAsia="Times New Roman" w:hAnsi="Times New Roman" w:cs="Times New Roman"/>
          <w:sz w:val="24"/>
          <w:szCs w:val="24"/>
        </w:rPr>
        <w:t>«Город Малоярославец» в следующих размерах:</w:t>
      </w:r>
    </w:p>
    <w:p w:rsidR="00691CA4" w:rsidRPr="004640D6" w:rsidRDefault="00691CA4" w:rsidP="00DC7056">
      <w:pPr>
        <w:spacing w:after="0" w:line="240" w:lineRule="auto"/>
        <w:ind w:firstLine="709"/>
        <w:jc w:val="both"/>
        <w:rPr>
          <w:rFonts w:ascii="Times New Roman" w:eastAsia="Times New Roman" w:hAnsi="Times New Roman" w:cs="Times New Roman"/>
          <w:sz w:val="24"/>
          <w:szCs w:val="24"/>
        </w:rPr>
      </w:pPr>
      <w:r w:rsidRPr="004640D6">
        <w:rPr>
          <w:rFonts w:ascii="Times New Roman" w:eastAsia="Times New Roman" w:hAnsi="Times New Roman" w:cs="Times New Roman"/>
          <w:sz w:val="24"/>
          <w:szCs w:val="24"/>
        </w:rPr>
        <w:t xml:space="preserve">1. За проезд одного пассажира </w:t>
      </w:r>
      <w:r w:rsidR="00D64D5A">
        <w:rPr>
          <w:rFonts w:ascii="Times New Roman" w:eastAsia="Times New Roman" w:hAnsi="Times New Roman" w:cs="Times New Roman"/>
          <w:sz w:val="24"/>
          <w:szCs w:val="24"/>
        </w:rPr>
        <w:t>–</w:t>
      </w:r>
      <w:r w:rsidRPr="004640D6">
        <w:rPr>
          <w:rFonts w:ascii="Times New Roman" w:eastAsia="Times New Roman" w:hAnsi="Times New Roman" w:cs="Times New Roman"/>
          <w:sz w:val="24"/>
          <w:szCs w:val="24"/>
        </w:rPr>
        <w:t xml:space="preserve"> не</w:t>
      </w:r>
      <w:r w:rsidR="00D64D5A">
        <w:rPr>
          <w:rFonts w:ascii="Times New Roman" w:eastAsia="Times New Roman" w:hAnsi="Times New Roman" w:cs="Times New Roman"/>
          <w:sz w:val="24"/>
          <w:szCs w:val="24"/>
        </w:rPr>
        <w:t xml:space="preserve"> </w:t>
      </w:r>
      <w:r w:rsidRPr="004640D6">
        <w:rPr>
          <w:rFonts w:ascii="Times New Roman" w:eastAsia="Times New Roman" w:hAnsi="Times New Roman" w:cs="Times New Roman"/>
          <w:sz w:val="24"/>
          <w:szCs w:val="24"/>
        </w:rPr>
        <w:t>более 20 рублей за 1 поездку.</w:t>
      </w:r>
    </w:p>
    <w:p w:rsidR="00691CA4" w:rsidRPr="004640D6" w:rsidRDefault="00E335D0" w:rsidP="00DC70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1CA4" w:rsidRPr="004640D6">
        <w:rPr>
          <w:rFonts w:ascii="Times New Roman" w:eastAsia="Times New Roman" w:hAnsi="Times New Roman" w:cs="Times New Roman"/>
          <w:sz w:val="24"/>
          <w:szCs w:val="24"/>
        </w:rPr>
        <w:t xml:space="preserve">. За провоз каждого места багажа </w:t>
      </w:r>
      <w:r w:rsidR="00D64D5A">
        <w:rPr>
          <w:rFonts w:ascii="Times New Roman" w:eastAsia="Times New Roman" w:hAnsi="Times New Roman" w:cs="Times New Roman"/>
          <w:sz w:val="24"/>
          <w:szCs w:val="24"/>
        </w:rPr>
        <w:t>–</w:t>
      </w:r>
      <w:r w:rsidR="00691CA4" w:rsidRPr="004640D6">
        <w:rPr>
          <w:rFonts w:ascii="Times New Roman" w:eastAsia="Times New Roman" w:hAnsi="Times New Roman" w:cs="Times New Roman"/>
          <w:sz w:val="24"/>
          <w:szCs w:val="24"/>
        </w:rPr>
        <w:t xml:space="preserve"> в</w:t>
      </w:r>
      <w:r w:rsidR="00D64D5A">
        <w:rPr>
          <w:rFonts w:ascii="Times New Roman" w:eastAsia="Times New Roman" w:hAnsi="Times New Roman" w:cs="Times New Roman"/>
          <w:sz w:val="24"/>
          <w:szCs w:val="24"/>
        </w:rPr>
        <w:t xml:space="preserve"> </w:t>
      </w:r>
      <w:r w:rsidR="00691CA4" w:rsidRPr="004640D6">
        <w:rPr>
          <w:rFonts w:ascii="Times New Roman" w:eastAsia="Times New Roman" w:hAnsi="Times New Roman" w:cs="Times New Roman"/>
          <w:sz w:val="24"/>
          <w:szCs w:val="24"/>
        </w:rPr>
        <w:t>размере стоимости проезда одного пассажира.</w:t>
      </w:r>
    </w:p>
    <w:p w:rsidR="00145CAF" w:rsidRPr="004640D6" w:rsidRDefault="00145CAF" w:rsidP="00DC7056">
      <w:pPr>
        <w:spacing w:after="0" w:line="240" w:lineRule="auto"/>
        <w:ind w:firstLine="709"/>
        <w:jc w:val="both"/>
        <w:rPr>
          <w:rFonts w:ascii="Times New Roman" w:hAnsi="Times New Roman" w:cs="Times New Roman"/>
          <w:b/>
          <w:sz w:val="24"/>
          <w:szCs w:val="24"/>
        </w:rPr>
      </w:pPr>
    </w:p>
    <w:p w:rsidR="00145CAF" w:rsidRPr="004654DF" w:rsidRDefault="00BD7EAF" w:rsidP="004654D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Решение принято в соответстви</w:t>
      </w:r>
      <w:r w:rsidR="00691CA4" w:rsidRPr="004640D6">
        <w:rPr>
          <w:rFonts w:ascii="Times New Roman" w:eastAsia="Times New Roman" w:hAnsi="Times New Roman" w:cs="Times New Roman"/>
          <w:b/>
          <w:sz w:val="24"/>
          <w:szCs w:val="24"/>
        </w:rPr>
        <w:t>и с экспертным заключением от 08.08</w:t>
      </w:r>
      <w:r w:rsidRPr="004640D6">
        <w:rPr>
          <w:rFonts w:ascii="Times New Roman" w:eastAsia="Times New Roman" w:hAnsi="Times New Roman" w:cs="Times New Roman"/>
          <w:b/>
          <w:sz w:val="24"/>
          <w:szCs w:val="24"/>
        </w:rPr>
        <w:t xml:space="preserve">.2018 </w:t>
      </w:r>
      <w:r w:rsidRPr="004640D6">
        <w:rPr>
          <w:rFonts w:ascii="Times New Roman" w:hAnsi="Times New Roman" w:cs="Times New Roman"/>
          <w:b/>
          <w:sz w:val="24"/>
          <w:szCs w:val="24"/>
        </w:rPr>
        <w:t xml:space="preserve">по делу № </w:t>
      </w:r>
      <w:r w:rsidR="00691CA4" w:rsidRPr="004640D6">
        <w:rPr>
          <w:rFonts w:ascii="Times New Roman" w:hAnsi="Times New Roman" w:cs="Times New Roman"/>
          <w:b/>
          <w:sz w:val="24"/>
          <w:szCs w:val="24"/>
        </w:rPr>
        <w:t>288/Пр-03/2496-18</w:t>
      </w:r>
      <w:r w:rsidRPr="004640D6">
        <w:rPr>
          <w:rFonts w:ascii="Times New Roman" w:hAnsi="Times New Roman" w:cs="Times New Roman"/>
          <w:b/>
          <w:sz w:val="24"/>
          <w:szCs w:val="24"/>
        </w:rPr>
        <w:t xml:space="preserve"> </w:t>
      </w:r>
      <w:r w:rsidRPr="004640D6">
        <w:rPr>
          <w:rFonts w:ascii="Times New Roman" w:hAnsi="Times New Roman" w:cs="Times New Roman"/>
          <w:b/>
          <w:spacing w:val="-20"/>
          <w:sz w:val="24"/>
          <w:szCs w:val="24"/>
        </w:rPr>
        <w:t xml:space="preserve">и </w:t>
      </w:r>
      <w:r w:rsidR="00691CA4" w:rsidRPr="004640D6">
        <w:rPr>
          <w:rFonts w:ascii="Times New Roman" w:hAnsi="Times New Roman" w:cs="Times New Roman"/>
          <w:b/>
          <w:sz w:val="24"/>
          <w:szCs w:val="24"/>
        </w:rPr>
        <w:t>пояснительной запиской от 17.08</w:t>
      </w:r>
      <w:r w:rsidRPr="004640D6">
        <w:rPr>
          <w:rFonts w:ascii="Times New Roman" w:hAnsi="Times New Roman" w:cs="Times New Roman"/>
          <w:b/>
          <w:sz w:val="24"/>
          <w:szCs w:val="24"/>
        </w:rPr>
        <w:t xml:space="preserve">.2018 по делу № </w:t>
      </w:r>
      <w:r w:rsidR="00D7747B" w:rsidRPr="004640D6">
        <w:rPr>
          <w:rFonts w:ascii="Times New Roman" w:hAnsi="Times New Roman" w:cs="Times New Roman"/>
          <w:b/>
          <w:sz w:val="24"/>
          <w:szCs w:val="24"/>
        </w:rPr>
        <w:t xml:space="preserve">288/Пр-03/2496-18 </w:t>
      </w:r>
      <w:r w:rsidRPr="004640D6">
        <w:rPr>
          <w:rFonts w:ascii="Times New Roman" w:eastAsia="Times New Roman" w:hAnsi="Times New Roman" w:cs="Times New Roman"/>
          <w:b/>
          <w:sz w:val="24"/>
          <w:szCs w:val="24"/>
        </w:rPr>
        <w:t>в форме приказа (прилаг</w:t>
      </w:r>
      <w:r w:rsidR="004654DF">
        <w:rPr>
          <w:rFonts w:ascii="Times New Roman" w:eastAsia="Times New Roman" w:hAnsi="Times New Roman" w:cs="Times New Roman"/>
          <w:b/>
          <w:sz w:val="24"/>
          <w:szCs w:val="24"/>
        </w:rPr>
        <w:t>ается), голосовали единогласно.</w:t>
      </w:r>
    </w:p>
    <w:p w:rsidR="004654DF" w:rsidRDefault="004654DF" w:rsidP="00EC040D">
      <w:pPr>
        <w:spacing w:after="0" w:line="240" w:lineRule="auto"/>
        <w:jc w:val="both"/>
        <w:rPr>
          <w:rFonts w:ascii="Times New Roman" w:hAnsi="Times New Roman" w:cs="Times New Roman"/>
          <w:b/>
          <w:sz w:val="24"/>
          <w:szCs w:val="24"/>
        </w:rPr>
      </w:pPr>
    </w:p>
    <w:p w:rsidR="004A481C" w:rsidRDefault="004A481C" w:rsidP="00EC040D">
      <w:pPr>
        <w:spacing w:after="0" w:line="240" w:lineRule="auto"/>
        <w:jc w:val="both"/>
        <w:rPr>
          <w:rFonts w:ascii="Times New Roman" w:hAnsi="Times New Roman" w:cs="Times New Roman"/>
          <w:b/>
          <w:sz w:val="24"/>
          <w:szCs w:val="24"/>
        </w:rPr>
      </w:pPr>
    </w:p>
    <w:p w:rsidR="004C0C0B" w:rsidRPr="004640D6" w:rsidRDefault="004C0C0B" w:rsidP="00EC040D">
      <w:pPr>
        <w:spacing w:after="0" w:line="240" w:lineRule="auto"/>
        <w:jc w:val="both"/>
        <w:rPr>
          <w:rFonts w:ascii="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Члены комиссии по тарифам и ценам: __________________________ С.И. Гаврикова</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__________________________ Г.А. Кузина</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__________________________ Д.Ю. Лаврентьев</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__________________________ С.И. Ландухова</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__________________________ М.Н. Ненашев</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 xml:space="preserve">                                                                       __________________________ Т.В. Петрова</w:t>
      </w: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FE6540" w:rsidRPr="004640D6" w:rsidRDefault="00FE6540"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4640D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4640D6">
        <w:rPr>
          <w:rFonts w:ascii="Times New Roman" w:eastAsia="Times New Roman" w:hAnsi="Times New Roman" w:cs="Times New Roman"/>
          <w:b/>
          <w:sz w:val="24"/>
          <w:szCs w:val="24"/>
        </w:rPr>
        <w:t>Ответственный секретарь комиссии по тарифам и ц</w:t>
      </w:r>
      <w:r w:rsidR="004A481C">
        <w:rPr>
          <w:rFonts w:ascii="Times New Roman" w:eastAsia="Times New Roman" w:hAnsi="Times New Roman" w:cs="Times New Roman"/>
          <w:b/>
          <w:sz w:val="24"/>
          <w:szCs w:val="24"/>
        </w:rPr>
        <w:t>енам _____________ Н.Н. Акимова</w:t>
      </w:r>
    </w:p>
    <w:sectPr w:rsidR="005C3886" w:rsidRPr="004640D6" w:rsidSect="00C26711">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70" w:rsidRDefault="00447070" w:rsidP="00385DEB">
      <w:pPr>
        <w:spacing w:after="0" w:line="240" w:lineRule="auto"/>
      </w:pPr>
      <w:r>
        <w:separator/>
      </w:r>
    </w:p>
  </w:endnote>
  <w:endnote w:type="continuationSeparator" w:id="0">
    <w:p w:rsidR="00447070" w:rsidRDefault="00447070"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1C4FC2" w:rsidRDefault="001C4FC2">
        <w:pPr>
          <w:pStyle w:val="a3"/>
          <w:jc w:val="center"/>
        </w:pPr>
        <w:r>
          <w:fldChar w:fldCharType="begin"/>
        </w:r>
        <w:r>
          <w:instrText>PAGE   \* MERGEFORMAT</w:instrText>
        </w:r>
        <w:r>
          <w:fldChar w:fldCharType="separate"/>
        </w:r>
        <w:r w:rsidR="002F70C8">
          <w:rPr>
            <w:noProof/>
          </w:rPr>
          <w:t>1</w:t>
        </w:r>
        <w:r>
          <w:fldChar w:fldCharType="end"/>
        </w:r>
      </w:p>
    </w:sdtContent>
  </w:sdt>
  <w:p w:rsidR="001C4FC2" w:rsidRDefault="001C4F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2" w:rsidRDefault="001C4FC2">
    <w:pPr>
      <w:pStyle w:val="a3"/>
    </w:pPr>
  </w:p>
  <w:p w:rsidR="001C4FC2" w:rsidRDefault="001C4F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70" w:rsidRDefault="00447070" w:rsidP="00385DEB">
      <w:pPr>
        <w:spacing w:after="0" w:line="240" w:lineRule="auto"/>
      </w:pPr>
      <w:r>
        <w:separator/>
      </w:r>
    </w:p>
  </w:footnote>
  <w:footnote w:type="continuationSeparator" w:id="0">
    <w:p w:rsidR="00447070" w:rsidRDefault="00447070"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225A0F"/>
    <w:multiLevelType w:val="multilevel"/>
    <w:tmpl w:val="586CA22C"/>
    <w:lvl w:ilvl="0">
      <w:start w:val="1"/>
      <w:numFmt w:val="decimal"/>
      <w:lvlText w:val="%1."/>
      <w:lvlJc w:val="left"/>
      <w:pPr>
        <w:ind w:left="1069" w:hanging="360"/>
      </w:pPr>
    </w:lvl>
    <w:lvl w:ilvl="1">
      <w:start w:val="1"/>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1">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7">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9">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6"/>
  </w:num>
  <w:num w:numId="3">
    <w:abstractNumId w:val="0"/>
  </w:num>
  <w:num w:numId="4">
    <w:abstractNumId w:val="9"/>
  </w:num>
  <w:num w:numId="5">
    <w:abstractNumId w:val="12"/>
  </w:num>
  <w:num w:numId="6">
    <w:abstractNumId w:val="1"/>
  </w:num>
  <w:num w:numId="7">
    <w:abstractNumId w:val="16"/>
  </w:num>
  <w:num w:numId="8">
    <w:abstractNumId w:val="13"/>
  </w:num>
  <w:num w:numId="9">
    <w:abstractNumId w:val="7"/>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250A"/>
    <w:rsid w:val="0000606D"/>
    <w:rsid w:val="000115CD"/>
    <w:rsid w:val="000133AA"/>
    <w:rsid w:val="0001574E"/>
    <w:rsid w:val="000157F5"/>
    <w:rsid w:val="00015D76"/>
    <w:rsid w:val="000164A8"/>
    <w:rsid w:val="000165F1"/>
    <w:rsid w:val="00017BB0"/>
    <w:rsid w:val="0002071D"/>
    <w:rsid w:val="00020736"/>
    <w:rsid w:val="000209AD"/>
    <w:rsid w:val="00022486"/>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0E3F"/>
    <w:rsid w:val="00061FCF"/>
    <w:rsid w:val="00062486"/>
    <w:rsid w:val="00063709"/>
    <w:rsid w:val="000674FE"/>
    <w:rsid w:val="000679E1"/>
    <w:rsid w:val="0007135D"/>
    <w:rsid w:val="00074C9A"/>
    <w:rsid w:val="00075033"/>
    <w:rsid w:val="000762DB"/>
    <w:rsid w:val="00076C5B"/>
    <w:rsid w:val="00083AAF"/>
    <w:rsid w:val="0008403C"/>
    <w:rsid w:val="0008416D"/>
    <w:rsid w:val="0009089E"/>
    <w:rsid w:val="00091007"/>
    <w:rsid w:val="00091244"/>
    <w:rsid w:val="00093B1E"/>
    <w:rsid w:val="00094C55"/>
    <w:rsid w:val="000957C8"/>
    <w:rsid w:val="00096E42"/>
    <w:rsid w:val="000A0AD1"/>
    <w:rsid w:val="000A16C1"/>
    <w:rsid w:val="000A17B6"/>
    <w:rsid w:val="000A1944"/>
    <w:rsid w:val="000A310E"/>
    <w:rsid w:val="000A4258"/>
    <w:rsid w:val="000A5443"/>
    <w:rsid w:val="000A5EDE"/>
    <w:rsid w:val="000A66E3"/>
    <w:rsid w:val="000A7DAF"/>
    <w:rsid w:val="000B0D1F"/>
    <w:rsid w:val="000B3973"/>
    <w:rsid w:val="000B39BC"/>
    <w:rsid w:val="000B3C52"/>
    <w:rsid w:val="000B45F1"/>
    <w:rsid w:val="000B5A02"/>
    <w:rsid w:val="000B6F12"/>
    <w:rsid w:val="000C5D5A"/>
    <w:rsid w:val="000C78D3"/>
    <w:rsid w:val="000D1199"/>
    <w:rsid w:val="000D181D"/>
    <w:rsid w:val="000D3656"/>
    <w:rsid w:val="000D3ECA"/>
    <w:rsid w:val="000D5292"/>
    <w:rsid w:val="000D6FF5"/>
    <w:rsid w:val="000E0121"/>
    <w:rsid w:val="000E1687"/>
    <w:rsid w:val="000E265D"/>
    <w:rsid w:val="000F18EB"/>
    <w:rsid w:val="000F2036"/>
    <w:rsid w:val="000F4633"/>
    <w:rsid w:val="000F7F9E"/>
    <w:rsid w:val="00100910"/>
    <w:rsid w:val="00100CB5"/>
    <w:rsid w:val="00103E24"/>
    <w:rsid w:val="0010642C"/>
    <w:rsid w:val="00107D37"/>
    <w:rsid w:val="00113545"/>
    <w:rsid w:val="00114637"/>
    <w:rsid w:val="00120392"/>
    <w:rsid w:val="00120AF2"/>
    <w:rsid w:val="00120EE1"/>
    <w:rsid w:val="001211E4"/>
    <w:rsid w:val="00122C9C"/>
    <w:rsid w:val="00123CD6"/>
    <w:rsid w:val="00125DA9"/>
    <w:rsid w:val="001262A0"/>
    <w:rsid w:val="00126E3A"/>
    <w:rsid w:val="001273CE"/>
    <w:rsid w:val="001276C1"/>
    <w:rsid w:val="00132A2D"/>
    <w:rsid w:val="001338B6"/>
    <w:rsid w:val="001353E3"/>
    <w:rsid w:val="00135537"/>
    <w:rsid w:val="001359E4"/>
    <w:rsid w:val="00136CA2"/>
    <w:rsid w:val="00136EA0"/>
    <w:rsid w:val="001375EB"/>
    <w:rsid w:val="00141E33"/>
    <w:rsid w:val="001435F5"/>
    <w:rsid w:val="00144AD4"/>
    <w:rsid w:val="001452EF"/>
    <w:rsid w:val="00145CAF"/>
    <w:rsid w:val="001469C4"/>
    <w:rsid w:val="00146DEA"/>
    <w:rsid w:val="001471B3"/>
    <w:rsid w:val="001502F3"/>
    <w:rsid w:val="00150A90"/>
    <w:rsid w:val="001523A0"/>
    <w:rsid w:val="001527F2"/>
    <w:rsid w:val="001530D6"/>
    <w:rsid w:val="00155C7E"/>
    <w:rsid w:val="001570A6"/>
    <w:rsid w:val="00160CBC"/>
    <w:rsid w:val="00162C7E"/>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3FA"/>
    <w:rsid w:val="00184AB4"/>
    <w:rsid w:val="00184D59"/>
    <w:rsid w:val="0019077A"/>
    <w:rsid w:val="001907A6"/>
    <w:rsid w:val="001918CC"/>
    <w:rsid w:val="00193DC0"/>
    <w:rsid w:val="0019463C"/>
    <w:rsid w:val="00195015"/>
    <w:rsid w:val="00195F4C"/>
    <w:rsid w:val="00196C4F"/>
    <w:rsid w:val="001A130A"/>
    <w:rsid w:val="001A1EF0"/>
    <w:rsid w:val="001A2830"/>
    <w:rsid w:val="001A2CBE"/>
    <w:rsid w:val="001A2E66"/>
    <w:rsid w:val="001A34D1"/>
    <w:rsid w:val="001A4A55"/>
    <w:rsid w:val="001A5F66"/>
    <w:rsid w:val="001A67B1"/>
    <w:rsid w:val="001B19E8"/>
    <w:rsid w:val="001B2290"/>
    <w:rsid w:val="001B440D"/>
    <w:rsid w:val="001B4891"/>
    <w:rsid w:val="001B5D23"/>
    <w:rsid w:val="001B651F"/>
    <w:rsid w:val="001B6D11"/>
    <w:rsid w:val="001C0419"/>
    <w:rsid w:val="001C1C51"/>
    <w:rsid w:val="001C43A1"/>
    <w:rsid w:val="001C4CD4"/>
    <w:rsid w:val="001C4FC2"/>
    <w:rsid w:val="001C618B"/>
    <w:rsid w:val="001C6A5B"/>
    <w:rsid w:val="001C6BAD"/>
    <w:rsid w:val="001D34B5"/>
    <w:rsid w:val="001D5037"/>
    <w:rsid w:val="001D5061"/>
    <w:rsid w:val="001D5814"/>
    <w:rsid w:val="001D657A"/>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912"/>
    <w:rsid w:val="00275B5B"/>
    <w:rsid w:val="00275DB4"/>
    <w:rsid w:val="002775D7"/>
    <w:rsid w:val="00277BA9"/>
    <w:rsid w:val="00281DA4"/>
    <w:rsid w:val="00282256"/>
    <w:rsid w:val="002826D3"/>
    <w:rsid w:val="0028272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E5BC3"/>
    <w:rsid w:val="002F0065"/>
    <w:rsid w:val="002F12A3"/>
    <w:rsid w:val="002F141C"/>
    <w:rsid w:val="002F223D"/>
    <w:rsid w:val="002F27F0"/>
    <w:rsid w:val="002F2980"/>
    <w:rsid w:val="002F3C94"/>
    <w:rsid w:val="002F3CE5"/>
    <w:rsid w:val="002F6B38"/>
    <w:rsid w:val="002F70C8"/>
    <w:rsid w:val="002F7945"/>
    <w:rsid w:val="002F7CB6"/>
    <w:rsid w:val="003026C2"/>
    <w:rsid w:val="00304775"/>
    <w:rsid w:val="00305604"/>
    <w:rsid w:val="00306C31"/>
    <w:rsid w:val="00307C33"/>
    <w:rsid w:val="00310C04"/>
    <w:rsid w:val="00315921"/>
    <w:rsid w:val="003167F3"/>
    <w:rsid w:val="00316D14"/>
    <w:rsid w:val="003212E2"/>
    <w:rsid w:val="003214AF"/>
    <w:rsid w:val="00321E7E"/>
    <w:rsid w:val="00322337"/>
    <w:rsid w:val="003258B0"/>
    <w:rsid w:val="00327F99"/>
    <w:rsid w:val="00332D2C"/>
    <w:rsid w:val="0033317F"/>
    <w:rsid w:val="00334811"/>
    <w:rsid w:val="00336C18"/>
    <w:rsid w:val="003410CA"/>
    <w:rsid w:val="00341658"/>
    <w:rsid w:val="00341D33"/>
    <w:rsid w:val="00341EB2"/>
    <w:rsid w:val="00350193"/>
    <w:rsid w:val="0035146A"/>
    <w:rsid w:val="00351784"/>
    <w:rsid w:val="0035186A"/>
    <w:rsid w:val="00352738"/>
    <w:rsid w:val="0035364F"/>
    <w:rsid w:val="00353DF6"/>
    <w:rsid w:val="00354908"/>
    <w:rsid w:val="00354B0B"/>
    <w:rsid w:val="0035542C"/>
    <w:rsid w:val="00355552"/>
    <w:rsid w:val="00360535"/>
    <w:rsid w:val="00360EED"/>
    <w:rsid w:val="00361ABC"/>
    <w:rsid w:val="00362504"/>
    <w:rsid w:val="00363483"/>
    <w:rsid w:val="00366DE4"/>
    <w:rsid w:val="003671A5"/>
    <w:rsid w:val="00371D4D"/>
    <w:rsid w:val="00373224"/>
    <w:rsid w:val="00373683"/>
    <w:rsid w:val="003737EA"/>
    <w:rsid w:val="00373CE0"/>
    <w:rsid w:val="00374557"/>
    <w:rsid w:val="003778DE"/>
    <w:rsid w:val="00377DE0"/>
    <w:rsid w:val="00382C1C"/>
    <w:rsid w:val="00383CF8"/>
    <w:rsid w:val="00383E43"/>
    <w:rsid w:val="00384FBD"/>
    <w:rsid w:val="00385DEB"/>
    <w:rsid w:val="003860DD"/>
    <w:rsid w:val="00386891"/>
    <w:rsid w:val="00390669"/>
    <w:rsid w:val="00390F2C"/>
    <w:rsid w:val="00391118"/>
    <w:rsid w:val="00391134"/>
    <w:rsid w:val="003919E0"/>
    <w:rsid w:val="00391A2A"/>
    <w:rsid w:val="00391F16"/>
    <w:rsid w:val="0039262E"/>
    <w:rsid w:val="0039283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61BD"/>
    <w:rsid w:val="003B7F14"/>
    <w:rsid w:val="003C0C9E"/>
    <w:rsid w:val="003C3427"/>
    <w:rsid w:val="003C4380"/>
    <w:rsid w:val="003C4F08"/>
    <w:rsid w:val="003C533E"/>
    <w:rsid w:val="003C6452"/>
    <w:rsid w:val="003C6575"/>
    <w:rsid w:val="003C678F"/>
    <w:rsid w:val="003C6CC3"/>
    <w:rsid w:val="003C7A6E"/>
    <w:rsid w:val="003C7BAF"/>
    <w:rsid w:val="003D0D84"/>
    <w:rsid w:val="003D13AB"/>
    <w:rsid w:val="003D212A"/>
    <w:rsid w:val="003D2D66"/>
    <w:rsid w:val="003D324B"/>
    <w:rsid w:val="003D3393"/>
    <w:rsid w:val="003D4BB9"/>
    <w:rsid w:val="003D6188"/>
    <w:rsid w:val="003E0070"/>
    <w:rsid w:val="003E07F4"/>
    <w:rsid w:val="003E4A6E"/>
    <w:rsid w:val="003E4D0A"/>
    <w:rsid w:val="003E50B5"/>
    <w:rsid w:val="003F47F2"/>
    <w:rsid w:val="003F4A08"/>
    <w:rsid w:val="003F4F39"/>
    <w:rsid w:val="00400ACE"/>
    <w:rsid w:val="00400D88"/>
    <w:rsid w:val="00400F6D"/>
    <w:rsid w:val="00402FCB"/>
    <w:rsid w:val="004050A3"/>
    <w:rsid w:val="00407354"/>
    <w:rsid w:val="00410ACC"/>
    <w:rsid w:val="00412EF3"/>
    <w:rsid w:val="00414030"/>
    <w:rsid w:val="0041439D"/>
    <w:rsid w:val="00414EE8"/>
    <w:rsid w:val="00415ABD"/>
    <w:rsid w:val="004204FF"/>
    <w:rsid w:val="00422F6A"/>
    <w:rsid w:val="00424048"/>
    <w:rsid w:val="00424A35"/>
    <w:rsid w:val="00427642"/>
    <w:rsid w:val="00427C6C"/>
    <w:rsid w:val="0043024A"/>
    <w:rsid w:val="00431132"/>
    <w:rsid w:val="004333DC"/>
    <w:rsid w:val="00433990"/>
    <w:rsid w:val="00434CC1"/>
    <w:rsid w:val="00436C94"/>
    <w:rsid w:val="00437A67"/>
    <w:rsid w:val="0044000F"/>
    <w:rsid w:val="0044003C"/>
    <w:rsid w:val="004404AC"/>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23A"/>
    <w:rsid w:val="00461ED3"/>
    <w:rsid w:val="0046290A"/>
    <w:rsid w:val="00462F71"/>
    <w:rsid w:val="00463B84"/>
    <w:rsid w:val="004640D6"/>
    <w:rsid w:val="004647C8"/>
    <w:rsid w:val="004654DF"/>
    <w:rsid w:val="00467C88"/>
    <w:rsid w:val="004804B2"/>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3EE5"/>
    <w:rsid w:val="004A40CC"/>
    <w:rsid w:val="004A481C"/>
    <w:rsid w:val="004A557D"/>
    <w:rsid w:val="004A5D4A"/>
    <w:rsid w:val="004A6112"/>
    <w:rsid w:val="004A65C0"/>
    <w:rsid w:val="004A6D06"/>
    <w:rsid w:val="004A7A2A"/>
    <w:rsid w:val="004B1117"/>
    <w:rsid w:val="004B426D"/>
    <w:rsid w:val="004B5871"/>
    <w:rsid w:val="004B621C"/>
    <w:rsid w:val="004C0BFE"/>
    <w:rsid w:val="004C0C0B"/>
    <w:rsid w:val="004C0E7F"/>
    <w:rsid w:val="004C33C2"/>
    <w:rsid w:val="004C3B27"/>
    <w:rsid w:val="004C46AD"/>
    <w:rsid w:val="004C5F45"/>
    <w:rsid w:val="004C5FE2"/>
    <w:rsid w:val="004C64A5"/>
    <w:rsid w:val="004C6EC6"/>
    <w:rsid w:val="004C7205"/>
    <w:rsid w:val="004D1729"/>
    <w:rsid w:val="004D1C51"/>
    <w:rsid w:val="004D3533"/>
    <w:rsid w:val="004D4B7E"/>
    <w:rsid w:val="004E182C"/>
    <w:rsid w:val="004E1B49"/>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2CE4"/>
    <w:rsid w:val="00503E9E"/>
    <w:rsid w:val="00505FBB"/>
    <w:rsid w:val="00507420"/>
    <w:rsid w:val="0051079F"/>
    <w:rsid w:val="005126A9"/>
    <w:rsid w:val="00512F13"/>
    <w:rsid w:val="00513FC3"/>
    <w:rsid w:val="005169B6"/>
    <w:rsid w:val="005200AD"/>
    <w:rsid w:val="00524774"/>
    <w:rsid w:val="00524F68"/>
    <w:rsid w:val="005259C9"/>
    <w:rsid w:val="00525DEE"/>
    <w:rsid w:val="0052687C"/>
    <w:rsid w:val="0052731D"/>
    <w:rsid w:val="00527F52"/>
    <w:rsid w:val="005321EE"/>
    <w:rsid w:val="00532E15"/>
    <w:rsid w:val="00534087"/>
    <w:rsid w:val="005342BC"/>
    <w:rsid w:val="0053474A"/>
    <w:rsid w:val="0053536E"/>
    <w:rsid w:val="0053572C"/>
    <w:rsid w:val="00535A24"/>
    <w:rsid w:val="005362DC"/>
    <w:rsid w:val="0053662F"/>
    <w:rsid w:val="00537B8C"/>
    <w:rsid w:val="005419EB"/>
    <w:rsid w:val="005420B7"/>
    <w:rsid w:val="00543A7A"/>
    <w:rsid w:val="0054462E"/>
    <w:rsid w:val="005474BA"/>
    <w:rsid w:val="00551AE7"/>
    <w:rsid w:val="00553C36"/>
    <w:rsid w:val="005555A8"/>
    <w:rsid w:val="005605CA"/>
    <w:rsid w:val="00560AA2"/>
    <w:rsid w:val="005626BF"/>
    <w:rsid w:val="00562DB5"/>
    <w:rsid w:val="00563FD8"/>
    <w:rsid w:val="00567642"/>
    <w:rsid w:val="00567667"/>
    <w:rsid w:val="005709B6"/>
    <w:rsid w:val="00570A79"/>
    <w:rsid w:val="00570DF3"/>
    <w:rsid w:val="00572E7F"/>
    <w:rsid w:val="00573A13"/>
    <w:rsid w:val="0057489D"/>
    <w:rsid w:val="00575393"/>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4419"/>
    <w:rsid w:val="005A62E7"/>
    <w:rsid w:val="005B0ACC"/>
    <w:rsid w:val="005B2CC1"/>
    <w:rsid w:val="005C16ED"/>
    <w:rsid w:val="005C1BFA"/>
    <w:rsid w:val="005C22D0"/>
    <w:rsid w:val="005C3886"/>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3F66"/>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663"/>
    <w:rsid w:val="00691CA4"/>
    <w:rsid w:val="00691CBF"/>
    <w:rsid w:val="00691F95"/>
    <w:rsid w:val="0069335B"/>
    <w:rsid w:val="00695588"/>
    <w:rsid w:val="00695A94"/>
    <w:rsid w:val="00695D94"/>
    <w:rsid w:val="006966D7"/>
    <w:rsid w:val="00696FC3"/>
    <w:rsid w:val="006978F3"/>
    <w:rsid w:val="006A1A82"/>
    <w:rsid w:val="006A53E8"/>
    <w:rsid w:val="006A550A"/>
    <w:rsid w:val="006A5AC8"/>
    <w:rsid w:val="006A62BD"/>
    <w:rsid w:val="006A6B19"/>
    <w:rsid w:val="006A6CBC"/>
    <w:rsid w:val="006A6F52"/>
    <w:rsid w:val="006A7A40"/>
    <w:rsid w:val="006B13A8"/>
    <w:rsid w:val="006B18F3"/>
    <w:rsid w:val="006B253E"/>
    <w:rsid w:val="006B470C"/>
    <w:rsid w:val="006B4B71"/>
    <w:rsid w:val="006B508C"/>
    <w:rsid w:val="006C097A"/>
    <w:rsid w:val="006C0AAB"/>
    <w:rsid w:val="006C7DFF"/>
    <w:rsid w:val="006D1209"/>
    <w:rsid w:val="006D1A5D"/>
    <w:rsid w:val="006D2212"/>
    <w:rsid w:val="006D2539"/>
    <w:rsid w:val="006D44C0"/>
    <w:rsid w:val="006D6E2C"/>
    <w:rsid w:val="006D6E9B"/>
    <w:rsid w:val="006D7F10"/>
    <w:rsid w:val="006E1A96"/>
    <w:rsid w:val="006E1D6E"/>
    <w:rsid w:val="006E28E6"/>
    <w:rsid w:val="006E7345"/>
    <w:rsid w:val="006E74FB"/>
    <w:rsid w:val="006E779A"/>
    <w:rsid w:val="006E7BF3"/>
    <w:rsid w:val="006F0E0E"/>
    <w:rsid w:val="006F0FD2"/>
    <w:rsid w:val="006F1322"/>
    <w:rsid w:val="006F297C"/>
    <w:rsid w:val="006F5A03"/>
    <w:rsid w:val="006F63CA"/>
    <w:rsid w:val="0070129C"/>
    <w:rsid w:val="007014CB"/>
    <w:rsid w:val="007028A3"/>
    <w:rsid w:val="00703E35"/>
    <w:rsid w:val="0070420C"/>
    <w:rsid w:val="00704A36"/>
    <w:rsid w:val="0070716B"/>
    <w:rsid w:val="007106BC"/>
    <w:rsid w:val="00711CDA"/>
    <w:rsid w:val="00712D3D"/>
    <w:rsid w:val="0071496C"/>
    <w:rsid w:val="007158AB"/>
    <w:rsid w:val="00716A48"/>
    <w:rsid w:val="00716CE3"/>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A9A"/>
    <w:rsid w:val="00737BE7"/>
    <w:rsid w:val="007401CE"/>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21D"/>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234C"/>
    <w:rsid w:val="007B39DB"/>
    <w:rsid w:val="007B3D02"/>
    <w:rsid w:val="007B69FE"/>
    <w:rsid w:val="007C0905"/>
    <w:rsid w:val="007C0CB2"/>
    <w:rsid w:val="007C0E4E"/>
    <w:rsid w:val="007C23EB"/>
    <w:rsid w:val="007C36A1"/>
    <w:rsid w:val="007C4871"/>
    <w:rsid w:val="007C4C1A"/>
    <w:rsid w:val="007C6707"/>
    <w:rsid w:val="007C7FBA"/>
    <w:rsid w:val="007D0664"/>
    <w:rsid w:val="007D1E4A"/>
    <w:rsid w:val="007D674E"/>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14EC"/>
    <w:rsid w:val="008733EB"/>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35A"/>
    <w:rsid w:val="008B5C66"/>
    <w:rsid w:val="008B5F98"/>
    <w:rsid w:val="008B6EF3"/>
    <w:rsid w:val="008B7B50"/>
    <w:rsid w:val="008C0DCF"/>
    <w:rsid w:val="008C0EA3"/>
    <w:rsid w:val="008C1B49"/>
    <w:rsid w:val="008C1D63"/>
    <w:rsid w:val="008C2713"/>
    <w:rsid w:val="008C41BC"/>
    <w:rsid w:val="008C6983"/>
    <w:rsid w:val="008C6B2B"/>
    <w:rsid w:val="008C6F6E"/>
    <w:rsid w:val="008D0032"/>
    <w:rsid w:val="008D1202"/>
    <w:rsid w:val="008D1459"/>
    <w:rsid w:val="008D605A"/>
    <w:rsid w:val="008D646E"/>
    <w:rsid w:val="008D7092"/>
    <w:rsid w:val="008D7DC5"/>
    <w:rsid w:val="008E0943"/>
    <w:rsid w:val="008E2C06"/>
    <w:rsid w:val="008E4F7C"/>
    <w:rsid w:val="008E5EAB"/>
    <w:rsid w:val="008F2234"/>
    <w:rsid w:val="008F305C"/>
    <w:rsid w:val="008F3456"/>
    <w:rsid w:val="008F3F3B"/>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C97"/>
    <w:rsid w:val="00911DBB"/>
    <w:rsid w:val="00913DF6"/>
    <w:rsid w:val="00915032"/>
    <w:rsid w:val="0091697F"/>
    <w:rsid w:val="00917B9B"/>
    <w:rsid w:val="0092050D"/>
    <w:rsid w:val="00920FBC"/>
    <w:rsid w:val="0092139B"/>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4F50"/>
    <w:rsid w:val="00965990"/>
    <w:rsid w:val="00966ABB"/>
    <w:rsid w:val="0096731D"/>
    <w:rsid w:val="00971CAE"/>
    <w:rsid w:val="00972CAF"/>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A1DC2"/>
    <w:rsid w:val="009A3E9D"/>
    <w:rsid w:val="009A4068"/>
    <w:rsid w:val="009A4CE1"/>
    <w:rsid w:val="009A5214"/>
    <w:rsid w:val="009A5D83"/>
    <w:rsid w:val="009A6199"/>
    <w:rsid w:val="009A6E7D"/>
    <w:rsid w:val="009B02F7"/>
    <w:rsid w:val="009B1465"/>
    <w:rsid w:val="009B2922"/>
    <w:rsid w:val="009B4933"/>
    <w:rsid w:val="009B734D"/>
    <w:rsid w:val="009B7609"/>
    <w:rsid w:val="009C2702"/>
    <w:rsid w:val="009C2A23"/>
    <w:rsid w:val="009C316D"/>
    <w:rsid w:val="009C31AF"/>
    <w:rsid w:val="009C328B"/>
    <w:rsid w:val="009C5B62"/>
    <w:rsid w:val="009C6ED3"/>
    <w:rsid w:val="009D0DA0"/>
    <w:rsid w:val="009D0E16"/>
    <w:rsid w:val="009D160A"/>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2AE3"/>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AD0"/>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2C3F"/>
    <w:rsid w:val="00B32E96"/>
    <w:rsid w:val="00B3306F"/>
    <w:rsid w:val="00B332B7"/>
    <w:rsid w:val="00B3350F"/>
    <w:rsid w:val="00B35249"/>
    <w:rsid w:val="00B3572F"/>
    <w:rsid w:val="00B358A7"/>
    <w:rsid w:val="00B3755A"/>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003A"/>
    <w:rsid w:val="00B8129C"/>
    <w:rsid w:val="00B81DA2"/>
    <w:rsid w:val="00B82367"/>
    <w:rsid w:val="00B828D1"/>
    <w:rsid w:val="00B83972"/>
    <w:rsid w:val="00B842CB"/>
    <w:rsid w:val="00B84E28"/>
    <w:rsid w:val="00B86C2A"/>
    <w:rsid w:val="00B873C8"/>
    <w:rsid w:val="00B90206"/>
    <w:rsid w:val="00B9049F"/>
    <w:rsid w:val="00B90A3A"/>
    <w:rsid w:val="00B91DA8"/>
    <w:rsid w:val="00B939B2"/>
    <w:rsid w:val="00B94009"/>
    <w:rsid w:val="00B942EB"/>
    <w:rsid w:val="00B9480C"/>
    <w:rsid w:val="00B94F70"/>
    <w:rsid w:val="00B95704"/>
    <w:rsid w:val="00B95CB8"/>
    <w:rsid w:val="00B979C1"/>
    <w:rsid w:val="00B97F0D"/>
    <w:rsid w:val="00BA0076"/>
    <w:rsid w:val="00BA095F"/>
    <w:rsid w:val="00BA260E"/>
    <w:rsid w:val="00BA34E6"/>
    <w:rsid w:val="00BB0436"/>
    <w:rsid w:val="00BB1433"/>
    <w:rsid w:val="00BB180B"/>
    <w:rsid w:val="00BB3F8C"/>
    <w:rsid w:val="00BB5855"/>
    <w:rsid w:val="00BC02A2"/>
    <w:rsid w:val="00BC03CA"/>
    <w:rsid w:val="00BC0EBF"/>
    <w:rsid w:val="00BC1A7A"/>
    <w:rsid w:val="00BC1E6E"/>
    <w:rsid w:val="00BC4777"/>
    <w:rsid w:val="00BC4CF0"/>
    <w:rsid w:val="00BC52ED"/>
    <w:rsid w:val="00BC7ADE"/>
    <w:rsid w:val="00BC7F54"/>
    <w:rsid w:val="00BD0FA9"/>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08A5"/>
    <w:rsid w:val="00C00DEC"/>
    <w:rsid w:val="00C01C6C"/>
    <w:rsid w:val="00C02AB8"/>
    <w:rsid w:val="00C03079"/>
    <w:rsid w:val="00C03BB8"/>
    <w:rsid w:val="00C046A5"/>
    <w:rsid w:val="00C057C4"/>
    <w:rsid w:val="00C1171D"/>
    <w:rsid w:val="00C12C9F"/>
    <w:rsid w:val="00C13A0F"/>
    <w:rsid w:val="00C14508"/>
    <w:rsid w:val="00C14672"/>
    <w:rsid w:val="00C150C2"/>
    <w:rsid w:val="00C17543"/>
    <w:rsid w:val="00C22725"/>
    <w:rsid w:val="00C24742"/>
    <w:rsid w:val="00C24C4F"/>
    <w:rsid w:val="00C2520A"/>
    <w:rsid w:val="00C26711"/>
    <w:rsid w:val="00C26B86"/>
    <w:rsid w:val="00C26C19"/>
    <w:rsid w:val="00C3008E"/>
    <w:rsid w:val="00C31E51"/>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80C"/>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D7D7B"/>
    <w:rsid w:val="00CE09CA"/>
    <w:rsid w:val="00CE14F8"/>
    <w:rsid w:val="00CE386F"/>
    <w:rsid w:val="00CE6923"/>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177EE"/>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02BD"/>
    <w:rsid w:val="00D4194F"/>
    <w:rsid w:val="00D43BA2"/>
    <w:rsid w:val="00D44286"/>
    <w:rsid w:val="00D450F8"/>
    <w:rsid w:val="00D4782C"/>
    <w:rsid w:val="00D5021D"/>
    <w:rsid w:val="00D52D34"/>
    <w:rsid w:val="00D55D99"/>
    <w:rsid w:val="00D60708"/>
    <w:rsid w:val="00D60D5E"/>
    <w:rsid w:val="00D63F64"/>
    <w:rsid w:val="00D64740"/>
    <w:rsid w:val="00D64D5A"/>
    <w:rsid w:val="00D65710"/>
    <w:rsid w:val="00D66513"/>
    <w:rsid w:val="00D6768C"/>
    <w:rsid w:val="00D6787D"/>
    <w:rsid w:val="00D67B5D"/>
    <w:rsid w:val="00D705DB"/>
    <w:rsid w:val="00D714B2"/>
    <w:rsid w:val="00D72A93"/>
    <w:rsid w:val="00D730F0"/>
    <w:rsid w:val="00D75D8E"/>
    <w:rsid w:val="00D76112"/>
    <w:rsid w:val="00D7747B"/>
    <w:rsid w:val="00D77502"/>
    <w:rsid w:val="00D83F2F"/>
    <w:rsid w:val="00D857F8"/>
    <w:rsid w:val="00D85C91"/>
    <w:rsid w:val="00D912FF"/>
    <w:rsid w:val="00D93876"/>
    <w:rsid w:val="00D951E9"/>
    <w:rsid w:val="00D95C00"/>
    <w:rsid w:val="00D96401"/>
    <w:rsid w:val="00D96860"/>
    <w:rsid w:val="00D97F13"/>
    <w:rsid w:val="00DA1C49"/>
    <w:rsid w:val="00DA247F"/>
    <w:rsid w:val="00DA4966"/>
    <w:rsid w:val="00DB04F5"/>
    <w:rsid w:val="00DB31D4"/>
    <w:rsid w:val="00DB3445"/>
    <w:rsid w:val="00DB55A1"/>
    <w:rsid w:val="00DC0195"/>
    <w:rsid w:val="00DC0C24"/>
    <w:rsid w:val="00DC13D2"/>
    <w:rsid w:val="00DC1F22"/>
    <w:rsid w:val="00DC47FE"/>
    <w:rsid w:val="00DC7056"/>
    <w:rsid w:val="00DC7F67"/>
    <w:rsid w:val="00DD1CE0"/>
    <w:rsid w:val="00DD42A5"/>
    <w:rsid w:val="00DD4BDD"/>
    <w:rsid w:val="00DD5335"/>
    <w:rsid w:val="00DD5A85"/>
    <w:rsid w:val="00DD7200"/>
    <w:rsid w:val="00DE22C5"/>
    <w:rsid w:val="00DE3105"/>
    <w:rsid w:val="00DE5FAB"/>
    <w:rsid w:val="00DF1400"/>
    <w:rsid w:val="00DF2399"/>
    <w:rsid w:val="00DF257B"/>
    <w:rsid w:val="00DF3806"/>
    <w:rsid w:val="00DF7EC6"/>
    <w:rsid w:val="00E045D6"/>
    <w:rsid w:val="00E04F36"/>
    <w:rsid w:val="00E051E8"/>
    <w:rsid w:val="00E06B75"/>
    <w:rsid w:val="00E07192"/>
    <w:rsid w:val="00E11658"/>
    <w:rsid w:val="00E12DFF"/>
    <w:rsid w:val="00E14E32"/>
    <w:rsid w:val="00E22077"/>
    <w:rsid w:val="00E22C12"/>
    <w:rsid w:val="00E24BB8"/>
    <w:rsid w:val="00E2524C"/>
    <w:rsid w:val="00E252F0"/>
    <w:rsid w:val="00E25513"/>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7EB9"/>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D7B1C"/>
    <w:rsid w:val="00EE2454"/>
    <w:rsid w:val="00EE543B"/>
    <w:rsid w:val="00EE5820"/>
    <w:rsid w:val="00EE627D"/>
    <w:rsid w:val="00EF102A"/>
    <w:rsid w:val="00EF143F"/>
    <w:rsid w:val="00EF1E4A"/>
    <w:rsid w:val="00EF372E"/>
    <w:rsid w:val="00EF3EC0"/>
    <w:rsid w:val="00EF438E"/>
    <w:rsid w:val="00EF5C9B"/>
    <w:rsid w:val="00F01703"/>
    <w:rsid w:val="00F02783"/>
    <w:rsid w:val="00F028ED"/>
    <w:rsid w:val="00F02DCD"/>
    <w:rsid w:val="00F02F7F"/>
    <w:rsid w:val="00F035C4"/>
    <w:rsid w:val="00F12E5F"/>
    <w:rsid w:val="00F13916"/>
    <w:rsid w:val="00F14EDC"/>
    <w:rsid w:val="00F162A5"/>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42D0"/>
    <w:rsid w:val="00F55A65"/>
    <w:rsid w:val="00F56173"/>
    <w:rsid w:val="00F63025"/>
    <w:rsid w:val="00F64019"/>
    <w:rsid w:val="00F64AF4"/>
    <w:rsid w:val="00F67F4B"/>
    <w:rsid w:val="00F71C83"/>
    <w:rsid w:val="00F7253D"/>
    <w:rsid w:val="00F72A36"/>
    <w:rsid w:val="00F74AF0"/>
    <w:rsid w:val="00F752E4"/>
    <w:rsid w:val="00F75B77"/>
    <w:rsid w:val="00F76385"/>
    <w:rsid w:val="00F77ED1"/>
    <w:rsid w:val="00F80634"/>
    <w:rsid w:val="00F81663"/>
    <w:rsid w:val="00F825EF"/>
    <w:rsid w:val="00F82797"/>
    <w:rsid w:val="00F83CC1"/>
    <w:rsid w:val="00F83D7C"/>
    <w:rsid w:val="00F84309"/>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25F"/>
    <w:rsid w:val="00FB4946"/>
    <w:rsid w:val="00FB4BF4"/>
    <w:rsid w:val="00FB706F"/>
    <w:rsid w:val="00FC17EA"/>
    <w:rsid w:val="00FC18BC"/>
    <w:rsid w:val="00FC58B5"/>
    <w:rsid w:val="00FD57C0"/>
    <w:rsid w:val="00FE09DB"/>
    <w:rsid w:val="00FE3FCF"/>
    <w:rsid w:val="00FE654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C98B-7582-43AB-9541-C4ECF49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6583</Words>
  <Characters>37527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2</cp:revision>
  <cp:lastPrinted>2018-05-08T07:33:00Z</cp:lastPrinted>
  <dcterms:created xsi:type="dcterms:W3CDTF">2018-08-23T13:30:00Z</dcterms:created>
  <dcterms:modified xsi:type="dcterms:W3CDTF">2018-08-23T13:30:00Z</dcterms:modified>
</cp:coreProperties>
</file>