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587" w:rsidRPr="008A51AE" w:rsidRDefault="00087587" w:rsidP="00F84F30">
      <w:pPr>
        <w:framePr w:w="9452" w:h="2893" w:hRule="exact" w:hSpace="284" w:vSpace="284" w:wrap="around" w:vAnchor="page" w:hAnchor="page" w:x="1467" w:y="2601" w:anchorLock="1"/>
        <w:jc w:val="center"/>
        <w:rPr>
          <w:b/>
          <w:sz w:val="40"/>
          <w:lang w:val="en-US"/>
        </w:rPr>
      </w:pPr>
      <w:r w:rsidRPr="008A51AE">
        <w:object w:dxaOrig="4080" w:dyaOrig="4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05pt;height:65.2pt" o:ole="" fillcolor="window">
            <v:imagedata r:id="rId9" o:title=""/>
          </v:shape>
          <o:OLEObject Type="Embed" ProgID="Word.Picture.8" ShapeID="_x0000_i1025" DrawAspect="Content" ObjectID="_1700040443" r:id="rId10"/>
        </w:object>
      </w:r>
    </w:p>
    <w:p w:rsidR="00087587" w:rsidRPr="008A51AE" w:rsidRDefault="00087587" w:rsidP="00F84F30">
      <w:pPr>
        <w:framePr w:w="9452" w:h="2893" w:hRule="exact" w:hSpace="284" w:vSpace="284" w:wrap="around" w:vAnchor="page" w:hAnchor="page" w:x="1467" w:y="2601" w:anchorLock="1"/>
        <w:jc w:val="center"/>
        <w:rPr>
          <w:spacing w:val="10"/>
          <w:sz w:val="20"/>
        </w:rPr>
      </w:pPr>
    </w:p>
    <w:p w:rsidR="00087587" w:rsidRPr="008A51AE" w:rsidRDefault="00087587" w:rsidP="00F84F30">
      <w:pPr>
        <w:pStyle w:val="a8"/>
        <w:framePr w:w="9452" w:h="2893" w:hRule="exact" w:wrap="around" w:x="1467" w:y="2601"/>
        <w:spacing w:after="120"/>
        <w:rPr>
          <w:spacing w:val="100"/>
          <w:sz w:val="44"/>
        </w:rPr>
      </w:pPr>
      <w:r w:rsidRPr="008A51AE">
        <w:rPr>
          <w:spacing w:val="100"/>
          <w:sz w:val="44"/>
        </w:rPr>
        <w:t>ЗАКОН</w:t>
      </w:r>
    </w:p>
    <w:p w:rsidR="00087587" w:rsidRPr="008A51AE" w:rsidRDefault="00087587" w:rsidP="00F84F30">
      <w:pPr>
        <w:framePr w:w="9452" w:h="2893" w:hRule="exact" w:hSpace="284" w:vSpace="284" w:wrap="around" w:vAnchor="page" w:hAnchor="page" w:x="1467" w:y="2601" w:anchorLock="1"/>
        <w:jc w:val="center"/>
        <w:rPr>
          <w:spacing w:val="10"/>
          <w:sz w:val="36"/>
        </w:rPr>
      </w:pPr>
      <w:r w:rsidRPr="008A51AE">
        <w:rPr>
          <w:spacing w:val="10"/>
          <w:sz w:val="36"/>
        </w:rPr>
        <w:t>Калужской области</w:t>
      </w:r>
    </w:p>
    <w:p w:rsidR="00683620" w:rsidRPr="000B3DFB" w:rsidRDefault="00683620" w:rsidP="00D36C89">
      <w:pPr>
        <w:jc w:val="center"/>
        <w:rPr>
          <w:b/>
          <w:szCs w:val="26"/>
        </w:rPr>
      </w:pPr>
    </w:p>
    <w:p w:rsidR="00683620" w:rsidRPr="00D041AC" w:rsidRDefault="00683620" w:rsidP="00D36C89">
      <w:pPr>
        <w:jc w:val="center"/>
        <w:rPr>
          <w:b/>
          <w:szCs w:val="26"/>
        </w:rPr>
      </w:pPr>
    </w:p>
    <w:p w:rsidR="00683620" w:rsidRPr="00D041AC" w:rsidRDefault="00683620" w:rsidP="00D36C89">
      <w:pPr>
        <w:jc w:val="center"/>
        <w:rPr>
          <w:b/>
          <w:szCs w:val="26"/>
        </w:rPr>
      </w:pPr>
    </w:p>
    <w:p w:rsidR="00683620" w:rsidRPr="000B3DFB" w:rsidRDefault="00683620" w:rsidP="00D36C89">
      <w:pPr>
        <w:jc w:val="center"/>
        <w:rPr>
          <w:b/>
          <w:szCs w:val="26"/>
        </w:rPr>
      </w:pPr>
    </w:p>
    <w:p w:rsidR="00D36C89" w:rsidRPr="008A51AE" w:rsidRDefault="00D36C89" w:rsidP="00D36C89">
      <w:pPr>
        <w:jc w:val="center"/>
        <w:rPr>
          <w:b/>
          <w:szCs w:val="26"/>
        </w:rPr>
      </w:pPr>
      <w:r w:rsidRPr="008A51AE">
        <w:rPr>
          <w:b/>
          <w:szCs w:val="26"/>
        </w:rPr>
        <w:t xml:space="preserve">О внесении изменений в Закон Калужской области </w:t>
      </w:r>
    </w:p>
    <w:p w:rsidR="00D36C89" w:rsidRPr="008A51AE" w:rsidRDefault="00D36C89" w:rsidP="00D36C89">
      <w:pPr>
        <w:jc w:val="center"/>
        <w:rPr>
          <w:b/>
          <w:szCs w:val="26"/>
        </w:rPr>
      </w:pPr>
      <w:r w:rsidRPr="008A51AE">
        <w:rPr>
          <w:b/>
          <w:szCs w:val="26"/>
        </w:rPr>
        <w:t>«Об областном бюджете на 202</w:t>
      </w:r>
      <w:r w:rsidR="002B1CC3" w:rsidRPr="008A51AE">
        <w:rPr>
          <w:b/>
          <w:szCs w:val="26"/>
        </w:rPr>
        <w:t>1</w:t>
      </w:r>
      <w:r w:rsidRPr="008A51AE">
        <w:rPr>
          <w:b/>
          <w:szCs w:val="26"/>
        </w:rPr>
        <w:t xml:space="preserve"> год и на плановый период 202</w:t>
      </w:r>
      <w:r w:rsidR="002B1CC3" w:rsidRPr="008A51AE">
        <w:rPr>
          <w:b/>
          <w:szCs w:val="26"/>
        </w:rPr>
        <w:t>2</w:t>
      </w:r>
      <w:r w:rsidRPr="008A51AE">
        <w:rPr>
          <w:b/>
          <w:szCs w:val="26"/>
        </w:rPr>
        <w:t xml:space="preserve"> и 202</w:t>
      </w:r>
      <w:r w:rsidR="002B1CC3" w:rsidRPr="008A51AE">
        <w:rPr>
          <w:b/>
          <w:szCs w:val="26"/>
        </w:rPr>
        <w:t>3</w:t>
      </w:r>
      <w:r w:rsidRPr="008A51AE">
        <w:rPr>
          <w:b/>
          <w:szCs w:val="26"/>
        </w:rPr>
        <w:t xml:space="preserve"> годов»</w:t>
      </w:r>
    </w:p>
    <w:p w:rsidR="00D36C89" w:rsidRPr="00D041AC" w:rsidRDefault="00D36C89" w:rsidP="00D36C89">
      <w:pPr>
        <w:jc w:val="center"/>
        <w:rPr>
          <w:szCs w:val="26"/>
        </w:rPr>
      </w:pPr>
    </w:p>
    <w:p w:rsidR="00D36C89" w:rsidRPr="008A51AE" w:rsidRDefault="00D36C89" w:rsidP="00D36C89">
      <w:pPr>
        <w:jc w:val="center"/>
        <w:rPr>
          <w:sz w:val="28"/>
          <w:szCs w:val="28"/>
        </w:rPr>
      </w:pPr>
      <w:proofErr w:type="gramStart"/>
      <w:r w:rsidRPr="008A51AE">
        <w:rPr>
          <w:sz w:val="28"/>
          <w:szCs w:val="28"/>
        </w:rPr>
        <w:t>Принят</w:t>
      </w:r>
      <w:proofErr w:type="gramEnd"/>
      <w:r w:rsidRPr="008A51AE">
        <w:rPr>
          <w:sz w:val="28"/>
          <w:szCs w:val="28"/>
        </w:rPr>
        <w:t xml:space="preserve"> Законодательным Собранием </w:t>
      </w:r>
      <w:r w:rsidR="00872A3A">
        <w:rPr>
          <w:sz w:val="28"/>
          <w:szCs w:val="28"/>
        </w:rPr>
        <w:t>2 декабря</w:t>
      </w:r>
      <w:r w:rsidRPr="008A51AE">
        <w:rPr>
          <w:sz w:val="28"/>
          <w:szCs w:val="28"/>
        </w:rPr>
        <w:t xml:space="preserve"> 202</w:t>
      </w:r>
      <w:r w:rsidR="002B1CC3" w:rsidRPr="008A51AE">
        <w:rPr>
          <w:sz w:val="28"/>
          <w:szCs w:val="28"/>
        </w:rPr>
        <w:t>1</w:t>
      </w:r>
      <w:r w:rsidRPr="008A51AE">
        <w:rPr>
          <w:sz w:val="28"/>
          <w:szCs w:val="28"/>
        </w:rPr>
        <w:t xml:space="preserve"> года</w:t>
      </w:r>
    </w:p>
    <w:p w:rsidR="00D36C89" w:rsidRPr="00D041AC" w:rsidRDefault="00D36C89" w:rsidP="00D36C89">
      <w:pPr>
        <w:spacing w:after="120"/>
        <w:jc w:val="center"/>
        <w:rPr>
          <w:sz w:val="20"/>
        </w:rPr>
      </w:pPr>
    </w:p>
    <w:p w:rsidR="00D1722C" w:rsidRPr="008A51AE" w:rsidRDefault="00D1722C" w:rsidP="00416080">
      <w:pPr>
        <w:spacing w:after="80"/>
        <w:ind w:firstLine="709"/>
        <w:jc w:val="both"/>
        <w:rPr>
          <w:b/>
          <w:szCs w:val="26"/>
        </w:rPr>
      </w:pPr>
      <w:r w:rsidRPr="008A51AE">
        <w:rPr>
          <w:b/>
          <w:szCs w:val="26"/>
        </w:rPr>
        <w:t>Статья 1</w:t>
      </w:r>
    </w:p>
    <w:p w:rsidR="00D1722C" w:rsidRPr="008A51AE" w:rsidRDefault="00D1722C" w:rsidP="00416080">
      <w:pPr>
        <w:spacing w:after="80"/>
        <w:ind w:firstLine="709"/>
        <w:jc w:val="both"/>
        <w:rPr>
          <w:szCs w:val="26"/>
        </w:rPr>
      </w:pPr>
      <w:r w:rsidRPr="008A51AE">
        <w:rPr>
          <w:szCs w:val="26"/>
        </w:rPr>
        <w:t xml:space="preserve">Внести в </w:t>
      </w:r>
      <w:r w:rsidRPr="00211705">
        <w:rPr>
          <w:szCs w:val="26"/>
        </w:rPr>
        <w:t>Закон Калужской области от 3 декабря 2020 года № 27-ОЗ</w:t>
      </w:r>
      <w:r w:rsidRPr="00211705">
        <w:rPr>
          <w:szCs w:val="26"/>
        </w:rPr>
        <w:br/>
        <w:t xml:space="preserve">«Об областном бюджете на 2021 год и на плановый период 2022 и 2023 годов» </w:t>
      </w:r>
      <w:r w:rsidR="00812DD9" w:rsidRPr="00211705">
        <w:rPr>
          <w:szCs w:val="26"/>
        </w:rPr>
        <w:br/>
      </w:r>
      <w:r w:rsidR="00AB1790" w:rsidRPr="00211705">
        <w:rPr>
          <w:szCs w:val="26"/>
        </w:rPr>
        <w:t>(в ред</w:t>
      </w:r>
      <w:r w:rsidR="000B3DFB" w:rsidRPr="00211705">
        <w:rPr>
          <w:szCs w:val="26"/>
        </w:rPr>
        <w:t>акции</w:t>
      </w:r>
      <w:r w:rsidR="00AB1790" w:rsidRPr="00211705">
        <w:rPr>
          <w:szCs w:val="26"/>
        </w:rPr>
        <w:t xml:space="preserve"> Закона Калужской</w:t>
      </w:r>
      <w:r w:rsidR="00AB1790">
        <w:rPr>
          <w:szCs w:val="26"/>
        </w:rPr>
        <w:t xml:space="preserve"> области от </w:t>
      </w:r>
      <w:r w:rsidR="00AB1790" w:rsidRPr="00AB1790">
        <w:rPr>
          <w:szCs w:val="26"/>
        </w:rPr>
        <w:t>22</w:t>
      </w:r>
      <w:r w:rsidR="00AB1790">
        <w:rPr>
          <w:szCs w:val="26"/>
        </w:rPr>
        <w:t>.06.</w:t>
      </w:r>
      <w:r w:rsidR="00AB1790" w:rsidRPr="00AB1790">
        <w:rPr>
          <w:szCs w:val="26"/>
        </w:rPr>
        <w:t>2021 № 112-ОЗ)</w:t>
      </w:r>
      <w:r w:rsidR="00AB1790">
        <w:rPr>
          <w:szCs w:val="26"/>
        </w:rPr>
        <w:t xml:space="preserve"> </w:t>
      </w:r>
      <w:r w:rsidRPr="008A51AE">
        <w:rPr>
          <w:szCs w:val="26"/>
        </w:rPr>
        <w:t>следующие изменения:</w:t>
      </w:r>
    </w:p>
    <w:p w:rsidR="00D1722C" w:rsidRPr="008A51AE" w:rsidRDefault="00D1722C" w:rsidP="00416080">
      <w:pPr>
        <w:tabs>
          <w:tab w:val="left" w:pos="993"/>
        </w:tabs>
        <w:spacing w:after="80"/>
        <w:ind w:firstLine="709"/>
        <w:rPr>
          <w:szCs w:val="26"/>
        </w:rPr>
      </w:pPr>
      <w:r w:rsidRPr="00283B55">
        <w:rPr>
          <w:szCs w:val="26"/>
        </w:rPr>
        <w:t xml:space="preserve">1. </w:t>
      </w:r>
      <w:r w:rsidR="00AB1790" w:rsidRPr="00283B55">
        <w:rPr>
          <w:szCs w:val="26"/>
        </w:rPr>
        <w:t>Статью 1 изложить в следующей  редакции</w:t>
      </w:r>
      <w:r w:rsidRPr="00283B55">
        <w:rPr>
          <w:szCs w:val="26"/>
        </w:rPr>
        <w:t>:</w:t>
      </w:r>
    </w:p>
    <w:p w:rsidR="009333AF" w:rsidRPr="00736152" w:rsidRDefault="00D1722C" w:rsidP="00416080">
      <w:pPr>
        <w:spacing w:after="80"/>
        <w:ind w:firstLine="709"/>
        <w:jc w:val="both"/>
        <w:outlineLvl w:val="0"/>
        <w:rPr>
          <w:szCs w:val="26"/>
        </w:rPr>
      </w:pPr>
      <w:r w:rsidRPr="00736152">
        <w:rPr>
          <w:szCs w:val="26"/>
        </w:rPr>
        <w:t>«</w:t>
      </w:r>
      <w:r w:rsidR="009333AF" w:rsidRPr="00736152">
        <w:rPr>
          <w:szCs w:val="26"/>
        </w:rPr>
        <w:t xml:space="preserve">Статья 1 </w:t>
      </w:r>
    </w:p>
    <w:p w:rsidR="00D1722C" w:rsidRPr="008A51AE" w:rsidRDefault="00D1722C" w:rsidP="00416080">
      <w:pPr>
        <w:spacing w:after="80"/>
        <w:ind w:firstLine="709"/>
        <w:jc w:val="both"/>
        <w:outlineLvl w:val="0"/>
        <w:rPr>
          <w:szCs w:val="26"/>
        </w:rPr>
      </w:pPr>
      <w:r w:rsidRPr="008A51AE">
        <w:rPr>
          <w:szCs w:val="26"/>
        </w:rPr>
        <w:t xml:space="preserve">1. Утвердить основные характеристики областного бюджета на 2021 год: </w:t>
      </w:r>
    </w:p>
    <w:p w:rsidR="00D1722C" w:rsidRPr="008A51AE" w:rsidRDefault="00D1722C" w:rsidP="00416080">
      <w:pPr>
        <w:spacing w:after="80"/>
        <w:ind w:firstLine="709"/>
        <w:jc w:val="both"/>
        <w:rPr>
          <w:szCs w:val="26"/>
        </w:rPr>
      </w:pPr>
      <w:r w:rsidRPr="008A51AE">
        <w:rPr>
          <w:szCs w:val="26"/>
        </w:rPr>
        <w:t xml:space="preserve">общий объем доходов областного бюджета в сумме </w:t>
      </w:r>
      <w:r w:rsidR="00531592" w:rsidRPr="00531592">
        <w:rPr>
          <w:szCs w:val="26"/>
        </w:rPr>
        <w:t>78</w:t>
      </w:r>
      <w:r w:rsidR="00531592">
        <w:rPr>
          <w:szCs w:val="26"/>
          <w:lang w:val="en-US"/>
        </w:rPr>
        <w:t> </w:t>
      </w:r>
      <w:r w:rsidR="00531592" w:rsidRPr="00531592">
        <w:rPr>
          <w:szCs w:val="26"/>
        </w:rPr>
        <w:t>938</w:t>
      </w:r>
      <w:r w:rsidR="00531592">
        <w:rPr>
          <w:szCs w:val="26"/>
          <w:lang w:val="en-US"/>
        </w:rPr>
        <w:t> </w:t>
      </w:r>
      <w:r w:rsidR="00531592">
        <w:rPr>
          <w:szCs w:val="26"/>
        </w:rPr>
        <w:t>676,0</w:t>
      </w:r>
      <w:r w:rsidRPr="008A51AE">
        <w:rPr>
          <w:szCs w:val="26"/>
        </w:rPr>
        <w:t xml:space="preserve"> тыс. рублей,</w:t>
      </w:r>
      <w:r w:rsidRPr="008A51AE">
        <w:rPr>
          <w:szCs w:val="26"/>
        </w:rPr>
        <w:br/>
        <w:t xml:space="preserve">в том числе объем безвозмездных поступлений в сумме </w:t>
      </w:r>
      <w:r w:rsidR="00531592">
        <w:rPr>
          <w:szCs w:val="26"/>
        </w:rPr>
        <w:t>23 031 182,0</w:t>
      </w:r>
      <w:r w:rsidRPr="008A51AE">
        <w:rPr>
          <w:szCs w:val="26"/>
        </w:rPr>
        <w:t xml:space="preserve"> тыс. рублей;</w:t>
      </w:r>
    </w:p>
    <w:p w:rsidR="00D1722C" w:rsidRPr="008A51AE" w:rsidRDefault="00D1722C" w:rsidP="00416080">
      <w:pPr>
        <w:spacing w:after="80"/>
        <w:ind w:firstLine="709"/>
        <w:jc w:val="both"/>
        <w:rPr>
          <w:szCs w:val="26"/>
        </w:rPr>
      </w:pPr>
      <w:r w:rsidRPr="008A51AE">
        <w:rPr>
          <w:szCs w:val="26"/>
        </w:rPr>
        <w:t xml:space="preserve">общий объем расходов областного бюджета в сумме </w:t>
      </w:r>
      <w:r w:rsidR="00531592">
        <w:rPr>
          <w:szCs w:val="26"/>
        </w:rPr>
        <w:t>83 759 442,7</w:t>
      </w:r>
      <w:r w:rsidRPr="008A51AE">
        <w:rPr>
          <w:szCs w:val="26"/>
        </w:rPr>
        <w:t xml:space="preserve"> тыс. рублей;</w:t>
      </w:r>
    </w:p>
    <w:p w:rsidR="00D1722C" w:rsidRPr="008A51AE" w:rsidRDefault="00D1722C" w:rsidP="00416080">
      <w:pPr>
        <w:spacing w:after="80"/>
        <w:ind w:firstLine="709"/>
        <w:jc w:val="both"/>
        <w:rPr>
          <w:szCs w:val="26"/>
        </w:rPr>
      </w:pPr>
      <w:r w:rsidRPr="008A51AE">
        <w:rPr>
          <w:szCs w:val="26"/>
        </w:rPr>
        <w:t xml:space="preserve">объем бюджетных ассигнований Дорожного фонда Калужской области </w:t>
      </w:r>
      <w:r w:rsidRPr="008A51AE">
        <w:rPr>
          <w:szCs w:val="26"/>
        </w:rPr>
        <w:br/>
        <w:t xml:space="preserve">в сумме </w:t>
      </w:r>
      <w:r w:rsidR="00A531CE">
        <w:rPr>
          <w:szCs w:val="26"/>
        </w:rPr>
        <w:t>10 819 651,7</w:t>
      </w:r>
      <w:r w:rsidRPr="008A51AE">
        <w:rPr>
          <w:szCs w:val="26"/>
        </w:rPr>
        <w:t xml:space="preserve"> тыс. рублей;</w:t>
      </w:r>
    </w:p>
    <w:p w:rsidR="00D1722C" w:rsidRPr="008A51AE" w:rsidRDefault="00D1722C" w:rsidP="00416080">
      <w:pPr>
        <w:spacing w:after="80"/>
        <w:ind w:firstLine="709"/>
        <w:jc w:val="both"/>
        <w:rPr>
          <w:szCs w:val="26"/>
        </w:rPr>
      </w:pPr>
      <w:r w:rsidRPr="008A51AE">
        <w:rPr>
          <w:szCs w:val="26"/>
        </w:rPr>
        <w:t xml:space="preserve">нормативную величину резервного фонда Правительства Калужской области </w:t>
      </w:r>
      <w:r w:rsidRPr="008A51AE">
        <w:rPr>
          <w:szCs w:val="26"/>
        </w:rPr>
        <w:br/>
        <w:t>в сумме 40 000,0 тыс. рублей;</w:t>
      </w:r>
    </w:p>
    <w:p w:rsidR="00D1722C" w:rsidRPr="008A51AE" w:rsidRDefault="00D1722C" w:rsidP="00416080">
      <w:pPr>
        <w:spacing w:after="80"/>
        <w:ind w:firstLine="709"/>
        <w:jc w:val="both"/>
        <w:rPr>
          <w:szCs w:val="26"/>
        </w:rPr>
      </w:pPr>
      <w:r w:rsidRPr="008A51AE">
        <w:rPr>
          <w:szCs w:val="26"/>
        </w:rPr>
        <w:t xml:space="preserve">верхний предел государственного внутреннего долга Калужской области </w:t>
      </w:r>
      <w:r w:rsidRPr="008A51AE">
        <w:rPr>
          <w:szCs w:val="26"/>
        </w:rPr>
        <w:br/>
        <w:t>на 1 января 2022 года в сумме 26 868 958,1 тыс. рублей, в том числе верхний предел долга по государственным гарантиям Калужской области в сумме</w:t>
      </w:r>
      <w:r w:rsidR="009A5D52" w:rsidRPr="008A51AE">
        <w:rPr>
          <w:szCs w:val="26"/>
        </w:rPr>
        <w:t xml:space="preserve"> </w:t>
      </w:r>
      <w:r w:rsidR="009A5D52" w:rsidRPr="008A51AE">
        <w:rPr>
          <w:szCs w:val="26"/>
        </w:rPr>
        <w:br/>
      </w:r>
      <w:r w:rsidRPr="008A51AE">
        <w:rPr>
          <w:szCs w:val="26"/>
        </w:rPr>
        <w:t>1</w:t>
      </w:r>
      <w:r w:rsidRPr="008A51AE">
        <w:rPr>
          <w:szCs w:val="26"/>
          <w:lang w:val="en-US"/>
        </w:rPr>
        <w:t> </w:t>
      </w:r>
      <w:r w:rsidRPr="008A51AE">
        <w:rPr>
          <w:szCs w:val="26"/>
        </w:rPr>
        <w:t>150 208,1 тыс. рублей;</w:t>
      </w:r>
    </w:p>
    <w:p w:rsidR="00D1722C" w:rsidRPr="008A51AE" w:rsidRDefault="00D1722C" w:rsidP="00416080">
      <w:pPr>
        <w:spacing w:after="80"/>
        <w:ind w:firstLine="709"/>
        <w:jc w:val="both"/>
        <w:outlineLvl w:val="0"/>
        <w:rPr>
          <w:szCs w:val="26"/>
        </w:rPr>
      </w:pPr>
      <w:r w:rsidRPr="008A51AE">
        <w:rPr>
          <w:szCs w:val="26"/>
        </w:rPr>
        <w:t xml:space="preserve">дефицит областного бюджета в сумме </w:t>
      </w:r>
      <w:r w:rsidR="00531592">
        <w:rPr>
          <w:szCs w:val="26"/>
        </w:rPr>
        <w:t>4 820 766,7</w:t>
      </w:r>
      <w:r w:rsidRPr="008A51AE">
        <w:rPr>
          <w:szCs w:val="26"/>
        </w:rPr>
        <w:t xml:space="preserve"> тыс. рублей.</w:t>
      </w:r>
    </w:p>
    <w:p w:rsidR="00AB1790" w:rsidRPr="00166F15" w:rsidRDefault="00AB1790" w:rsidP="00416080">
      <w:pPr>
        <w:spacing w:after="80"/>
        <w:ind w:firstLine="709"/>
        <w:jc w:val="both"/>
        <w:outlineLvl w:val="0"/>
        <w:rPr>
          <w:szCs w:val="26"/>
        </w:rPr>
      </w:pPr>
      <w:r w:rsidRPr="00166F15">
        <w:rPr>
          <w:szCs w:val="26"/>
        </w:rPr>
        <w:t>2. Утвердить основные характеристики областного бюджета на 2022 год и на 2023 год:</w:t>
      </w:r>
    </w:p>
    <w:p w:rsidR="00AB1790" w:rsidRPr="00166F15" w:rsidRDefault="00AB1790" w:rsidP="00416080">
      <w:pPr>
        <w:spacing w:after="80"/>
        <w:ind w:firstLine="709"/>
        <w:jc w:val="both"/>
        <w:rPr>
          <w:szCs w:val="26"/>
        </w:rPr>
      </w:pPr>
      <w:proofErr w:type="gramStart"/>
      <w:r w:rsidRPr="00166F15">
        <w:rPr>
          <w:szCs w:val="26"/>
        </w:rPr>
        <w:t>общий объем доходов областного бюджета на 2022 год в сумме</w:t>
      </w:r>
      <w:r w:rsidRPr="00166F15">
        <w:rPr>
          <w:szCs w:val="26"/>
        </w:rPr>
        <w:br/>
      </w:r>
      <w:r w:rsidR="00531592">
        <w:rPr>
          <w:szCs w:val="26"/>
        </w:rPr>
        <w:t xml:space="preserve">66 042 274,8 </w:t>
      </w:r>
      <w:r w:rsidRPr="00166F15">
        <w:rPr>
          <w:szCs w:val="26"/>
        </w:rPr>
        <w:t xml:space="preserve">тыс. рублей, в том числе объем безвозмездных поступлений в сумме </w:t>
      </w:r>
      <w:r w:rsidR="00531592">
        <w:rPr>
          <w:szCs w:val="26"/>
        </w:rPr>
        <w:lastRenderedPageBreak/>
        <w:t>12 110 425,0</w:t>
      </w:r>
      <w:r w:rsidRPr="00166F15">
        <w:rPr>
          <w:szCs w:val="26"/>
        </w:rPr>
        <w:t xml:space="preserve"> тыс. рублей, и на 2023 год в сумме </w:t>
      </w:r>
      <w:r w:rsidR="00531592">
        <w:rPr>
          <w:szCs w:val="26"/>
        </w:rPr>
        <w:t>67 015 104,3</w:t>
      </w:r>
      <w:r w:rsidRPr="00166F15">
        <w:rPr>
          <w:szCs w:val="26"/>
        </w:rPr>
        <w:t xml:space="preserve"> тыс. рублей, в том числе объем безвозмездных поступлений в сумме </w:t>
      </w:r>
      <w:r w:rsidR="00531592">
        <w:rPr>
          <w:szCs w:val="26"/>
        </w:rPr>
        <w:t>10 658 795,1</w:t>
      </w:r>
      <w:r w:rsidRPr="00166F15">
        <w:rPr>
          <w:szCs w:val="26"/>
        </w:rPr>
        <w:t xml:space="preserve"> тыс. рублей;</w:t>
      </w:r>
      <w:proofErr w:type="gramEnd"/>
    </w:p>
    <w:p w:rsidR="00AB1790" w:rsidRPr="00166F15" w:rsidRDefault="00AB1790" w:rsidP="00416080">
      <w:pPr>
        <w:spacing w:after="80"/>
        <w:ind w:firstLine="709"/>
        <w:jc w:val="both"/>
        <w:rPr>
          <w:szCs w:val="26"/>
        </w:rPr>
      </w:pPr>
      <w:proofErr w:type="gramStart"/>
      <w:r w:rsidRPr="00166F15">
        <w:rPr>
          <w:szCs w:val="26"/>
        </w:rPr>
        <w:t xml:space="preserve">общий объем расходов областного бюджета на 2022 год в сумме                                  </w:t>
      </w:r>
      <w:r w:rsidR="00531592">
        <w:rPr>
          <w:szCs w:val="26"/>
        </w:rPr>
        <w:t>66 042 </w:t>
      </w:r>
      <w:r w:rsidR="00531592" w:rsidRPr="00531592">
        <w:rPr>
          <w:szCs w:val="26"/>
        </w:rPr>
        <w:t xml:space="preserve">274,8 </w:t>
      </w:r>
      <w:r w:rsidRPr="00531592">
        <w:rPr>
          <w:szCs w:val="26"/>
        </w:rPr>
        <w:t>тыс. рублей, в том числе условно утверждаемые расходы в сумме 1 348 296,2 тыс. рублей</w:t>
      </w:r>
      <w:r w:rsidRPr="00166F15">
        <w:rPr>
          <w:szCs w:val="26"/>
        </w:rPr>
        <w:t xml:space="preserve"> и на 2023 год в сумме </w:t>
      </w:r>
      <w:r w:rsidR="00531592">
        <w:rPr>
          <w:szCs w:val="26"/>
        </w:rPr>
        <w:t xml:space="preserve">67 015 104,3 </w:t>
      </w:r>
      <w:r w:rsidRPr="00166F15">
        <w:rPr>
          <w:szCs w:val="26"/>
        </w:rPr>
        <w:t xml:space="preserve">тыс. рублей, в том числе условно утверждаемые расходы в </w:t>
      </w:r>
      <w:r w:rsidRPr="00632098">
        <w:rPr>
          <w:szCs w:val="26"/>
        </w:rPr>
        <w:t>сумме 2 817 815,5 тыс. рублей</w:t>
      </w:r>
      <w:r w:rsidRPr="00166F15">
        <w:rPr>
          <w:szCs w:val="26"/>
        </w:rPr>
        <w:t>;</w:t>
      </w:r>
      <w:proofErr w:type="gramEnd"/>
    </w:p>
    <w:p w:rsidR="00AB1790" w:rsidRPr="001909D0" w:rsidRDefault="00AB1790" w:rsidP="00416080">
      <w:pPr>
        <w:spacing w:after="80"/>
        <w:ind w:firstLine="709"/>
        <w:jc w:val="both"/>
        <w:rPr>
          <w:szCs w:val="26"/>
        </w:rPr>
      </w:pPr>
      <w:r w:rsidRPr="00166F15">
        <w:rPr>
          <w:szCs w:val="26"/>
        </w:rPr>
        <w:t>объем бюджетных ассигнований Дорожного фонда Калужской</w:t>
      </w:r>
      <w:r w:rsidRPr="001909D0">
        <w:rPr>
          <w:szCs w:val="26"/>
        </w:rPr>
        <w:t xml:space="preserve"> области </w:t>
      </w:r>
      <w:r w:rsidR="00A531CE">
        <w:rPr>
          <w:szCs w:val="26"/>
        </w:rPr>
        <w:br/>
      </w:r>
      <w:r w:rsidRPr="001909D0">
        <w:rPr>
          <w:szCs w:val="26"/>
        </w:rPr>
        <w:t xml:space="preserve">на 2022 год в сумме </w:t>
      </w:r>
      <w:r w:rsidR="00A531CE" w:rsidRPr="00A531CE">
        <w:rPr>
          <w:szCs w:val="26"/>
        </w:rPr>
        <w:t>5 577 000,6</w:t>
      </w:r>
      <w:r w:rsidR="00A531CE">
        <w:rPr>
          <w:szCs w:val="26"/>
        </w:rPr>
        <w:t xml:space="preserve"> </w:t>
      </w:r>
      <w:r w:rsidRPr="001909D0">
        <w:rPr>
          <w:szCs w:val="26"/>
        </w:rPr>
        <w:t>тыс. рублей и на 2023 год в сумме</w:t>
      </w:r>
      <w:r w:rsidR="00A531CE">
        <w:rPr>
          <w:szCs w:val="26"/>
        </w:rPr>
        <w:t xml:space="preserve"> </w:t>
      </w:r>
      <w:r w:rsidR="00A531CE">
        <w:rPr>
          <w:szCs w:val="26"/>
        </w:rPr>
        <w:br/>
      </w:r>
      <w:r w:rsidR="00A531CE" w:rsidRPr="00A531CE">
        <w:rPr>
          <w:szCs w:val="26"/>
        </w:rPr>
        <w:t xml:space="preserve">6 121 983,5 </w:t>
      </w:r>
      <w:r w:rsidRPr="001909D0">
        <w:rPr>
          <w:szCs w:val="26"/>
        </w:rPr>
        <w:t>тыс. рублей;</w:t>
      </w:r>
    </w:p>
    <w:p w:rsidR="00AB1790" w:rsidRPr="001909D0" w:rsidRDefault="00AB1790" w:rsidP="00416080">
      <w:pPr>
        <w:spacing w:after="80"/>
        <w:ind w:firstLine="709"/>
        <w:jc w:val="both"/>
        <w:rPr>
          <w:szCs w:val="26"/>
        </w:rPr>
      </w:pPr>
      <w:r w:rsidRPr="001909D0">
        <w:rPr>
          <w:szCs w:val="26"/>
        </w:rPr>
        <w:t xml:space="preserve">нормативную величину резервного фонда Правительства Калужской области на 2022 год в сумме 40 000,0 тыс. рублей и на 2023 год в сумме 40 000,0 </w:t>
      </w:r>
      <w:r w:rsidRPr="001909D0">
        <w:rPr>
          <w:szCs w:val="26"/>
        </w:rPr>
        <w:br/>
        <w:t>тыс. рублей;</w:t>
      </w:r>
    </w:p>
    <w:p w:rsidR="00AB1790" w:rsidRPr="00437C30" w:rsidRDefault="00AB1790" w:rsidP="00416080">
      <w:pPr>
        <w:spacing w:after="80"/>
        <w:ind w:firstLine="709"/>
        <w:jc w:val="both"/>
        <w:rPr>
          <w:szCs w:val="26"/>
        </w:rPr>
      </w:pPr>
      <w:proofErr w:type="gramStart"/>
      <w:r w:rsidRPr="00437C30">
        <w:rPr>
          <w:szCs w:val="26"/>
        </w:rPr>
        <w:t xml:space="preserve">верхний предел государственного внутреннего долга Калужской области на                                1 января 2023 года в </w:t>
      </w:r>
      <w:r w:rsidRPr="00ED5688">
        <w:rPr>
          <w:szCs w:val="26"/>
        </w:rPr>
        <w:t xml:space="preserve">сумме 25 539 334,0 тыс. рублей, в том числе верхний предел долга по государственным гарантиям Калужской области в сумме </w:t>
      </w:r>
      <w:r>
        <w:rPr>
          <w:szCs w:val="26"/>
        </w:rPr>
        <w:br/>
      </w:r>
      <w:r w:rsidRPr="00ED5688">
        <w:rPr>
          <w:szCs w:val="26"/>
        </w:rPr>
        <w:t>1 150 208,1 тыс. рублей и на 1 января 2024 года в сумме 23 639 501,7 тыс. рублей, в том числе верхний предел долга по государственным гарантиям Калужской</w:t>
      </w:r>
      <w:proofErr w:type="gramEnd"/>
      <w:r w:rsidRPr="00ED5688">
        <w:rPr>
          <w:szCs w:val="26"/>
        </w:rPr>
        <w:t xml:space="preserve"> области в сумме 0,0 тыс. рублей.</w:t>
      </w:r>
    </w:p>
    <w:p w:rsidR="00AB1790" w:rsidRDefault="00AB1790" w:rsidP="00416080">
      <w:pPr>
        <w:spacing w:after="80"/>
        <w:ind w:firstLine="709"/>
        <w:jc w:val="both"/>
        <w:rPr>
          <w:szCs w:val="26"/>
        </w:rPr>
      </w:pPr>
      <w:r>
        <w:rPr>
          <w:szCs w:val="26"/>
        </w:rPr>
        <w:t>В 2022 и 2023 годах дефицит (профицит) областного бюджета отсутствует</w:t>
      </w:r>
      <w:proofErr w:type="gramStart"/>
      <w:r>
        <w:rPr>
          <w:szCs w:val="26"/>
        </w:rPr>
        <w:t>.</w:t>
      </w:r>
      <w:r w:rsidR="003D0126">
        <w:rPr>
          <w:szCs w:val="26"/>
        </w:rPr>
        <w:t>».</w:t>
      </w:r>
      <w:proofErr w:type="gramEnd"/>
    </w:p>
    <w:p w:rsidR="00295720" w:rsidRDefault="00295720" w:rsidP="00416080">
      <w:pPr>
        <w:tabs>
          <w:tab w:val="left" w:pos="993"/>
        </w:tabs>
        <w:spacing w:after="80"/>
        <w:ind w:firstLine="709"/>
        <w:jc w:val="both"/>
        <w:rPr>
          <w:szCs w:val="26"/>
        </w:rPr>
      </w:pPr>
      <w:r w:rsidRPr="00283B55">
        <w:rPr>
          <w:szCs w:val="26"/>
        </w:rPr>
        <w:t>2. В пункте 6 статьи 6:</w:t>
      </w:r>
    </w:p>
    <w:p w:rsidR="00295720" w:rsidRPr="00CE7C78" w:rsidRDefault="00295720" w:rsidP="00416080">
      <w:pPr>
        <w:tabs>
          <w:tab w:val="left" w:pos="993"/>
        </w:tabs>
        <w:spacing w:after="80"/>
        <w:ind w:firstLine="709"/>
        <w:jc w:val="both"/>
        <w:rPr>
          <w:szCs w:val="26"/>
        </w:rPr>
      </w:pPr>
      <w:r>
        <w:rPr>
          <w:szCs w:val="26"/>
        </w:rPr>
        <w:t xml:space="preserve">– в </w:t>
      </w:r>
      <w:proofErr w:type="gramStart"/>
      <w:r>
        <w:rPr>
          <w:szCs w:val="26"/>
        </w:rPr>
        <w:t>абзаце</w:t>
      </w:r>
      <w:proofErr w:type="gramEnd"/>
      <w:r>
        <w:rPr>
          <w:szCs w:val="26"/>
        </w:rPr>
        <w:t xml:space="preserve"> втором цифры </w:t>
      </w:r>
      <w:r w:rsidRPr="00295720">
        <w:rPr>
          <w:szCs w:val="26"/>
        </w:rPr>
        <w:t>«648 </w:t>
      </w:r>
      <w:r w:rsidRPr="00632098">
        <w:rPr>
          <w:szCs w:val="26"/>
        </w:rPr>
        <w:t>251,8», «1 956 033,5» и «2 988 </w:t>
      </w:r>
      <w:r w:rsidRPr="00CE7C78">
        <w:rPr>
          <w:szCs w:val="26"/>
        </w:rPr>
        <w:t>240,8» заменить цифрами «</w:t>
      </w:r>
      <w:r w:rsidR="00632098" w:rsidRPr="00CE7C78">
        <w:rPr>
          <w:szCs w:val="26"/>
        </w:rPr>
        <w:t>1</w:t>
      </w:r>
      <w:r w:rsidR="00683620">
        <w:rPr>
          <w:szCs w:val="26"/>
        </w:rPr>
        <w:t> </w:t>
      </w:r>
      <w:r w:rsidR="00683620" w:rsidRPr="00683620">
        <w:rPr>
          <w:szCs w:val="26"/>
        </w:rPr>
        <w:t>597</w:t>
      </w:r>
      <w:r w:rsidR="00683620">
        <w:rPr>
          <w:szCs w:val="26"/>
          <w:lang w:val="en-US"/>
        </w:rPr>
        <w:t> </w:t>
      </w:r>
      <w:r w:rsidR="00683620" w:rsidRPr="00683620">
        <w:rPr>
          <w:szCs w:val="26"/>
        </w:rPr>
        <w:t>541</w:t>
      </w:r>
      <w:r w:rsidR="00683620">
        <w:rPr>
          <w:szCs w:val="26"/>
        </w:rPr>
        <w:t>,</w:t>
      </w:r>
      <w:r w:rsidR="00683620" w:rsidRPr="00683620">
        <w:rPr>
          <w:szCs w:val="26"/>
        </w:rPr>
        <w:t>5</w:t>
      </w:r>
      <w:r w:rsidR="00683620">
        <w:rPr>
          <w:szCs w:val="26"/>
        </w:rPr>
        <w:t>»</w:t>
      </w:r>
      <w:r w:rsidRPr="00CE7C78">
        <w:rPr>
          <w:szCs w:val="26"/>
        </w:rPr>
        <w:t xml:space="preserve">, </w:t>
      </w:r>
      <w:r w:rsidR="00683620">
        <w:rPr>
          <w:szCs w:val="26"/>
        </w:rPr>
        <w:t>«</w:t>
      </w:r>
      <w:r w:rsidR="00632098" w:rsidRPr="00CE7C78">
        <w:rPr>
          <w:szCs w:val="26"/>
        </w:rPr>
        <w:t>682 196,2</w:t>
      </w:r>
      <w:r w:rsidRPr="00CE7C78">
        <w:rPr>
          <w:szCs w:val="26"/>
        </w:rPr>
        <w:t>» и «</w:t>
      </w:r>
      <w:r w:rsidR="00632098" w:rsidRPr="00CE7C78">
        <w:rPr>
          <w:szCs w:val="26"/>
        </w:rPr>
        <w:t>2 626 738,4</w:t>
      </w:r>
      <w:r w:rsidRPr="00CE7C78">
        <w:rPr>
          <w:szCs w:val="26"/>
        </w:rPr>
        <w:t>» соответственно;</w:t>
      </w:r>
    </w:p>
    <w:p w:rsidR="00295720" w:rsidRPr="00632098" w:rsidRDefault="00295720" w:rsidP="00416080">
      <w:pPr>
        <w:tabs>
          <w:tab w:val="left" w:pos="993"/>
        </w:tabs>
        <w:spacing w:after="80"/>
        <w:ind w:firstLine="709"/>
        <w:jc w:val="both"/>
        <w:rPr>
          <w:szCs w:val="26"/>
        </w:rPr>
      </w:pPr>
      <w:r>
        <w:rPr>
          <w:szCs w:val="26"/>
        </w:rPr>
        <w:t xml:space="preserve">– в </w:t>
      </w:r>
      <w:proofErr w:type="gramStart"/>
      <w:r>
        <w:rPr>
          <w:szCs w:val="26"/>
        </w:rPr>
        <w:t>абзаце</w:t>
      </w:r>
      <w:proofErr w:type="gramEnd"/>
      <w:r>
        <w:rPr>
          <w:szCs w:val="26"/>
        </w:rPr>
        <w:t xml:space="preserve"> третьем слова «на 2021 год в </w:t>
      </w:r>
      <w:r w:rsidRPr="00632098">
        <w:rPr>
          <w:szCs w:val="26"/>
        </w:rPr>
        <w:t xml:space="preserve">сумме 333 357,7 тыс. рублей» заменить словами «на 2021 год в сумме </w:t>
      </w:r>
      <w:r w:rsidR="00632098" w:rsidRPr="00632098">
        <w:rPr>
          <w:szCs w:val="26"/>
        </w:rPr>
        <w:t xml:space="preserve">227 139,1 </w:t>
      </w:r>
      <w:r w:rsidRPr="00632098">
        <w:rPr>
          <w:szCs w:val="26"/>
        </w:rPr>
        <w:t>тыс. рублей».</w:t>
      </w:r>
    </w:p>
    <w:p w:rsidR="00D1722C" w:rsidRPr="003C3787" w:rsidRDefault="00D1722C" w:rsidP="00416080">
      <w:pPr>
        <w:tabs>
          <w:tab w:val="left" w:pos="993"/>
        </w:tabs>
        <w:spacing w:after="80"/>
        <w:ind w:firstLine="709"/>
        <w:jc w:val="both"/>
        <w:rPr>
          <w:szCs w:val="26"/>
        </w:rPr>
      </w:pPr>
      <w:r w:rsidRPr="00283B55">
        <w:rPr>
          <w:szCs w:val="26"/>
        </w:rPr>
        <w:t>3.</w:t>
      </w:r>
      <w:r w:rsidRPr="00691F30">
        <w:rPr>
          <w:szCs w:val="26"/>
        </w:rPr>
        <w:t xml:space="preserve"> В пункте 7 статьи 6 цифры «</w:t>
      </w:r>
      <w:r w:rsidR="00691F30" w:rsidRPr="00691F30">
        <w:rPr>
          <w:szCs w:val="26"/>
        </w:rPr>
        <w:t>8 631 212,0</w:t>
      </w:r>
      <w:r w:rsidRPr="00632098">
        <w:rPr>
          <w:szCs w:val="26"/>
        </w:rPr>
        <w:t xml:space="preserve">» </w:t>
      </w:r>
      <w:r w:rsidRPr="00691F30">
        <w:rPr>
          <w:szCs w:val="26"/>
        </w:rPr>
        <w:t xml:space="preserve">заменить </w:t>
      </w:r>
      <w:r w:rsidRPr="003C3787">
        <w:rPr>
          <w:szCs w:val="26"/>
        </w:rPr>
        <w:t>цифрами «</w:t>
      </w:r>
      <w:r w:rsidR="003C3787" w:rsidRPr="003C3787">
        <w:rPr>
          <w:szCs w:val="26"/>
        </w:rPr>
        <w:t>9 129</w:t>
      </w:r>
      <w:r w:rsidR="003C3787" w:rsidRPr="003C3787">
        <w:rPr>
          <w:szCs w:val="26"/>
          <w:lang w:val="en-US"/>
        </w:rPr>
        <w:t> </w:t>
      </w:r>
      <w:r w:rsidR="003C3787" w:rsidRPr="003C3787">
        <w:rPr>
          <w:szCs w:val="26"/>
        </w:rPr>
        <w:t>129,0</w:t>
      </w:r>
      <w:r w:rsidR="00691F30" w:rsidRPr="003C3787">
        <w:rPr>
          <w:szCs w:val="26"/>
        </w:rPr>
        <w:t>»</w:t>
      </w:r>
      <w:r w:rsidRPr="003C3787">
        <w:rPr>
          <w:szCs w:val="26"/>
        </w:rPr>
        <w:t>.</w:t>
      </w:r>
    </w:p>
    <w:p w:rsidR="00D1722C" w:rsidRDefault="00691F30" w:rsidP="00416080">
      <w:pPr>
        <w:autoSpaceDE w:val="0"/>
        <w:autoSpaceDN w:val="0"/>
        <w:adjustRightInd w:val="0"/>
        <w:spacing w:after="80"/>
        <w:ind w:firstLine="709"/>
        <w:jc w:val="both"/>
        <w:rPr>
          <w:szCs w:val="26"/>
        </w:rPr>
      </w:pPr>
      <w:r w:rsidRPr="00283B55">
        <w:rPr>
          <w:szCs w:val="26"/>
        </w:rPr>
        <w:t>4</w:t>
      </w:r>
      <w:r w:rsidR="00D1722C" w:rsidRPr="00283B55">
        <w:rPr>
          <w:szCs w:val="26"/>
        </w:rPr>
        <w:t>. В статье</w:t>
      </w:r>
      <w:r w:rsidR="00D1722C" w:rsidRPr="001B5373">
        <w:rPr>
          <w:szCs w:val="26"/>
        </w:rPr>
        <w:t xml:space="preserve"> 8:</w:t>
      </w:r>
    </w:p>
    <w:p w:rsidR="007F67E2" w:rsidRPr="00E14B4B" w:rsidRDefault="007F67E2" w:rsidP="00416080">
      <w:pPr>
        <w:autoSpaceDE w:val="0"/>
        <w:autoSpaceDN w:val="0"/>
        <w:adjustRightInd w:val="0"/>
        <w:spacing w:after="80"/>
        <w:ind w:firstLine="709"/>
        <w:jc w:val="both"/>
        <w:rPr>
          <w:szCs w:val="26"/>
        </w:rPr>
      </w:pPr>
      <w:r w:rsidRPr="00E14B4B">
        <w:rPr>
          <w:szCs w:val="26"/>
        </w:rPr>
        <w:t xml:space="preserve">– в </w:t>
      </w:r>
      <w:proofErr w:type="gramStart"/>
      <w:r w:rsidRPr="00E14B4B">
        <w:rPr>
          <w:szCs w:val="26"/>
        </w:rPr>
        <w:t>пункте</w:t>
      </w:r>
      <w:proofErr w:type="gramEnd"/>
      <w:r w:rsidRPr="00E14B4B">
        <w:rPr>
          <w:szCs w:val="26"/>
        </w:rPr>
        <w:t xml:space="preserve"> 1 слова «уполномоченными им органами» заменить словами «уполномоченным им органом»;</w:t>
      </w:r>
    </w:p>
    <w:p w:rsidR="007F67E2" w:rsidRPr="001B5373" w:rsidRDefault="007F67E2" w:rsidP="00416080">
      <w:pPr>
        <w:autoSpaceDE w:val="0"/>
        <w:autoSpaceDN w:val="0"/>
        <w:adjustRightInd w:val="0"/>
        <w:spacing w:after="80"/>
        <w:ind w:firstLine="709"/>
        <w:jc w:val="both"/>
        <w:rPr>
          <w:szCs w:val="26"/>
        </w:rPr>
      </w:pPr>
      <w:r w:rsidRPr="00E14B4B">
        <w:rPr>
          <w:szCs w:val="26"/>
        </w:rPr>
        <w:t>–  абзац пятый</w:t>
      </w:r>
      <w:r w:rsidR="00B24391" w:rsidRPr="00E14B4B">
        <w:rPr>
          <w:szCs w:val="26"/>
        </w:rPr>
        <w:t>,</w:t>
      </w:r>
      <w:r w:rsidRPr="00E14B4B">
        <w:rPr>
          <w:szCs w:val="26"/>
        </w:rPr>
        <w:t xml:space="preserve"> </w:t>
      </w:r>
      <w:r w:rsidR="00B24391" w:rsidRPr="00E14B4B">
        <w:rPr>
          <w:szCs w:val="26"/>
        </w:rPr>
        <w:t xml:space="preserve">седьмой и  двадцать первый </w:t>
      </w:r>
      <w:r w:rsidRPr="00E14B4B">
        <w:rPr>
          <w:szCs w:val="26"/>
        </w:rPr>
        <w:t>подпункта 1 пункта 1 признать утратившими силу;</w:t>
      </w:r>
      <w:r w:rsidRPr="001B5373">
        <w:rPr>
          <w:szCs w:val="26"/>
        </w:rPr>
        <w:t xml:space="preserve"> </w:t>
      </w:r>
    </w:p>
    <w:p w:rsidR="00D1722C" w:rsidRPr="001B5373" w:rsidRDefault="00D1722C" w:rsidP="00416080">
      <w:pPr>
        <w:autoSpaceDE w:val="0"/>
        <w:autoSpaceDN w:val="0"/>
        <w:adjustRightInd w:val="0"/>
        <w:spacing w:after="80"/>
        <w:ind w:firstLine="709"/>
        <w:jc w:val="both"/>
        <w:rPr>
          <w:szCs w:val="26"/>
        </w:rPr>
      </w:pPr>
      <w:r w:rsidRPr="001B5373">
        <w:rPr>
          <w:szCs w:val="26"/>
        </w:rPr>
        <w:t xml:space="preserve">– </w:t>
      </w:r>
      <w:r w:rsidR="001B5373" w:rsidRPr="001B5373">
        <w:rPr>
          <w:szCs w:val="26"/>
        </w:rPr>
        <w:t xml:space="preserve"> после абзаца шестого </w:t>
      </w:r>
      <w:r w:rsidRPr="001B5373">
        <w:rPr>
          <w:szCs w:val="26"/>
        </w:rPr>
        <w:t>подпункт</w:t>
      </w:r>
      <w:r w:rsidR="001B5373" w:rsidRPr="001B5373">
        <w:rPr>
          <w:szCs w:val="26"/>
        </w:rPr>
        <w:t>а</w:t>
      </w:r>
      <w:r w:rsidRPr="001B5373">
        <w:rPr>
          <w:szCs w:val="26"/>
        </w:rPr>
        <w:t xml:space="preserve"> 1 пункта 1</w:t>
      </w:r>
      <w:r w:rsidR="001B5373" w:rsidRPr="001B5373">
        <w:rPr>
          <w:szCs w:val="26"/>
        </w:rPr>
        <w:t xml:space="preserve"> дополнить абзацами следующего содержания:</w:t>
      </w:r>
      <w:r w:rsidRPr="001B5373">
        <w:rPr>
          <w:szCs w:val="26"/>
        </w:rPr>
        <w:t xml:space="preserve"> </w:t>
      </w:r>
    </w:p>
    <w:p w:rsidR="001B5373" w:rsidRPr="00571878" w:rsidRDefault="001B5373" w:rsidP="00416080">
      <w:pPr>
        <w:autoSpaceDE w:val="0"/>
        <w:autoSpaceDN w:val="0"/>
        <w:adjustRightInd w:val="0"/>
        <w:spacing w:after="80"/>
        <w:ind w:firstLine="709"/>
        <w:jc w:val="both"/>
        <w:rPr>
          <w:szCs w:val="26"/>
        </w:rPr>
      </w:pPr>
      <w:r>
        <w:rPr>
          <w:szCs w:val="26"/>
        </w:rPr>
        <w:t>«</w:t>
      </w:r>
      <w:r w:rsidRPr="001B5373">
        <w:rPr>
          <w:szCs w:val="26"/>
        </w:rPr>
        <w:t>на возмещение затрат в связи с производством (реализацией) продукции, предназначенной для экспортных поставок;</w:t>
      </w:r>
    </w:p>
    <w:p w:rsidR="001B5373" w:rsidRPr="001B5373" w:rsidRDefault="001B5373" w:rsidP="00416080">
      <w:pPr>
        <w:autoSpaceDE w:val="0"/>
        <w:autoSpaceDN w:val="0"/>
        <w:adjustRightInd w:val="0"/>
        <w:spacing w:after="80"/>
        <w:ind w:firstLine="709"/>
        <w:jc w:val="both"/>
        <w:rPr>
          <w:rFonts w:eastAsia="Zhikaryov"/>
          <w:szCs w:val="26"/>
        </w:rPr>
      </w:pPr>
      <w:r w:rsidRPr="00571878">
        <w:rPr>
          <w:szCs w:val="26"/>
        </w:rPr>
        <w:t xml:space="preserve">юридическим лицам – </w:t>
      </w:r>
      <w:r w:rsidRPr="001B5373">
        <w:rPr>
          <w:szCs w:val="26"/>
        </w:rPr>
        <w:t xml:space="preserve">коммерческим организациям, не являющимся государственными (муниципальными) унитарными предприятиями и юридическими лицами, 100 процентов акций (долей) которых принадлежит Калужской области, на возмещение затрат в связи с ранее осуществленными в 2019-2021 годах указанными юридическими лицами капитальными вложениями (в </w:t>
      </w:r>
      <w:proofErr w:type="gramStart"/>
      <w:r w:rsidRPr="001B5373">
        <w:rPr>
          <w:szCs w:val="26"/>
        </w:rPr>
        <w:t>целях</w:t>
      </w:r>
      <w:proofErr w:type="gramEnd"/>
      <w:r w:rsidRPr="001B5373">
        <w:rPr>
          <w:szCs w:val="26"/>
        </w:rPr>
        <w:t xml:space="preserve"> осуществления которых получателям ранее не предоставлялись средства областного бюджета) в объекты инфраструктуры индустриальных парков, находящиеся в собственности указанных юридических лиц, необходимые </w:t>
      </w:r>
      <w:proofErr w:type="gramStart"/>
      <w:r w:rsidRPr="001B5373">
        <w:rPr>
          <w:szCs w:val="26"/>
        </w:rPr>
        <w:t>для реализации новых инвестиционных проектов, включенных в сводный перечень новых инвестиционных проектов,  которые не возмещались в соответствии с иными нормативными правовыми актами Правительства Калужской области или уполномоченных им органов исполнительной власти Калужской области;</w:t>
      </w:r>
      <w:r>
        <w:rPr>
          <w:szCs w:val="26"/>
        </w:rPr>
        <w:t>»;</w:t>
      </w:r>
      <w:proofErr w:type="gramEnd"/>
    </w:p>
    <w:p w:rsidR="00571878" w:rsidRPr="001B5373" w:rsidRDefault="00571878" w:rsidP="00416080">
      <w:pPr>
        <w:autoSpaceDE w:val="0"/>
        <w:autoSpaceDN w:val="0"/>
        <w:adjustRightInd w:val="0"/>
        <w:spacing w:after="80"/>
        <w:ind w:firstLine="709"/>
        <w:jc w:val="both"/>
        <w:rPr>
          <w:szCs w:val="26"/>
        </w:rPr>
      </w:pPr>
      <w:r w:rsidRPr="001B5373">
        <w:rPr>
          <w:szCs w:val="26"/>
        </w:rPr>
        <w:lastRenderedPageBreak/>
        <w:t xml:space="preserve">–  абзац </w:t>
      </w:r>
      <w:r>
        <w:rPr>
          <w:szCs w:val="26"/>
        </w:rPr>
        <w:t>семнадцатый</w:t>
      </w:r>
      <w:r w:rsidRPr="001B5373">
        <w:rPr>
          <w:szCs w:val="26"/>
        </w:rPr>
        <w:t xml:space="preserve"> подпункта 1 пункта 1 </w:t>
      </w:r>
      <w:r>
        <w:rPr>
          <w:szCs w:val="26"/>
        </w:rPr>
        <w:t>изложить в следующей редакции</w:t>
      </w:r>
      <w:r w:rsidRPr="001B5373">
        <w:rPr>
          <w:szCs w:val="26"/>
        </w:rPr>
        <w:t xml:space="preserve">: </w:t>
      </w:r>
    </w:p>
    <w:p w:rsidR="00571878" w:rsidRDefault="00571878" w:rsidP="00416080">
      <w:pPr>
        <w:autoSpaceDE w:val="0"/>
        <w:autoSpaceDN w:val="0"/>
        <w:adjustRightInd w:val="0"/>
        <w:spacing w:after="80"/>
        <w:ind w:firstLine="709"/>
        <w:jc w:val="both"/>
        <w:rPr>
          <w:szCs w:val="26"/>
        </w:rPr>
      </w:pPr>
      <w:r w:rsidRPr="00571878">
        <w:rPr>
          <w:szCs w:val="26"/>
        </w:rPr>
        <w:t xml:space="preserve">«предоставление грантов в форме субсидий юридическим лицам </w:t>
      </w:r>
      <w:r w:rsidRPr="00571878">
        <w:rPr>
          <w:szCs w:val="26"/>
        </w:rPr>
        <w:br/>
        <w:t>(за исключением государственных (муниципальных) учреждений, некоммерческих организаций), индивидуальным предпринимателям, являющимся субъектами малого и среднего предпринимательства, включенным в реестр социальных предпринимателей, на финансовое обеспечение затрат, связанных с реализацией проекта в сфере социального предпринимательства</w:t>
      </w:r>
      <w:proofErr w:type="gramStart"/>
      <w:r w:rsidRPr="00571878">
        <w:rPr>
          <w:szCs w:val="26"/>
        </w:rPr>
        <w:t>;»</w:t>
      </w:r>
      <w:proofErr w:type="gramEnd"/>
      <w:r w:rsidRPr="00571878">
        <w:rPr>
          <w:szCs w:val="26"/>
        </w:rPr>
        <w:t>;</w:t>
      </w:r>
    </w:p>
    <w:p w:rsidR="00F83FEA" w:rsidRPr="001B5373" w:rsidRDefault="00F83FEA" w:rsidP="00416080">
      <w:pPr>
        <w:autoSpaceDE w:val="0"/>
        <w:autoSpaceDN w:val="0"/>
        <w:adjustRightInd w:val="0"/>
        <w:spacing w:after="80"/>
        <w:ind w:firstLine="709"/>
        <w:jc w:val="both"/>
        <w:rPr>
          <w:szCs w:val="26"/>
        </w:rPr>
      </w:pPr>
      <w:r w:rsidRPr="001B5373">
        <w:rPr>
          <w:szCs w:val="26"/>
        </w:rPr>
        <w:t xml:space="preserve">–  после абзаца </w:t>
      </w:r>
      <w:r>
        <w:rPr>
          <w:szCs w:val="26"/>
        </w:rPr>
        <w:t>семнадцатого</w:t>
      </w:r>
      <w:r w:rsidRPr="001B5373">
        <w:rPr>
          <w:szCs w:val="26"/>
        </w:rPr>
        <w:t xml:space="preserve"> подпункта </w:t>
      </w:r>
      <w:r>
        <w:rPr>
          <w:szCs w:val="26"/>
        </w:rPr>
        <w:t>2</w:t>
      </w:r>
      <w:r w:rsidRPr="001B5373">
        <w:rPr>
          <w:szCs w:val="26"/>
        </w:rPr>
        <w:t xml:space="preserve"> пункта 1 дополнить абзацами следующего содержания: </w:t>
      </w:r>
    </w:p>
    <w:p w:rsidR="00F83FEA" w:rsidRPr="00F83FEA" w:rsidRDefault="00F83FEA" w:rsidP="00416080">
      <w:pPr>
        <w:autoSpaceDE w:val="0"/>
        <w:autoSpaceDN w:val="0"/>
        <w:adjustRightInd w:val="0"/>
        <w:spacing w:after="80"/>
        <w:ind w:firstLine="709"/>
        <w:jc w:val="both"/>
        <w:rPr>
          <w:szCs w:val="26"/>
        </w:rPr>
      </w:pPr>
      <w:r w:rsidRPr="00F83FEA">
        <w:rPr>
          <w:szCs w:val="26"/>
        </w:rPr>
        <w:t>«субсидии на возмещение части фактически произведенных в текущем финансовом году затрат на развитие овощеводства закрытого грунта;</w:t>
      </w:r>
    </w:p>
    <w:p w:rsidR="00F83FEA" w:rsidRPr="00F83FEA" w:rsidRDefault="00F83FEA" w:rsidP="00416080">
      <w:pPr>
        <w:autoSpaceDE w:val="0"/>
        <w:autoSpaceDN w:val="0"/>
        <w:adjustRightInd w:val="0"/>
        <w:spacing w:after="80"/>
        <w:ind w:firstLine="709"/>
        <w:jc w:val="both"/>
        <w:rPr>
          <w:szCs w:val="26"/>
        </w:rPr>
      </w:pPr>
      <w:r w:rsidRPr="00F83FEA">
        <w:rPr>
          <w:szCs w:val="26"/>
        </w:rPr>
        <w:t>субсидии на возмещение производителям зерновых культур части затрат на производство и реализацию зерновых культур</w:t>
      </w:r>
      <w:proofErr w:type="gramStart"/>
      <w:r w:rsidRPr="00F83FEA">
        <w:rPr>
          <w:szCs w:val="26"/>
        </w:rPr>
        <w:t>;»</w:t>
      </w:r>
      <w:proofErr w:type="gramEnd"/>
      <w:r w:rsidRPr="00F83FEA">
        <w:rPr>
          <w:szCs w:val="26"/>
        </w:rPr>
        <w:t>;</w:t>
      </w:r>
    </w:p>
    <w:p w:rsidR="00F83FEA" w:rsidRPr="001B5373" w:rsidRDefault="00F83FEA" w:rsidP="00416080">
      <w:pPr>
        <w:autoSpaceDE w:val="0"/>
        <w:autoSpaceDN w:val="0"/>
        <w:adjustRightInd w:val="0"/>
        <w:spacing w:after="80"/>
        <w:ind w:firstLine="709"/>
        <w:jc w:val="both"/>
        <w:rPr>
          <w:szCs w:val="26"/>
        </w:rPr>
      </w:pPr>
      <w:r w:rsidRPr="001B5373">
        <w:rPr>
          <w:szCs w:val="26"/>
        </w:rPr>
        <w:t>–  абзац</w:t>
      </w:r>
      <w:r>
        <w:rPr>
          <w:szCs w:val="26"/>
        </w:rPr>
        <w:t>ы</w:t>
      </w:r>
      <w:r w:rsidRPr="001B5373">
        <w:rPr>
          <w:szCs w:val="26"/>
        </w:rPr>
        <w:t xml:space="preserve"> </w:t>
      </w:r>
      <w:r>
        <w:rPr>
          <w:szCs w:val="26"/>
        </w:rPr>
        <w:t>двадцать второй и двадцать третий</w:t>
      </w:r>
      <w:r w:rsidRPr="001B5373">
        <w:rPr>
          <w:szCs w:val="26"/>
        </w:rPr>
        <w:t xml:space="preserve"> подпункта </w:t>
      </w:r>
      <w:r>
        <w:rPr>
          <w:szCs w:val="26"/>
        </w:rPr>
        <w:t>2</w:t>
      </w:r>
      <w:r w:rsidRPr="001B5373">
        <w:rPr>
          <w:szCs w:val="26"/>
        </w:rPr>
        <w:t xml:space="preserve"> пункта 1 </w:t>
      </w:r>
      <w:r>
        <w:rPr>
          <w:szCs w:val="26"/>
        </w:rPr>
        <w:t>признать утратившими силу;</w:t>
      </w:r>
      <w:r w:rsidRPr="001B5373">
        <w:rPr>
          <w:szCs w:val="26"/>
        </w:rPr>
        <w:t xml:space="preserve"> </w:t>
      </w:r>
    </w:p>
    <w:p w:rsidR="007726EE" w:rsidRPr="00CE7C78" w:rsidRDefault="007726EE" w:rsidP="00416080">
      <w:pPr>
        <w:autoSpaceDE w:val="0"/>
        <w:autoSpaceDN w:val="0"/>
        <w:adjustRightInd w:val="0"/>
        <w:spacing w:after="80"/>
        <w:ind w:firstLine="709"/>
        <w:jc w:val="both"/>
        <w:rPr>
          <w:szCs w:val="26"/>
        </w:rPr>
      </w:pPr>
      <w:r w:rsidRPr="00E14B4B">
        <w:rPr>
          <w:szCs w:val="26"/>
        </w:rPr>
        <w:t>–  абзац</w:t>
      </w:r>
      <w:r w:rsidR="00B24391" w:rsidRPr="00E14B4B">
        <w:rPr>
          <w:szCs w:val="26"/>
        </w:rPr>
        <w:t>ы</w:t>
      </w:r>
      <w:r w:rsidRPr="00E14B4B">
        <w:rPr>
          <w:szCs w:val="26"/>
        </w:rPr>
        <w:t xml:space="preserve"> седьмой</w:t>
      </w:r>
      <w:r w:rsidR="00B24391" w:rsidRPr="00E14B4B">
        <w:rPr>
          <w:szCs w:val="26"/>
        </w:rPr>
        <w:t xml:space="preserve"> и восьмой</w:t>
      </w:r>
      <w:r w:rsidRPr="00E14B4B">
        <w:rPr>
          <w:szCs w:val="26"/>
        </w:rPr>
        <w:t xml:space="preserve"> подпункта 3 пункта </w:t>
      </w:r>
      <w:r w:rsidR="00B24391" w:rsidRPr="00E14B4B">
        <w:rPr>
          <w:szCs w:val="26"/>
        </w:rPr>
        <w:t>1 признать утратившими силу;</w:t>
      </w:r>
      <w:r w:rsidRPr="00CE7C78">
        <w:rPr>
          <w:szCs w:val="26"/>
        </w:rPr>
        <w:t xml:space="preserve"> </w:t>
      </w:r>
    </w:p>
    <w:p w:rsidR="00D71AC9" w:rsidRPr="001B5373" w:rsidRDefault="00D71AC9" w:rsidP="00416080">
      <w:pPr>
        <w:autoSpaceDE w:val="0"/>
        <w:autoSpaceDN w:val="0"/>
        <w:adjustRightInd w:val="0"/>
        <w:spacing w:after="80"/>
        <w:ind w:firstLine="709"/>
        <w:jc w:val="both"/>
        <w:rPr>
          <w:szCs w:val="26"/>
        </w:rPr>
      </w:pPr>
      <w:r w:rsidRPr="001B5373">
        <w:rPr>
          <w:szCs w:val="26"/>
        </w:rPr>
        <w:t xml:space="preserve">–  после абзаца </w:t>
      </w:r>
      <w:r>
        <w:rPr>
          <w:szCs w:val="26"/>
        </w:rPr>
        <w:t>восемнадцатого</w:t>
      </w:r>
      <w:r w:rsidRPr="001B5373">
        <w:rPr>
          <w:szCs w:val="26"/>
        </w:rPr>
        <w:t xml:space="preserve"> подпункта </w:t>
      </w:r>
      <w:r>
        <w:rPr>
          <w:szCs w:val="26"/>
        </w:rPr>
        <w:t>3</w:t>
      </w:r>
      <w:r w:rsidRPr="001B5373">
        <w:rPr>
          <w:szCs w:val="26"/>
        </w:rPr>
        <w:t xml:space="preserve"> пункта 1 дополнить абзац</w:t>
      </w:r>
      <w:r w:rsidR="009075B1">
        <w:rPr>
          <w:szCs w:val="26"/>
        </w:rPr>
        <w:t>ами</w:t>
      </w:r>
      <w:r w:rsidRPr="001B5373">
        <w:rPr>
          <w:szCs w:val="26"/>
        </w:rPr>
        <w:t xml:space="preserve"> следующего содержания: </w:t>
      </w:r>
    </w:p>
    <w:p w:rsidR="00D71AC9" w:rsidRPr="009075B1" w:rsidRDefault="009075B1" w:rsidP="00416080">
      <w:pPr>
        <w:autoSpaceDE w:val="0"/>
        <w:autoSpaceDN w:val="0"/>
        <w:adjustRightInd w:val="0"/>
        <w:spacing w:after="80"/>
        <w:ind w:firstLine="709"/>
        <w:jc w:val="both"/>
        <w:rPr>
          <w:szCs w:val="26"/>
        </w:rPr>
      </w:pPr>
      <w:r w:rsidRPr="009075B1">
        <w:rPr>
          <w:szCs w:val="26"/>
        </w:rPr>
        <w:t>«</w:t>
      </w:r>
      <w:r w:rsidR="00D71AC9" w:rsidRPr="009075B1">
        <w:rPr>
          <w:szCs w:val="26"/>
        </w:rPr>
        <w:t xml:space="preserve">региональному оператору по обращению с твердыми коммунальными отходами в </w:t>
      </w:r>
      <w:proofErr w:type="gramStart"/>
      <w:r w:rsidR="00D71AC9" w:rsidRPr="009075B1">
        <w:rPr>
          <w:szCs w:val="26"/>
        </w:rPr>
        <w:t>целях</w:t>
      </w:r>
      <w:proofErr w:type="gramEnd"/>
      <w:r w:rsidR="00D71AC9" w:rsidRPr="009075B1">
        <w:rPr>
          <w:szCs w:val="26"/>
        </w:rPr>
        <w:t xml:space="preserve"> финансового обеспечения затрат на приобретение специальной техники, используемой при обращении с твердыми коммунальными отходами;</w:t>
      </w:r>
    </w:p>
    <w:p w:rsidR="00D71AC9" w:rsidRPr="009075B1" w:rsidRDefault="00D71AC9" w:rsidP="00416080">
      <w:pPr>
        <w:autoSpaceDE w:val="0"/>
        <w:autoSpaceDN w:val="0"/>
        <w:adjustRightInd w:val="0"/>
        <w:spacing w:after="80"/>
        <w:ind w:firstLine="709"/>
        <w:jc w:val="both"/>
        <w:rPr>
          <w:szCs w:val="26"/>
        </w:rPr>
      </w:pPr>
      <w:r w:rsidRPr="009075B1">
        <w:rPr>
          <w:szCs w:val="26"/>
        </w:rPr>
        <w:t xml:space="preserve">региональному оператору по обращению с твердыми коммунальными отходами в </w:t>
      </w:r>
      <w:proofErr w:type="gramStart"/>
      <w:r w:rsidRPr="009075B1">
        <w:rPr>
          <w:szCs w:val="26"/>
        </w:rPr>
        <w:t>целях</w:t>
      </w:r>
      <w:proofErr w:type="gramEnd"/>
      <w:r w:rsidRPr="009075B1">
        <w:rPr>
          <w:szCs w:val="26"/>
        </w:rPr>
        <w:t xml:space="preserve"> финансового обеспечения затрат на сбор и транспортирование отходов из контейнеров для раздельного накопления твердых коммунальных отходов;</w:t>
      </w:r>
    </w:p>
    <w:p w:rsidR="00D71AC9" w:rsidRPr="009075B1" w:rsidRDefault="00D71AC9" w:rsidP="00416080">
      <w:pPr>
        <w:autoSpaceDE w:val="0"/>
        <w:autoSpaceDN w:val="0"/>
        <w:adjustRightInd w:val="0"/>
        <w:spacing w:after="80"/>
        <w:ind w:firstLine="709"/>
        <w:jc w:val="both"/>
        <w:rPr>
          <w:szCs w:val="26"/>
        </w:rPr>
      </w:pPr>
      <w:r w:rsidRPr="009075B1">
        <w:rPr>
          <w:szCs w:val="26"/>
        </w:rPr>
        <w:t xml:space="preserve">– на реализацию отдельных мероприятий в </w:t>
      </w:r>
      <w:proofErr w:type="gramStart"/>
      <w:r w:rsidRPr="009075B1">
        <w:rPr>
          <w:szCs w:val="26"/>
        </w:rPr>
        <w:t>рамках</w:t>
      </w:r>
      <w:proofErr w:type="gramEnd"/>
      <w:r w:rsidRPr="009075B1">
        <w:rPr>
          <w:szCs w:val="26"/>
        </w:rPr>
        <w:t xml:space="preserve"> государственной программы Калужской области «Управление имущественным комплексом Калужской области», в том числе:</w:t>
      </w:r>
    </w:p>
    <w:p w:rsidR="00D71AC9" w:rsidRPr="009075B1" w:rsidRDefault="00D71AC9" w:rsidP="00416080">
      <w:pPr>
        <w:autoSpaceDE w:val="0"/>
        <w:autoSpaceDN w:val="0"/>
        <w:adjustRightInd w:val="0"/>
        <w:spacing w:after="80"/>
        <w:ind w:firstLine="709"/>
        <w:jc w:val="both"/>
        <w:rPr>
          <w:szCs w:val="26"/>
        </w:rPr>
      </w:pPr>
      <w:proofErr w:type="gramStart"/>
      <w:r w:rsidRPr="009075B1">
        <w:rPr>
          <w:szCs w:val="26"/>
        </w:rPr>
        <w:t>юридическим лицам, действующим в форме государственных унитарных предприятий Калужской области, на возмещение затрат на уплату расходов, связанных с заключением договоров ипотеки в отношении имущества, находящегося в государственной собственности Калужской области, заключенных в обеспечение обязательств по кредитным договорам, получателями кредитных средств по которым являются третьи лица, расходов по налогу на имущество, находящееся в государственной собственности Калужской области, являющееся предметом договора ипотеки</w:t>
      </w:r>
      <w:proofErr w:type="gramEnd"/>
      <w:r w:rsidRPr="009075B1">
        <w:rPr>
          <w:szCs w:val="26"/>
        </w:rPr>
        <w:t xml:space="preserve">, </w:t>
      </w:r>
      <w:proofErr w:type="gramStart"/>
      <w:r w:rsidRPr="009075B1">
        <w:rPr>
          <w:szCs w:val="26"/>
        </w:rPr>
        <w:t>заключенного в обеспечение обязательств по кредитным договорам, получателями кредитных средств по которым являются третьи лица, расходов по арендной плате за земельные участки, находящиеся в государственной собственности Калужской области, на которых расположено имущество, являющееся предметом договора ипотеки, заключенного в обеспечение обязательств по кредитным договорам, получателями кредитных средств по которым являются третьи лица;</w:t>
      </w:r>
      <w:r w:rsidR="009333AF" w:rsidRPr="009333AF">
        <w:rPr>
          <w:b/>
          <w:szCs w:val="26"/>
        </w:rPr>
        <w:t>»;</w:t>
      </w:r>
      <w:proofErr w:type="gramEnd"/>
    </w:p>
    <w:p w:rsidR="009075B1" w:rsidRPr="009075B1" w:rsidRDefault="009075B1" w:rsidP="00416080">
      <w:pPr>
        <w:autoSpaceDE w:val="0"/>
        <w:autoSpaceDN w:val="0"/>
        <w:adjustRightInd w:val="0"/>
        <w:spacing w:after="80"/>
        <w:ind w:firstLine="709"/>
        <w:jc w:val="both"/>
        <w:rPr>
          <w:szCs w:val="26"/>
        </w:rPr>
      </w:pPr>
      <w:r w:rsidRPr="009075B1">
        <w:rPr>
          <w:szCs w:val="26"/>
        </w:rPr>
        <w:t>– подпункт 2 пункта 2 признать утратившим силу;</w:t>
      </w:r>
    </w:p>
    <w:p w:rsidR="009075B1" w:rsidRPr="001B5373" w:rsidRDefault="009075B1" w:rsidP="00416080">
      <w:pPr>
        <w:autoSpaceDE w:val="0"/>
        <w:autoSpaceDN w:val="0"/>
        <w:adjustRightInd w:val="0"/>
        <w:spacing w:after="80"/>
        <w:ind w:firstLine="709"/>
        <w:jc w:val="both"/>
        <w:rPr>
          <w:szCs w:val="26"/>
        </w:rPr>
      </w:pPr>
      <w:r w:rsidRPr="001B5373">
        <w:rPr>
          <w:szCs w:val="26"/>
        </w:rPr>
        <w:t>–  абзац</w:t>
      </w:r>
      <w:r w:rsidR="008D47FD">
        <w:rPr>
          <w:szCs w:val="26"/>
        </w:rPr>
        <w:t>ы</w:t>
      </w:r>
      <w:r w:rsidRPr="001B5373">
        <w:rPr>
          <w:szCs w:val="26"/>
        </w:rPr>
        <w:t xml:space="preserve"> </w:t>
      </w:r>
      <w:r>
        <w:rPr>
          <w:szCs w:val="26"/>
        </w:rPr>
        <w:t>пятый</w:t>
      </w:r>
      <w:r w:rsidR="008D47FD">
        <w:rPr>
          <w:szCs w:val="26"/>
        </w:rPr>
        <w:t xml:space="preserve"> и шестой</w:t>
      </w:r>
      <w:r w:rsidRPr="001B5373">
        <w:rPr>
          <w:szCs w:val="26"/>
        </w:rPr>
        <w:t xml:space="preserve"> подпункта </w:t>
      </w:r>
      <w:r>
        <w:rPr>
          <w:szCs w:val="26"/>
        </w:rPr>
        <w:t>4</w:t>
      </w:r>
      <w:r w:rsidRPr="001B5373">
        <w:rPr>
          <w:szCs w:val="26"/>
        </w:rPr>
        <w:t xml:space="preserve"> пункта </w:t>
      </w:r>
      <w:r>
        <w:rPr>
          <w:szCs w:val="26"/>
        </w:rPr>
        <w:t>2</w:t>
      </w:r>
      <w:r w:rsidRPr="001B5373">
        <w:rPr>
          <w:szCs w:val="26"/>
        </w:rPr>
        <w:t xml:space="preserve"> </w:t>
      </w:r>
      <w:r>
        <w:rPr>
          <w:szCs w:val="26"/>
        </w:rPr>
        <w:t>изложить в следующей редакции</w:t>
      </w:r>
      <w:r w:rsidRPr="001B5373">
        <w:rPr>
          <w:szCs w:val="26"/>
        </w:rPr>
        <w:t xml:space="preserve">: </w:t>
      </w:r>
    </w:p>
    <w:p w:rsidR="008D47FD" w:rsidRPr="008D47FD" w:rsidRDefault="008D47FD" w:rsidP="00416080">
      <w:pPr>
        <w:autoSpaceDE w:val="0"/>
        <w:autoSpaceDN w:val="0"/>
        <w:adjustRightInd w:val="0"/>
        <w:spacing w:after="80"/>
        <w:ind w:firstLine="709"/>
        <w:jc w:val="both"/>
        <w:rPr>
          <w:szCs w:val="26"/>
        </w:rPr>
      </w:pPr>
      <w:r w:rsidRPr="008D47FD">
        <w:rPr>
          <w:szCs w:val="26"/>
        </w:rPr>
        <w:t xml:space="preserve">«грантов в форме субсидий из областного бюджета социально ориентированным некоммерческим организациям, не являющимся государственными (муниципальными) учреждениями, на финансовое обеспечение затрат по реализации </w:t>
      </w:r>
      <w:r w:rsidRPr="008D47FD">
        <w:rPr>
          <w:szCs w:val="26"/>
        </w:rPr>
        <w:lastRenderedPageBreak/>
        <w:t>мероприятий, направленных на формирование региональной идентичности населения Калужской области;</w:t>
      </w:r>
    </w:p>
    <w:p w:rsidR="008D47FD" w:rsidRDefault="008D47FD" w:rsidP="00416080">
      <w:pPr>
        <w:autoSpaceDE w:val="0"/>
        <w:autoSpaceDN w:val="0"/>
        <w:adjustRightInd w:val="0"/>
        <w:spacing w:after="80"/>
        <w:ind w:firstLine="709"/>
        <w:jc w:val="both"/>
        <w:rPr>
          <w:szCs w:val="26"/>
        </w:rPr>
      </w:pPr>
      <w:r w:rsidRPr="008D47FD">
        <w:rPr>
          <w:szCs w:val="26"/>
        </w:rPr>
        <w:t>грантов в форме субсидий из областного бюджета социально ориентированным некоммерческим организациям, не являющимся государственными (муниципальными) учреждениями, на финансовое обеспечение затрат по реализации мероприятий, направленных на общественное просвещение населения Калужской области</w:t>
      </w:r>
      <w:proofErr w:type="gramStart"/>
      <w:r w:rsidRPr="008D47FD">
        <w:rPr>
          <w:szCs w:val="26"/>
        </w:rPr>
        <w:t>;»</w:t>
      </w:r>
      <w:proofErr w:type="gramEnd"/>
      <w:r w:rsidRPr="008D47FD">
        <w:rPr>
          <w:szCs w:val="26"/>
        </w:rPr>
        <w:t>;</w:t>
      </w:r>
    </w:p>
    <w:p w:rsidR="009333AF" w:rsidRPr="00E14B4B" w:rsidRDefault="009333AF" w:rsidP="009333AF">
      <w:pPr>
        <w:autoSpaceDE w:val="0"/>
        <w:autoSpaceDN w:val="0"/>
        <w:adjustRightInd w:val="0"/>
        <w:spacing w:after="80"/>
        <w:ind w:firstLine="709"/>
        <w:jc w:val="both"/>
        <w:rPr>
          <w:szCs w:val="26"/>
        </w:rPr>
      </w:pPr>
      <w:r w:rsidRPr="00736152">
        <w:rPr>
          <w:szCs w:val="26"/>
        </w:rPr>
        <w:t>– дополнить новым пунктом 2.1 следующего содержания:</w:t>
      </w:r>
      <w:r w:rsidRPr="00E14B4B">
        <w:rPr>
          <w:szCs w:val="26"/>
        </w:rPr>
        <w:t xml:space="preserve"> </w:t>
      </w:r>
    </w:p>
    <w:p w:rsidR="009333AF" w:rsidRPr="00E14B4B" w:rsidRDefault="009333AF" w:rsidP="009333AF">
      <w:pPr>
        <w:autoSpaceDE w:val="0"/>
        <w:autoSpaceDN w:val="0"/>
        <w:adjustRightInd w:val="0"/>
        <w:spacing w:after="80"/>
        <w:ind w:firstLine="709"/>
        <w:jc w:val="both"/>
        <w:rPr>
          <w:rFonts w:eastAsia="Zhikaryov"/>
          <w:szCs w:val="26"/>
        </w:rPr>
      </w:pPr>
      <w:r w:rsidRPr="00E14B4B">
        <w:rPr>
          <w:rFonts w:eastAsia="Zhikaryov"/>
          <w:szCs w:val="26"/>
        </w:rPr>
        <w:t xml:space="preserve">«2.1. </w:t>
      </w:r>
      <w:proofErr w:type="gramStart"/>
      <w:r w:rsidRPr="00E14B4B">
        <w:rPr>
          <w:rFonts w:eastAsia="Zhikaryov"/>
          <w:szCs w:val="26"/>
        </w:rPr>
        <w:t xml:space="preserve">Установить, что субсидии юридическим лицам (за исключением субсидий государственным (муниципальным) учреждениям), индивидуальным предпринимателям – производителям товаров, работ, услуг предоставляются в соответствии с условиями и сроками, предусмотренными соглашениями о государственно-частном партнерстве, концессионными соглашениями, заключенными в </w:t>
      </w:r>
      <w:hyperlink r:id="rId11" w:history="1">
        <w:r w:rsidRPr="00E14B4B">
          <w:rPr>
            <w:rFonts w:eastAsia="Zhikaryov"/>
          </w:rPr>
          <w:t>порядке</w:t>
        </w:r>
      </w:hyperlink>
      <w:r w:rsidRPr="00E14B4B">
        <w:rPr>
          <w:rFonts w:eastAsia="Zhikaryov"/>
          <w:szCs w:val="26"/>
        </w:rPr>
        <w:t>, определенном соответственно законодательством Российской Федерации о государственно-частном партнерстве, законодательством Российской Федерации о концессионных соглашениях, в следующих случаях:</w:t>
      </w:r>
      <w:proofErr w:type="gramEnd"/>
    </w:p>
    <w:p w:rsidR="009333AF" w:rsidRPr="00E14B4B" w:rsidRDefault="009333AF" w:rsidP="009333AF">
      <w:pPr>
        <w:autoSpaceDE w:val="0"/>
        <w:autoSpaceDN w:val="0"/>
        <w:adjustRightInd w:val="0"/>
        <w:spacing w:after="80"/>
        <w:ind w:firstLine="709"/>
        <w:jc w:val="both"/>
        <w:rPr>
          <w:rFonts w:eastAsia="Zhikaryov"/>
          <w:szCs w:val="26"/>
        </w:rPr>
      </w:pPr>
      <w:r w:rsidRPr="00E14B4B">
        <w:rPr>
          <w:rFonts w:eastAsia="Zhikaryov"/>
          <w:szCs w:val="26"/>
        </w:rPr>
        <w:t>1) по министерству экономического развития Калужской области:</w:t>
      </w:r>
    </w:p>
    <w:p w:rsidR="009333AF" w:rsidRDefault="009333AF" w:rsidP="009333AF">
      <w:pPr>
        <w:autoSpaceDE w:val="0"/>
        <w:autoSpaceDN w:val="0"/>
        <w:adjustRightInd w:val="0"/>
        <w:spacing w:after="80"/>
        <w:ind w:firstLine="709"/>
        <w:jc w:val="both"/>
        <w:rPr>
          <w:rFonts w:eastAsia="Zhikaryov"/>
          <w:szCs w:val="26"/>
        </w:rPr>
      </w:pPr>
      <w:r w:rsidRPr="00E14B4B">
        <w:rPr>
          <w:rFonts w:eastAsia="Zhikaryov"/>
          <w:szCs w:val="26"/>
        </w:rPr>
        <w:t xml:space="preserve">– на возмещение недополученных доходов в соответствии с условиями заключенных концессионных соглашений о проектировании, строительстве и эксплуатации железнодорожной инфраструктуры в отношении объектов  железнодорожного транспорта права </w:t>
      </w:r>
      <w:proofErr w:type="gramStart"/>
      <w:r w:rsidRPr="00E14B4B">
        <w:rPr>
          <w:rFonts w:eastAsia="Zhikaryov"/>
          <w:szCs w:val="26"/>
        </w:rPr>
        <w:t>собственности</w:t>
      </w:r>
      <w:proofErr w:type="gramEnd"/>
      <w:r w:rsidRPr="00E14B4B">
        <w:rPr>
          <w:rFonts w:eastAsia="Zhikaryov"/>
          <w:szCs w:val="26"/>
        </w:rPr>
        <w:t xml:space="preserve"> на которые принадлежат или  будут принадлежать Калужской области, для обеспечения деятельности особой экономической зоны, созданной на территории Калужской области.»;</w:t>
      </w:r>
    </w:p>
    <w:p w:rsidR="008D47FD" w:rsidRPr="001B5373" w:rsidRDefault="00F66EB5" w:rsidP="00416080">
      <w:pPr>
        <w:autoSpaceDE w:val="0"/>
        <w:autoSpaceDN w:val="0"/>
        <w:adjustRightInd w:val="0"/>
        <w:spacing w:after="80"/>
        <w:ind w:firstLine="709"/>
        <w:jc w:val="both"/>
        <w:rPr>
          <w:szCs w:val="26"/>
        </w:rPr>
      </w:pPr>
      <w:r>
        <w:rPr>
          <w:szCs w:val="26"/>
        </w:rPr>
        <w:t>–</w:t>
      </w:r>
      <w:r w:rsidR="008D47FD" w:rsidRPr="001B5373">
        <w:rPr>
          <w:szCs w:val="26"/>
        </w:rPr>
        <w:t xml:space="preserve">  пункт </w:t>
      </w:r>
      <w:r w:rsidR="008D47FD">
        <w:rPr>
          <w:szCs w:val="26"/>
        </w:rPr>
        <w:t>3</w:t>
      </w:r>
      <w:r w:rsidR="008D47FD" w:rsidRPr="001B5373">
        <w:rPr>
          <w:szCs w:val="26"/>
        </w:rPr>
        <w:t xml:space="preserve"> </w:t>
      </w:r>
      <w:r w:rsidR="008D47FD">
        <w:rPr>
          <w:szCs w:val="26"/>
        </w:rPr>
        <w:t>изложить в следующей редакции</w:t>
      </w:r>
      <w:r w:rsidR="008D47FD" w:rsidRPr="001B5373">
        <w:rPr>
          <w:szCs w:val="26"/>
        </w:rPr>
        <w:t xml:space="preserve">: </w:t>
      </w:r>
    </w:p>
    <w:p w:rsidR="008D47FD" w:rsidRDefault="008D47FD" w:rsidP="00416080">
      <w:pPr>
        <w:autoSpaceDE w:val="0"/>
        <w:autoSpaceDN w:val="0"/>
        <w:adjustRightInd w:val="0"/>
        <w:spacing w:after="80"/>
        <w:ind w:firstLine="709"/>
        <w:jc w:val="both"/>
        <w:rPr>
          <w:szCs w:val="26"/>
        </w:rPr>
      </w:pPr>
      <w:r>
        <w:rPr>
          <w:szCs w:val="26"/>
        </w:rPr>
        <w:t>«</w:t>
      </w:r>
      <w:r w:rsidRPr="008D47FD">
        <w:rPr>
          <w:szCs w:val="26"/>
        </w:rPr>
        <w:t xml:space="preserve">3. </w:t>
      </w:r>
      <w:proofErr w:type="gramStart"/>
      <w:r w:rsidRPr="008D47FD">
        <w:rPr>
          <w:szCs w:val="26"/>
        </w:rPr>
        <w:t>Установить, что молодым семьям – участникам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 при рождении (усыновлении) одного ребенка дополнительная социальная выплата, предусмотренная по министерству строительства и жилищно-коммунального хозяйства Калужской области в рамках государственной программы Калужской области «Обеспечение доступным и</w:t>
      </w:r>
      <w:proofErr w:type="gramEnd"/>
      <w:r w:rsidRPr="008D47FD">
        <w:rPr>
          <w:szCs w:val="26"/>
        </w:rPr>
        <w:t xml:space="preserve"> комфортным жильем и коммунальными услугами населения Калужской области», предоставляется в </w:t>
      </w:r>
      <w:proofErr w:type="gramStart"/>
      <w:r w:rsidRPr="008D47FD">
        <w:rPr>
          <w:szCs w:val="26"/>
        </w:rPr>
        <w:t>порядке</w:t>
      </w:r>
      <w:proofErr w:type="gramEnd"/>
      <w:r w:rsidRPr="008D47FD">
        <w:rPr>
          <w:szCs w:val="26"/>
        </w:rPr>
        <w:t xml:space="preserve"> и на условиях, установленных Правительством Калужской области.</w:t>
      </w:r>
      <w:r>
        <w:rPr>
          <w:szCs w:val="26"/>
        </w:rPr>
        <w:t>»;</w:t>
      </w:r>
    </w:p>
    <w:p w:rsidR="008D47FD" w:rsidRPr="001B5373" w:rsidRDefault="008D47FD" w:rsidP="00416080">
      <w:pPr>
        <w:tabs>
          <w:tab w:val="left" w:pos="6548"/>
        </w:tabs>
        <w:autoSpaceDE w:val="0"/>
        <w:autoSpaceDN w:val="0"/>
        <w:adjustRightInd w:val="0"/>
        <w:spacing w:after="80"/>
        <w:ind w:firstLine="709"/>
        <w:jc w:val="both"/>
        <w:rPr>
          <w:szCs w:val="26"/>
        </w:rPr>
      </w:pPr>
      <w:r w:rsidRPr="001B5373">
        <w:rPr>
          <w:szCs w:val="26"/>
        </w:rPr>
        <w:t xml:space="preserve">–  пункт </w:t>
      </w:r>
      <w:r>
        <w:rPr>
          <w:szCs w:val="26"/>
        </w:rPr>
        <w:t>4</w:t>
      </w:r>
      <w:r w:rsidRPr="001B5373">
        <w:rPr>
          <w:szCs w:val="26"/>
        </w:rPr>
        <w:t xml:space="preserve"> </w:t>
      </w:r>
      <w:r>
        <w:rPr>
          <w:szCs w:val="26"/>
        </w:rPr>
        <w:t>изложить в следующей редакции</w:t>
      </w:r>
      <w:r w:rsidRPr="001B5373">
        <w:rPr>
          <w:szCs w:val="26"/>
        </w:rPr>
        <w:t xml:space="preserve">: </w:t>
      </w:r>
      <w:r w:rsidR="00416080">
        <w:rPr>
          <w:szCs w:val="26"/>
        </w:rPr>
        <w:tab/>
      </w:r>
    </w:p>
    <w:p w:rsidR="008D47FD" w:rsidRDefault="008D47FD" w:rsidP="00416080">
      <w:pPr>
        <w:autoSpaceDE w:val="0"/>
        <w:autoSpaceDN w:val="0"/>
        <w:adjustRightInd w:val="0"/>
        <w:spacing w:after="80"/>
        <w:ind w:firstLine="709"/>
        <w:jc w:val="both"/>
        <w:rPr>
          <w:szCs w:val="26"/>
        </w:rPr>
      </w:pPr>
      <w:r>
        <w:rPr>
          <w:szCs w:val="26"/>
        </w:rPr>
        <w:t>«</w:t>
      </w:r>
      <w:r w:rsidRPr="008D47FD">
        <w:rPr>
          <w:szCs w:val="26"/>
        </w:rPr>
        <w:t xml:space="preserve">4. Установить, что социальные выплаты отдельным категориям пострадавших </w:t>
      </w:r>
      <w:proofErr w:type="spellStart"/>
      <w:r w:rsidRPr="008D47FD">
        <w:rPr>
          <w:szCs w:val="26"/>
        </w:rPr>
        <w:t>соинвесторов</w:t>
      </w:r>
      <w:proofErr w:type="spellEnd"/>
      <w:r w:rsidRPr="008D47FD">
        <w:rPr>
          <w:szCs w:val="26"/>
        </w:rPr>
        <w:t xml:space="preserve"> на приобретение жилья или на заключение договора долевого </w:t>
      </w:r>
      <w:proofErr w:type="gramStart"/>
      <w:r w:rsidRPr="008D47FD">
        <w:rPr>
          <w:szCs w:val="26"/>
        </w:rPr>
        <w:t>участия</w:t>
      </w:r>
      <w:proofErr w:type="gramEnd"/>
      <w:r w:rsidRPr="008D47FD">
        <w:rPr>
          <w:szCs w:val="26"/>
        </w:rPr>
        <w:t xml:space="preserve"> на завершение строительства объекта строительства, в отношении которого не выполнены обязательства застройщика, и (или) иного многоквартирного дома, возводимого в обеспечение требований пострадавших </w:t>
      </w:r>
      <w:proofErr w:type="spellStart"/>
      <w:r w:rsidRPr="008D47FD">
        <w:rPr>
          <w:szCs w:val="26"/>
        </w:rPr>
        <w:t>соинвесторов</w:t>
      </w:r>
      <w:proofErr w:type="spellEnd"/>
      <w:r w:rsidRPr="008D47FD">
        <w:rPr>
          <w:szCs w:val="26"/>
        </w:rPr>
        <w:t xml:space="preserve">, в рамках реализации Закона Калужской области «О регулировании отдельных правоотношений по защите прав граждан, инвестировавших денежные средства в строительство многоквартирных домов на территории Калужской области», предусмотренные по министерству строительства и жилищно-коммунального хозяйства Калужской области в рамках государственной программы Калужской области «Обеспечение доступным и комфортным жильем и коммунальными услугами населения Калужской </w:t>
      </w:r>
      <w:r w:rsidRPr="008D47FD">
        <w:rPr>
          <w:szCs w:val="26"/>
        </w:rPr>
        <w:lastRenderedPageBreak/>
        <w:t>области», предоставляются в порядке и на условиях, установленных Правительством Калужской области</w:t>
      </w:r>
      <w:proofErr w:type="gramStart"/>
      <w:r w:rsidRPr="008D47FD">
        <w:rPr>
          <w:szCs w:val="26"/>
        </w:rPr>
        <w:t>.</w:t>
      </w:r>
      <w:r>
        <w:rPr>
          <w:szCs w:val="26"/>
        </w:rPr>
        <w:t>»</w:t>
      </w:r>
      <w:r w:rsidR="00F01A11">
        <w:rPr>
          <w:szCs w:val="26"/>
        </w:rPr>
        <w:t>;</w:t>
      </w:r>
      <w:proofErr w:type="gramEnd"/>
    </w:p>
    <w:p w:rsidR="00D1722C" w:rsidRPr="0088268C" w:rsidRDefault="009353C3" w:rsidP="00416080">
      <w:pPr>
        <w:spacing w:after="80"/>
        <w:ind w:firstLine="709"/>
        <w:jc w:val="both"/>
        <w:rPr>
          <w:szCs w:val="26"/>
        </w:rPr>
      </w:pPr>
      <w:r w:rsidRPr="00283B55">
        <w:rPr>
          <w:szCs w:val="26"/>
        </w:rPr>
        <w:t>5</w:t>
      </w:r>
      <w:r w:rsidR="00D1722C" w:rsidRPr="00283B55">
        <w:rPr>
          <w:szCs w:val="26"/>
        </w:rPr>
        <w:t xml:space="preserve">. </w:t>
      </w:r>
      <w:r w:rsidR="0088268C" w:rsidRPr="00283B55">
        <w:rPr>
          <w:szCs w:val="26"/>
        </w:rPr>
        <w:t>С</w:t>
      </w:r>
      <w:r w:rsidR="00D1722C" w:rsidRPr="00283B55">
        <w:rPr>
          <w:szCs w:val="26"/>
        </w:rPr>
        <w:t>тать</w:t>
      </w:r>
      <w:r w:rsidR="0088268C" w:rsidRPr="00283B55">
        <w:rPr>
          <w:szCs w:val="26"/>
        </w:rPr>
        <w:t>ю</w:t>
      </w:r>
      <w:r w:rsidR="00D1722C" w:rsidRPr="00283B55">
        <w:rPr>
          <w:szCs w:val="26"/>
        </w:rPr>
        <w:t xml:space="preserve"> 10 </w:t>
      </w:r>
      <w:r w:rsidR="0088268C" w:rsidRPr="00283B55">
        <w:rPr>
          <w:szCs w:val="26"/>
        </w:rPr>
        <w:t>дополнить</w:t>
      </w:r>
      <w:r w:rsidR="00416080">
        <w:rPr>
          <w:szCs w:val="26"/>
        </w:rPr>
        <w:t xml:space="preserve"> новыми</w:t>
      </w:r>
      <w:r w:rsidR="0088268C" w:rsidRPr="00283B55">
        <w:rPr>
          <w:szCs w:val="26"/>
        </w:rPr>
        <w:t xml:space="preserve"> пунктами 3 и 4 следующего содержания</w:t>
      </w:r>
      <w:r w:rsidR="00D1722C" w:rsidRPr="00283B55">
        <w:rPr>
          <w:szCs w:val="26"/>
        </w:rPr>
        <w:t>:</w:t>
      </w:r>
    </w:p>
    <w:p w:rsidR="0088268C" w:rsidRDefault="00D1722C" w:rsidP="00416080">
      <w:pPr>
        <w:spacing w:after="80"/>
        <w:ind w:firstLine="709"/>
        <w:jc w:val="both"/>
        <w:rPr>
          <w:szCs w:val="26"/>
        </w:rPr>
      </w:pPr>
      <w:r w:rsidRPr="0088268C">
        <w:rPr>
          <w:szCs w:val="26"/>
        </w:rPr>
        <w:t>«</w:t>
      </w:r>
      <w:r w:rsidR="0088268C" w:rsidRPr="0088268C">
        <w:rPr>
          <w:szCs w:val="26"/>
        </w:rPr>
        <w:t>3. Установить, что бюджетные инвестиции в объекты государственной собственности</w:t>
      </w:r>
      <w:r w:rsidR="0088268C">
        <w:rPr>
          <w:szCs w:val="26"/>
        </w:rPr>
        <w:t xml:space="preserve"> Калужской области, предусмотренные по министерству образования и науки Калужской области, предоставляются в соответствии с концессионным соглашением по финансированию, проектированию, строительству и эксплуатации объекта образования:</w:t>
      </w:r>
    </w:p>
    <w:p w:rsidR="0088268C" w:rsidRDefault="0088268C" w:rsidP="00416080">
      <w:pPr>
        <w:spacing w:after="80"/>
        <w:ind w:firstLine="709"/>
        <w:jc w:val="both"/>
        <w:rPr>
          <w:szCs w:val="26"/>
        </w:rPr>
      </w:pPr>
      <w:r>
        <w:rPr>
          <w:szCs w:val="26"/>
        </w:rPr>
        <w:t xml:space="preserve">– в </w:t>
      </w:r>
      <w:proofErr w:type="gramStart"/>
      <w:r>
        <w:rPr>
          <w:szCs w:val="26"/>
        </w:rPr>
        <w:t>рамках</w:t>
      </w:r>
      <w:proofErr w:type="gramEnd"/>
      <w:r>
        <w:rPr>
          <w:szCs w:val="26"/>
        </w:rPr>
        <w:t xml:space="preserve"> реализации государственной программы Калужской области «Развитие общего и дополнительного образования в Калужской области» в  целях создания в Калужской области новых мест в общеобразовательных организациях в связи с ростом числа обучающихся, вызванным демографическим фактором.</w:t>
      </w:r>
    </w:p>
    <w:p w:rsidR="0088268C" w:rsidRDefault="0088268C" w:rsidP="00416080">
      <w:pPr>
        <w:spacing w:after="80"/>
        <w:ind w:firstLine="709"/>
        <w:jc w:val="both"/>
        <w:rPr>
          <w:szCs w:val="26"/>
        </w:rPr>
      </w:pPr>
      <w:r>
        <w:rPr>
          <w:szCs w:val="26"/>
        </w:rPr>
        <w:t xml:space="preserve">4. </w:t>
      </w:r>
      <w:proofErr w:type="gramStart"/>
      <w:r>
        <w:rPr>
          <w:szCs w:val="26"/>
        </w:rPr>
        <w:t xml:space="preserve">Установить, что субсидии юридическим лицам (за исключением субсидий государственным (муниципальным) учреждениям), индивидуальным предпринимателям – производителям товаров, работ, услуг предоставляются в соответствии с условиями и сроками, предусмотренными соглашениями о государственно-частном партнерстве, концессионными соглашениями, заключенными в </w:t>
      </w:r>
      <w:hyperlink r:id="rId12" w:history="1">
        <w:r w:rsidRPr="0088268C">
          <w:rPr>
            <w:szCs w:val="26"/>
          </w:rPr>
          <w:t>порядке</w:t>
        </w:r>
      </w:hyperlink>
      <w:r>
        <w:rPr>
          <w:szCs w:val="26"/>
        </w:rPr>
        <w:t>, определенном соответственно законодательством Российской Федерации о государственно-частном партнерстве, законодательством Российской Федерации о концессионных соглашениях, в следующих случаях:</w:t>
      </w:r>
      <w:proofErr w:type="gramEnd"/>
    </w:p>
    <w:p w:rsidR="0088268C" w:rsidRDefault="0088268C" w:rsidP="00416080">
      <w:pPr>
        <w:spacing w:after="80"/>
        <w:ind w:firstLine="709"/>
        <w:jc w:val="both"/>
        <w:rPr>
          <w:szCs w:val="26"/>
        </w:rPr>
      </w:pPr>
      <w:r>
        <w:rPr>
          <w:szCs w:val="26"/>
        </w:rPr>
        <w:t xml:space="preserve">– в </w:t>
      </w:r>
      <w:proofErr w:type="gramStart"/>
      <w:r>
        <w:rPr>
          <w:szCs w:val="26"/>
        </w:rPr>
        <w:t>рамках</w:t>
      </w:r>
      <w:proofErr w:type="gramEnd"/>
      <w:r>
        <w:rPr>
          <w:szCs w:val="26"/>
        </w:rPr>
        <w:t xml:space="preserve"> реализации государственной программы Калужской области «Развитие общего и дополнительного образования в Калужской области»:</w:t>
      </w:r>
    </w:p>
    <w:p w:rsidR="00D1722C" w:rsidRDefault="0088268C" w:rsidP="00416080">
      <w:pPr>
        <w:spacing w:after="80"/>
        <w:ind w:firstLine="709"/>
        <w:jc w:val="both"/>
        <w:rPr>
          <w:szCs w:val="26"/>
        </w:rPr>
      </w:pPr>
      <w:proofErr w:type="gramStart"/>
      <w:r>
        <w:rPr>
          <w:szCs w:val="26"/>
        </w:rPr>
        <w:t xml:space="preserve">на финансовое обеспечение (возмещение фактически произведенных) затрат на реализацию регионального проекта в целях создания в Калужской области новых мест в </w:t>
      </w:r>
      <w:r w:rsidRPr="0088268C">
        <w:rPr>
          <w:szCs w:val="26"/>
        </w:rPr>
        <w:t>общеобразовательных организациях в связи с ростом числа обучающихся, вызванным демографическим фактором, путем реализации концессионного соглашения по финансированию, проектированию, строительству и эксплуатации объекта образования.</w:t>
      </w:r>
      <w:r w:rsidR="00D1722C" w:rsidRPr="0088268C">
        <w:rPr>
          <w:szCs w:val="26"/>
        </w:rPr>
        <w:t>»</w:t>
      </w:r>
      <w:r w:rsidR="00E00B9E" w:rsidRPr="0088268C">
        <w:rPr>
          <w:szCs w:val="26"/>
        </w:rPr>
        <w:t>.</w:t>
      </w:r>
      <w:proofErr w:type="gramEnd"/>
    </w:p>
    <w:p w:rsidR="008C63A0" w:rsidRPr="00E14B4B" w:rsidRDefault="008C63A0" w:rsidP="00416080">
      <w:pPr>
        <w:spacing w:after="80"/>
        <w:ind w:firstLine="709"/>
        <w:jc w:val="both"/>
        <w:outlineLvl w:val="0"/>
        <w:rPr>
          <w:szCs w:val="26"/>
        </w:rPr>
      </w:pPr>
      <w:r w:rsidRPr="00E14B4B">
        <w:rPr>
          <w:szCs w:val="26"/>
        </w:rPr>
        <w:t>6. В пункте 2 статьи 11:</w:t>
      </w:r>
    </w:p>
    <w:p w:rsidR="008C63A0" w:rsidRPr="00E14B4B" w:rsidRDefault="008C63A0" w:rsidP="00416080">
      <w:pPr>
        <w:spacing w:after="80"/>
        <w:ind w:firstLine="709"/>
        <w:jc w:val="both"/>
        <w:outlineLvl w:val="0"/>
        <w:rPr>
          <w:szCs w:val="26"/>
        </w:rPr>
      </w:pPr>
      <w:r w:rsidRPr="00E14B4B">
        <w:rPr>
          <w:szCs w:val="26"/>
        </w:rPr>
        <w:t>– слова «уполномоченными им органами» заменить словами «уполномоченным им органом»;</w:t>
      </w:r>
    </w:p>
    <w:p w:rsidR="008C63A0" w:rsidRPr="00E14B4B" w:rsidRDefault="00D50030" w:rsidP="00416080">
      <w:pPr>
        <w:spacing w:after="80"/>
        <w:ind w:firstLine="709"/>
        <w:jc w:val="both"/>
        <w:outlineLvl w:val="0"/>
      </w:pPr>
      <w:r w:rsidRPr="00E14B4B">
        <w:t xml:space="preserve">– абзац девятый </w:t>
      </w:r>
      <w:r w:rsidRPr="00E14B4B">
        <w:rPr>
          <w:szCs w:val="26"/>
        </w:rPr>
        <w:t>признать утратившим силу.</w:t>
      </w:r>
    </w:p>
    <w:p w:rsidR="00D50030" w:rsidRPr="00E14B4B" w:rsidRDefault="00D50030" w:rsidP="00416080">
      <w:pPr>
        <w:autoSpaceDE w:val="0"/>
        <w:autoSpaceDN w:val="0"/>
        <w:adjustRightInd w:val="0"/>
        <w:spacing w:after="80"/>
        <w:ind w:firstLine="709"/>
        <w:jc w:val="both"/>
        <w:rPr>
          <w:szCs w:val="26"/>
        </w:rPr>
      </w:pPr>
      <w:r w:rsidRPr="00E14B4B">
        <w:rPr>
          <w:szCs w:val="26"/>
        </w:rPr>
        <w:t>7</w:t>
      </w:r>
      <w:r w:rsidR="003D44BB" w:rsidRPr="00E14B4B">
        <w:rPr>
          <w:szCs w:val="26"/>
        </w:rPr>
        <w:t xml:space="preserve">. </w:t>
      </w:r>
      <w:r w:rsidRPr="00E14B4B">
        <w:rPr>
          <w:szCs w:val="26"/>
        </w:rPr>
        <w:t>В пункте 1 статьи 12:</w:t>
      </w:r>
    </w:p>
    <w:p w:rsidR="00D50030" w:rsidRPr="00E14B4B" w:rsidRDefault="00D50030" w:rsidP="00416080">
      <w:pPr>
        <w:spacing w:after="80"/>
        <w:ind w:firstLine="709"/>
        <w:jc w:val="both"/>
        <w:outlineLvl w:val="0"/>
        <w:rPr>
          <w:szCs w:val="26"/>
        </w:rPr>
      </w:pPr>
      <w:r w:rsidRPr="00E14B4B">
        <w:rPr>
          <w:szCs w:val="26"/>
        </w:rPr>
        <w:t>– слова «уполномоченными им органами» заменить словами «уполномоченным им органом»;</w:t>
      </w:r>
    </w:p>
    <w:p w:rsidR="00D1722C" w:rsidRPr="00E14B4B" w:rsidRDefault="00D50030" w:rsidP="00416080">
      <w:pPr>
        <w:autoSpaceDE w:val="0"/>
        <w:autoSpaceDN w:val="0"/>
        <w:adjustRightInd w:val="0"/>
        <w:spacing w:after="80"/>
        <w:ind w:firstLine="709"/>
        <w:jc w:val="both"/>
        <w:rPr>
          <w:szCs w:val="26"/>
        </w:rPr>
      </w:pPr>
      <w:r w:rsidRPr="00E14B4B">
        <w:rPr>
          <w:szCs w:val="26"/>
        </w:rPr>
        <w:t>– а</w:t>
      </w:r>
      <w:r w:rsidR="003D44BB" w:rsidRPr="00E14B4B">
        <w:rPr>
          <w:szCs w:val="26"/>
        </w:rPr>
        <w:t>бзац четвертый признать утратившим силу.</w:t>
      </w:r>
    </w:p>
    <w:p w:rsidR="00D50030" w:rsidRPr="00E14B4B" w:rsidRDefault="00D50030" w:rsidP="00416080">
      <w:pPr>
        <w:autoSpaceDE w:val="0"/>
        <w:autoSpaceDN w:val="0"/>
        <w:adjustRightInd w:val="0"/>
        <w:spacing w:after="80"/>
        <w:ind w:firstLine="709"/>
        <w:jc w:val="both"/>
        <w:rPr>
          <w:szCs w:val="26"/>
        </w:rPr>
      </w:pPr>
      <w:r w:rsidRPr="00E14B4B">
        <w:rPr>
          <w:szCs w:val="26"/>
        </w:rPr>
        <w:t>8. В статье 13:</w:t>
      </w:r>
    </w:p>
    <w:p w:rsidR="00D50030" w:rsidRPr="00E14B4B" w:rsidRDefault="00D50030" w:rsidP="00416080">
      <w:pPr>
        <w:spacing w:after="80"/>
        <w:ind w:firstLine="709"/>
        <w:jc w:val="both"/>
        <w:outlineLvl w:val="0"/>
        <w:rPr>
          <w:szCs w:val="26"/>
        </w:rPr>
      </w:pPr>
      <w:r w:rsidRPr="00E14B4B">
        <w:rPr>
          <w:szCs w:val="26"/>
        </w:rPr>
        <w:t xml:space="preserve">– в </w:t>
      </w:r>
      <w:proofErr w:type="gramStart"/>
      <w:r w:rsidRPr="00E14B4B">
        <w:rPr>
          <w:szCs w:val="26"/>
        </w:rPr>
        <w:t>пункте</w:t>
      </w:r>
      <w:proofErr w:type="gramEnd"/>
      <w:r w:rsidRPr="00E14B4B">
        <w:rPr>
          <w:szCs w:val="26"/>
        </w:rPr>
        <w:t xml:space="preserve"> 1 слова «уполномоченными им органами» заменить словами «уполномоченным им органом»;</w:t>
      </w:r>
    </w:p>
    <w:p w:rsidR="00D50030" w:rsidRPr="00E14B4B" w:rsidRDefault="00D50030" w:rsidP="00416080">
      <w:pPr>
        <w:autoSpaceDE w:val="0"/>
        <w:autoSpaceDN w:val="0"/>
        <w:adjustRightInd w:val="0"/>
        <w:spacing w:after="80"/>
        <w:ind w:firstLine="709"/>
        <w:jc w:val="both"/>
        <w:rPr>
          <w:szCs w:val="26"/>
        </w:rPr>
      </w:pPr>
      <w:r w:rsidRPr="00E14B4B">
        <w:rPr>
          <w:szCs w:val="26"/>
        </w:rPr>
        <w:t>– абзацы второй и третий пункта 2 изложить в следующей редакции:</w:t>
      </w:r>
    </w:p>
    <w:p w:rsidR="00D50030" w:rsidRPr="00D50030" w:rsidRDefault="00D50030" w:rsidP="00416080">
      <w:pPr>
        <w:spacing w:after="80"/>
        <w:ind w:firstLine="709"/>
        <w:jc w:val="both"/>
        <w:outlineLvl w:val="0"/>
      </w:pPr>
      <w:r w:rsidRPr="00E14B4B">
        <w:t>«– социально ориентированным некоммерческим организациям, не являющимся государственными (муниципальными учреждениями), осуществляющим деятельность в области культуры и искусства</w:t>
      </w:r>
      <w:proofErr w:type="gramStart"/>
      <w:r w:rsidRPr="00E14B4B">
        <w:t>.».</w:t>
      </w:r>
      <w:proofErr w:type="gramEnd"/>
    </w:p>
    <w:p w:rsidR="00D1722C" w:rsidRPr="00283B55" w:rsidRDefault="00D50030" w:rsidP="00416080">
      <w:pPr>
        <w:spacing w:after="80"/>
        <w:ind w:firstLine="709"/>
        <w:jc w:val="both"/>
        <w:rPr>
          <w:szCs w:val="26"/>
        </w:rPr>
      </w:pPr>
      <w:r>
        <w:rPr>
          <w:szCs w:val="26"/>
        </w:rPr>
        <w:t>9</w:t>
      </w:r>
      <w:r w:rsidR="00D1722C" w:rsidRPr="00283B55">
        <w:rPr>
          <w:szCs w:val="26"/>
        </w:rPr>
        <w:t>. Пункт 1 статьи 14 изложить в следующей редакции:</w:t>
      </w:r>
    </w:p>
    <w:p w:rsidR="00D1722C" w:rsidRPr="00550519" w:rsidRDefault="00D1722C" w:rsidP="00416080">
      <w:pPr>
        <w:spacing w:after="80"/>
        <w:ind w:firstLine="709"/>
        <w:jc w:val="both"/>
        <w:rPr>
          <w:szCs w:val="26"/>
        </w:rPr>
      </w:pPr>
      <w:r w:rsidRPr="00691F30">
        <w:rPr>
          <w:szCs w:val="26"/>
        </w:rPr>
        <w:lastRenderedPageBreak/>
        <w:t xml:space="preserve">«1. </w:t>
      </w:r>
      <w:r w:rsidRPr="00550519">
        <w:rPr>
          <w:szCs w:val="26"/>
        </w:rPr>
        <w:t xml:space="preserve">Утвердить общий объем межбюджетных трансфертов бюджетам муниципальных образований Калужской области на 2021 год в сумме </w:t>
      </w:r>
      <w:r w:rsidR="00550519" w:rsidRPr="00550519">
        <w:t>33 170 491,5</w:t>
      </w:r>
      <w:r w:rsidR="00550519" w:rsidRPr="00550519">
        <w:rPr>
          <w:szCs w:val="26"/>
        </w:rPr>
        <w:t xml:space="preserve"> </w:t>
      </w:r>
      <w:r w:rsidRPr="00550519">
        <w:rPr>
          <w:szCs w:val="26"/>
        </w:rPr>
        <w:t xml:space="preserve">тыс. рублей, на 2022 год в сумме </w:t>
      </w:r>
      <w:r w:rsidR="00550519" w:rsidRPr="00550519">
        <w:rPr>
          <w:szCs w:val="26"/>
        </w:rPr>
        <w:t xml:space="preserve">27 315 739,3 </w:t>
      </w:r>
      <w:r w:rsidRPr="00550519">
        <w:rPr>
          <w:szCs w:val="26"/>
        </w:rPr>
        <w:t xml:space="preserve">тыс. рублей, на 2023 год в сумме </w:t>
      </w:r>
      <w:r w:rsidRPr="00550519">
        <w:rPr>
          <w:szCs w:val="26"/>
        </w:rPr>
        <w:br/>
      </w:r>
      <w:r w:rsidR="00550519" w:rsidRPr="00550519">
        <w:t>25 809 171,7</w:t>
      </w:r>
      <w:r w:rsidR="00550519" w:rsidRPr="00550519">
        <w:rPr>
          <w:szCs w:val="26"/>
        </w:rPr>
        <w:t xml:space="preserve"> </w:t>
      </w:r>
      <w:r w:rsidRPr="00550519">
        <w:rPr>
          <w:szCs w:val="26"/>
        </w:rPr>
        <w:t>тыс. рублей.</w:t>
      </w:r>
    </w:p>
    <w:p w:rsidR="00D1722C" w:rsidRPr="00550519" w:rsidRDefault="00D1722C" w:rsidP="00416080">
      <w:pPr>
        <w:spacing w:after="80"/>
        <w:ind w:firstLine="709"/>
        <w:jc w:val="both"/>
        <w:rPr>
          <w:szCs w:val="26"/>
        </w:rPr>
      </w:pPr>
      <w:r w:rsidRPr="00550519">
        <w:rPr>
          <w:szCs w:val="26"/>
        </w:rPr>
        <w:t xml:space="preserve">Утвердить в </w:t>
      </w:r>
      <w:proofErr w:type="gramStart"/>
      <w:r w:rsidRPr="00550519">
        <w:rPr>
          <w:szCs w:val="26"/>
        </w:rPr>
        <w:t>составе</w:t>
      </w:r>
      <w:proofErr w:type="gramEnd"/>
      <w:r w:rsidRPr="00550519">
        <w:rPr>
          <w:szCs w:val="26"/>
        </w:rPr>
        <w:t xml:space="preserve"> межбюджетных трансфертов бюджетам муниципальных образований Калужской области:</w:t>
      </w:r>
    </w:p>
    <w:p w:rsidR="00D1722C" w:rsidRPr="00550519" w:rsidRDefault="00D1722C" w:rsidP="00416080">
      <w:pPr>
        <w:spacing w:after="80"/>
        <w:ind w:firstLine="709"/>
        <w:jc w:val="both"/>
        <w:rPr>
          <w:szCs w:val="26"/>
        </w:rPr>
      </w:pPr>
      <w:r w:rsidRPr="00550519">
        <w:rPr>
          <w:szCs w:val="26"/>
        </w:rPr>
        <w:t xml:space="preserve">– объем дотаций на 2021 год в сумме </w:t>
      </w:r>
      <w:r w:rsidR="00550519" w:rsidRPr="00550519">
        <w:rPr>
          <w:szCs w:val="26"/>
        </w:rPr>
        <w:t xml:space="preserve">988 168,5 </w:t>
      </w:r>
      <w:r w:rsidRPr="00550519">
        <w:rPr>
          <w:szCs w:val="26"/>
        </w:rPr>
        <w:t xml:space="preserve">тыс. рублей, на 2022 год </w:t>
      </w:r>
      <w:r w:rsidRPr="00550519">
        <w:rPr>
          <w:szCs w:val="26"/>
        </w:rPr>
        <w:br/>
        <w:t xml:space="preserve">в сумме </w:t>
      </w:r>
      <w:r w:rsidR="00550519" w:rsidRPr="00550519">
        <w:t xml:space="preserve">928 220,0 тыс. рублей, на 2023 год в сумме 939 553,7 </w:t>
      </w:r>
      <w:r w:rsidR="00F16324" w:rsidRPr="00550519">
        <w:rPr>
          <w:szCs w:val="26"/>
        </w:rPr>
        <w:t xml:space="preserve"> </w:t>
      </w:r>
      <w:r w:rsidRPr="00550519">
        <w:rPr>
          <w:szCs w:val="26"/>
        </w:rPr>
        <w:t>тыс. рублей;</w:t>
      </w:r>
    </w:p>
    <w:p w:rsidR="00D1722C" w:rsidRPr="00550519" w:rsidRDefault="00D1722C" w:rsidP="00416080">
      <w:pPr>
        <w:spacing w:after="80"/>
        <w:ind w:firstLine="709"/>
        <w:jc w:val="both"/>
        <w:rPr>
          <w:szCs w:val="26"/>
        </w:rPr>
      </w:pPr>
      <w:r w:rsidRPr="00550519">
        <w:rPr>
          <w:szCs w:val="26"/>
        </w:rPr>
        <w:t xml:space="preserve">– объем субсидий на 2021 год в сумме </w:t>
      </w:r>
      <w:r w:rsidR="00550519" w:rsidRPr="00550519">
        <w:rPr>
          <w:szCs w:val="26"/>
        </w:rPr>
        <w:t xml:space="preserve">9 404 636,1 </w:t>
      </w:r>
      <w:r w:rsidRPr="00550519">
        <w:rPr>
          <w:szCs w:val="26"/>
        </w:rPr>
        <w:t xml:space="preserve">тыс. рублей, на 2022 год </w:t>
      </w:r>
      <w:r w:rsidRPr="00550519">
        <w:rPr>
          <w:szCs w:val="26"/>
        </w:rPr>
        <w:br/>
        <w:t xml:space="preserve">в сумме </w:t>
      </w:r>
      <w:r w:rsidR="00550519" w:rsidRPr="00550519">
        <w:rPr>
          <w:szCs w:val="26"/>
        </w:rPr>
        <w:t xml:space="preserve">4 784 528,7  </w:t>
      </w:r>
      <w:r w:rsidRPr="00550519">
        <w:rPr>
          <w:szCs w:val="26"/>
        </w:rPr>
        <w:t xml:space="preserve">тыс. рублей, на 2023 год в сумме </w:t>
      </w:r>
      <w:r w:rsidR="00550519" w:rsidRPr="00550519">
        <w:rPr>
          <w:szCs w:val="26"/>
        </w:rPr>
        <w:t xml:space="preserve">3 211 504,3 </w:t>
      </w:r>
      <w:r w:rsidRPr="00550519">
        <w:rPr>
          <w:szCs w:val="26"/>
        </w:rPr>
        <w:t>тыс. рублей;</w:t>
      </w:r>
    </w:p>
    <w:p w:rsidR="00D1722C" w:rsidRPr="00550519" w:rsidRDefault="00D1722C" w:rsidP="00416080">
      <w:pPr>
        <w:spacing w:after="80"/>
        <w:ind w:firstLine="709"/>
        <w:jc w:val="both"/>
        <w:rPr>
          <w:szCs w:val="26"/>
        </w:rPr>
      </w:pPr>
      <w:r w:rsidRPr="00550519">
        <w:rPr>
          <w:szCs w:val="26"/>
        </w:rPr>
        <w:t xml:space="preserve">– объем субвенций на 2021 год в сумме </w:t>
      </w:r>
      <w:r w:rsidR="00550519" w:rsidRPr="00550519">
        <w:rPr>
          <w:szCs w:val="26"/>
        </w:rPr>
        <w:t xml:space="preserve">20 762 704,2 </w:t>
      </w:r>
      <w:r w:rsidRPr="00550519">
        <w:rPr>
          <w:szCs w:val="26"/>
        </w:rPr>
        <w:t xml:space="preserve">тыс. рублей, на 2022 год в сумме </w:t>
      </w:r>
      <w:r w:rsidR="00550519" w:rsidRPr="00550519">
        <w:t xml:space="preserve">20 289 679,0 тыс. рублей, на 2023 год в сумме 20 346 902,1 </w:t>
      </w:r>
      <w:r w:rsidRPr="00550519">
        <w:rPr>
          <w:szCs w:val="26"/>
        </w:rPr>
        <w:t xml:space="preserve">тыс. рублей; </w:t>
      </w:r>
    </w:p>
    <w:p w:rsidR="00D1722C" w:rsidRPr="00550519" w:rsidRDefault="00D1722C" w:rsidP="00416080">
      <w:pPr>
        <w:spacing w:after="80"/>
        <w:ind w:firstLine="709"/>
        <w:jc w:val="both"/>
        <w:rPr>
          <w:szCs w:val="26"/>
        </w:rPr>
      </w:pPr>
      <w:r w:rsidRPr="00550519">
        <w:rPr>
          <w:szCs w:val="26"/>
        </w:rPr>
        <w:t>– объем иных межбюджетных трансфертов на 2021 год в сумме</w:t>
      </w:r>
      <w:r w:rsidRPr="00550519">
        <w:rPr>
          <w:szCs w:val="26"/>
        </w:rPr>
        <w:br/>
      </w:r>
      <w:r w:rsidR="00550519" w:rsidRPr="00550519">
        <w:rPr>
          <w:szCs w:val="26"/>
        </w:rPr>
        <w:t xml:space="preserve">2 014 982,7 </w:t>
      </w:r>
      <w:r w:rsidRPr="00550519">
        <w:rPr>
          <w:szCs w:val="26"/>
        </w:rPr>
        <w:t xml:space="preserve">тыс. рублей, на 2022 год в сумме </w:t>
      </w:r>
      <w:r w:rsidR="00550519" w:rsidRPr="00550519">
        <w:rPr>
          <w:szCs w:val="26"/>
        </w:rPr>
        <w:t xml:space="preserve">1 313 311,6 </w:t>
      </w:r>
      <w:r w:rsidRPr="00550519">
        <w:rPr>
          <w:szCs w:val="26"/>
        </w:rPr>
        <w:t xml:space="preserve">тыс. рублей, на 2023 год в сумме </w:t>
      </w:r>
      <w:r w:rsidR="00550519" w:rsidRPr="00550519">
        <w:rPr>
          <w:szCs w:val="26"/>
        </w:rPr>
        <w:t xml:space="preserve">1 311 211,6 </w:t>
      </w:r>
      <w:r w:rsidRPr="00550519">
        <w:rPr>
          <w:szCs w:val="26"/>
        </w:rPr>
        <w:t>тыс. рублей</w:t>
      </w:r>
      <w:proofErr w:type="gramStart"/>
      <w:r w:rsidRPr="00550519">
        <w:rPr>
          <w:szCs w:val="26"/>
        </w:rPr>
        <w:t>.».</w:t>
      </w:r>
      <w:proofErr w:type="gramEnd"/>
    </w:p>
    <w:p w:rsidR="00140E49" w:rsidRPr="00283B55" w:rsidRDefault="00416080" w:rsidP="00416080">
      <w:pPr>
        <w:tabs>
          <w:tab w:val="left" w:pos="993"/>
        </w:tabs>
        <w:spacing w:after="80"/>
        <w:ind w:firstLine="709"/>
        <w:jc w:val="both"/>
        <w:rPr>
          <w:szCs w:val="26"/>
        </w:rPr>
      </w:pPr>
      <w:r>
        <w:rPr>
          <w:szCs w:val="26"/>
        </w:rPr>
        <w:t>10</w:t>
      </w:r>
      <w:r w:rsidR="00140E49" w:rsidRPr="00283B55">
        <w:rPr>
          <w:szCs w:val="26"/>
        </w:rPr>
        <w:t xml:space="preserve">. </w:t>
      </w:r>
      <w:r w:rsidR="006D21F1" w:rsidRPr="00283B55">
        <w:rPr>
          <w:szCs w:val="26"/>
        </w:rPr>
        <w:t>После а</w:t>
      </w:r>
      <w:r w:rsidR="00140E49" w:rsidRPr="00283B55">
        <w:rPr>
          <w:szCs w:val="26"/>
        </w:rPr>
        <w:t>бзац</w:t>
      </w:r>
      <w:r w:rsidR="006D21F1" w:rsidRPr="00283B55">
        <w:rPr>
          <w:szCs w:val="26"/>
        </w:rPr>
        <w:t>а</w:t>
      </w:r>
      <w:r w:rsidR="00140E49" w:rsidRPr="00283B55">
        <w:rPr>
          <w:szCs w:val="26"/>
        </w:rPr>
        <w:t xml:space="preserve"> двадцать </w:t>
      </w:r>
      <w:r w:rsidR="00295720" w:rsidRPr="00283B55">
        <w:rPr>
          <w:szCs w:val="26"/>
        </w:rPr>
        <w:t>четвертого</w:t>
      </w:r>
      <w:r w:rsidR="00140E49" w:rsidRPr="00283B55">
        <w:rPr>
          <w:szCs w:val="26"/>
        </w:rPr>
        <w:t xml:space="preserve"> пункта 1 статьи 19 </w:t>
      </w:r>
      <w:r w:rsidR="006D21F1" w:rsidRPr="00283B55">
        <w:rPr>
          <w:szCs w:val="26"/>
        </w:rPr>
        <w:t>дополнить абзацем</w:t>
      </w:r>
      <w:r w:rsidR="00140E49" w:rsidRPr="00283B55">
        <w:rPr>
          <w:szCs w:val="26"/>
        </w:rPr>
        <w:t xml:space="preserve"> следующе</w:t>
      </w:r>
      <w:r w:rsidR="008E4EDC" w:rsidRPr="00283B55">
        <w:rPr>
          <w:szCs w:val="26"/>
        </w:rPr>
        <w:t>го</w:t>
      </w:r>
      <w:r w:rsidR="00140E49" w:rsidRPr="00283B55">
        <w:rPr>
          <w:szCs w:val="26"/>
        </w:rPr>
        <w:t xml:space="preserve"> </w:t>
      </w:r>
      <w:r w:rsidR="008E4EDC" w:rsidRPr="00283B55">
        <w:rPr>
          <w:szCs w:val="26"/>
        </w:rPr>
        <w:t>содержания</w:t>
      </w:r>
      <w:r w:rsidR="00140E49" w:rsidRPr="00283B55">
        <w:rPr>
          <w:szCs w:val="26"/>
        </w:rPr>
        <w:t>:</w:t>
      </w:r>
    </w:p>
    <w:p w:rsidR="00140E49" w:rsidRPr="00283B55" w:rsidRDefault="005733FD" w:rsidP="00416080">
      <w:pPr>
        <w:spacing w:after="80"/>
        <w:ind w:firstLine="709"/>
        <w:jc w:val="both"/>
        <w:rPr>
          <w:szCs w:val="26"/>
        </w:rPr>
      </w:pPr>
      <w:r w:rsidRPr="00283B55">
        <w:t>«– в части перераспределения бюджетных ассигнований, резервируемых в ходе реализации дополнительных мер по повышению эффективности  использования средств областного бюджета, на основании обращений главных распорядителей средств областного бюджета</w:t>
      </w:r>
      <w:proofErr w:type="gramStart"/>
      <w:r w:rsidRPr="00283B55">
        <w:t>;</w:t>
      </w:r>
      <w:r w:rsidR="00140E49" w:rsidRPr="00283B55">
        <w:rPr>
          <w:szCs w:val="26"/>
        </w:rPr>
        <w:t>»</w:t>
      </w:r>
      <w:proofErr w:type="gramEnd"/>
      <w:r w:rsidR="00140E49" w:rsidRPr="00283B55">
        <w:rPr>
          <w:szCs w:val="26"/>
        </w:rPr>
        <w:t>.</w:t>
      </w:r>
    </w:p>
    <w:p w:rsidR="00DE46D1" w:rsidRPr="00283B55" w:rsidRDefault="00DE46D1" w:rsidP="00416080">
      <w:pPr>
        <w:spacing w:after="80"/>
        <w:ind w:firstLine="709"/>
        <w:jc w:val="both"/>
        <w:rPr>
          <w:szCs w:val="26"/>
        </w:rPr>
      </w:pPr>
      <w:r w:rsidRPr="00283B55">
        <w:rPr>
          <w:szCs w:val="26"/>
        </w:rPr>
        <w:t>1</w:t>
      </w:r>
      <w:r w:rsidR="00416080">
        <w:rPr>
          <w:szCs w:val="26"/>
        </w:rPr>
        <w:t>1</w:t>
      </w:r>
      <w:r w:rsidRPr="00283B55">
        <w:rPr>
          <w:szCs w:val="26"/>
        </w:rPr>
        <w:t xml:space="preserve">. </w:t>
      </w:r>
      <w:proofErr w:type="gramStart"/>
      <w:r w:rsidRPr="00283B55">
        <w:rPr>
          <w:szCs w:val="26"/>
        </w:rPr>
        <w:t>В Приложении № 7 в графе «2022 год» цифры «65 388 493 869,92» и «11 456 644 059,66» заменить цифрами «</w:t>
      </w:r>
      <w:r w:rsidR="005507BC" w:rsidRPr="00283B55">
        <w:rPr>
          <w:szCs w:val="26"/>
        </w:rPr>
        <w:t>66 042 274 769,92</w:t>
      </w:r>
      <w:r w:rsidRPr="00283B55">
        <w:rPr>
          <w:szCs w:val="26"/>
        </w:rPr>
        <w:t>» и «</w:t>
      </w:r>
      <w:r w:rsidR="005507BC" w:rsidRPr="00283B55">
        <w:rPr>
          <w:szCs w:val="26"/>
        </w:rPr>
        <w:t>12 110 424 959,00</w:t>
      </w:r>
      <w:r w:rsidRPr="00283B55">
        <w:rPr>
          <w:szCs w:val="26"/>
        </w:rPr>
        <w:t>» соответственно, в графе «2023 год» цифры «66 909 705 055,27» и «10 553 395 859,00» заменить цифрами «</w:t>
      </w:r>
      <w:r w:rsidR="005507BC" w:rsidRPr="00283B55">
        <w:rPr>
          <w:szCs w:val="26"/>
        </w:rPr>
        <w:t>67 015 104 255,27</w:t>
      </w:r>
      <w:r w:rsidRPr="00283B55">
        <w:rPr>
          <w:szCs w:val="26"/>
        </w:rPr>
        <w:t>» и «</w:t>
      </w:r>
      <w:r w:rsidR="005507BC" w:rsidRPr="00283B55">
        <w:rPr>
          <w:szCs w:val="26"/>
        </w:rPr>
        <w:t>10 658 795 059,00</w:t>
      </w:r>
      <w:r w:rsidRPr="00283B55">
        <w:rPr>
          <w:szCs w:val="26"/>
        </w:rPr>
        <w:t>» соответственно.</w:t>
      </w:r>
      <w:proofErr w:type="gramEnd"/>
    </w:p>
    <w:p w:rsidR="00DE46D1" w:rsidRPr="00283B55" w:rsidRDefault="00DE46D1" w:rsidP="00416080">
      <w:pPr>
        <w:tabs>
          <w:tab w:val="left" w:pos="993"/>
          <w:tab w:val="left" w:pos="1276"/>
        </w:tabs>
        <w:spacing w:after="80"/>
        <w:ind w:firstLine="709"/>
        <w:jc w:val="both"/>
        <w:rPr>
          <w:szCs w:val="26"/>
        </w:rPr>
      </w:pPr>
      <w:r w:rsidRPr="00283B55">
        <w:rPr>
          <w:szCs w:val="26"/>
        </w:rPr>
        <w:t>1</w:t>
      </w:r>
      <w:r w:rsidR="00416080">
        <w:rPr>
          <w:szCs w:val="26"/>
        </w:rPr>
        <w:t>2</w:t>
      </w:r>
      <w:r w:rsidRPr="00283B55">
        <w:rPr>
          <w:szCs w:val="26"/>
        </w:rPr>
        <w:t>. Внести изменения в приложения № 11 – № 16 согласно приложениям                          № 1 – № 6 к настоящему Закону.</w:t>
      </w:r>
    </w:p>
    <w:p w:rsidR="00DE46D1" w:rsidRPr="00283B55" w:rsidRDefault="00DE46D1" w:rsidP="00416080">
      <w:pPr>
        <w:spacing w:after="80"/>
        <w:ind w:left="142" w:firstLine="567"/>
        <w:jc w:val="both"/>
        <w:rPr>
          <w:szCs w:val="26"/>
        </w:rPr>
      </w:pPr>
      <w:r w:rsidRPr="00283B55">
        <w:rPr>
          <w:szCs w:val="26"/>
        </w:rPr>
        <w:t>1</w:t>
      </w:r>
      <w:r w:rsidR="00416080">
        <w:rPr>
          <w:szCs w:val="26"/>
        </w:rPr>
        <w:t>3</w:t>
      </w:r>
      <w:r w:rsidRPr="00283B55">
        <w:rPr>
          <w:szCs w:val="26"/>
        </w:rPr>
        <w:t xml:space="preserve">. Приложения </w:t>
      </w:r>
      <w:r w:rsidR="005F46AB" w:rsidRPr="00283B55">
        <w:rPr>
          <w:szCs w:val="26"/>
        </w:rPr>
        <w:t xml:space="preserve">№ 5, </w:t>
      </w:r>
      <w:r w:rsidRPr="00283B55">
        <w:rPr>
          <w:szCs w:val="26"/>
        </w:rPr>
        <w:t>№ 6, № 8, № 9, № 10, № 17, № 18 изложить в новой редакции согласно приложениям № 7 – № 1</w:t>
      </w:r>
      <w:r w:rsidR="005F46AB" w:rsidRPr="00283B55">
        <w:rPr>
          <w:szCs w:val="26"/>
        </w:rPr>
        <w:t>3</w:t>
      </w:r>
      <w:r w:rsidRPr="00283B55">
        <w:rPr>
          <w:szCs w:val="26"/>
        </w:rPr>
        <w:t xml:space="preserve"> к настоящему Закону.</w:t>
      </w:r>
    </w:p>
    <w:p w:rsidR="00D1722C" w:rsidRPr="00283B55" w:rsidRDefault="00D1722C" w:rsidP="00416080">
      <w:pPr>
        <w:tabs>
          <w:tab w:val="left" w:pos="993"/>
        </w:tabs>
        <w:spacing w:after="80"/>
        <w:ind w:firstLine="709"/>
        <w:jc w:val="both"/>
        <w:rPr>
          <w:szCs w:val="26"/>
        </w:rPr>
      </w:pPr>
      <w:r w:rsidRPr="00283B55">
        <w:rPr>
          <w:szCs w:val="26"/>
        </w:rPr>
        <w:t>1</w:t>
      </w:r>
      <w:r w:rsidR="00416080">
        <w:rPr>
          <w:szCs w:val="26"/>
        </w:rPr>
        <w:t>4</w:t>
      </w:r>
      <w:r w:rsidRPr="00283B55">
        <w:rPr>
          <w:szCs w:val="26"/>
        </w:rPr>
        <w:t xml:space="preserve">. Таблицы 65-89 приложения № 20 изложить в новой редакции согласно приложению № </w:t>
      </w:r>
      <w:r w:rsidR="000C3042" w:rsidRPr="00283B55">
        <w:rPr>
          <w:szCs w:val="26"/>
        </w:rPr>
        <w:t>1</w:t>
      </w:r>
      <w:r w:rsidR="005F46AB" w:rsidRPr="00283B55">
        <w:rPr>
          <w:szCs w:val="26"/>
        </w:rPr>
        <w:t>4</w:t>
      </w:r>
      <w:r w:rsidRPr="00283B55">
        <w:rPr>
          <w:szCs w:val="26"/>
        </w:rPr>
        <w:t xml:space="preserve"> к настоящему Закону.</w:t>
      </w:r>
    </w:p>
    <w:p w:rsidR="00D1722C" w:rsidRPr="008A51AE" w:rsidRDefault="00D1722C" w:rsidP="00416080">
      <w:pPr>
        <w:tabs>
          <w:tab w:val="left" w:pos="993"/>
        </w:tabs>
        <w:spacing w:after="80"/>
        <w:ind w:firstLine="709"/>
        <w:jc w:val="both"/>
        <w:rPr>
          <w:szCs w:val="26"/>
        </w:rPr>
      </w:pPr>
      <w:r w:rsidRPr="00283B55">
        <w:rPr>
          <w:szCs w:val="26"/>
        </w:rPr>
        <w:t>1</w:t>
      </w:r>
      <w:r w:rsidR="00416080">
        <w:rPr>
          <w:szCs w:val="26"/>
        </w:rPr>
        <w:t>5</w:t>
      </w:r>
      <w:r w:rsidRPr="00283B55">
        <w:rPr>
          <w:szCs w:val="26"/>
        </w:rPr>
        <w:t>. Приложени</w:t>
      </w:r>
      <w:r w:rsidR="000C3042" w:rsidRPr="00283B55">
        <w:rPr>
          <w:szCs w:val="26"/>
        </w:rPr>
        <w:t>я</w:t>
      </w:r>
      <w:r w:rsidRPr="00283B55">
        <w:rPr>
          <w:szCs w:val="26"/>
        </w:rPr>
        <w:t xml:space="preserve"> № 21</w:t>
      </w:r>
      <w:r w:rsidR="000C3042" w:rsidRPr="00283B55">
        <w:rPr>
          <w:szCs w:val="26"/>
        </w:rPr>
        <w:t xml:space="preserve"> и № 22</w:t>
      </w:r>
      <w:r w:rsidRPr="00283B55">
        <w:rPr>
          <w:szCs w:val="26"/>
        </w:rPr>
        <w:t xml:space="preserve"> изложить в новой редакции согласно приложени</w:t>
      </w:r>
      <w:r w:rsidR="000C3042" w:rsidRPr="00283B55">
        <w:rPr>
          <w:szCs w:val="26"/>
        </w:rPr>
        <w:t>ям</w:t>
      </w:r>
      <w:r w:rsidRPr="00283B55">
        <w:rPr>
          <w:szCs w:val="26"/>
        </w:rPr>
        <w:t xml:space="preserve"> № </w:t>
      </w:r>
      <w:r w:rsidR="000C3042" w:rsidRPr="00283B55">
        <w:rPr>
          <w:szCs w:val="26"/>
        </w:rPr>
        <w:t>1</w:t>
      </w:r>
      <w:r w:rsidR="005F46AB" w:rsidRPr="00283B55">
        <w:rPr>
          <w:szCs w:val="26"/>
        </w:rPr>
        <w:t>5</w:t>
      </w:r>
      <w:r w:rsidR="000C3042" w:rsidRPr="00283B55">
        <w:rPr>
          <w:szCs w:val="26"/>
        </w:rPr>
        <w:t xml:space="preserve"> и № 1</w:t>
      </w:r>
      <w:r w:rsidR="005F46AB" w:rsidRPr="00283B55">
        <w:rPr>
          <w:szCs w:val="26"/>
        </w:rPr>
        <w:t>6</w:t>
      </w:r>
      <w:r w:rsidRPr="00283B55">
        <w:rPr>
          <w:szCs w:val="26"/>
        </w:rPr>
        <w:t xml:space="preserve"> к настоящему Закону.</w:t>
      </w:r>
    </w:p>
    <w:p w:rsidR="00D1722C" w:rsidRPr="00D23255" w:rsidRDefault="00D1722C" w:rsidP="00416080">
      <w:pPr>
        <w:tabs>
          <w:tab w:val="left" w:pos="993"/>
        </w:tabs>
        <w:spacing w:after="80"/>
        <w:ind w:firstLine="709"/>
        <w:jc w:val="both"/>
        <w:rPr>
          <w:b/>
          <w:szCs w:val="26"/>
        </w:rPr>
      </w:pPr>
      <w:r w:rsidRPr="00D23255">
        <w:rPr>
          <w:b/>
          <w:szCs w:val="26"/>
        </w:rPr>
        <w:t>Статья 2</w:t>
      </w:r>
    </w:p>
    <w:p w:rsidR="00D1722C" w:rsidRPr="008A51AE" w:rsidRDefault="00D1722C" w:rsidP="00416080">
      <w:pPr>
        <w:tabs>
          <w:tab w:val="left" w:pos="993"/>
        </w:tabs>
        <w:spacing w:after="80"/>
        <w:ind w:firstLine="709"/>
        <w:jc w:val="both"/>
        <w:rPr>
          <w:szCs w:val="26"/>
        </w:rPr>
      </w:pPr>
      <w:r w:rsidRPr="008A51AE">
        <w:rPr>
          <w:szCs w:val="26"/>
        </w:rPr>
        <w:t>Настоящий Закон вступает в силу после его официального опубликования.</w:t>
      </w:r>
    </w:p>
    <w:p w:rsidR="00D1722C" w:rsidRPr="008A51AE" w:rsidRDefault="00D1722C" w:rsidP="00416080">
      <w:pPr>
        <w:pStyle w:val="ac"/>
        <w:tabs>
          <w:tab w:val="left" w:pos="1134"/>
        </w:tabs>
        <w:spacing w:after="80"/>
        <w:ind w:left="709"/>
        <w:jc w:val="both"/>
        <w:rPr>
          <w:szCs w:val="26"/>
        </w:rPr>
      </w:pPr>
    </w:p>
    <w:p w:rsidR="00FA2E2E" w:rsidRPr="008A51AE" w:rsidRDefault="00FA2E2E" w:rsidP="009A5D52">
      <w:pPr>
        <w:pStyle w:val="ac"/>
        <w:tabs>
          <w:tab w:val="left" w:pos="1134"/>
        </w:tabs>
        <w:ind w:left="709"/>
        <w:jc w:val="both"/>
        <w:rPr>
          <w:szCs w:val="26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10173"/>
      </w:tblGrid>
      <w:tr w:rsidR="004A453F" w:rsidRPr="00311AC7" w:rsidTr="00EC3DDF">
        <w:trPr>
          <w:trHeight w:val="847"/>
        </w:trPr>
        <w:tc>
          <w:tcPr>
            <w:tcW w:w="10173" w:type="dxa"/>
            <w:shd w:val="clear" w:color="auto" w:fill="auto"/>
          </w:tcPr>
          <w:p w:rsidR="003767F3" w:rsidRPr="008A51AE" w:rsidRDefault="00FD0B39" w:rsidP="00790D52">
            <w:pPr>
              <w:jc w:val="both"/>
              <w:rPr>
                <w:b/>
                <w:szCs w:val="26"/>
              </w:rPr>
            </w:pPr>
            <w:r w:rsidRPr="008A51AE">
              <w:rPr>
                <w:b/>
                <w:szCs w:val="26"/>
              </w:rPr>
              <w:t>Г</w:t>
            </w:r>
            <w:r w:rsidR="004A453F" w:rsidRPr="008A51AE">
              <w:rPr>
                <w:b/>
                <w:szCs w:val="26"/>
              </w:rPr>
              <w:t xml:space="preserve">убернатор </w:t>
            </w:r>
          </w:p>
          <w:p w:rsidR="003223DE" w:rsidRPr="00F84F30" w:rsidRDefault="004A453F" w:rsidP="00F84F30">
            <w:pPr>
              <w:jc w:val="both"/>
              <w:rPr>
                <w:szCs w:val="26"/>
              </w:rPr>
            </w:pPr>
            <w:r w:rsidRPr="008A51AE">
              <w:rPr>
                <w:b/>
                <w:szCs w:val="26"/>
              </w:rPr>
              <w:t xml:space="preserve">Калужской области                                                        </w:t>
            </w:r>
            <w:r w:rsidR="003767F3" w:rsidRPr="008A51AE">
              <w:rPr>
                <w:b/>
                <w:szCs w:val="26"/>
              </w:rPr>
              <w:t xml:space="preserve">         </w:t>
            </w:r>
            <w:r w:rsidR="00FD0B39" w:rsidRPr="008A51AE">
              <w:rPr>
                <w:b/>
                <w:szCs w:val="26"/>
              </w:rPr>
              <w:t xml:space="preserve">         </w:t>
            </w:r>
            <w:r w:rsidR="003767F3" w:rsidRPr="008A51AE">
              <w:rPr>
                <w:b/>
                <w:szCs w:val="26"/>
              </w:rPr>
              <w:t xml:space="preserve">    </w:t>
            </w:r>
            <w:r w:rsidR="00D36C89" w:rsidRPr="008A51AE">
              <w:rPr>
                <w:b/>
                <w:szCs w:val="26"/>
              </w:rPr>
              <w:t xml:space="preserve">            В</w:t>
            </w:r>
            <w:r w:rsidRPr="008A51AE">
              <w:rPr>
                <w:b/>
                <w:szCs w:val="26"/>
              </w:rPr>
              <w:t>.</w:t>
            </w:r>
            <w:r w:rsidR="00D36C89" w:rsidRPr="008A51AE">
              <w:rPr>
                <w:b/>
                <w:szCs w:val="26"/>
              </w:rPr>
              <w:t>В</w:t>
            </w:r>
            <w:r w:rsidRPr="008A51AE">
              <w:rPr>
                <w:b/>
                <w:szCs w:val="26"/>
              </w:rPr>
              <w:t xml:space="preserve">. </w:t>
            </w:r>
            <w:r w:rsidR="00D36C89" w:rsidRPr="008A51AE">
              <w:rPr>
                <w:b/>
                <w:szCs w:val="26"/>
              </w:rPr>
              <w:t>Шапша</w:t>
            </w:r>
          </w:p>
        </w:tc>
      </w:tr>
    </w:tbl>
    <w:p w:rsidR="003767F3" w:rsidRPr="00D041AC" w:rsidRDefault="003767F3" w:rsidP="00CA0CC2">
      <w:pPr>
        <w:jc w:val="both"/>
        <w:rPr>
          <w:sz w:val="2"/>
          <w:szCs w:val="2"/>
        </w:rPr>
      </w:pPr>
    </w:p>
    <w:p w:rsidR="00D041AC" w:rsidRDefault="00D041AC" w:rsidP="00CA0CC2">
      <w:pPr>
        <w:jc w:val="both"/>
        <w:rPr>
          <w:sz w:val="2"/>
          <w:szCs w:val="2"/>
          <w:lang w:val="en-US"/>
        </w:rPr>
      </w:pPr>
    </w:p>
    <w:p w:rsidR="00D041AC" w:rsidRDefault="00D041AC" w:rsidP="00CA0CC2">
      <w:pPr>
        <w:jc w:val="both"/>
        <w:rPr>
          <w:szCs w:val="26"/>
          <w:lang w:val="en-US"/>
        </w:rPr>
      </w:pPr>
    </w:p>
    <w:p w:rsidR="00D041AC" w:rsidRPr="00D041AC" w:rsidRDefault="00D041AC" w:rsidP="00D041AC">
      <w:pPr>
        <w:autoSpaceDE w:val="0"/>
        <w:autoSpaceDN w:val="0"/>
        <w:adjustRightInd w:val="0"/>
        <w:rPr>
          <w:szCs w:val="26"/>
        </w:rPr>
      </w:pPr>
      <w:r w:rsidRPr="00D041AC">
        <w:rPr>
          <w:szCs w:val="26"/>
        </w:rPr>
        <w:t xml:space="preserve">г. Калуга </w:t>
      </w:r>
    </w:p>
    <w:p w:rsidR="00D041AC" w:rsidRPr="00D041AC" w:rsidRDefault="00D041AC" w:rsidP="00D041AC">
      <w:pPr>
        <w:autoSpaceDE w:val="0"/>
        <w:autoSpaceDN w:val="0"/>
        <w:adjustRightInd w:val="0"/>
        <w:rPr>
          <w:szCs w:val="26"/>
        </w:rPr>
      </w:pPr>
      <w:proofErr w:type="gramStart"/>
      <w:r w:rsidRPr="00D041AC">
        <w:rPr>
          <w:szCs w:val="26"/>
        </w:rPr>
        <w:t>3</w:t>
      </w:r>
      <w:r w:rsidRPr="00D041AC">
        <w:rPr>
          <w:szCs w:val="26"/>
        </w:rPr>
        <w:t xml:space="preserve"> декабря 202</w:t>
      </w:r>
      <w:r w:rsidRPr="00D041AC">
        <w:rPr>
          <w:szCs w:val="26"/>
        </w:rPr>
        <w:t>1</w:t>
      </w:r>
      <w:r w:rsidRPr="00D041AC">
        <w:rPr>
          <w:szCs w:val="26"/>
        </w:rPr>
        <w:t xml:space="preserve"> г.</w:t>
      </w:r>
      <w:proofErr w:type="gramEnd"/>
      <w:r w:rsidRPr="00D041AC">
        <w:rPr>
          <w:szCs w:val="26"/>
        </w:rPr>
        <w:t xml:space="preserve"> </w:t>
      </w:r>
    </w:p>
    <w:p w:rsidR="00D041AC" w:rsidRPr="00D041AC" w:rsidRDefault="00D041AC" w:rsidP="00D041AC">
      <w:pPr>
        <w:autoSpaceDE w:val="0"/>
        <w:autoSpaceDN w:val="0"/>
        <w:adjustRightInd w:val="0"/>
        <w:rPr>
          <w:szCs w:val="26"/>
        </w:rPr>
      </w:pPr>
      <w:r w:rsidRPr="00D041AC">
        <w:rPr>
          <w:szCs w:val="26"/>
        </w:rPr>
        <w:t xml:space="preserve">№ </w:t>
      </w:r>
      <w:r w:rsidRPr="00D041AC">
        <w:rPr>
          <w:szCs w:val="26"/>
        </w:rPr>
        <w:t>168</w:t>
      </w:r>
      <w:r w:rsidRPr="00D041AC">
        <w:rPr>
          <w:szCs w:val="26"/>
        </w:rPr>
        <w:t>-ОЗ</w:t>
      </w:r>
      <w:bookmarkStart w:id="0" w:name="_GoBack"/>
      <w:bookmarkEnd w:id="0"/>
    </w:p>
    <w:sectPr w:rsidR="00D041AC" w:rsidRPr="00D041AC" w:rsidSect="00834C25">
      <w:headerReference w:type="even" r:id="rId13"/>
      <w:headerReference w:type="default" r:id="rId14"/>
      <w:footerReference w:type="even" r:id="rId15"/>
      <w:pgSz w:w="11907" w:h="16840" w:code="9"/>
      <w:pgMar w:top="993" w:right="708" w:bottom="851" w:left="1418" w:header="567" w:footer="454" w:gutter="113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930" w:rsidRDefault="00A24930">
      <w:r>
        <w:separator/>
      </w:r>
    </w:p>
  </w:endnote>
  <w:endnote w:type="continuationSeparator" w:id="0">
    <w:p w:rsidR="00A24930" w:rsidRDefault="00A24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Zhikaryov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930" w:rsidRDefault="00A24930" w:rsidP="00F75544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4930" w:rsidRDefault="00A2493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930" w:rsidRDefault="00A24930">
      <w:r>
        <w:separator/>
      </w:r>
    </w:p>
  </w:footnote>
  <w:footnote w:type="continuationSeparator" w:id="0">
    <w:p w:rsidR="00A24930" w:rsidRDefault="00A249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930" w:rsidRDefault="00A24930" w:rsidP="00864B4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4930" w:rsidRDefault="00A24930" w:rsidP="00956C04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8693282"/>
      <w:docPartObj>
        <w:docPartGallery w:val="Page Numbers (Top of Page)"/>
        <w:docPartUnique/>
      </w:docPartObj>
    </w:sdtPr>
    <w:sdtEndPr/>
    <w:sdtContent>
      <w:p w:rsidR="00A24930" w:rsidRDefault="00A24930" w:rsidP="00D52C5F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41AC">
          <w:rPr>
            <w:noProof/>
          </w:rPr>
          <w:t>6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000F8"/>
    <w:multiLevelType w:val="hybridMultilevel"/>
    <w:tmpl w:val="6B7003D8"/>
    <w:lvl w:ilvl="0" w:tplc="FDC64C32">
      <w:start w:val="1"/>
      <w:numFmt w:val="decimal"/>
      <w:lvlText w:val="%1."/>
      <w:lvlJc w:val="left"/>
      <w:pPr>
        <w:ind w:left="1681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E24145"/>
    <w:multiLevelType w:val="hybridMultilevel"/>
    <w:tmpl w:val="287ED0BC"/>
    <w:lvl w:ilvl="0" w:tplc="E278CA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0D7379"/>
    <w:multiLevelType w:val="hybridMultilevel"/>
    <w:tmpl w:val="812A8AAA"/>
    <w:lvl w:ilvl="0" w:tplc="A7DE5BB2">
      <w:start w:val="1"/>
      <w:numFmt w:val="decimal"/>
      <w:lvlText w:val="%1."/>
      <w:lvlJc w:val="left"/>
      <w:pPr>
        <w:tabs>
          <w:tab w:val="num" w:pos="1069"/>
        </w:tabs>
        <w:ind w:left="1" w:firstLine="708"/>
      </w:pPr>
      <w:rPr>
        <w:rFonts w:hint="default"/>
      </w:rPr>
    </w:lvl>
    <w:lvl w:ilvl="1" w:tplc="C30664FA">
      <w:numFmt w:val="none"/>
      <w:lvlText w:val=""/>
      <w:lvlJc w:val="left"/>
      <w:pPr>
        <w:tabs>
          <w:tab w:val="num" w:pos="360"/>
        </w:tabs>
      </w:pPr>
    </w:lvl>
    <w:lvl w:ilvl="2" w:tplc="23C47FA2">
      <w:numFmt w:val="none"/>
      <w:lvlText w:val=""/>
      <w:lvlJc w:val="left"/>
      <w:pPr>
        <w:tabs>
          <w:tab w:val="num" w:pos="360"/>
        </w:tabs>
      </w:pPr>
    </w:lvl>
    <w:lvl w:ilvl="3" w:tplc="0AE66FB4">
      <w:numFmt w:val="none"/>
      <w:lvlText w:val=""/>
      <w:lvlJc w:val="left"/>
      <w:pPr>
        <w:tabs>
          <w:tab w:val="num" w:pos="360"/>
        </w:tabs>
      </w:pPr>
    </w:lvl>
    <w:lvl w:ilvl="4" w:tplc="EB5CA902">
      <w:numFmt w:val="none"/>
      <w:lvlText w:val=""/>
      <w:lvlJc w:val="left"/>
      <w:pPr>
        <w:tabs>
          <w:tab w:val="num" w:pos="360"/>
        </w:tabs>
      </w:pPr>
    </w:lvl>
    <w:lvl w:ilvl="5" w:tplc="49CCAEA0">
      <w:numFmt w:val="none"/>
      <w:lvlText w:val=""/>
      <w:lvlJc w:val="left"/>
      <w:pPr>
        <w:tabs>
          <w:tab w:val="num" w:pos="360"/>
        </w:tabs>
      </w:pPr>
    </w:lvl>
    <w:lvl w:ilvl="6" w:tplc="D4B49886">
      <w:numFmt w:val="none"/>
      <w:lvlText w:val=""/>
      <w:lvlJc w:val="left"/>
      <w:pPr>
        <w:tabs>
          <w:tab w:val="num" w:pos="360"/>
        </w:tabs>
      </w:pPr>
    </w:lvl>
    <w:lvl w:ilvl="7" w:tplc="BF687FA2">
      <w:numFmt w:val="none"/>
      <w:lvlText w:val=""/>
      <w:lvlJc w:val="left"/>
      <w:pPr>
        <w:tabs>
          <w:tab w:val="num" w:pos="360"/>
        </w:tabs>
      </w:pPr>
    </w:lvl>
    <w:lvl w:ilvl="8" w:tplc="CBE21556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31C5446"/>
    <w:multiLevelType w:val="hybridMultilevel"/>
    <w:tmpl w:val="EC922D14"/>
    <w:lvl w:ilvl="0" w:tplc="37AAE4E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3B83A28"/>
    <w:multiLevelType w:val="hybridMultilevel"/>
    <w:tmpl w:val="D45C6B8E"/>
    <w:lvl w:ilvl="0" w:tplc="999A25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43B06DE"/>
    <w:multiLevelType w:val="singleLevel"/>
    <w:tmpl w:val="4CA84826"/>
    <w:lvl w:ilvl="0">
      <w:start w:val="1"/>
      <w:numFmt w:val="decimal"/>
      <w:lvlText w:val="%1."/>
      <w:lvlJc w:val="left"/>
      <w:pPr>
        <w:tabs>
          <w:tab w:val="num" w:pos="942"/>
        </w:tabs>
        <w:ind w:left="942" w:hanging="375"/>
      </w:pPr>
      <w:rPr>
        <w:rFonts w:hint="default"/>
      </w:rPr>
    </w:lvl>
  </w:abstractNum>
  <w:abstractNum w:abstractNumId="6">
    <w:nsid w:val="35F00022"/>
    <w:multiLevelType w:val="hybridMultilevel"/>
    <w:tmpl w:val="400A342A"/>
    <w:lvl w:ilvl="0" w:tplc="9D0E9FF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">
    <w:nsid w:val="3E254920"/>
    <w:multiLevelType w:val="hybridMultilevel"/>
    <w:tmpl w:val="7D384244"/>
    <w:lvl w:ilvl="0" w:tplc="6C1E1C6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F9157DC"/>
    <w:multiLevelType w:val="hybridMultilevel"/>
    <w:tmpl w:val="6826E944"/>
    <w:lvl w:ilvl="0" w:tplc="770CA28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6E921F0"/>
    <w:multiLevelType w:val="hybridMultilevel"/>
    <w:tmpl w:val="E1983A9C"/>
    <w:lvl w:ilvl="0" w:tplc="7AD259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9300875"/>
    <w:multiLevelType w:val="hybridMultilevel"/>
    <w:tmpl w:val="B73E7DC2"/>
    <w:lvl w:ilvl="0" w:tplc="F7D8BC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A9F7F92"/>
    <w:multiLevelType w:val="hybridMultilevel"/>
    <w:tmpl w:val="2C1A5E9C"/>
    <w:lvl w:ilvl="0" w:tplc="E5022C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CA940BA"/>
    <w:multiLevelType w:val="hybridMultilevel"/>
    <w:tmpl w:val="495A692C"/>
    <w:lvl w:ilvl="0" w:tplc="4970CF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5A4219D"/>
    <w:multiLevelType w:val="hybridMultilevel"/>
    <w:tmpl w:val="FAA05BD0"/>
    <w:lvl w:ilvl="0" w:tplc="F31050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7740BDB"/>
    <w:multiLevelType w:val="hybridMultilevel"/>
    <w:tmpl w:val="6BA410CE"/>
    <w:lvl w:ilvl="0" w:tplc="FD9C07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81C5734"/>
    <w:multiLevelType w:val="hybridMultilevel"/>
    <w:tmpl w:val="05F6FBAE"/>
    <w:lvl w:ilvl="0" w:tplc="1EA050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E2D58EB"/>
    <w:multiLevelType w:val="hybridMultilevel"/>
    <w:tmpl w:val="4E3CA236"/>
    <w:lvl w:ilvl="0" w:tplc="70AE4826">
      <w:start w:val="1"/>
      <w:numFmt w:val="decimal"/>
      <w:lvlText w:val="%1."/>
      <w:lvlJc w:val="left"/>
      <w:pPr>
        <w:ind w:left="1765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15"/>
  </w:num>
  <w:num w:numId="5">
    <w:abstractNumId w:val="12"/>
  </w:num>
  <w:num w:numId="6">
    <w:abstractNumId w:val="4"/>
  </w:num>
  <w:num w:numId="7">
    <w:abstractNumId w:val="7"/>
  </w:num>
  <w:num w:numId="8">
    <w:abstractNumId w:val="8"/>
  </w:num>
  <w:num w:numId="9">
    <w:abstractNumId w:val="6"/>
  </w:num>
  <w:num w:numId="10">
    <w:abstractNumId w:val="11"/>
  </w:num>
  <w:num w:numId="11">
    <w:abstractNumId w:val="10"/>
  </w:num>
  <w:num w:numId="12">
    <w:abstractNumId w:val="3"/>
  </w:num>
  <w:num w:numId="13">
    <w:abstractNumId w:val="0"/>
  </w:num>
  <w:num w:numId="14">
    <w:abstractNumId w:val="1"/>
  </w:num>
  <w:num w:numId="15">
    <w:abstractNumId w:val="13"/>
  </w:num>
  <w:num w:numId="16">
    <w:abstractNumId w:val="16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E7B"/>
    <w:rsid w:val="0000185B"/>
    <w:rsid w:val="000018F1"/>
    <w:rsid w:val="00002E59"/>
    <w:rsid w:val="000040B9"/>
    <w:rsid w:val="00004816"/>
    <w:rsid w:val="00007C18"/>
    <w:rsid w:val="00012D6E"/>
    <w:rsid w:val="000141B6"/>
    <w:rsid w:val="00020328"/>
    <w:rsid w:val="00020523"/>
    <w:rsid w:val="00021525"/>
    <w:rsid w:val="00024BA4"/>
    <w:rsid w:val="00026BE7"/>
    <w:rsid w:val="000302B3"/>
    <w:rsid w:val="0003322B"/>
    <w:rsid w:val="00033652"/>
    <w:rsid w:val="0003385B"/>
    <w:rsid w:val="00034417"/>
    <w:rsid w:val="0003619F"/>
    <w:rsid w:val="00037079"/>
    <w:rsid w:val="00041F93"/>
    <w:rsid w:val="0004350F"/>
    <w:rsid w:val="000454D0"/>
    <w:rsid w:val="00046EDF"/>
    <w:rsid w:val="00047F38"/>
    <w:rsid w:val="000523ED"/>
    <w:rsid w:val="000530D1"/>
    <w:rsid w:val="00053F26"/>
    <w:rsid w:val="00054738"/>
    <w:rsid w:val="00055ADF"/>
    <w:rsid w:val="00063812"/>
    <w:rsid w:val="00063F6E"/>
    <w:rsid w:val="00065AC6"/>
    <w:rsid w:val="00065F22"/>
    <w:rsid w:val="00067913"/>
    <w:rsid w:val="0007154E"/>
    <w:rsid w:val="00071937"/>
    <w:rsid w:val="00072C22"/>
    <w:rsid w:val="00075FEE"/>
    <w:rsid w:val="00076977"/>
    <w:rsid w:val="000769F4"/>
    <w:rsid w:val="0007731F"/>
    <w:rsid w:val="00080D20"/>
    <w:rsid w:val="00080E3F"/>
    <w:rsid w:val="00081C70"/>
    <w:rsid w:val="0008314E"/>
    <w:rsid w:val="0008488A"/>
    <w:rsid w:val="00087587"/>
    <w:rsid w:val="000916C0"/>
    <w:rsid w:val="00091FB8"/>
    <w:rsid w:val="00094B05"/>
    <w:rsid w:val="00096C3C"/>
    <w:rsid w:val="000972B2"/>
    <w:rsid w:val="000A0DF5"/>
    <w:rsid w:val="000A36E5"/>
    <w:rsid w:val="000A7C30"/>
    <w:rsid w:val="000B3DFB"/>
    <w:rsid w:val="000B696B"/>
    <w:rsid w:val="000B7025"/>
    <w:rsid w:val="000C3042"/>
    <w:rsid w:val="000C342C"/>
    <w:rsid w:val="000D057A"/>
    <w:rsid w:val="000D05A0"/>
    <w:rsid w:val="000D0E13"/>
    <w:rsid w:val="000D1739"/>
    <w:rsid w:val="000D1984"/>
    <w:rsid w:val="000D1BF3"/>
    <w:rsid w:val="000D463D"/>
    <w:rsid w:val="000D5CB7"/>
    <w:rsid w:val="000E250D"/>
    <w:rsid w:val="000E2A88"/>
    <w:rsid w:val="000E2D8B"/>
    <w:rsid w:val="000E418F"/>
    <w:rsid w:val="000E4E77"/>
    <w:rsid w:val="000F501B"/>
    <w:rsid w:val="000F5150"/>
    <w:rsid w:val="000F700A"/>
    <w:rsid w:val="00100ABB"/>
    <w:rsid w:val="0010150A"/>
    <w:rsid w:val="00102823"/>
    <w:rsid w:val="001036E8"/>
    <w:rsid w:val="00110A8F"/>
    <w:rsid w:val="00111CF9"/>
    <w:rsid w:val="00112B46"/>
    <w:rsid w:val="001144C5"/>
    <w:rsid w:val="00115DED"/>
    <w:rsid w:val="001173DC"/>
    <w:rsid w:val="00117EC4"/>
    <w:rsid w:val="001237BE"/>
    <w:rsid w:val="001248DA"/>
    <w:rsid w:val="00126FB7"/>
    <w:rsid w:val="0013006F"/>
    <w:rsid w:val="00130C2E"/>
    <w:rsid w:val="00132655"/>
    <w:rsid w:val="00133C6A"/>
    <w:rsid w:val="00133D5F"/>
    <w:rsid w:val="0013690A"/>
    <w:rsid w:val="00136B63"/>
    <w:rsid w:val="00140E23"/>
    <w:rsid w:val="00140E49"/>
    <w:rsid w:val="00141C79"/>
    <w:rsid w:val="00143B34"/>
    <w:rsid w:val="001440C4"/>
    <w:rsid w:val="00144A2E"/>
    <w:rsid w:val="00144BBA"/>
    <w:rsid w:val="00145F52"/>
    <w:rsid w:val="001460EF"/>
    <w:rsid w:val="00146150"/>
    <w:rsid w:val="0014630C"/>
    <w:rsid w:val="00147EFD"/>
    <w:rsid w:val="00150D2A"/>
    <w:rsid w:val="00150ED0"/>
    <w:rsid w:val="00154301"/>
    <w:rsid w:val="00154350"/>
    <w:rsid w:val="00154895"/>
    <w:rsid w:val="001570BD"/>
    <w:rsid w:val="001601BD"/>
    <w:rsid w:val="0016207A"/>
    <w:rsid w:val="00162106"/>
    <w:rsid w:val="001625AA"/>
    <w:rsid w:val="001640F4"/>
    <w:rsid w:val="00166811"/>
    <w:rsid w:val="00166F66"/>
    <w:rsid w:val="00171F48"/>
    <w:rsid w:val="00173008"/>
    <w:rsid w:val="0017471A"/>
    <w:rsid w:val="00175F33"/>
    <w:rsid w:val="00176090"/>
    <w:rsid w:val="001805AC"/>
    <w:rsid w:val="00180DEC"/>
    <w:rsid w:val="00181170"/>
    <w:rsid w:val="0018158F"/>
    <w:rsid w:val="00182CA5"/>
    <w:rsid w:val="00183700"/>
    <w:rsid w:val="001852F8"/>
    <w:rsid w:val="00186640"/>
    <w:rsid w:val="001915A4"/>
    <w:rsid w:val="0019239B"/>
    <w:rsid w:val="00193A92"/>
    <w:rsid w:val="00196053"/>
    <w:rsid w:val="001A1886"/>
    <w:rsid w:val="001A2443"/>
    <w:rsid w:val="001A4D73"/>
    <w:rsid w:val="001A7580"/>
    <w:rsid w:val="001A7995"/>
    <w:rsid w:val="001B214B"/>
    <w:rsid w:val="001B5373"/>
    <w:rsid w:val="001B6372"/>
    <w:rsid w:val="001B753A"/>
    <w:rsid w:val="001C2B08"/>
    <w:rsid w:val="001C344A"/>
    <w:rsid w:val="001C6CB9"/>
    <w:rsid w:val="001C7B00"/>
    <w:rsid w:val="001D15C2"/>
    <w:rsid w:val="001D44CE"/>
    <w:rsid w:val="001D50F3"/>
    <w:rsid w:val="001D5A64"/>
    <w:rsid w:val="001D6C7E"/>
    <w:rsid w:val="001E1BA0"/>
    <w:rsid w:val="001E2B5C"/>
    <w:rsid w:val="001E5257"/>
    <w:rsid w:val="001E6295"/>
    <w:rsid w:val="001E692E"/>
    <w:rsid w:val="001F14AA"/>
    <w:rsid w:val="001F3D78"/>
    <w:rsid w:val="001F4709"/>
    <w:rsid w:val="001F5E7B"/>
    <w:rsid w:val="001F65B8"/>
    <w:rsid w:val="002074F9"/>
    <w:rsid w:val="00211705"/>
    <w:rsid w:val="00211C63"/>
    <w:rsid w:val="00212F79"/>
    <w:rsid w:val="002136E3"/>
    <w:rsid w:val="00213A68"/>
    <w:rsid w:val="002152BE"/>
    <w:rsid w:val="00216957"/>
    <w:rsid w:val="002220BB"/>
    <w:rsid w:val="00222964"/>
    <w:rsid w:val="00224B0C"/>
    <w:rsid w:val="002256D8"/>
    <w:rsid w:val="00225DD1"/>
    <w:rsid w:val="002310D8"/>
    <w:rsid w:val="002365B0"/>
    <w:rsid w:val="0023710C"/>
    <w:rsid w:val="00241935"/>
    <w:rsid w:val="002437CA"/>
    <w:rsid w:val="00252E5A"/>
    <w:rsid w:val="0025407B"/>
    <w:rsid w:val="00255F6B"/>
    <w:rsid w:val="002561DB"/>
    <w:rsid w:val="002569B3"/>
    <w:rsid w:val="00260C86"/>
    <w:rsid w:val="00261280"/>
    <w:rsid w:val="00263487"/>
    <w:rsid w:val="00263D93"/>
    <w:rsid w:val="002658BC"/>
    <w:rsid w:val="00265D75"/>
    <w:rsid w:val="00270E2E"/>
    <w:rsid w:val="00274030"/>
    <w:rsid w:val="002800BB"/>
    <w:rsid w:val="002804DF"/>
    <w:rsid w:val="002809F4"/>
    <w:rsid w:val="00281D1A"/>
    <w:rsid w:val="00283B55"/>
    <w:rsid w:val="00283D1D"/>
    <w:rsid w:val="00283D4E"/>
    <w:rsid w:val="00284646"/>
    <w:rsid w:val="0028606C"/>
    <w:rsid w:val="0029196F"/>
    <w:rsid w:val="00291C9E"/>
    <w:rsid w:val="00292EC4"/>
    <w:rsid w:val="002954F6"/>
    <w:rsid w:val="00295720"/>
    <w:rsid w:val="002974EF"/>
    <w:rsid w:val="002A1A93"/>
    <w:rsid w:val="002A269C"/>
    <w:rsid w:val="002A2AFD"/>
    <w:rsid w:val="002A5206"/>
    <w:rsid w:val="002A58EC"/>
    <w:rsid w:val="002A673F"/>
    <w:rsid w:val="002A71D7"/>
    <w:rsid w:val="002B19EE"/>
    <w:rsid w:val="002B1CC3"/>
    <w:rsid w:val="002B2D0E"/>
    <w:rsid w:val="002B3C3D"/>
    <w:rsid w:val="002B5089"/>
    <w:rsid w:val="002B6983"/>
    <w:rsid w:val="002C0FED"/>
    <w:rsid w:val="002C1663"/>
    <w:rsid w:val="002C18EC"/>
    <w:rsid w:val="002C4AB5"/>
    <w:rsid w:val="002C5D6F"/>
    <w:rsid w:val="002D10EA"/>
    <w:rsid w:val="002D7660"/>
    <w:rsid w:val="002D78B7"/>
    <w:rsid w:val="002E0187"/>
    <w:rsid w:val="002E1100"/>
    <w:rsid w:val="002E4321"/>
    <w:rsid w:val="002E53EE"/>
    <w:rsid w:val="002F4409"/>
    <w:rsid w:val="002F7411"/>
    <w:rsid w:val="003007B7"/>
    <w:rsid w:val="0030124D"/>
    <w:rsid w:val="00301383"/>
    <w:rsid w:val="00303CFC"/>
    <w:rsid w:val="00305238"/>
    <w:rsid w:val="0030609B"/>
    <w:rsid w:val="00311725"/>
    <w:rsid w:val="00311AC7"/>
    <w:rsid w:val="00311E9C"/>
    <w:rsid w:val="003121C8"/>
    <w:rsid w:val="0031447A"/>
    <w:rsid w:val="0031657D"/>
    <w:rsid w:val="0031700E"/>
    <w:rsid w:val="00317456"/>
    <w:rsid w:val="00320DDD"/>
    <w:rsid w:val="003223DE"/>
    <w:rsid w:val="00322A02"/>
    <w:rsid w:val="003263AE"/>
    <w:rsid w:val="00334B6B"/>
    <w:rsid w:val="00337945"/>
    <w:rsid w:val="00340E93"/>
    <w:rsid w:val="00350634"/>
    <w:rsid w:val="00353733"/>
    <w:rsid w:val="003540D0"/>
    <w:rsid w:val="00356483"/>
    <w:rsid w:val="00363014"/>
    <w:rsid w:val="00367F1C"/>
    <w:rsid w:val="003767F3"/>
    <w:rsid w:val="00380D42"/>
    <w:rsid w:val="00382809"/>
    <w:rsid w:val="00382A02"/>
    <w:rsid w:val="003865D9"/>
    <w:rsid w:val="00387A34"/>
    <w:rsid w:val="0039186B"/>
    <w:rsid w:val="0039204F"/>
    <w:rsid w:val="0039260D"/>
    <w:rsid w:val="00392D4F"/>
    <w:rsid w:val="00397466"/>
    <w:rsid w:val="003B156B"/>
    <w:rsid w:val="003B1A04"/>
    <w:rsid w:val="003B69CF"/>
    <w:rsid w:val="003C3787"/>
    <w:rsid w:val="003C7B4F"/>
    <w:rsid w:val="003D0126"/>
    <w:rsid w:val="003D10A7"/>
    <w:rsid w:val="003D154F"/>
    <w:rsid w:val="003D44BB"/>
    <w:rsid w:val="003D4B7F"/>
    <w:rsid w:val="003D61E0"/>
    <w:rsid w:val="003E5499"/>
    <w:rsid w:val="003E5A49"/>
    <w:rsid w:val="003E6667"/>
    <w:rsid w:val="003E671E"/>
    <w:rsid w:val="003E7560"/>
    <w:rsid w:val="003F29D6"/>
    <w:rsid w:val="003F4DDB"/>
    <w:rsid w:val="00400A6C"/>
    <w:rsid w:val="004016D2"/>
    <w:rsid w:val="00401849"/>
    <w:rsid w:val="0040212D"/>
    <w:rsid w:val="0040240F"/>
    <w:rsid w:val="00403978"/>
    <w:rsid w:val="00403BFF"/>
    <w:rsid w:val="00405F42"/>
    <w:rsid w:val="00407EBE"/>
    <w:rsid w:val="00416080"/>
    <w:rsid w:val="004215EA"/>
    <w:rsid w:val="00421E34"/>
    <w:rsid w:val="00423705"/>
    <w:rsid w:val="00426963"/>
    <w:rsid w:val="00426F6C"/>
    <w:rsid w:val="004271EE"/>
    <w:rsid w:val="00434E4A"/>
    <w:rsid w:val="00435D56"/>
    <w:rsid w:val="00437770"/>
    <w:rsid w:val="00440CCC"/>
    <w:rsid w:val="00440EB9"/>
    <w:rsid w:val="00441BA8"/>
    <w:rsid w:val="00443D7F"/>
    <w:rsid w:val="00452F15"/>
    <w:rsid w:val="00453EEE"/>
    <w:rsid w:val="00454AE2"/>
    <w:rsid w:val="00460AFC"/>
    <w:rsid w:val="00461577"/>
    <w:rsid w:val="00462CC5"/>
    <w:rsid w:val="00463A72"/>
    <w:rsid w:val="00465D32"/>
    <w:rsid w:val="00467EFD"/>
    <w:rsid w:val="00472AD3"/>
    <w:rsid w:val="004802A3"/>
    <w:rsid w:val="00480A98"/>
    <w:rsid w:val="00480FA6"/>
    <w:rsid w:val="00481329"/>
    <w:rsid w:val="00483A44"/>
    <w:rsid w:val="004851C2"/>
    <w:rsid w:val="00486275"/>
    <w:rsid w:val="00486B60"/>
    <w:rsid w:val="004874D0"/>
    <w:rsid w:val="0049257C"/>
    <w:rsid w:val="004925C3"/>
    <w:rsid w:val="0049488B"/>
    <w:rsid w:val="00495035"/>
    <w:rsid w:val="00497775"/>
    <w:rsid w:val="00497ECA"/>
    <w:rsid w:val="004A195F"/>
    <w:rsid w:val="004A248F"/>
    <w:rsid w:val="004A29E3"/>
    <w:rsid w:val="004A3386"/>
    <w:rsid w:val="004A3FC0"/>
    <w:rsid w:val="004A453F"/>
    <w:rsid w:val="004A4B48"/>
    <w:rsid w:val="004A4F9F"/>
    <w:rsid w:val="004A6023"/>
    <w:rsid w:val="004B5102"/>
    <w:rsid w:val="004B780A"/>
    <w:rsid w:val="004C30E5"/>
    <w:rsid w:val="004D1C4C"/>
    <w:rsid w:val="004D3686"/>
    <w:rsid w:val="004D3916"/>
    <w:rsid w:val="004D4659"/>
    <w:rsid w:val="004D4D33"/>
    <w:rsid w:val="004D5E86"/>
    <w:rsid w:val="004D6852"/>
    <w:rsid w:val="004E18C3"/>
    <w:rsid w:val="004E1D47"/>
    <w:rsid w:val="004E6EC2"/>
    <w:rsid w:val="004E7FE0"/>
    <w:rsid w:val="004F1139"/>
    <w:rsid w:val="004F3397"/>
    <w:rsid w:val="004F3722"/>
    <w:rsid w:val="004F65C7"/>
    <w:rsid w:val="004F72FE"/>
    <w:rsid w:val="004F7489"/>
    <w:rsid w:val="004F7BA1"/>
    <w:rsid w:val="005011ED"/>
    <w:rsid w:val="00503172"/>
    <w:rsid w:val="0050570D"/>
    <w:rsid w:val="00506E79"/>
    <w:rsid w:val="00507200"/>
    <w:rsid w:val="00510B84"/>
    <w:rsid w:val="0051149B"/>
    <w:rsid w:val="00512986"/>
    <w:rsid w:val="0051374E"/>
    <w:rsid w:val="00516D9B"/>
    <w:rsid w:val="00517F6F"/>
    <w:rsid w:val="0052336E"/>
    <w:rsid w:val="00523E29"/>
    <w:rsid w:val="005241E3"/>
    <w:rsid w:val="005249DC"/>
    <w:rsid w:val="005258E4"/>
    <w:rsid w:val="00525E27"/>
    <w:rsid w:val="00527582"/>
    <w:rsid w:val="00527F2D"/>
    <w:rsid w:val="00530DF7"/>
    <w:rsid w:val="00531592"/>
    <w:rsid w:val="005320A5"/>
    <w:rsid w:val="005324F2"/>
    <w:rsid w:val="00537151"/>
    <w:rsid w:val="005405E6"/>
    <w:rsid w:val="00541898"/>
    <w:rsid w:val="00541FC8"/>
    <w:rsid w:val="0054239E"/>
    <w:rsid w:val="005423A0"/>
    <w:rsid w:val="00550519"/>
    <w:rsid w:val="005507BC"/>
    <w:rsid w:val="00551061"/>
    <w:rsid w:val="00553E30"/>
    <w:rsid w:val="00554073"/>
    <w:rsid w:val="005544C1"/>
    <w:rsid w:val="00555987"/>
    <w:rsid w:val="00557334"/>
    <w:rsid w:val="00563311"/>
    <w:rsid w:val="00564116"/>
    <w:rsid w:val="00571878"/>
    <w:rsid w:val="005733FD"/>
    <w:rsid w:val="00577758"/>
    <w:rsid w:val="00582A08"/>
    <w:rsid w:val="005906C7"/>
    <w:rsid w:val="005950D7"/>
    <w:rsid w:val="00595E32"/>
    <w:rsid w:val="005A5521"/>
    <w:rsid w:val="005A6256"/>
    <w:rsid w:val="005B0147"/>
    <w:rsid w:val="005B1AC3"/>
    <w:rsid w:val="005B229F"/>
    <w:rsid w:val="005B395E"/>
    <w:rsid w:val="005B4551"/>
    <w:rsid w:val="005B5114"/>
    <w:rsid w:val="005B538B"/>
    <w:rsid w:val="005B6493"/>
    <w:rsid w:val="005B7227"/>
    <w:rsid w:val="005B7382"/>
    <w:rsid w:val="005C11FC"/>
    <w:rsid w:val="005C2280"/>
    <w:rsid w:val="005C38C7"/>
    <w:rsid w:val="005C3A06"/>
    <w:rsid w:val="005C3DB5"/>
    <w:rsid w:val="005C4001"/>
    <w:rsid w:val="005C5014"/>
    <w:rsid w:val="005C59D0"/>
    <w:rsid w:val="005C5EE5"/>
    <w:rsid w:val="005C6C05"/>
    <w:rsid w:val="005D0146"/>
    <w:rsid w:val="005D0FDF"/>
    <w:rsid w:val="005D6D00"/>
    <w:rsid w:val="005E1009"/>
    <w:rsid w:val="005E435A"/>
    <w:rsid w:val="005E4671"/>
    <w:rsid w:val="005E5390"/>
    <w:rsid w:val="005E5943"/>
    <w:rsid w:val="005F10A0"/>
    <w:rsid w:val="005F1BCA"/>
    <w:rsid w:val="005F46AB"/>
    <w:rsid w:val="005F7421"/>
    <w:rsid w:val="006000D2"/>
    <w:rsid w:val="006011A0"/>
    <w:rsid w:val="0060175F"/>
    <w:rsid w:val="006050EE"/>
    <w:rsid w:val="0060719E"/>
    <w:rsid w:val="006113DB"/>
    <w:rsid w:val="0061556E"/>
    <w:rsid w:val="0061659F"/>
    <w:rsid w:val="006174EF"/>
    <w:rsid w:val="006176B4"/>
    <w:rsid w:val="00617B75"/>
    <w:rsid w:val="00617E35"/>
    <w:rsid w:val="00624B93"/>
    <w:rsid w:val="00627598"/>
    <w:rsid w:val="0063081C"/>
    <w:rsid w:val="0063099D"/>
    <w:rsid w:val="0063119D"/>
    <w:rsid w:val="00631CEF"/>
    <w:rsid w:val="00632098"/>
    <w:rsid w:val="00635B03"/>
    <w:rsid w:val="00637748"/>
    <w:rsid w:val="00637A85"/>
    <w:rsid w:val="00640539"/>
    <w:rsid w:val="0064130B"/>
    <w:rsid w:val="006417FA"/>
    <w:rsid w:val="00643DB6"/>
    <w:rsid w:val="00644123"/>
    <w:rsid w:val="00646DE9"/>
    <w:rsid w:val="00647DFB"/>
    <w:rsid w:val="00651D45"/>
    <w:rsid w:val="00652515"/>
    <w:rsid w:val="00652AE4"/>
    <w:rsid w:val="00662278"/>
    <w:rsid w:val="00663C28"/>
    <w:rsid w:val="00664B0C"/>
    <w:rsid w:val="00667421"/>
    <w:rsid w:val="00667544"/>
    <w:rsid w:val="00670002"/>
    <w:rsid w:val="00671D00"/>
    <w:rsid w:val="006726A1"/>
    <w:rsid w:val="00673230"/>
    <w:rsid w:val="00673FBC"/>
    <w:rsid w:val="00674489"/>
    <w:rsid w:val="0067476B"/>
    <w:rsid w:val="00682C4E"/>
    <w:rsid w:val="00683125"/>
    <w:rsid w:val="006833A5"/>
    <w:rsid w:val="00683499"/>
    <w:rsid w:val="00683620"/>
    <w:rsid w:val="00683F9A"/>
    <w:rsid w:val="00685D30"/>
    <w:rsid w:val="0068667E"/>
    <w:rsid w:val="006872A4"/>
    <w:rsid w:val="00691200"/>
    <w:rsid w:val="00691F30"/>
    <w:rsid w:val="00693557"/>
    <w:rsid w:val="00693958"/>
    <w:rsid w:val="00694DFA"/>
    <w:rsid w:val="006A0A78"/>
    <w:rsid w:val="006A2D44"/>
    <w:rsid w:val="006A30A6"/>
    <w:rsid w:val="006A74EB"/>
    <w:rsid w:val="006B0004"/>
    <w:rsid w:val="006B28B1"/>
    <w:rsid w:val="006B53A2"/>
    <w:rsid w:val="006C1DE0"/>
    <w:rsid w:val="006C2B86"/>
    <w:rsid w:val="006C33D4"/>
    <w:rsid w:val="006C3575"/>
    <w:rsid w:val="006C64D0"/>
    <w:rsid w:val="006C7ECD"/>
    <w:rsid w:val="006D21F1"/>
    <w:rsid w:val="006D2B38"/>
    <w:rsid w:val="006D351E"/>
    <w:rsid w:val="006D63D2"/>
    <w:rsid w:val="006D751A"/>
    <w:rsid w:val="006E278D"/>
    <w:rsid w:val="006E38E0"/>
    <w:rsid w:val="006E5394"/>
    <w:rsid w:val="006E5946"/>
    <w:rsid w:val="006E6990"/>
    <w:rsid w:val="006E6CAC"/>
    <w:rsid w:val="006E7B31"/>
    <w:rsid w:val="006F13EC"/>
    <w:rsid w:val="006F1471"/>
    <w:rsid w:val="006F3A80"/>
    <w:rsid w:val="006F6613"/>
    <w:rsid w:val="006F6957"/>
    <w:rsid w:val="006F6AFD"/>
    <w:rsid w:val="00701C09"/>
    <w:rsid w:val="00702EDC"/>
    <w:rsid w:val="0070307E"/>
    <w:rsid w:val="00710B2F"/>
    <w:rsid w:val="00710CA0"/>
    <w:rsid w:val="00712AEC"/>
    <w:rsid w:val="00715A68"/>
    <w:rsid w:val="00716ABB"/>
    <w:rsid w:val="007200FF"/>
    <w:rsid w:val="007230AE"/>
    <w:rsid w:val="00735150"/>
    <w:rsid w:val="00736152"/>
    <w:rsid w:val="00736716"/>
    <w:rsid w:val="007368C0"/>
    <w:rsid w:val="00736FBC"/>
    <w:rsid w:val="007409F1"/>
    <w:rsid w:val="00741E89"/>
    <w:rsid w:val="00743996"/>
    <w:rsid w:val="00744567"/>
    <w:rsid w:val="00744E83"/>
    <w:rsid w:val="00750B86"/>
    <w:rsid w:val="00750F5C"/>
    <w:rsid w:val="007536C2"/>
    <w:rsid w:val="00755BA9"/>
    <w:rsid w:val="007603B7"/>
    <w:rsid w:val="007614D1"/>
    <w:rsid w:val="00763494"/>
    <w:rsid w:val="007636BB"/>
    <w:rsid w:val="00766A50"/>
    <w:rsid w:val="00771D8C"/>
    <w:rsid w:val="007726EE"/>
    <w:rsid w:val="00773BF5"/>
    <w:rsid w:val="0077562E"/>
    <w:rsid w:val="007840A8"/>
    <w:rsid w:val="00786B38"/>
    <w:rsid w:val="00790AE6"/>
    <w:rsid w:val="00790C6F"/>
    <w:rsid w:val="00790D52"/>
    <w:rsid w:val="00791130"/>
    <w:rsid w:val="00792433"/>
    <w:rsid w:val="007936EC"/>
    <w:rsid w:val="00794D72"/>
    <w:rsid w:val="007956E4"/>
    <w:rsid w:val="00795B6F"/>
    <w:rsid w:val="00795F98"/>
    <w:rsid w:val="007A0E5C"/>
    <w:rsid w:val="007A1772"/>
    <w:rsid w:val="007A2102"/>
    <w:rsid w:val="007A4210"/>
    <w:rsid w:val="007A7C8B"/>
    <w:rsid w:val="007B0EDD"/>
    <w:rsid w:val="007B1630"/>
    <w:rsid w:val="007B372D"/>
    <w:rsid w:val="007B6035"/>
    <w:rsid w:val="007C0067"/>
    <w:rsid w:val="007C1B49"/>
    <w:rsid w:val="007C25C1"/>
    <w:rsid w:val="007C5A44"/>
    <w:rsid w:val="007D163E"/>
    <w:rsid w:val="007D4A56"/>
    <w:rsid w:val="007D4D6C"/>
    <w:rsid w:val="007D5364"/>
    <w:rsid w:val="007D59BD"/>
    <w:rsid w:val="007D62E4"/>
    <w:rsid w:val="007D6708"/>
    <w:rsid w:val="007D7433"/>
    <w:rsid w:val="007D7C29"/>
    <w:rsid w:val="007D7E6F"/>
    <w:rsid w:val="007E083C"/>
    <w:rsid w:val="007E2294"/>
    <w:rsid w:val="007E4E4B"/>
    <w:rsid w:val="007E5058"/>
    <w:rsid w:val="007E6976"/>
    <w:rsid w:val="007E6C77"/>
    <w:rsid w:val="007F16F3"/>
    <w:rsid w:val="007F5506"/>
    <w:rsid w:val="007F67E2"/>
    <w:rsid w:val="007F7DCC"/>
    <w:rsid w:val="0080444E"/>
    <w:rsid w:val="008109CE"/>
    <w:rsid w:val="00811C41"/>
    <w:rsid w:val="00812DD9"/>
    <w:rsid w:val="00813869"/>
    <w:rsid w:val="00814CE0"/>
    <w:rsid w:val="00815745"/>
    <w:rsid w:val="00820994"/>
    <w:rsid w:val="0082374F"/>
    <w:rsid w:val="00826008"/>
    <w:rsid w:val="008317DD"/>
    <w:rsid w:val="00832194"/>
    <w:rsid w:val="00833883"/>
    <w:rsid w:val="0083395F"/>
    <w:rsid w:val="00834493"/>
    <w:rsid w:val="00834670"/>
    <w:rsid w:val="00834C25"/>
    <w:rsid w:val="00835D0E"/>
    <w:rsid w:val="00836388"/>
    <w:rsid w:val="00836475"/>
    <w:rsid w:val="00843481"/>
    <w:rsid w:val="00844638"/>
    <w:rsid w:val="00846036"/>
    <w:rsid w:val="00846357"/>
    <w:rsid w:val="00852676"/>
    <w:rsid w:val="008576E5"/>
    <w:rsid w:val="00862F2C"/>
    <w:rsid w:val="00863AFF"/>
    <w:rsid w:val="00863DD6"/>
    <w:rsid w:val="00864A4D"/>
    <w:rsid w:val="00864B4E"/>
    <w:rsid w:val="00870B6E"/>
    <w:rsid w:val="008710DB"/>
    <w:rsid w:val="00872A3A"/>
    <w:rsid w:val="00872C9C"/>
    <w:rsid w:val="008733C4"/>
    <w:rsid w:val="008757F1"/>
    <w:rsid w:val="00880C78"/>
    <w:rsid w:val="0088152E"/>
    <w:rsid w:val="0088172C"/>
    <w:rsid w:val="00881781"/>
    <w:rsid w:val="0088268C"/>
    <w:rsid w:val="008844E8"/>
    <w:rsid w:val="008915F1"/>
    <w:rsid w:val="00891D1B"/>
    <w:rsid w:val="008923B8"/>
    <w:rsid w:val="00893DAE"/>
    <w:rsid w:val="00895281"/>
    <w:rsid w:val="00895C66"/>
    <w:rsid w:val="00896F8F"/>
    <w:rsid w:val="0089748D"/>
    <w:rsid w:val="008A4362"/>
    <w:rsid w:val="008A49DC"/>
    <w:rsid w:val="008A51AE"/>
    <w:rsid w:val="008B0BD4"/>
    <w:rsid w:val="008B170B"/>
    <w:rsid w:val="008B34E3"/>
    <w:rsid w:val="008B3C6A"/>
    <w:rsid w:val="008B6689"/>
    <w:rsid w:val="008C0CEF"/>
    <w:rsid w:val="008C21AD"/>
    <w:rsid w:val="008C5027"/>
    <w:rsid w:val="008C63A0"/>
    <w:rsid w:val="008C75CD"/>
    <w:rsid w:val="008C7DD9"/>
    <w:rsid w:val="008D2C27"/>
    <w:rsid w:val="008D47FD"/>
    <w:rsid w:val="008D4B2E"/>
    <w:rsid w:val="008D5A66"/>
    <w:rsid w:val="008E08B7"/>
    <w:rsid w:val="008E4EDC"/>
    <w:rsid w:val="008E65C9"/>
    <w:rsid w:val="008E687E"/>
    <w:rsid w:val="008E693A"/>
    <w:rsid w:val="008E7BD2"/>
    <w:rsid w:val="008F07A2"/>
    <w:rsid w:val="008F3105"/>
    <w:rsid w:val="008F4F92"/>
    <w:rsid w:val="008F5405"/>
    <w:rsid w:val="008F5F8D"/>
    <w:rsid w:val="008F6694"/>
    <w:rsid w:val="00900F10"/>
    <w:rsid w:val="00905B82"/>
    <w:rsid w:val="00906554"/>
    <w:rsid w:val="009070A0"/>
    <w:rsid w:val="0090726C"/>
    <w:rsid w:val="009075A8"/>
    <w:rsid w:val="009075B1"/>
    <w:rsid w:val="00910062"/>
    <w:rsid w:val="00911069"/>
    <w:rsid w:val="00911D1B"/>
    <w:rsid w:val="00911E83"/>
    <w:rsid w:val="009123DD"/>
    <w:rsid w:val="009139A5"/>
    <w:rsid w:val="00913A00"/>
    <w:rsid w:val="00913DA9"/>
    <w:rsid w:val="00915821"/>
    <w:rsid w:val="00922924"/>
    <w:rsid w:val="00924147"/>
    <w:rsid w:val="009319FF"/>
    <w:rsid w:val="00931E07"/>
    <w:rsid w:val="00931E7E"/>
    <w:rsid w:val="009326CD"/>
    <w:rsid w:val="00932988"/>
    <w:rsid w:val="009333AF"/>
    <w:rsid w:val="00934659"/>
    <w:rsid w:val="009353C3"/>
    <w:rsid w:val="0093642C"/>
    <w:rsid w:val="00936EC9"/>
    <w:rsid w:val="00937B53"/>
    <w:rsid w:val="00941563"/>
    <w:rsid w:val="00944970"/>
    <w:rsid w:val="00945984"/>
    <w:rsid w:val="00947149"/>
    <w:rsid w:val="00950359"/>
    <w:rsid w:val="00952A5E"/>
    <w:rsid w:val="009536FE"/>
    <w:rsid w:val="00954131"/>
    <w:rsid w:val="00954767"/>
    <w:rsid w:val="00954F0B"/>
    <w:rsid w:val="00956C04"/>
    <w:rsid w:val="00960FD0"/>
    <w:rsid w:val="00962FAB"/>
    <w:rsid w:val="009643E3"/>
    <w:rsid w:val="009644D8"/>
    <w:rsid w:val="00965BA9"/>
    <w:rsid w:val="009668CE"/>
    <w:rsid w:val="00970F3D"/>
    <w:rsid w:val="00971E06"/>
    <w:rsid w:val="009721D3"/>
    <w:rsid w:val="00973549"/>
    <w:rsid w:val="009756AE"/>
    <w:rsid w:val="009760AE"/>
    <w:rsid w:val="0098112B"/>
    <w:rsid w:val="00982155"/>
    <w:rsid w:val="0098541F"/>
    <w:rsid w:val="00985AE2"/>
    <w:rsid w:val="0098670E"/>
    <w:rsid w:val="00991FE0"/>
    <w:rsid w:val="0099218A"/>
    <w:rsid w:val="00992AAE"/>
    <w:rsid w:val="00993132"/>
    <w:rsid w:val="00993357"/>
    <w:rsid w:val="00996924"/>
    <w:rsid w:val="009979CA"/>
    <w:rsid w:val="00997B70"/>
    <w:rsid w:val="009A432D"/>
    <w:rsid w:val="009A5B86"/>
    <w:rsid w:val="009A5D52"/>
    <w:rsid w:val="009A6F58"/>
    <w:rsid w:val="009A7D14"/>
    <w:rsid w:val="009B4B9A"/>
    <w:rsid w:val="009B4F5D"/>
    <w:rsid w:val="009B6D44"/>
    <w:rsid w:val="009B741D"/>
    <w:rsid w:val="009C3A70"/>
    <w:rsid w:val="009C6AC8"/>
    <w:rsid w:val="009C7B4A"/>
    <w:rsid w:val="009D0E61"/>
    <w:rsid w:val="009D1430"/>
    <w:rsid w:val="009D1D85"/>
    <w:rsid w:val="009D2113"/>
    <w:rsid w:val="009D2ABF"/>
    <w:rsid w:val="009E25C9"/>
    <w:rsid w:val="009E3F3A"/>
    <w:rsid w:val="009E6FB3"/>
    <w:rsid w:val="009E759B"/>
    <w:rsid w:val="009E78EF"/>
    <w:rsid w:val="009F3194"/>
    <w:rsid w:val="009F3330"/>
    <w:rsid w:val="00A01C2A"/>
    <w:rsid w:val="00A06D29"/>
    <w:rsid w:val="00A07AFA"/>
    <w:rsid w:val="00A10250"/>
    <w:rsid w:val="00A106D3"/>
    <w:rsid w:val="00A10BF7"/>
    <w:rsid w:val="00A1254C"/>
    <w:rsid w:val="00A13ED8"/>
    <w:rsid w:val="00A230D8"/>
    <w:rsid w:val="00A2317F"/>
    <w:rsid w:val="00A24930"/>
    <w:rsid w:val="00A24AD3"/>
    <w:rsid w:val="00A24CC8"/>
    <w:rsid w:val="00A27B94"/>
    <w:rsid w:val="00A301CF"/>
    <w:rsid w:val="00A30CA8"/>
    <w:rsid w:val="00A3514C"/>
    <w:rsid w:val="00A40C45"/>
    <w:rsid w:val="00A437BD"/>
    <w:rsid w:val="00A45A50"/>
    <w:rsid w:val="00A466F5"/>
    <w:rsid w:val="00A46C7A"/>
    <w:rsid w:val="00A50585"/>
    <w:rsid w:val="00A51356"/>
    <w:rsid w:val="00A519E8"/>
    <w:rsid w:val="00A51C8D"/>
    <w:rsid w:val="00A52F26"/>
    <w:rsid w:val="00A531CE"/>
    <w:rsid w:val="00A571DD"/>
    <w:rsid w:val="00A60109"/>
    <w:rsid w:val="00A64209"/>
    <w:rsid w:val="00A644FD"/>
    <w:rsid w:val="00A6765F"/>
    <w:rsid w:val="00A6774E"/>
    <w:rsid w:val="00A67EA8"/>
    <w:rsid w:val="00A704B7"/>
    <w:rsid w:val="00A729D0"/>
    <w:rsid w:val="00A72BAF"/>
    <w:rsid w:val="00A7314C"/>
    <w:rsid w:val="00A75176"/>
    <w:rsid w:val="00A7766C"/>
    <w:rsid w:val="00A805E5"/>
    <w:rsid w:val="00A82FE1"/>
    <w:rsid w:val="00A839CB"/>
    <w:rsid w:val="00A84117"/>
    <w:rsid w:val="00A86A30"/>
    <w:rsid w:val="00A879C2"/>
    <w:rsid w:val="00A92995"/>
    <w:rsid w:val="00A93159"/>
    <w:rsid w:val="00A96E17"/>
    <w:rsid w:val="00AA0039"/>
    <w:rsid w:val="00AA0848"/>
    <w:rsid w:val="00AA14C7"/>
    <w:rsid w:val="00AA1C08"/>
    <w:rsid w:val="00AA2112"/>
    <w:rsid w:val="00AA4A3C"/>
    <w:rsid w:val="00AB0A12"/>
    <w:rsid w:val="00AB1790"/>
    <w:rsid w:val="00AB4CDB"/>
    <w:rsid w:val="00AB6FE5"/>
    <w:rsid w:val="00AB7006"/>
    <w:rsid w:val="00AB7564"/>
    <w:rsid w:val="00AC0124"/>
    <w:rsid w:val="00AC012C"/>
    <w:rsid w:val="00AC0C10"/>
    <w:rsid w:val="00AC43EE"/>
    <w:rsid w:val="00AD1C9C"/>
    <w:rsid w:val="00AD2736"/>
    <w:rsid w:val="00AD346B"/>
    <w:rsid w:val="00AD6C67"/>
    <w:rsid w:val="00AE05D0"/>
    <w:rsid w:val="00AE3207"/>
    <w:rsid w:val="00AF25FD"/>
    <w:rsid w:val="00AF34FF"/>
    <w:rsid w:val="00AF398F"/>
    <w:rsid w:val="00AF7EE5"/>
    <w:rsid w:val="00B02203"/>
    <w:rsid w:val="00B022C4"/>
    <w:rsid w:val="00B07D0A"/>
    <w:rsid w:val="00B11A55"/>
    <w:rsid w:val="00B13000"/>
    <w:rsid w:val="00B155DD"/>
    <w:rsid w:val="00B17F20"/>
    <w:rsid w:val="00B23460"/>
    <w:rsid w:val="00B237B7"/>
    <w:rsid w:val="00B24391"/>
    <w:rsid w:val="00B2581E"/>
    <w:rsid w:val="00B26A52"/>
    <w:rsid w:val="00B270AD"/>
    <w:rsid w:val="00B30BA1"/>
    <w:rsid w:val="00B31376"/>
    <w:rsid w:val="00B3159D"/>
    <w:rsid w:val="00B32FA5"/>
    <w:rsid w:val="00B33BD6"/>
    <w:rsid w:val="00B340FA"/>
    <w:rsid w:val="00B37CB5"/>
    <w:rsid w:val="00B409B2"/>
    <w:rsid w:val="00B41459"/>
    <w:rsid w:val="00B4186A"/>
    <w:rsid w:val="00B43D9F"/>
    <w:rsid w:val="00B46BBD"/>
    <w:rsid w:val="00B50193"/>
    <w:rsid w:val="00B50BE2"/>
    <w:rsid w:val="00B5166D"/>
    <w:rsid w:val="00B577DE"/>
    <w:rsid w:val="00B6038D"/>
    <w:rsid w:val="00B61AD8"/>
    <w:rsid w:val="00B620FD"/>
    <w:rsid w:val="00B623F6"/>
    <w:rsid w:val="00B62C54"/>
    <w:rsid w:val="00B640DC"/>
    <w:rsid w:val="00B64F2B"/>
    <w:rsid w:val="00B66410"/>
    <w:rsid w:val="00B667AD"/>
    <w:rsid w:val="00B67C2F"/>
    <w:rsid w:val="00B718DC"/>
    <w:rsid w:val="00B74AF6"/>
    <w:rsid w:val="00B75002"/>
    <w:rsid w:val="00B75234"/>
    <w:rsid w:val="00B75BC6"/>
    <w:rsid w:val="00B76733"/>
    <w:rsid w:val="00B82360"/>
    <w:rsid w:val="00B83796"/>
    <w:rsid w:val="00B84B4A"/>
    <w:rsid w:val="00B87281"/>
    <w:rsid w:val="00B9099F"/>
    <w:rsid w:val="00B921FC"/>
    <w:rsid w:val="00B9648B"/>
    <w:rsid w:val="00B972F1"/>
    <w:rsid w:val="00BA33D1"/>
    <w:rsid w:val="00BA3AD2"/>
    <w:rsid w:val="00BB2D5A"/>
    <w:rsid w:val="00BB3330"/>
    <w:rsid w:val="00BB429E"/>
    <w:rsid w:val="00BB4775"/>
    <w:rsid w:val="00BB4ADC"/>
    <w:rsid w:val="00BB5F16"/>
    <w:rsid w:val="00BC11BE"/>
    <w:rsid w:val="00BC4C4C"/>
    <w:rsid w:val="00BC4CB3"/>
    <w:rsid w:val="00BC5062"/>
    <w:rsid w:val="00BC572C"/>
    <w:rsid w:val="00BC7D58"/>
    <w:rsid w:val="00BD1392"/>
    <w:rsid w:val="00BD2C88"/>
    <w:rsid w:val="00BE118F"/>
    <w:rsid w:val="00BE1417"/>
    <w:rsid w:val="00BE18BE"/>
    <w:rsid w:val="00BE2FC4"/>
    <w:rsid w:val="00BE3A60"/>
    <w:rsid w:val="00BE4630"/>
    <w:rsid w:val="00BF2ED0"/>
    <w:rsid w:val="00BF37CA"/>
    <w:rsid w:val="00C03EB5"/>
    <w:rsid w:val="00C05BE1"/>
    <w:rsid w:val="00C078A1"/>
    <w:rsid w:val="00C101E9"/>
    <w:rsid w:val="00C11EF2"/>
    <w:rsid w:val="00C162E6"/>
    <w:rsid w:val="00C165B4"/>
    <w:rsid w:val="00C244DB"/>
    <w:rsid w:val="00C27FDD"/>
    <w:rsid w:val="00C32DE4"/>
    <w:rsid w:val="00C334E3"/>
    <w:rsid w:val="00C346D3"/>
    <w:rsid w:val="00C34ED1"/>
    <w:rsid w:val="00C34EFB"/>
    <w:rsid w:val="00C404A6"/>
    <w:rsid w:val="00C40E7D"/>
    <w:rsid w:val="00C415D1"/>
    <w:rsid w:val="00C41A53"/>
    <w:rsid w:val="00C41A66"/>
    <w:rsid w:val="00C42039"/>
    <w:rsid w:val="00C42352"/>
    <w:rsid w:val="00C4456C"/>
    <w:rsid w:val="00C44F4D"/>
    <w:rsid w:val="00C51273"/>
    <w:rsid w:val="00C522DC"/>
    <w:rsid w:val="00C52B66"/>
    <w:rsid w:val="00C5302D"/>
    <w:rsid w:val="00C53CBA"/>
    <w:rsid w:val="00C54D35"/>
    <w:rsid w:val="00C57AF2"/>
    <w:rsid w:val="00C60805"/>
    <w:rsid w:val="00C61C15"/>
    <w:rsid w:val="00C71C8F"/>
    <w:rsid w:val="00C71DCD"/>
    <w:rsid w:val="00C73192"/>
    <w:rsid w:val="00C7722D"/>
    <w:rsid w:val="00C7772A"/>
    <w:rsid w:val="00C77A9A"/>
    <w:rsid w:val="00C77B33"/>
    <w:rsid w:val="00C800E7"/>
    <w:rsid w:val="00C80D7A"/>
    <w:rsid w:val="00C80E31"/>
    <w:rsid w:val="00C81B2B"/>
    <w:rsid w:val="00C8753D"/>
    <w:rsid w:val="00C87711"/>
    <w:rsid w:val="00C90440"/>
    <w:rsid w:val="00C92343"/>
    <w:rsid w:val="00C9385D"/>
    <w:rsid w:val="00C93BFA"/>
    <w:rsid w:val="00C93D79"/>
    <w:rsid w:val="00CA0CC2"/>
    <w:rsid w:val="00CA4910"/>
    <w:rsid w:val="00CA622A"/>
    <w:rsid w:val="00CA6860"/>
    <w:rsid w:val="00CA7676"/>
    <w:rsid w:val="00CB1838"/>
    <w:rsid w:val="00CB25E8"/>
    <w:rsid w:val="00CB5D1E"/>
    <w:rsid w:val="00CB6141"/>
    <w:rsid w:val="00CB6FD3"/>
    <w:rsid w:val="00CC2FE2"/>
    <w:rsid w:val="00CD495A"/>
    <w:rsid w:val="00CD674D"/>
    <w:rsid w:val="00CD6A48"/>
    <w:rsid w:val="00CD705D"/>
    <w:rsid w:val="00CE19C8"/>
    <w:rsid w:val="00CE1B22"/>
    <w:rsid w:val="00CE6C8F"/>
    <w:rsid w:val="00CE7C78"/>
    <w:rsid w:val="00CE7D4B"/>
    <w:rsid w:val="00CF1479"/>
    <w:rsid w:val="00CF3BCF"/>
    <w:rsid w:val="00CF515C"/>
    <w:rsid w:val="00D00CD0"/>
    <w:rsid w:val="00D041AC"/>
    <w:rsid w:val="00D048C0"/>
    <w:rsid w:val="00D06BC6"/>
    <w:rsid w:val="00D100C0"/>
    <w:rsid w:val="00D13CAD"/>
    <w:rsid w:val="00D1722C"/>
    <w:rsid w:val="00D21717"/>
    <w:rsid w:val="00D23255"/>
    <w:rsid w:val="00D307A5"/>
    <w:rsid w:val="00D362BF"/>
    <w:rsid w:val="00D36C89"/>
    <w:rsid w:val="00D40173"/>
    <w:rsid w:val="00D413FE"/>
    <w:rsid w:val="00D421FC"/>
    <w:rsid w:val="00D42C9A"/>
    <w:rsid w:val="00D43E49"/>
    <w:rsid w:val="00D43F4C"/>
    <w:rsid w:val="00D44D10"/>
    <w:rsid w:val="00D464C4"/>
    <w:rsid w:val="00D50030"/>
    <w:rsid w:val="00D50193"/>
    <w:rsid w:val="00D52C5F"/>
    <w:rsid w:val="00D54201"/>
    <w:rsid w:val="00D55B4D"/>
    <w:rsid w:val="00D572F0"/>
    <w:rsid w:val="00D61950"/>
    <w:rsid w:val="00D619FA"/>
    <w:rsid w:val="00D63067"/>
    <w:rsid w:val="00D71956"/>
    <w:rsid w:val="00D71AC9"/>
    <w:rsid w:val="00D72E53"/>
    <w:rsid w:val="00D743A4"/>
    <w:rsid w:val="00D750A1"/>
    <w:rsid w:val="00D81DB8"/>
    <w:rsid w:val="00D81E76"/>
    <w:rsid w:val="00D822BB"/>
    <w:rsid w:val="00D828BC"/>
    <w:rsid w:val="00D84677"/>
    <w:rsid w:val="00D857D0"/>
    <w:rsid w:val="00D94083"/>
    <w:rsid w:val="00D950C5"/>
    <w:rsid w:val="00D96635"/>
    <w:rsid w:val="00DA42C2"/>
    <w:rsid w:val="00DA5654"/>
    <w:rsid w:val="00DA5C89"/>
    <w:rsid w:val="00DA68BE"/>
    <w:rsid w:val="00DB06A4"/>
    <w:rsid w:val="00DB321B"/>
    <w:rsid w:val="00DB35AE"/>
    <w:rsid w:val="00DB381E"/>
    <w:rsid w:val="00DB7B82"/>
    <w:rsid w:val="00DC5A05"/>
    <w:rsid w:val="00DC795A"/>
    <w:rsid w:val="00DC7B2E"/>
    <w:rsid w:val="00DD174B"/>
    <w:rsid w:val="00DD2108"/>
    <w:rsid w:val="00DD5D0A"/>
    <w:rsid w:val="00DD61DD"/>
    <w:rsid w:val="00DD6744"/>
    <w:rsid w:val="00DD6FE5"/>
    <w:rsid w:val="00DE2EC4"/>
    <w:rsid w:val="00DE46D1"/>
    <w:rsid w:val="00DF0BE2"/>
    <w:rsid w:val="00DF0E1B"/>
    <w:rsid w:val="00DF1A64"/>
    <w:rsid w:val="00DF58BC"/>
    <w:rsid w:val="00E00327"/>
    <w:rsid w:val="00E00B9E"/>
    <w:rsid w:val="00E059DF"/>
    <w:rsid w:val="00E05FE5"/>
    <w:rsid w:val="00E06EEB"/>
    <w:rsid w:val="00E1087E"/>
    <w:rsid w:val="00E1124B"/>
    <w:rsid w:val="00E11DA7"/>
    <w:rsid w:val="00E124ED"/>
    <w:rsid w:val="00E13703"/>
    <w:rsid w:val="00E13FA3"/>
    <w:rsid w:val="00E14B4B"/>
    <w:rsid w:val="00E162EE"/>
    <w:rsid w:val="00E16988"/>
    <w:rsid w:val="00E209B9"/>
    <w:rsid w:val="00E20AE4"/>
    <w:rsid w:val="00E2377E"/>
    <w:rsid w:val="00E25E5A"/>
    <w:rsid w:val="00E3053A"/>
    <w:rsid w:val="00E30D94"/>
    <w:rsid w:val="00E319E9"/>
    <w:rsid w:val="00E32C1D"/>
    <w:rsid w:val="00E33D55"/>
    <w:rsid w:val="00E34DA7"/>
    <w:rsid w:val="00E36687"/>
    <w:rsid w:val="00E3713E"/>
    <w:rsid w:val="00E40906"/>
    <w:rsid w:val="00E42E9E"/>
    <w:rsid w:val="00E43395"/>
    <w:rsid w:val="00E43488"/>
    <w:rsid w:val="00E44404"/>
    <w:rsid w:val="00E46AB5"/>
    <w:rsid w:val="00E52D0D"/>
    <w:rsid w:val="00E5795C"/>
    <w:rsid w:val="00E60882"/>
    <w:rsid w:val="00E6480A"/>
    <w:rsid w:val="00E703CE"/>
    <w:rsid w:val="00E7074C"/>
    <w:rsid w:val="00E731DA"/>
    <w:rsid w:val="00E73646"/>
    <w:rsid w:val="00E73DD9"/>
    <w:rsid w:val="00E753E4"/>
    <w:rsid w:val="00E769B1"/>
    <w:rsid w:val="00E8071B"/>
    <w:rsid w:val="00E824E5"/>
    <w:rsid w:val="00E87E4E"/>
    <w:rsid w:val="00E90BDC"/>
    <w:rsid w:val="00E90C79"/>
    <w:rsid w:val="00E9230E"/>
    <w:rsid w:val="00E93E14"/>
    <w:rsid w:val="00E940A3"/>
    <w:rsid w:val="00E94C58"/>
    <w:rsid w:val="00E97C56"/>
    <w:rsid w:val="00EA0725"/>
    <w:rsid w:val="00EA140B"/>
    <w:rsid w:val="00EA2C67"/>
    <w:rsid w:val="00EA308F"/>
    <w:rsid w:val="00EA64BB"/>
    <w:rsid w:val="00EB0073"/>
    <w:rsid w:val="00EB1A83"/>
    <w:rsid w:val="00EB4586"/>
    <w:rsid w:val="00EB45BE"/>
    <w:rsid w:val="00EB54F6"/>
    <w:rsid w:val="00EB58A7"/>
    <w:rsid w:val="00EB7A05"/>
    <w:rsid w:val="00EB7F3D"/>
    <w:rsid w:val="00EC1F02"/>
    <w:rsid w:val="00EC3DDF"/>
    <w:rsid w:val="00EC4DED"/>
    <w:rsid w:val="00ED09C5"/>
    <w:rsid w:val="00ED5332"/>
    <w:rsid w:val="00ED72A0"/>
    <w:rsid w:val="00ED7738"/>
    <w:rsid w:val="00ED7DA3"/>
    <w:rsid w:val="00EE157C"/>
    <w:rsid w:val="00EE3357"/>
    <w:rsid w:val="00EE3B26"/>
    <w:rsid w:val="00EE46F6"/>
    <w:rsid w:val="00EE4A7C"/>
    <w:rsid w:val="00EE71FA"/>
    <w:rsid w:val="00EE793A"/>
    <w:rsid w:val="00EF407E"/>
    <w:rsid w:val="00EF46E0"/>
    <w:rsid w:val="00EF4A80"/>
    <w:rsid w:val="00EF4D71"/>
    <w:rsid w:val="00EF5432"/>
    <w:rsid w:val="00EF70D1"/>
    <w:rsid w:val="00F01465"/>
    <w:rsid w:val="00F01A11"/>
    <w:rsid w:val="00F02B5F"/>
    <w:rsid w:val="00F05B5E"/>
    <w:rsid w:val="00F113D6"/>
    <w:rsid w:val="00F1200C"/>
    <w:rsid w:val="00F12743"/>
    <w:rsid w:val="00F14F4F"/>
    <w:rsid w:val="00F16324"/>
    <w:rsid w:val="00F16A56"/>
    <w:rsid w:val="00F207B5"/>
    <w:rsid w:val="00F22D6D"/>
    <w:rsid w:val="00F25006"/>
    <w:rsid w:val="00F25AB1"/>
    <w:rsid w:val="00F275D9"/>
    <w:rsid w:val="00F32658"/>
    <w:rsid w:val="00F3379F"/>
    <w:rsid w:val="00F34327"/>
    <w:rsid w:val="00F34EC4"/>
    <w:rsid w:val="00F36CB0"/>
    <w:rsid w:val="00F37E17"/>
    <w:rsid w:val="00F403CB"/>
    <w:rsid w:val="00F404FF"/>
    <w:rsid w:val="00F406D0"/>
    <w:rsid w:val="00F41548"/>
    <w:rsid w:val="00F42149"/>
    <w:rsid w:val="00F423CD"/>
    <w:rsid w:val="00F43A98"/>
    <w:rsid w:val="00F47605"/>
    <w:rsid w:val="00F512AE"/>
    <w:rsid w:val="00F51842"/>
    <w:rsid w:val="00F60557"/>
    <w:rsid w:val="00F61D03"/>
    <w:rsid w:val="00F65D14"/>
    <w:rsid w:val="00F66EB5"/>
    <w:rsid w:val="00F66FD3"/>
    <w:rsid w:val="00F725AC"/>
    <w:rsid w:val="00F75544"/>
    <w:rsid w:val="00F773C9"/>
    <w:rsid w:val="00F80481"/>
    <w:rsid w:val="00F80AB5"/>
    <w:rsid w:val="00F83D2F"/>
    <w:rsid w:val="00F83FEA"/>
    <w:rsid w:val="00F84373"/>
    <w:rsid w:val="00F84F30"/>
    <w:rsid w:val="00F87083"/>
    <w:rsid w:val="00F9086E"/>
    <w:rsid w:val="00F9118D"/>
    <w:rsid w:val="00F92F5E"/>
    <w:rsid w:val="00F95060"/>
    <w:rsid w:val="00FA2E2E"/>
    <w:rsid w:val="00FA39D8"/>
    <w:rsid w:val="00FA459C"/>
    <w:rsid w:val="00FA4A65"/>
    <w:rsid w:val="00FA6062"/>
    <w:rsid w:val="00FA6111"/>
    <w:rsid w:val="00FA7D66"/>
    <w:rsid w:val="00FB2D8C"/>
    <w:rsid w:val="00FB2E4A"/>
    <w:rsid w:val="00FB4426"/>
    <w:rsid w:val="00FC05A5"/>
    <w:rsid w:val="00FC413B"/>
    <w:rsid w:val="00FC44FE"/>
    <w:rsid w:val="00FC49AC"/>
    <w:rsid w:val="00FC6066"/>
    <w:rsid w:val="00FC6E45"/>
    <w:rsid w:val="00FD0571"/>
    <w:rsid w:val="00FD0B39"/>
    <w:rsid w:val="00FD1A5D"/>
    <w:rsid w:val="00FD244C"/>
    <w:rsid w:val="00FD33CA"/>
    <w:rsid w:val="00FD4315"/>
    <w:rsid w:val="00FD7724"/>
    <w:rsid w:val="00FD7D07"/>
    <w:rsid w:val="00FE186D"/>
    <w:rsid w:val="00FE22D3"/>
    <w:rsid w:val="00FE35F0"/>
    <w:rsid w:val="00FE6832"/>
    <w:rsid w:val="00FE6AD3"/>
    <w:rsid w:val="00FF00FD"/>
    <w:rsid w:val="00FF1DE5"/>
    <w:rsid w:val="00FF26F7"/>
    <w:rsid w:val="00FF2E19"/>
    <w:rsid w:val="00FF61DD"/>
    <w:rsid w:val="00FF6A7E"/>
    <w:rsid w:val="00FF7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styleId="a5">
    <w:name w:val="page number"/>
    <w:basedOn w:val="a0"/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</w:style>
  <w:style w:type="paragraph" w:styleId="a8">
    <w:name w:val="caption"/>
    <w:basedOn w:val="a"/>
    <w:next w:val="a"/>
    <w:qFormat/>
    <w:pPr>
      <w:framePr w:w="9639" w:h="3402" w:hRule="exact" w:hSpace="284" w:vSpace="284" w:wrap="around" w:vAnchor="page" w:hAnchor="page" w:x="1419" w:y="738" w:anchorLock="1"/>
      <w:jc w:val="center"/>
    </w:pPr>
    <w:rPr>
      <w:b/>
      <w:sz w:val="40"/>
    </w:rPr>
  </w:style>
  <w:style w:type="table" w:styleId="a9">
    <w:name w:val="Table Grid"/>
    <w:basedOn w:val="a1"/>
    <w:rsid w:val="00112B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Нижний колонтитул Знак"/>
    <w:link w:val="a6"/>
    <w:locked/>
    <w:rsid w:val="00960FD0"/>
    <w:rPr>
      <w:sz w:val="26"/>
      <w:lang w:val="ru-RU" w:eastAsia="ru-RU" w:bidi="ar-SA"/>
    </w:rPr>
  </w:style>
  <w:style w:type="paragraph" w:styleId="aa">
    <w:name w:val="Balloon Text"/>
    <w:basedOn w:val="a"/>
    <w:semiHidden/>
    <w:rsid w:val="0018158F"/>
    <w:rPr>
      <w:rFonts w:ascii="Tahoma" w:hAnsi="Tahoma" w:cs="Tahoma"/>
      <w:sz w:val="16"/>
      <w:szCs w:val="16"/>
    </w:rPr>
  </w:style>
  <w:style w:type="paragraph" w:styleId="ab">
    <w:name w:val="List Paragraph"/>
    <w:basedOn w:val="a"/>
    <w:qFormat/>
    <w:rsid w:val="00B620FD"/>
    <w:pPr>
      <w:ind w:left="720" w:firstLine="851"/>
      <w:contextualSpacing/>
      <w:jc w:val="both"/>
    </w:pPr>
    <w:rPr>
      <w:rFonts w:eastAsia="Calibri"/>
      <w:szCs w:val="22"/>
      <w:lang w:eastAsia="en-US"/>
    </w:rPr>
  </w:style>
  <w:style w:type="paragraph" w:customStyle="1" w:styleId="ConsNormal">
    <w:name w:val="ConsNormal"/>
    <w:rsid w:val="00EB54F6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c">
    <w:name w:val="No Spacing"/>
    <w:uiPriority w:val="1"/>
    <w:qFormat/>
    <w:rsid w:val="00870B6E"/>
    <w:rPr>
      <w:sz w:val="26"/>
    </w:rPr>
  </w:style>
  <w:style w:type="character" w:customStyle="1" w:styleId="a4">
    <w:name w:val="Верхний колонтитул Знак"/>
    <w:basedOn w:val="a0"/>
    <w:link w:val="a3"/>
    <w:uiPriority w:val="99"/>
    <w:rsid w:val="00D52C5F"/>
    <w:rPr>
      <w:sz w:val="26"/>
    </w:rPr>
  </w:style>
  <w:style w:type="character" w:styleId="ad">
    <w:name w:val="Hyperlink"/>
    <w:rsid w:val="00D1722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styleId="a5">
    <w:name w:val="page number"/>
    <w:basedOn w:val="a0"/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</w:style>
  <w:style w:type="paragraph" w:styleId="a8">
    <w:name w:val="caption"/>
    <w:basedOn w:val="a"/>
    <w:next w:val="a"/>
    <w:qFormat/>
    <w:pPr>
      <w:framePr w:w="9639" w:h="3402" w:hRule="exact" w:hSpace="284" w:vSpace="284" w:wrap="around" w:vAnchor="page" w:hAnchor="page" w:x="1419" w:y="738" w:anchorLock="1"/>
      <w:jc w:val="center"/>
    </w:pPr>
    <w:rPr>
      <w:b/>
      <w:sz w:val="40"/>
    </w:rPr>
  </w:style>
  <w:style w:type="table" w:styleId="a9">
    <w:name w:val="Table Grid"/>
    <w:basedOn w:val="a1"/>
    <w:rsid w:val="00112B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Нижний колонтитул Знак"/>
    <w:link w:val="a6"/>
    <w:locked/>
    <w:rsid w:val="00960FD0"/>
    <w:rPr>
      <w:sz w:val="26"/>
      <w:lang w:val="ru-RU" w:eastAsia="ru-RU" w:bidi="ar-SA"/>
    </w:rPr>
  </w:style>
  <w:style w:type="paragraph" w:styleId="aa">
    <w:name w:val="Balloon Text"/>
    <w:basedOn w:val="a"/>
    <w:semiHidden/>
    <w:rsid w:val="0018158F"/>
    <w:rPr>
      <w:rFonts w:ascii="Tahoma" w:hAnsi="Tahoma" w:cs="Tahoma"/>
      <w:sz w:val="16"/>
      <w:szCs w:val="16"/>
    </w:rPr>
  </w:style>
  <w:style w:type="paragraph" w:styleId="ab">
    <w:name w:val="List Paragraph"/>
    <w:basedOn w:val="a"/>
    <w:qFormat/>
    <w:rsid w:val="00B620FD"/>
    <w:pPr>
      <w:ind w:left="720" w:firstLine="851"/>
      <w:contextualSpacing/>
      <w:jc w:val="both"/>
    </w:pPr>
    <w:rPr>
      <w:rFonts w:eastAsia="Calibri"/>
      <w:szCs w:val="22"/>
      <w:lang w:eastAsia="en-US"/>
    </w:rPr>
  </w:style>
  <w:style w:type="paragraph" w:customStyle="1" w:styleId="ConsNormal">
    <w:name w:val="ConsNormal"/>
    <w:rsid w:val="00EB54F6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c">
    <w:name w:val="No Spacing"/>
    <w:uiPriority w:val="1"/>
    <w:qFormat/>
    <w:rsid w:val="00870B6E"/>
    <w:rPr>
      <w:sz w:val="26"/>
    </w:rPr>
  </w:style>
  <w:style w:type="character" w:customStyle="1" w:styleId="a4">
    <w:name w:val="Верхний колонтитул Знак"/>
    <w:basedOn w:val="a0"/>
    <w:link w:val="a3"/>
    <w:uiPriority w:val="99"/>
    <w:rsid w:val="00D52C5F"/>
    <w:rPr>
      <w:sz w:val="26"/>
    </w:rPr>
  </w:style>
  <w:style w:type="character" w:styleId="ad">
    <w:name w:val="Hyperlink"/>
    <w:rsid w:val="00D172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6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0DE5E590DF616BC336D896E8C174150EC6C14696C887717140E40E64249A86B33F243CB431AFCC0FD39FD911F818F610E57E595DE525143O7lD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0DE5E590DF616BC336D896E8C174150EC6C14696C887717140E40E64249A86B33F243CB431AFCC0FD39FD911F818F610E57E595DE525143O7lDN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E0F42-B35E-49B4-AEFD-B6944E1B1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6</Pages>
  <Words>2013</Words>
  <Characters>13778</Characters>
  <Application>Microsoft Office Word</Application>
  <DocSecurity>0</DocSecurity>
  <Lines>114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Elcom Ltd</Company>
  <LinksUpToDate>false</LinksUpToDate>
  <CharactersWithSpaces>15760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</dc:creator>
  <cp:lastModifiedBy>Lobach IA.</cp:lastModifiedBy>
  <cp:revision>6</cp:revision>
  <cp:lastPrinted>2021-12-01T11:54:00Z</cp:lastPrinted>
  <dcterms:created xsi:type="dcterms:W3CDTF">2021-11-30T13:29:00Z</dcterms:created>
  <dcterms:modified xsi:type="dcterms:W3CDTF">2021-12-03T09:41:00Z</dcterms:modified>
</cp:coreProperties>
</file>