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A7" w:rsidRDefault="008A1E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1EA7" w:rsidRDefault="008A1EA7">
      <w:pPr>
        <w:pStyle w:val="ConsPlusNormal"/>
        <w:jc w:val="both"/>
        <w:outlineLvl w:val="0"/>
      </w:pPr>
    </w:p>
    <w:p w:rsidR="008A1EA7" w:rsidRDefault="008A1EA7">
      <w:pPr>
        <w:pStyle w:val="ConsPlusNormal"/>
        <w:outlineLvl w:val="0"/>
      </w:pPr>
      <w:r>
        <w:t>Зарегистрировано в Администрации Губернатора Калужской обл. 12 июля 2019 г. N 8770</w:t>
      </w:r>
    </w:p>
    <w:p w:rsidR="008A1EA7" w:rsidRDefault="008A1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EA7" w:rsidRDefault="008A1EA7">
      <w:pPr>
        <w:pStyle w:val="ConsPlusNormal"/>
        <w:jc w:val="both"/>
      </w:pPr>
    </w:p>
    <w:p w:rsidR="008A1EA7" w:rsidRDefault="008A1EA7">
      <w:pPr>
        <w:pStyle w:val="ConsPlusTitle"/>
        <w:jc w:val="center"/>
      </w:pPr>
      <w:r>
        <w:t>РОССИЙСКАЯ ФЕДЕРАЦИЯ</w:t>
      </w:r>
    </w:p>
    <w:p w:rsidR="008A1EA7" w:rsidRDefault="008A1EA7">
      <w:pPr>
        <w:pStyle w:val="ConsPlusTitle"/>
        <w:jc w:val="center"/>
      </w:pPr>
      <w:r>
        <w:t>МИНИСТЕРСТВО ФИНАНСОВ КАЛУЖСКОЙ ОБЛАСТИ</w:t>
      </w:r>
    </w:p>
    <w:p w:rsidR="008A1EA7" w:rsidRDefault="008A1EA7">
      <w:pPr>
        <w:pStyle w:val="ConsPlusTitle"/>
        <w:jc w:val="both"/>
      </w:pPr>
    </w:p>
    <w:p w:rsidR="008A1EA7" w:rsidRDefault="008A1EA7">
      <w:pPr>
        <w:pStyle w:val="ConsPlusTitle"/>
        <w:jc w:val="center"/>
      </w:pPr>
      <w:r>
        <w:t>ПРИКАЗ</w:t>
      </w:r>
    </w:p>
    <w:p w:rsidR="008A1EA7" w:rsidRDefault="008A1EA7">
      <w:pPr>
        <w:pStyle w:val="ConsPlusTitle"/>
        <w:jc w:val="center"/>
      </w:pPr>
      <w:r>
        <w:t>от 17 июня 2019 г. N 109</w:t>
      </w:r>
    </w:p>
    <w:p w:rsidR="008A1EA7" w:rsidRDefault="008A1EA7">
      <w:pPr>
        <w:pStyle w:val="ConsPlusTitle"/>
        <w:jc w:val="both"/>
      </w:pPr>
    </w:p>
    <w:p w:rsidR="008A1EA7" w:rsidRDefault="008A1EA7">
      <w:pPr>
        <w:pStyle w:val="ConsPlusTitle"/>
        <w:jc w:val="center"/>
      </w:pPr>
      <w:r>
        <w:t>О ПРЕДОСТАВЛЕНИИ МЕР ПОДДЕРЖКИ В ВИДЕ ДЕНЕЖНОЙ ВЫПЛАТЫ</w:t>
      </w:r>
    </w:p>
    <w:p w:rsidR="008A1EA7" w:rsidRDefault="008A1EA7">
      <w:pPr>
        <w:pStyle w:val="ConsPlusTitle"/>
        <w:jc w:val="center"/>
      </w:pPr>
      <w:r>
        <w:t>СТУДЕНТАМ ГОСУДАРСТВЕННЫХ ОБРАЗОВАТЕЛЬНЫХ ОРГАНИЗАЦИЙ</w:t>
      </w:r>
    </w:p>
    <w:p w:rsidR="008A1EA7" w:rsidRDefault="008A1EA7">
      <w:pPr>
        <w:pStyle w:val="ConsPlusTitle"/>
        <w:jc w:val="center"/>
      </w:pPr>
      <w:r>
        <w:t xml:space="preserve">ВЫСШЕГО ОБРАЗОВАНИЯ, ОБУЧАЮЩИМСЯ ПО ДОГОВОРАМ О </w:t>
      </w:r>
      <w:proofErr w:type="gramStart"/>
      <w:r>
        <w:t>ЦЕЛЕВОМ</w:t>
      </w:r>
      <w:proofErr w:type="gramEnd"/>
    </w:p>
    <w:p w:rsidR="008A1EA7" w:rsidRDefault="008A1EA7">
      <w:pPr>
        <w:pStyle w:val="ConsPlusTitle"/>
        <w:jc w:val="center"/>
      </w:pPr>
      <w:r>
        <w:t xml:space="preserve">ОБУЧЕНИИ, ЗАКЛЮЧЕННЫМ С МИНИСТЕРСТВОМ ФИНАНСОВ </w:t>
      </w:r>
      <w:proofErr w:type="gramStart"/>
      <w:r>
        <w:t>КАЛУЖСКОЙ</w:t>
      </w:r>
      <w:proofErr w:type="gramEnd"/>
    </w:p>
    <w:p w:rsidR="008A1EA7" w:rsidRDefault="008A1EA7">
      <w:pPr>
        <w:pStyle w:val="ConsPlusTitle"/>
        <w:jc w:val="center"/>
      </w:pPr>
      <w:r>
        <w:t>ОБЛАСТИ</w:t>
      </w:r>
    </w:p>
    <w:p w:rsidR="008A1EA7" w:rsidRDefault="008A1E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1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EA7" w:rsidRDefault="008A1E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EA7" w:rsidRDefault="008A1E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1EA7" w:rsidRDefault="008A1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EA7" w:rsidRDefault="008A1E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финансов Калужской области</w:t>
            </w:r>
            <w:proofErr w:type="gramEnd"/>
          </w:p>
          <w:p w:rsidR="008A1EA7" w:rsidRDefault="008A1E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08.06.2021 </w:t>
            </w:r>
            <w:hyperlink r:id="rId7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EA7" w:rsidRDefault="008A1EA7"/>
        </w:tc>
      </w:tr>
    </w:tbl>
    <w:p w:rsidR="008A1EA7" w:rsidRDefault="008A1EA7">
      <w:pPr>
        <w:pStyle w:val="ConsPlusNormal"/>
        <w:jc w:val="both"/>
      </w:pPr>
    </w:p>
    <w:p w:rsidR="008A1EA7" w:rsidRDefault="008A1EA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56</w:t>
        </w:r>
      </w:hyperlink>
      <w:r>
        <w:t xml:space="preserve"> Федерального закона "Об образовании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13.10.2020 N 1681 "О целевом обучении по образовательным программам среднего профессионального и высшего образования", в целях реализации </w:t>
      </w:r>
      <w:hyperlink r:id="rId10" w:history="1">
        <w:r>
          <w:rPr>
            <w:color w:val="0000FF"/>
          </w:rPr>
          <w:t>мероприятия 3 задачи 5 раздела V</w:t>
        </w:r>
      </w:hyperlink>
      <w:r>
        <w:t xml:space="preserve"> "Перечень программных мероприятий ВЦП" ведомственной целевой программы "Совершенствование системы управления общественными финансами Калужской области", утвержденной приказом министерства финансов Калужской области</w:t>
      </w:r>
      <w:proofErr w:type="gramEnd"/>
      <w:r>
        <w:t xml:space="preserve"> от 15.10.2019 N 246 "О ведомственной целевой программе "Совершенствование системы управления общественными финансами Калужской области" (в редакции приказа министерства финансов Калужской области от 28.12.2020 N 559),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t>ПРИКАЗЫВАЮ:</w:t>
      </w:r>
    </w:p>
    <w:p w:rsidR="008A1EA7" w:rsidRDefault="008A1EA7">
      <w:pPr>
        <w:pStyle w:val="ConsPlusNormal"/>
        <w:jc w:val="both"/>
      </w:pPr>
      <w:r>
        <w:t xml:space="preserve">(в ред. Приказов Министерства финансов Калужской области от 05.02.2021 </w:t>
      </w:r>
      <w:hyperlink r:id="rId11" w:history="1">
        <w:r>
          <w:rPr>
            <w:color w:val="0000FF"/>
          </w:rPr>
          <w:t>N 33</w:t>
        </w:r>
      </w:hyperlink>
      <w:r>
        <w:t xml:space="preserve">, от 08.06.2021 </w:t>
      </w:r>
      <w:hyperlink r:id="rId12" w:history="1">
        <w:r>
          <w:rPr>
            <w:color w:val="0000FF"/>
          </w:rPr>
          <w:t>N 146</w:t>
        </w:r>
      </w:hyperlink>
      <w:r>
        <w:t>)</w:t>
      </w:r>
    </w:p>
    <w:p w:rsidR="008A1EA7" w:rsidRDefault="008A1EA7">
      <w:pPr>
        <w:pStyle w:val="ConsPlusNormal"/>
        <w:jc w:val="both"/>
      </w:pPr>
    </w:p>
    <w:p w:rsidR="008A1EA7" w:rsidRDefault="008A1EA7">
      <w:pPr>
        <w:pStyle w:val="ConsPlusNormal"/>
        <w:ind w:firstLine="540"/>
        <w:jc w:val="both"/>
      </w:pPr>
      <w:r>
        <w:t>1. Предоставить студентам государственных образовательных организаций высшего образования, обучающимся по договорам о целевом обучении, заключенным с министерством финансов Калужской области, меру поддержки в виде денежной выплаты (далее - денежная выплата).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назначения, предоставления и размере денежной выплаты студентам государственных образовательных организаций высшего образования, обучающимся по договорам о целевом обучении, заключенным с министерством финансов Калужской области (прилагается).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Расходы на предоставление денежной выплаты студентам производить за счет средств, предусмотренных на реализацию </w:t>
      </w:r>
      <w:hyperlink r:id="rId13" w:history="1">
        <w:r>
          <w:rPr>
            <w:color w:val="0000FF"/>
          </w:rPr>
          <w:t>мероприятия 3 задачи 5 раздела V</w:t>
        </w:r>
      </w:hyperlink>
      <w:r>
        <w:t xml:space="preserve"> "Перечень программных мероприятий ВЦП" ведомственной целевой программы "Совершенствование системы управления общественными финансами Калужской области", утвержденной приказом министерства финансов Калужской области от 15.10.2019 N 246 "О ведомственной целевой программе "Совершенствование системы управления общественными финансами Калужской области" (в редакции приказа министерства финансов Калужской</w:t>
      </w:r>
      <w:proofErr w:type="gramEnd"/>
      <w:r>
        <w:t xml:space="preserve"> области от 28.12.2020 N 559).</w:t>
      </w:r>
    </w:p>
    <w:p w:rsidR="008A1EA7" w:rsidRDefault="008A1EA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финансов Калужской области от 05.02.2021 N 33)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lastRenderedPageBreak/>
        <w:t>4. Настоящий Приказ вступает в силу со дня его официального опубликования.</w:t>
      </w:r>
    </w:p>
    <w:p w:rsidR="008A1EA7" w:rsidRDefault="008A1EA7">
      <w:pPr>
        <w:pStyle w:val="ConsPlusNormal"/>
        <w:jc w:val="both"/>
      </w:pPr>
    </w:p>
    <w:p w:rsidR="008A1EA7" w:rsidRDefault="008A1EA7">
      <w:pPr>
        <w:pStyle w:val="ConsPlusNormal"/>
        <w:jc w:val="right"/>
      </w:pPr>
      <w:r>
        <w:t>Министр финансов</w:t>
      </w:r>
    </w:p>
    <w:p w:rsidR="008A1EA7" w:rsidRDefault="008A1EA7">
      <w:pPr>
        <w:pStyle w:val="ConsPlusNormal"/>
        <w:jc w:val="right"/>
      </w:pPr>
      <w:r>
        <w:t>В.И.Авдеева</w:t>
      </w:r>
    </w:p>
    <w:p w:rsidR="008A1EA7" w:rsidRDefault="008A1EA7">
      <w:pPr>
        <w:pStyle w:val="ConsPlusNormal"/>
        <w:jc w:val="both"/>
      </w:pPr>
    </w:p>
    <w:p w:rsidR="008A1EA7" w:rsidRDefault="008A1EA7">
      <w:pPr>
        <w:pStyle w:val="ConsPlusNormal"/>
        <w:jc w:val="both"/>
      </w:pPr>
    </w:p>
    <w:p w:rsidR="008A1EA7" w:rsidRDefault="008A1EA7">
      <w:pPr>
        <w:pStyle w:val="ConsPlusNormal"/>
        <w:jc w:val="both"/>
      </w:pPr>
    </w:p>
    <w:p w:rsidR="008A1EA7" w:rsidRDefault="008A1EA7">
      <w:pPr>
        <w:pStyle w:val="ConsPlusNormal"/>
        <w:jc w:val="both"/>
      </w:pPr>
    </w:p>
    <w:p w:rsidR="008A1EA7" w:rsidRDefault="008A1EA7">
      <w:pPr>
        <w:pStyle w:val="ConsPlusNormal"/>
        <w:jc w:val="both"/>
      </w:pPr>
    </w:p>
    <w:p w:rsidR="008A1EA7" w:rsidRDefault="008A1EA7">
      <w:pPr>
        <w:pStyle w:val="ConsPlusNormal"/>
        <w:jc w:val="right"/>
        <w:outlineLvl w:val="0"/>
      </w:pPr>
      <w:r>
        <w:t>Приложение</w:t>
      </w:r>
    </w:p>
    <w:p w:rsidR="008A1EA7" w:rsidRDefault="008A1EA7">
      <w:pPr>
        <w:pStyle w:val="ConsPlusNormal"/>
        <w:jc w:val="right"/>
      </w:pPr>
      <w:r>
        <w:t>к Приказу</w:t>
      </w:r>
    </w:p>
    <w:p w:rsidR="008A1EA7" w:rsidRDefault="008A1EA7">
      <w:pPr>
        <w:pStyle w:val="ConsPlusNormal"/>
        <w:jc w:val="right"/>
      </w:pPr>
      <w:r>
        <w:t>министерства финансов</w:t>
      </w:r>
    </w:p>
    <w:p w:rsidR="008A1EA7" w:rsidRDefault="008A1EA7">
      <w:pPr>
        <w:pStyle w:val="ConsPlusNormal"/>
        <w:jc w:val="right"/>
      </w:pPr>
      <w:r>
        <w:t>Калужской области</w:t>
      </w:r>
    </w:p>
    <w:p w:rsidR="008A1EA7" w:rsidRDefault="008A1EA7">
      <w:pPr>
        <w:pStyle w:val="ConsPlusNormal"/>
        <w:jc w:val="right"/>
      </w:pPr>
      <w:r>
        <w:t>от 17 июня 2019 г. N 109</w:t>
      </w:r>
    </w:p>
    <w:p w:rsidR="008A1EA7" w:rsidRDefault="008A1EA7">
      <w:pPr>
        <w:pStyle w:val="ConsPlusNormal"/>
        <w:jc w:val="both"/>
      </w:pPr>
    </w:p>
    <w:p w:rsidR="008A1EA7" w:rsidRDefault="008A1EA7">
      <w:pPr>
        <w:pStyle w:val="ConsPlusTitle"/>
        <w:jc w:val="center"/>
      </w:pPr>
      <w:bookmarkStart w:id="0" w:name="P42"/>
      <w:bookmarkEnd w:id="0"/>
      <w:r>
        <w:t>ПОЛОЖЕНИЕ</w:t>
      </w:r>
    </w:p>
    <w:p w:rsidR="008A1EA7" w:rsidRDefault="008A1EA7">
      <w:pPr>
        <w:pStyle w:val="ConsPlusTitle"/>
        <w:jc w:val="center"/>
      </w:pPr>
      <w:r>
        <w:t xml:space="preserve">О ПОРЯДКЕ НАЗНАЧЕНИЯ, ПРЕДОСТАВЛЕНИЯ И РАЗМЕРЕ </w:t>
      </w:r>
      <w:proofErr w:type="gramStart"/>
      <w:r>
        <w:t>ДЕНЕЖНОЙ</w:t>
      </w:r>
      <w:proofErr w:type="gramEnd"/>
    </w:p>
    <w:p w:rsidR="008A1EA7" w:rsidRDefault="008A1EA7">
      <w:pPr>
        <w:pStyle w:val="ConsPlusTitle"/>
        <w:jc w:val="center"/>
      </w:pPr>
      <w:r>
        <w:t xml:space="preserve">ВЫПЛАТЫ СТУДЕНТАМ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8A1EA7" w:rsidRDefault="008A1EA7">
      <w:pPr>
        <w:pStyle w:val="ConsPlusTitle"/>
        <w:jc w:val="center"/>
      </w:pPr>
      <w:proofErr w:type="gramStart"/>
      <w:r>
        <w:t>ОРГАНИЗАЦИЙ ВЫСШЕГО ОБРАЗОВАНИЯ, ОБУЧАЮЩИМСЯ ПО ДОГОВОРАМ</w:t>
      </w:r>
      <w:proofErr w:type="gramEnd"/>
    </w:p>
    <w:p w:rsidR="008A1EA7" w:rsidRDefault="008A1EA7">
      <w:pPr>
        <w:pStyle w:val="ConsPlusTitle"/>
        <w:jc w:val="center"/>
      </w:pPr>
      <w:r>
        <w:t>О ЦЕЛЕВОМ ОБУЧЕНИИ, ЗАКЛЮЧЕННЫМ С МИНИСТЕРСТВОМ ФИНАНСОВ</w:t>
      </w:r>
    </w:p>
    <w:p w:rsidR="008A1EA7" w:rsidRDefault="008A1EA7">
      <w:pPr>
        <w:pStyle w:val="ConsPlusTitle"/>
        <w:jc w:val="center"/>
      </w:pPr>
      <w:r>
        <w:t>КАЛУЖСКОЙ ОБЛАСТИ</w:t>
      </w:r>
    </w:p>
    <w:p w:rsidR="008A1EA7" w:rsidRDefault="008A1E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1E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EA7" w:rsidRDefault="008A1E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EA7" w:rsidRDefault="008A1E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1EA7" w:rsidRDefault="008A1E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EA7" w:rsidRDefault="008A1E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финансов Калужской области</w:t>
            </w:r>
            <w:proofErr w:type="gramEnd"/>
          </w:p>
          <w:p w:rsidR="008A1EA7" w:rsidRDefault="008A1EA7">
            <w:pPr>
              <w:pStyle w:val="ConsPlusNormal"/>
              <w:jc w:val="center"/>
            </w:pPr>
            <w:r>
              <w:rPr>
                <w:color w:val="392C69"/>
              </w:rPr>
              <w:t>от 08.06.2021 N 146)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EA7" w:rsidRDefault="008A1EA7"/>
        </w:tc>
      </w:tr>
    </w:tbl>
    <w:p w:rsidR="008A1EA7" w:rsidRDefault="008A1EA7">
      <w:pPr>
        <w:pStyle w:val="ConsPlusNormal"/>
        <w:jc w:val="both"/>
      </w:pPr>
    </w:p>
    <w:p w:rsidR="008A1EA7" w:rsidRDefault="008A1EA7">
      <w:pPr>
        <w:pStyle w:val="ConsPlusTitle"/>
        <w:jc w:val="center"/>
        <w:outlineLvl w:val="1"/>
      </w:pPr>
      <w:r>
        <w:t>1. Общие положения</w:t>
      </w:r>
    </w:p>
    <w:p w:rsidR="008A1EA7" w:rsidRDefault="008A1EA7">
      <w:pPr>
        <w:pStyle w:val="ConsPlusNormal"/>
        <w:jc w:val="both"/>
      </w:pPr>
    </w:p>
    <w:p w:rsidR="008A1EA7" w:rsidRDefault="008A1EA7">
      <w:pPr>
        <w:pStyle w:val="ConsPlusNormal"/>
        <w:ind w:firstLine="540"/>
        <w:jc w:val="both"/>
      </w:pPr>
      <w:r>
        <w:t>1.1. Настоящее Положение определяет порядок назначения, предоставления мер поддержки в виде денежной выплаты (далее - денежная выплата) и размер денежной выплаты студентам государственных образовательных организаций высшего образования (далее - образовательная организация), обучающимся по договорам о целевом обучении, заключенным с министерством финансов Калужской области (далее - министерство).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t>1.2. Денежная выплата назначается студентам обучения образовательных организаций, обучающимся по договорам о целевом обучении, заключенным с министерством, по специальностям и направлениям подготовки "Экономика", "Финансы" (далее - студенты), не имеющим академической задолженности.</w:t>
      </w:r>
    </w:p>
    <w:p w:rsidR="008A1EA7" w:rsidRDefault="008A1E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финансов Калужской области от 08.06.2021 N 146)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t xml:space="preserve">1.3. Денежная выплата студентам назначается при условии соблюдения существенных условий договора о целевом обучении, предусмотренных </w:t>
      </w:r>
      <w:hyperlink r:id="rId17" w:history="1">
        <w:r>
          <w:rPr>
            <w:color w:val="0000FF"/>
          </w:rPr>
          <w:t>частью 6 статьи 56</w:t>
        </w:r>
      </w:hyperlink>
      <w:r>
        <w:t xml:space="preserve"> Федерального закона "Об образовании в Российской Федерации".</w:t>
      </w:r>
    </w:p>
    <w:p w:rsidR="008A1EA7" w:rsidRDefault="008A1EA7">
      <w:pPr>
        <w:pStyle w:val="ConsPlusNormal"/>
        <w:jc w:val="both"/>
      </w:pPr>
    </w:p>
    <w:p w:rsidR="008A1EA7" w:rsidRDefault="008A1EA7">
      <w:pPr>
        <w:pStyle w:val="ConsPlusTitle"/>
        <w:jc w:val="center"/>
        <w:outlineLvl w:val="1"/>
      </w:pPr>
      <w:r>
        <w:t>2. Порядок назначения и предоставления денежной выплаты</w:t>
      </w:r>
    </w:p>
    <w:p w:rsidR="008A1EA7" w:rsidRDefault="008A1EA7">
      <w:pPr>
        <w:pStyle w:val="ConsPlusTitle"/>
        <w:jc w:val="center"/>
      </w:pPr>
      <w:r>
        <w:t>студентам</w:t>
      </w:r>
    </w:p>
    <w:p w:rsidR="008A1EA7" w:rsidRDefault="008A1EA7">
      <w:pPr>
        <w:pStyle w:val="ConsPlusNormal"/>
        <w:jc w:val="both"/>
      </w:pPr>
    </w:p>
    <w:p w:rsidR="008A1EA7" w:rsidRDefault="008A1EA7">
      <w:pPr>
        <w:pStyle w:val="ConsPlusNormal"/>
        <w:ind w:firstLine="540"/>
        <w:jc w:val="both"/>
      </w:pPr>
      <w:r>
        <w:t>2.1. Назначение (отказ в назначении) денежной выплаты студентам оформляется приказом министерства на основании протокола заседания комиссии по назначению денежной выплаты (далее - комиссия), состав и порядок работы которой утверждаются приказом министерства.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Денежная выплата назначается два раза в год по итогам семестров: в феврале - на период с марта по июль, в июле - на период с августа по февраль в течение месяца со дня </w:t>
      </w:r>
      <w:r>
        <w:lastRenderedPageBreak/>
        <w:t xml:space="preserve">представления студентом в министерство справки, указанной в </w:t>
      </w:r>
      <w:hyperlink w:anchor="P65" w:history="1">
        <w:r>
          <w:rPr>
            <w:color w:val="0000FF"/>
          </w:rPr>
          <w:t>пункте 2.4</w:t>
        </w:r>
      </w:hyperlink>
      <w:r>
        <w:t xml:space="preserve"> настоящего Положения, и выплачивается 2 раза в год из расчета 2450 рублей в месяц в течение 10 рабочих дней после</w:t>
      </w:r>
      <w:proofErr w:type="gramEnd"/>
      <w:r>
        <w:t xml:space="preserve"> подписания приказа о назначении денежной выплаты в пределах средств, предусмотренных в бюджете Калужской области, путем безналичного перечисления на лицевой счет, открытый в российской кредитной организации.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t xml:space="preserve">2.3. Студентам первого курса обучения в первом семестре денежная выплата назначается по факту зачисления в образовательную организацию после представления студентом в министерство документов, указанных в </w:t>
      </w:r>
      <w:hyperlink w:anchor="P7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2" w:history="1">
        <w:r>
          <w:rPr>
            <w:color w:val="0000FF"/>
          </w:rPr>
          <w:t>3 пункта 2.7</w:t>
        </w:r>
      </w:hyperlink>
      <w:r>
        <w:t xml:space="preserve"> настоящего Положения, но не позднее 1 октября текущего года. Денежная выплата студентам первого курса в первом семестре назначается на период с сентября по февраль и выплачивается единовременно.</w:t>
      </w:r>
    </w:p>
    <w:p w:rsidR="008A1EA7" w:rsidRDefault="008A1EA7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2.4. Назначение денежной выплаты в последующих семестрах производится министерством после представления студентом справки из образовательной организации об отсутствии у студента академической задолженности, предусмотренной </w:t>
      </w:r>
      <w:hyperlink w:anchor="P73" w:history="1">
        <w:r>
          <w:rPr>
            <w:color w:val="0000FF"/>
          </w:rPr>
          <w:t>подпунктом 4 пункта 2.7</w:t>
        </w:r>
      </w:hyperlink>
      <w:r>
        <w:t xml:space="preserve"> настоящего Положения. Указанная справка представляется студентом до 20 июля и до 10 февраля текущего учебного года.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t>2.5. Студенту, получившему в период обучения академический отпуск, за время пребывания в академическом отпуске денежная выплата не выплачивается с месяца, следующего за месяцем, в котором студенту был предоставлен академический отпуск.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t>Справка о нахождении в академическом отпуске представляется студентом в министерство в течение 5 дней после подписания акта образовательной организации о предоставлении академического отпуска.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t>2.6. Денежная выплата производится в течение всего срока обучения студента в образовательной организации, но не более срока, установленного для освоения образовательных программ высшего образования.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t>2.7. Для назначения денежной выплаты студентом в министерство представляются следующие документы:</w:t>
      </w:r>
    </w:p>
    <w:p w:rsidR="008A1EA7" w:rsidRDefault="008A1EA7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1) заявление в свободной форме о назначении денежной выплаты с указанием реквизитов лицевого счета, открытого в российской кредитной организации, на который перечисляется денежная выплата;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t>2) заявление о согласии на обработку персональных данных;</w:t>
      </w:r>
    </w:p>
    <w:p w:rsidR="008A1EA7" w:rsidRDefault="008A1EA7">
      <w:pPr>
        <w:pStyle w:val="ConsPlusNormal"/>
        <w:spacing w:before="220"/>
        <w:ind w:firstLine="540"/>
        <w:jc w:val="both"/>
      </w:pPr>
      <w:bookmarkStart w:id="3" w:name="P72"/>
      <w:bookmarkEnd w:id="3"/>
      <w:r>
        <w:t>3) копия документа, удостоверяющего личность;</w:t>
      </w:r>
    </w:p>
    <w:p w:rsidR="008A1EA7" w:rsidRDefault="008A1EA7">
      <w:pPr>
        <w:pStyle w:val="ConsPlusNormal"/>
        <w:spacing w:before="220"/>
        <w:ind w:firstLine="540"/>
        <w:jc w:val="both"/>
      </w:pPr>
      <w:bookmarkStart w:id="4" w:name="P73"/>
      <w:bookmarkEnd w:id="4"/>
      <w:r>
        <w:t>4) справка из образовательной организации об отсутствии академической задолженности по всем предметам.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t>2.8. Денежная выплата приостанавливается при наличии академической задолженности по результатам промежуточной аттестации либо при отсутствии справки из образовательной организации об отсутствии академической задолженности по всем предметам и возобновляется с месяца, следующего за месяцем представления справки из образовательной организации об отсутствии академической задолженности по всем предметам, на основании приказа министерства.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t>2.9. В случае отчисления студента из образовательной организации денежная выплата на следующий период не назначается. Прекращение денежной выплаты оформляется приказом министерства на основании решения комиссии.</w:t>
      </w:r>
    </w:p>
    <w:p w:rsidR="008A1EA7" w:rsidRDefault="008A1EA7">
      <w:pPr>
        <w:pStyle w:val="ConsPlusNormal"/>
        <w:spacing w:before="220"/>
        <w:ind w:firstLine="540"/>
        <w:jc w:val="both"/>
      </w:pPr>
      <w:r>
        <w:t xml:space="preserve">2.10. Отказ в назначении денежной выплаты может быть обжалован студентом в порядке и </w:t>
      </w:r>
      <w:r>
        <w:lastRenderedPageBreak/>
        <w:t>сроки, установленные действующим законодательством.</w:t>
      </w:r>
    </w:p>
    <w:p w:rsidR="008A1EA7" w:rsidRDefault="008A1EA7">
      <w:pPr>
        <w:pStyle w:val="ConsPlusNormal"/>
        <w:jc w:val="both"/>
      </w:pPr>
    </w:p>
    <w:p w:rsidR="008A1EA7" w:rsidRDefault="008A1EA7">
      <w:pPr>
        <w:pStyle w:val="ConsPlusNormal"/>
        <w:jc w:val="both"/>
      </w:pPr>
    </w:p>
    <w:p w:rsidR="008A1EA7" w:rsidRDefault="008A1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FA5" w:rsidRDefault="00047FA5">
      <w:bookmarkStart w:id="5" w:name="_GoBack"/>
      <w:bookmarkEnd w:id="5"/>
    </w:p>
    <w:sectPr w:rsidR="00047FA5" w:rsidSect="002E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7"/>
    <w:rsid w:val="00047FA5"/>
    <w:rsid w:val="008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683087B4986A4DD4F3DD14B5A399A545E4534182938ABF9EF0EED6569E3374D704C5CB06026EF5124742CDF5C7D57C61CBA862Fv7iBH" TargetMode="External"/><Relationship Id="rId13" Type="http://schemas.openxmlformats.org/officeDocument/2006/relationships/hyperlink" Target="consultantplus://offline/ref=99D683087B4986A4DD4F23DC5D366794505213391A2C34F4A6B208BA3A39E5620D304A09F52520BA00612020D75E37078357B58724643717F03EBFE1vFi3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D683087B4986A4DD4F23DC5D366794505213391A2B31FDA6B208BA3A39E5620D304A09F52520BA00602121D95E37078357B58724643717F03EBFE1vFi3H" TargetMode="External"/><Relationship Id="rId12" Type="http://schemas.openxmlformats.org/officeDocument/2006/relationships/hyperlink" Target="consultantplus://offline/ref=99D683087B4986A4DD4F23DC5D366794505213391A2B31FDA6B208BA3A39E5620D304A09F52520BA00602121D65E37078357B58724643717F03EBFE1vFi3H" TargetMode="External"/><Relationship Id="rId17" Type="http://schemas.openxmlformats.org/officeDocument/2006/relationships/hyperlink" Target="consultantplus://offline/ref=99D683087B4986A4DD4F3DD14B5A399A545E4534182938ABF9EF0EED6569E3374D704C5CB06826EF5124742CDF5C7D57C61CBA862Fv7i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D683087B4986A4DD4F23DC5D366794505213391A2B31FDA6B208BA3A39E5620D304A09F52520BA00602121D75E37078357B58724643717F03EBFE1vFi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683087B4986A4DD4F23DC5D366794505213391A2C3BF4A3B908BA3A39E5620D304A09F52520BA00602121D95E37078357B58724643717F03EBFE1vFi3H" TargetMode="External"/><Relationship Id="rId11" Type="http://schemas.openxmlformats.org/officeDocument/2006/relationships/hyperlink" Target="consultantplus://offline/ref=99D683087B4986A4DD4F23DC5D366794505213391A2C3BF4A3B908BA3A39E5620D304A09F52520BA00602121D95E37078357B58724643717F03EBFE1vFi3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9D683087B4986A4DD4F23DC5D366794505213391A2B31FDA6B208BA3A39E5620D304A09F52520BA00602121D75E37078357B58724643717F03EBFE1vFi3H" TargetMode="External"/><Relationship Id="rId10" Type="http://schemas.openxmlformats.org/officeDocument/2006/relationships/hyperlink" Target="consultantplus://offline/ref=99D683087B4986A4DD4F23DC5D366794505213391A2C34F4A6B208BA3A39E5620D304A09F52520BA00612020D75E37078357B58724643717F03EBFE1vFi3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D683087B4986A4DD4F3DD14B5A399A545049301E2F38ABF9EF0EED6569E3374D704C5CB6612DBA086B75709A006E57CE1CB98733783614vEiFH" TargetMode="External"/><Relationship Id="rId14" Type="http://schemas.openxmlformats.org/officeDocument/2006/relationships/hyperlink" Target="consultantplus://offline/ref=99D683087B4986A4DD4F23DC5D366794505213391A2C3BF4A3B908BA3A39E5620D304A09F52520BA00602121D95E37078357B58724643717F03EBFE1vF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Garbuzenko LS.</dc:creator>
  <cp:lastModifiedBy>Garbuzenko LS.</cp:lastModifiedBy>
  <cp:revision>1</cp:revision>
  <dcterms:created xsi:type="dcterms:W3CDTF">2021-11-19T07:34:00Z</dcterms:created>
  <dcterms:modified xsi:type="dcterms:W3CDTF">2021-11-19T07:35:00Z</dcterms:modified>
</cp:coreProperties>
</file>