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43" w:rsidRDefault="004B4D43" w:rsidP="004F132A">
      <w:pPr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ЗАЩИТА И ОХРАНА ВОДНЫХ ОБЪЕКТОВ</w:t>
      </w:r>
    </w:p>
    <w:p w:rsidR="00CD7798" w:rsidRDefault="00CD7798" w:rsidP="004F132A">
      <w:pPr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7798" w:rsidRDefault="00CD7798" w:rsidP="004F132A">
      <w:pPr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D7798" w:rsidRPr="004B4D43" w:rsidRDefault="00CD7798" w:rsidP="004F132A">
      <w:pPr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3481663" cy="2609850"/>
            <wp:effectExtent l="0" t="0" r="5080" b="0"/>
            <wp:docPr id="1" name="Рисунок 1" descr="C:\Users\horev\Desktop\IMG_3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ev\Desktop\IMG_3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663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2A" w:rsidRDefault="00406A81" w:rsidP="004F132A">
      <w:p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Калужская область относится к регионам с достаточной обеспеченностью водными ресурсами. </w:t>
      </w:r>
      <w:r w:rsidR="004F132A" w:rsidRPr="00EC4D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современном уровне использования поверхностных водных объектов области все водопользователи обеспечены поверхностной водой в достаточной степени.</w:t>
      </w:r>
    </w:p>
    <w:p w:rsidR="005247C4" w:rsidRDefault="005247C4" w:rsidP="004F132A">
      <w:p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Важным элементом в рациональном использовании и охране водных объектов является предоставления права пользования ими,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осуществляемое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министерством в рамках полномочий определенных Водным кодексом.</w:t>
      </w:r>
    </w:p>
    <w:p w:rsidR="005247C4" w:rsidRPr="00EC4D69" w:rsidRDefault="005247C4" w:rsidP="004F132A">
      <w:p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2016 год было рассмотрено 95 комплектов материалов, представленных водопользователями для получения разрешительных документов. Было заключено 7 договоров водопользования, 55 дополнительных соглашений к ранее заключенным договорам, 71 решение на предоставление водного объекта в пользование.</w:t>
      </w:r>
    </w:p>
    <w:p w:rsidR="00EC4D69" w:rsidRPr="00EC4D69" w:rsidRDefault="00EC4D69" w:rsidP="00EC4D69">
      <w:p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D6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является администратором поступления платы за пользование водными объектами на основании договоров водопользования. За 2016 год в федеральный бюджет поступило 10,961 млн. руб.</w:t>
      </w:r>
    </w:p>
    <w:p w:rsidR="00EC4D69" w:rsidRPr="00EC4D69" w:rsidRDefault="00EC4D69" w:rsidP="00EC4D69">
      <w:p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Большую роль в охране водных объектов и как следствие этого </w:t>
      </w:r>
      <w:proofErr w:type="gramStart"/>
      <w:r w:rsidRPr="00EC4D69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proofErr w:type="gramEnd"/>
      <w:r w:rsidRPr="00EC4D69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редотвращении чрезвычайных ситуаций, является информирование граждан и юридических лиц о специальном режиме осуществления хозяйственной и иной деятельности на территории охранных зон – прибрежных защитных полос (ПЗП), водоохранных зон (ВЗ), зон санитарной охраны источников питьевого и хозяйственно-бытового водоснабжения (ЗСО), зон затопления и подтопления - в целях предотвращения загрязнения, засорения, заиления водных объектов и истощения ее вод, сохранения среды обитания водных биологических ресурсов и других объектов животного и растительного мира.</w:t>
      </w:r>
    </w:p>
    <w:p w:rsidR="00EC4D69" w:rsidRPr="00EC4D69" w:rsidRDefault="00EC4D69" w:rsidP="00EC4D69">
      <w:p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D69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истешем году</w:t>
      </w:r>
      <w:r w:rsidR="005247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4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протяжении 34 км </w:t>
      </w:r>
      <w:r w:rsidR="007469E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районе населенных пунктов на реках Протва и Ока</w:t>
      </w:r>
      <w:r w:rsidR="007469EE" w:rsidRPr="00EC4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4D69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 113 информационных знака.</w:t>
      </w:r>
    </w:p>
    <w:p w:rsidR="004F132A" w:rsidRPr="00EC4D69" w:rsidRDefault="004F132A" w:rsidP="004F132A">
      <w:p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Как и в прежние годы, так и в настоящее время остается вопрос поддержания экологически полноценного состояния рек области. Деградация рек происходит из-за сильной антропогенной нагрузки, слабый уклон местности определяет медленное течение, сильную извилистость их русел, их заиление и загрязнение. В </w:t>
      </w:r>
      <w:r w:rsidRPr="00EC4D6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результате этого многие реки утрачивают свои естественно-природные качества и нуждаются в восстановлении их природных комплексов.</w:t>
      </w:r>
    </w:p>
    <w:p w:rsidR="00EC4D69" w:rsidRDefault="00EC4D69" w:rsidP="00EC4D69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C4D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текущем году расчищено </w:t>
      </w:r>
      <w:r w:rsidRPr="00EC4D69">
        <w:rPr>
          <w:rFonts w:ascii="Times New Roman" w:hAnsi="Times New Roman" w:cs="Times New Roman"/>
          <w:sz w:val="26"/>
          <w:szCs w:val="26"/>
        </w:rPr>
        <w:t>2,7 км русла р. Можайка в районе г. Мосальска</w:t>
      </w:r>
      <w:r w:rsidR="007469EE">
        <w:rPr>
          <w:rFonts w:ascii="Times New Roman" w:hAnsi="Times New Roman" w:cs="Times New Roman"/>
          <w:sz w:val="26"/>
          <w:szCs w:val="26"/>
        </w:rPr>
        <w:t>, окончание работ – 2017 год</w:t>
      </w:r>
      <w:r w:rsidRPr="00EC4D69">
        <w:rPr>
          <w:rFonts w:ascii="Times New Roman" w:hAnsi="Times New Roman" w:cs="Times New Roman"/>
          <w:sz w:val="26"/>
          <w:szCs w:val="26"/>
        </w:rPr>
        <w:t>.</w:t>
      </w:r>
    </w:p>
    <w:p w:rsidR="007469EE" w:rsidRPr="00EC4D69" w:rsidRDefault="007469EE" w:rsidP="00EC4D69">
      <w:p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увеличения уровня безопасности и предотвращения возможного ущерба в случае аварии на гидротехнических сооружениях проводится их капитальный ремонт.</w:t>
      </w:r>
    </w:p>
    <w:p w:rsidR="00406A81" w:rsidRPr="00EC4D69" w:rsidRDefault="007469EE" w:rsidP="00EC4D69">
      <w:p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C4D69" w:rsidRPr="00EC4D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истекшем</w:t>
      </w:r>
      <w:r w:rsidR="00EC4D69" w:rsidRPr="00EC4D69">
        <w:rPr>
          <w:rFonts w:ascii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>начаты</w:t>
      </w:r>
      <w:r w:rsidR="00EC4D69" w:rsidRPr="00EC4D69">
        <w:rPr>
          <w:rFonts w:ascii="Times New Roman" w:hAnsi="Times New Roman" w:cs="Times New Roman"/>
          <w:sz w:val="26"/>
          <w:szCs w:val="26"/>
        </w:rPr>
        <w:t xml:space="preserve"> работ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EC4D69" w:rsidRPr="00EC4D69">
        <w:rPr>
          <w:rFonts w:ascii="Times New Roman" w:hAnsi="Times New Roman" w:cs="Times New Roman"/>
          <w:sz w:val="26"/>
          <w:szCs w:val="26"/>
        </w:rPr>
        <w:t xml:space="preserve"> по капитальному ремонту гидротехнических сооружений пруда на р. </w:t>
      </w:r>
      <w:proofErr w:type="spellStart"/>
      <w:r w:rsidR="00EC4D69" w:rsidRPr="00EC4D69">
        <w:rPr>
          <w:rFonts w:ascii="Times New Roman" w:hAnsi="Times New Roman" w:cs="Times New Roman"/>
          <w:sz w:val="26"/>
          <w:szCs w:val="26"/>
        </w:rPr>
        <w:t>Луженка</w:t>
      </w:r>
      <w:proofErr w:type="spellEnd"/>
      <w:r w:rsidR="00EC4D69" w:rsidRPr="00EC4D69">
        <w:rPr>
          <w:rFonts w:ascii="Times New Roman" w:hAnsi="Times New Roman" w:cs="Times New Roman"/>
          <w:sz w:val="26"/>
          <w:szCs w:val="26"/>
        </w:rPr>
        <w:t xml:space="preserve"> у д. </w:t>
      </w:r>
      <w:proofErr w:type="spellStart"/>
      <w:r w:rsidR="00EC4D69" w:rsidRPr="00EC4D69">
        <w:rPr>
          <w:rFonts w:ascii="Times New Roman" w:hAnsi="Times New Roman" w:cs="Times New Roman"/>
          <w:sz w:val="26"/>
          <w:szCs w:val="26"/>
        </w:rPr>
        <w:t>Лужница</w:t>
      </w:r>
      <w:proofErr w:type="spellEnd"/>
      <w:r w:rsidR="00EC4D69" w:rsidRPr="00EC4D69">
        <w:rPr>
          <w:rFonts w:ascii="Times New Roman" w:hAnsi="Times New Roman" w:cs="Times New Roman"/>
          <w:sz w:val="26"/>
          <w:szCs w:val="26"/>
        </w:rPr>
        <w:t xml:space="preserve"> Куйбышевского района Калужской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="00EC4D69" w:rsidRPr="00EC4D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которые будут завершены в 2017 году</w:t>
      </w:r>
      <w:r w:rsidR="00EC4D69" w:rsidRPr="00EC4D6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06A81" w:rsidRDefault="00406A81" w:rsidP="00406A81">
      <w:p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4D6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капитального ремонта гидротехнических сооружений и расчистка русел рек области предотвращает возможное возникновение чрезвычайных ситуаций, связанных с затоплением в паводковые периоды территории жилой застройки населенных пунктов и объектов инфраструктуры.</w:t>
      </w:r>
    </w:p>
    <w:p w:rsidR="00CD7798" w:rsidRPr="00EC4D69" w:rsidRDefault="00CD7798" w:rsidP="00406A81">
      <w:p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548609" cy="1914525"/>
            <wp:effectExtent l="0" t="0" r="4445" b="0"/>
            <wp:docPr id="2" name="Рисунок 2" descr="C:\Users\horev\Desktop\Проце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rev\Desktop\Процес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09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821145" cy="1905000"/>
            <wp:effectExtent l="0" t="0" r="0" b="0"/>
            <wp:docPr id="3" name="Рисунок 3" descr="C:\Users\horev\Desktop\Безымянный 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rev\Desktop\Безымянный 2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92" cy="190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7798" w:rsidRPr="00EC4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207A3"/>
    <w:multiLevelType w:val="hybridMultilevel"/>
    <w:tmpl w:val="42B0CA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87"/>
    <w:rsid w:val="000662AC"/>
    <w:rsid w:val="000B51FA"/>
    <w:rsid w:val="000F2504"/>
    <w:rsid w:val="000F35CF"/>
    <w:rsid w:val="00115784"/>
    <w:rsid w:val="001B4CE6"/>
    <w:rsid w:val="001E0121"/>
    <w:rsid w:val="002C7BB1"/>
    <w:rsid w:val="002D1F0D"/>
    <w:rsid w:val="00356AC9"/>
    <w:rsid w:val="00397AFD"/>
    <w:rsid w:val="003D708F"/>
    <w:rsid w:val="00406A81"/>
    <w:rsid w:val="00422CF1"/>
    <w:rsid w:val="00492A02"/>
    <w:rsid w:val="00492E6C"/>
    <w:rsid w:val="004B4D43"/>
    <w:rsid w:val="004F132A"/>
    <w:rsid w:val="005247C4"/>
    <w:rsid w:val="00614430"/>
    <w:rsid w:val="00641599"/>
    <w:rsid w:val="00684998"/>
    <w:rsid w:val="0068777E"/>
    <w:rsid w:val="00720E13"/>
    <w:rsid w:val="007437DA"/>
    <w:rsid w:val="007469EE"/>
    <w:rsid w:val="0075400B"/>
    <w:rsid w:val="00794381"/>
    <w:rsid w:val="007F5D22"/>
    <w:rsid w:val="00836773"/>
    <w:rsid w:val="008D7C6E"/>
    <w:rsid w:val="00991686"/>
    <w:rsid w:val="00A51627"/>
    <w:rsid w:val="00B414C9"/>
    <w:rsid w:val="00B740E1"/>
    <w:rsid w:val="00C4268C"/>
    <w:rsid w:val="00CD7798"/>
    <w:rsid w:val="00CE21EC"/>
    <w:rsid w:val="00CE7A3A"/>
    <w:rsid w:val="00E07187"/>
    <w:rsid w:val="00E55D55"/>
    <w:rsid w:val="00EC4D69"/>
    <w:rsid w:val="00EE4B79"/>
    <w:rsid w:val="00F7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2AC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18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6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EE4B79"/>
    <w:pPr>
      <w:widowControl w:val="0"/>
      <w:autoSpaceDE w:val="0"/>
      <w:autoSpaceDN w:val="0"/>
      <w:adjustRightInd w:val="0"/>
      <w:ind w:left="0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437DA"/>
    <w:pPr>
      <w:spacing w:after="120" w:line="480" w:lineRule="auto"/>
      <w:ind w:left="0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37DA"/>
    <w:rPr>
      <w:rFonts w:ascii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2AC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718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6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EE4B79"/>
    <w:pPr>
      <w:widowControl w:val="0"/>
      <w:autoSpaceDE w:val="0"/>
      <w:autoSpaceDN w:val="0"/>
      <w:adjustRightInd w:val="0"/>
      <w:ind w:left="0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437DA"/>
    <w:pPr>
      <w:spacing w:after="120" w:line="480" w:lineRule="auto"/>
      <w:ind w:left="0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37DA"/>
    <w:rPr>
      <w:rFonts w:ascii="Times New Roman" w:hAnsi="Times New Roman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7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7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Самсонова О.В.</dc:creator>
  <cp:lastModifiedBy>Хорев Александр Сергеевич</cp:lastModifiedBy>
  <cp:revision>4</cp:revision>
  <cp:lastPrinted>2017-01-12T08:18:00Z</cp:lastPrinted>
  <dcterms:created xsi:type="dcterms:W3CDTF">2017-01-19T08:17:00Z</dcterms:created>
  <dcterms:modified xsi:type="dcterms:W3CDTF">2017-01-19T08:22:00Z</dcterms:modified>
</cp:coreProperties>
</file>