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86" w:rsidRPr="00272E86" w:rsidRDefault="00665323" w:rsidP="00272E86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2E86">
        <w:rPr>
          <w:rFonts w:ascii="Times New Roman" w:hAnsi="Times New Roman" w:cs="Times New Roman"/>
          <w:sz w:val="26"/>
          <w:szCs w:val="26"/>
        </w:rPr>
        <w:t xml:space="preserve">     </w:t>
      </w:r>
      <w:r w:rsidR="00272E86" w:rsidRPr="00272E86">
        <w:rPr>
          <w:rFonts w:ascii="Times New Roman" w:hAnsi="Times New Roman" w:cs="Times New Roman"/>
          <w:b/>
          <w:sz w:val="30"/>
          <w:szCs w:val="30"/>
        </w:rPr>
        <w:t>МИНИСТЕРСТВО ПРИРОДНЫХ РЕСУРСОВ И ЭКОЛОГИИ</w:t>
      </w:r>
    </w:p>
    <w:p w:rsidR="00272E86" w:rsidRPr="00272E86" w:rsidRDefault="00272E86" w:rsidP="00272E86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272E86">
        <w:rPr>
          <w:b/>
          <w:sz w:val="30"/>
          <w:szCs w:val="30"/>
        </w:rPr>
        <w:t>КАЛУЖСКОЙ ОБЛАСТИ</w:t>
      </w:r>
    </w:p>
    <w:p w:rsidR="00272E86" w:rsidRDefault="00272E86" w:rsidP="00272E86">
      <w:pPr>
        <w:ind w:firstLine="567"/>
        <w:jc w:val="center"/>
        <w:rPr>
          <w:b/>
          <w:sz w:val="28"/>
          <w:szCs w:val="28"/>
        </w:rPr>
      </w:pPr>
    </w:p>
    <w:p w:rsidR="00272E86" w:rsidRDefault="00272E86" w:rsidP="00272E86">
      <w:pPr>
        <w:ind w:firstLine="567"/>
        <w:jc w:val="center"/>
        <w:rPr>
          <w:b/>
          <w:sz w:val="28"/>
          <w:szCs w:val="28"/>
        </w:rPr>
      </w:pPr>
      <w:r w:rsidRPr="00CF16F4">
        <w:rPr>
          <w:b/>
          <w:sz w:val="28"/>
          <w:szCs w:val="28"/>
        </w:rPr>
        <w:t>ПРИКАЗ</w:t>
      </w:r>
    </w:p>
    <w:p w:rsidR="00272E86" w:rsidRPr="00CF16F4" w:rsidRDefault="00272E86" w:rsidP="00272E86">
      <w:pPr>
        <w:ind w:firstLine="567"/>
        <w:jc w:val="center"/>
        <w:rPr>
          <w:b/>
          <w:sz w:val="28"/>
          <w:szCs w:val="28"/>
        </w:rPr>
      </w:pPr>
    </w:p>
    <w:p w:rsidR="00272E86" w:rsidRPr="00CF16F4" w:rsidRDefault="00272E86" w:rsidP="0050062B">
      <w:pPr>
        <w:tabs>
          <w:tab w:val="left" w:pos="7938"/>
        </w:tabs>
        <w:rPr>
          <w:b/>
          <w:szCs w:val="26"/>
        </w:rPr>
      </w:pPr>
      <w:r w:rsidRPr="00CF16F4">
        <w:rPr>
          <w:b/>
          <w:szCs w:val="26"/>
        </w:rPr>
        <w:t>____________________</w:t>
      </w:r>
      <w:proofErr w:type="gramStart"/>
      <w:r w:rsidRPr="00CF16F4">
        <w:rPr>
          <w:b/>
          <w:szCs w:val="26"/>
        </w:rPr>
        <w:t>г</w:t>
      </w:r>
      <w:proofErr w:type="gramEnd"/>
      <w:r w:rsidRPr="00CF16F4">
        <w:rPr>
          <w:b/>
          <w:szCs w:val="26"/>
        </w:rPr>
        <w:t>.</w:t>
      </w:r>
      <w:r w:rsidRPr="00CF16F4">
        <w:rPr>
          <w:b/>
          <w:szCs w:val="26"/>
        </w:rPr>
        <w:tab/>
      </w:r>
      <w:r w:rsidR="0050062B">
        <w:rPr>
          <w:b/>
          <w:szCs w:val="26"/>
        </w:rPr>
        <w:t xml:space="preserve">           </w:t>
      </w:r>
      <w:r w:rsidRPr="00CF16F4">
        <w:rPr>
          <w:b/>
          <w:szCs w:val="26"/>
        </w:rPr>
        <w:t>№_________</w:t>
      </w:r>
    </w:p>
    <w:p w:rsidR="00272E86" w:rsidRDefault="00272E86" w:rsidP="00272E86">
      <w:pPr>
        <w:ind w:firstLine="567"/>
      </w:pPr>
    </w:p>
    <w:p w:rsidR="00272E86" w:rsidRDefault="00272E86" w:rsidP="00272E86">
      <w:pPr>
        <w:autoSpaceDE w:val="0"/>
        <w:autoSpaceDN w:val="0"/>
        <w:adjustRightInd w:val="0"/>
        <w:ind w:firstLine="567"/>
        <w:jc w:val="both"/>
        <w:rPr>
          <w:rStyle w:val="FontStyle24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95"/>
      </w:tblGrid>
      <w:tr w:rsidR="00272E86" w:rsidRPr="004F3397" w:rsidTr="00272E86">
        <w:tc>
          <w:tcPr>
            <w:tcW w:w="5495" w:type="dxa"/>
          </w:tcPr>
          <w:p w:rsidR="004565BD" w:rsidRDefault="00272E86" w:rsidP="006D4749">
            <w:pPr>
              <w:autoSpaceDE w:val="0"/>
              <w:autoSpaceDN w:val="0"/>
              <w:adjustRightInd w:val="0"/>
              <w:rPr>
                <w:rStyle w:val="FontStyle24"/>
                <w:b/>
                <w:sz w:val="26"/>
                <w:szCs w:val="26"/>
              </w:rPr>
            </w:pPr>
            <w:r w:rsidRPr="00940DA0">
              <w:rPr>
                <w:rStyle w:val="FontStyle24"/>
                <w:b/>
                <w:sz w:val="26"/>
                <w:szCs w:val="26"/>
              </w:rPr>
              <w:t>О</w:t>
            </w:r>
            <w:r w:rsidR="004565BD">
              <w:rPr>
                <w:rStyle w:val="FontStyle24"/>
                <w:b/>
                <w:sz w:val="26"/>
                <w:szCs w:val="26"/>
              </w:rPr>
              <w:t>б установлении предельного уровня</w:t>
            </w:r>
          </w:p>
          <w:p w:rsidR="001C7DA8" w:rsidRDefault="004565BD" w:rsidP="006D4749">
            <w:pPr>
              <w:autoSpaceDE w:val="0"/>
              <w:autoSpaceDN w:val="0"/>
              <w:adjustRightInd w:val="0"/>
              <w:rPr>
                <w:rStyle w:val="FontStyle24"/>
                <w:b/>
                <w:sz w:val="26"/>
                <w:szCs w:val="26"/>
              </w:rPr>
            </w:pPr>
            <w:r>
              <w:rPr>
                <w:rStyle w:val="FontStyle24"/>
                <w:b/>
                <w:sz w:val="26"/>
                <w:szCs w:val="26"/>
              </w:rPr>
              <w:t>соотношения среднемесячной заработной платы руководите</w:t>
            </w:r>
            <w:r w:rsidR="001C7DA8">
              <w:rPr>
                <w:rStyle w:val="FontStyle24"/>
                <w:b/>
                <w:sz w:val="26"/>
                <w:szCs w:val="26"/>
              </w:rPr>
              <w:t>лей, их заместителей</w:t>
            </w:r>
            <w:r w:rsidR="00FA7BDE">
              <w:rPr>
                <w:rStyle w:val="FontStyle24"/>
                <w:b/>
                <w:sz w:val="26"/>
                <w:szCs w:val="26"/>
              </w:rPr>
              <w:t>,</w:t>
            </w:r>
          </w:p>
          <w:p w:rsidR="00FA7BDE" w:rsidRDefault="001C7DA8" w:rsidP="00FA7BDE">
            <w:pPr>
              <w:autoSpaceDE w:val="0"/>
              <w:autoSpaceDN w:val="0"/>
              <w:adjustRightInd w:val="0"/>
              <w:rPr>
                <w:rStyle w:val="FontStyle24"/>
                <w:b/>
                <w:sz w:val="26"/>
                <w:szCs w:val="26"/>
              </w:rPr>
            </w:pPr>
            <w:r>
              <w:rPr>
                <w:rStyle w:val="FontStyle24"/>
                <w:b/>
                <w:sz w:val="26"/>
                <w:szCs w:val="26"/>
              </w:rPr>
              <w:t xml:space="preserve">главных бухгалтеров </w:t>
            </w:r>
            <w:r w:rsidR="00FA7BDE">
              <w:rPr>
                <w:rStyle w:val="FontStyle24"/>
                <w:b/>
                <w:sz w:val="26"/>
                <w:szCs w:val="26"/>
              </w:rPr>
              <w:t xml:space="preserve">и среднемесячной заработной платы работников государственных учреждений, подведомственных министерству природных ресурсов и экологии </w:t>
            </w:r>
          </w:p>
          <w:p w:rsidR="001C7DA8" w:rsidRDefault="00FA7BDE" w:rsidP="00FA7BDE">
            <w:pPr>
              <w:autoSpaceDE w:val="0"/>
              <w:autoSpaceDN w:val="0"/>
              <w:adjustRightInd w:val="0"/>
              <w:rPr>
                <w:rStyle w:val="FontStyle24"/>
                <w:b/>
                <w:sz w:val="26"/>
                <w:szCs w:val="26"/>
              </w:rPr>
            </w:pPr>
            <w:r>
              <w:rPr>
                <w:rStyle w:val="FontStyle24"/>
                <w:b/>
                <w:sz w:val="26"/>
                <w:szCs w:val="26"/>
              </w:rPr>
              <w:t>Калужской области</w:t>
            </w:r>
          </w:p>
          <w:p w:rsidR="00272E86" w:rsidRPr="00940DA0" w:rsidRDefault="00272E86" w:rsidP="006D4749">
            <w:pPr>
              <w:autoSpaceDE w:val="0"/>
              <w:autoSpaceDN w:val="0"/>
              <w:adjustRightInd w:val="0"/>
              <w:jc w:val="both"/>
              <w:rPr>
                <w:rStyle w:val="FontStyle24"/>
                <w:b/>
                <w:sz w:val="26"/>
                <w:szCs w:val="26"/>
              </w:rPr>
            </w:pPr>
            <w:r w:rsidRPr="00940DA0">
              <w:rPr>
                <w:rStyle w:val="FontStyle24"/>
                <w:b/>
                <w:sz w:val="26"/>
                <w:szCs w:val="26"/>
              </w:rPr>
              <w:t xml:space="preserve"> </w:t>
            </w:r>
          </w:p>
        </w:tc>
      </w:tr>
    </w:tbl>
    <w:p w:rsidR="00272E86" w:rsidRDefault="00272E86" w:rsidP="00272E86">
      <w:pPr>
        <w:autoSpaceDE w:val="0"/>
        <w:autoSpaceDN w:val="0"/>
        <w:adjustRightInd w:val="0"/>
        <w:ind w:firstLine="709"/>
        <w:jc w:val="both"/>
        <w:rPr>
          <w:rStyle w:val="FontStyle24"/>
          <w:sz w:val="26"/>
          <w:szCs w:val="26"/>
        </w:rPr>
      </w:pPr>
    </w:p>
    <w:p w:rsidR="00272E86" w:rsidRDefault="00272E86" w:rsidP="00272E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Style w:val="FontStyle24"/>
          <w:sz w:val="26"/>
          <w:szCs w:val="26"/>
        </w:rPr>
        <w:t xml:space="preserve">В соответствии с </w:t>
      </w:r>
      <w:r w:rsidR="001C7DA8">
        <w:rPr>
          <w:rStyle w:val="FontStyle24"/>
          <w:sz w:val="26"/>
          <w:szCs w:val="26"/>
        </w:rPr>
        <w:t>постановлением Правительства Калужской области от 23.03.2017 № 159 «Об установлении предельного уровня соотношения среднемесячной заработной платы руководителей, их заместителей, главных бухгалтеров Территориального фонда обязательного медицинского страхования Калужской области,</w:t>
      </w:r>
      <w:r w:rsidR="0043068B">
        <w:rPr>
          <w:rStyle w:val="FontStyle24"/>
          <w:sz w:val="26"/>
          <w:szCs w:val="26"/>
        </w:rPr>
        <w:t xml:space="preserve"> государственных учреждений Калужской области,</w:t>
      </w:r>
      <w:r w:rsidR="001C7DA8">
        <w:rPr>
          <w:rStyle w:val="FontStyle24"/>
          <w:sz w:val="26"/>
          <w:szCs w:val="26"/>
        </w:rPr>
        <w:t xml:space="preserve"> государственных унитарных предприятий Калужской области, формируемой за счет всех источников финансового обеспечения и рассчитываемой за календарный год, и среднемесячной заработной платы работников таких  фонда, учреждений, предприятий (без учета </w:t>
      </w:r>
      <w:r w:rsidR="00CA57DA">
        <w:rPr>
          <w:rStyle w:val="FontStyle24"/>
          <w:sz w:val="26"/>
          <w:szCs w:val="26"/>
        </w:rPr>
        <w:t xml:space="preserve">заработной платы соответствующего руководителя, его </w:t>
      </w:r>
      <w:r w:rsidR="006D4749">
        <w:rPr>
          <w:rStyle w:val="FontStyle24"/>
          <w:sz w:val="26"/>
          <w:szCs w:val="26"/>
        </w:rPr>
        <w:t>заместителей, главного бухгалтера)»</w:t>
      </w:r>
      <w:r w:rsidR="001C7DA8">
        <w:rPr>
          <w:rStyle w:val="FontStyle24"/>
          <w:sz w:val="26"/>
          <w:szCs w:val="26"/>
        </w:rPr>
        <w:t xml:space="preserve"> </w:t>
      </w:r>
    </w:p>
    <w:p w:rsidR="00272E86" w:rsidRPr="00657EDA" w:rsidRDefault="00272E86" w:rsidP="00272E86">
      <w:pPr>
        <w:pStyle w:val="Style9"/>
        <w:widowControl/>
        <w:spacing w:line="240" w:lineRule="auto"/>
        <w:ind w:firstLine="0"/>
        <w:jc w:val="both"/>
        <w:rPr>
          <w:rStyle w:val="FontStyle22"/>
          <w:sz w:val="26"/>
          <w:szCs w:val="26"/>
        </w:rPr>
      </w:pPr>
      <w:r w:rsidRPr="00657EDA">
        <w:rPr>
          <w:rStyle w:val="FontStyle22"/>
          <w:sz w:val="26"/>
          <w:szCs w:val="26"/>
        </w:rPr>
        <w:t>ПРИКАЗЫВАЮ:</w:t>
      </w:r>
    </w:p>
    <w:p w:rsidR="00272E86" w:rsidRDefault="00272E86" w:rsidP="0086477B">
      <w:pPr>
        <w:pStyle w:val="ConsPlusNonformat"/>
        <w:ind w:firstLine="567"/>
        <w:jc w:val="both"/>
        <w:rPr>
          <w:rStyle w:val="FontStyle24"/>
          <w:sz w:val="26"/>
          <w:szCs w:val="26"/>
        </w:rPr>
      </w:pPr>
      <w:r>
        <w:rPr>
          <w:rStyle w:val="FontStyle24"/>
          <w:sz w:val="26"/>
          <w:szCs w:val="26"/>
        </w:rPr>
        <w:t>1</w:t>
      </w:r>
      <w:r w:rsidRPr="00657EDA">
        <w:rPr>
          <w:rStyle w:val="FontStyle24"/>
          <w:sz w:val="26"/>
          <w:szCs w:val="26"/>
        </w:rPr>
        <w:t>.</w:t>
      </w:r>
      <w:r w:rsidR="00BC4826">
        <w:rPr>
          <w:rStyle w:val="FontStyle24"/>
          <w:sz w:val="26"/>
          <w:szCs w:val="26"/>
        </w:rPr>
        <w:t xml:space="preserve"> </w:t>
      </w:r>
      <w:proofErr w:type="gramStart"/>
      <w:r w:rsidR="006D4749">
        <w:rPr>
          <w:rStyle w:val="FontStyle24"/>
          <w:sz w:val="26"/>
          <w:szCs w:val="26"/>
        </w:rPr>
        <w:t xml:space="preserve">Установить предельный уровень соотношения среднемесячной заработной платы руководителей, их заместителей, главных бухгалтеров </w:t>
      </w:r>
      <w:r w:rsidR="006100AA">
        <w:rPr>
          <w:rStyle w:val="FontStyle24"/>
          <w:sz w:val="26"/>
          <w:szCs w:val="26"/>
        </w:rPr>
        <w:t xml:space="preserve">государственных учреждений, подведомственных министерству природных ресурсов и экологии Калужской области, </w:t>
      </w:r>
      <w:r w:rsidR="006D4749">
        <w:rPr>
          <w:rStyle w:val="FontStyle24"/>
          <w:sz w:val="26"/>
          <w:szCs w:val="26"/>
        </w:rPr>
        <w:t>формируемой за счет всех источников финансового обеспечения и рассчитываемой за календарный год, и среднемесячной заработной платы работников (без учета заработной платы соответствующего руководителя, его заместителей, главного бухгалтера)</w:t>
      </w:r>
      <w:r w:rsidR="006100AA">
        <w:rPr>
          <w:rStyle w:val="FontStyle24"/>
          <w:sz w:val="26"/>
          <w:szCs w:val="26"/>
        </w:rPr>
        <w:t xml:space="preserve"> </w:t>
      </w:r>
      <w:r w:rsidR="00FD0229">
        <w:rPr>
          <w:rStyle w:val="FontStyle24"/>
          <w:sz w:val="26"/>
          <w:szCs w:val="26"/>
        </w:rPr>
        <w:t xml:space="preserve">в </w:t>
      </w:r>
      <w:r w:rsidR="006100AA">
        <w:rPr>
          <w:rStyle w:val="FontStyle24"/>
          <w:sz w:val="26"/>
          <w:szCs w:val="26"/>
        </w:rPr>
        <w:t>размере 6</w:t>
      </w:r>
      <w:r w:rsidR="00FA7BDE">
        <w:rPr>
          <w:rStyle w:val="FontStyle24"/>
          <w:sz w:val="26"/>
          <w:szCs w:val="26"/>
        </w:rPr>
        <w:t>.</w:t>
      </w:r>
      <w:proofErr w:type="gramEnd"/>
    </w:p>
    <w:p w:rsidR="006D4749" w:rsidRDefault="00272E86" w:rsidP="006D4749">
      <w:pPr>
        <w:pStyle w:val="Style12"/>
        <w:widowControl/>
        <w:tabs>
          <w:tab w:val="left" w:pos="955"/>
        </w:tabs>
        <w:spacing w:line="240" w:lineRule="auto"/>
        <w:ind w:firstLine="567"/>
        <w:rPr>
          <w:rStyle w:val="FontStyle24"/>
          <w:sz w:val="26"/>
          <w:szCs w:val="26"/>
        </w:rPr>
      </w:pPr>
      <w:r>
        <w:rPr>
          <w:rStyle w:val="FontStyle24"/>
          <w:sz w:val="26"/>
          <w:szCs w:val="26"/>
        </w:rPr>
        <w:t>2.</w:t>
      </w:r>
      <w:r>
        <w:rPr>
          <w:rStyle w:val="FontStyle24"/>
          <w:sz w:val="26"/>
          <w:szCs w:val="26"/>
        </w:rPr>
        <w:tab/>
      </w:r>
      <w:proofErr w:type="gramStart"/>
      <w:r w:rsidR="006100AA">
        <w:rPr>
          <w:rStyle w:val="FontStyle24"/>
          <w:sz w:val="26"/>
          <w:szCs w:val="26"/>
        </w:rPr>
        <w:t>Контроль за</w:t>
      </w:r>
      <w:proofErr w:type="gramEnd"/>
      <w:r w:rsidR="006100AA">
        <w:rPr>
          <w:rStyle w:val="FontStyle24"/>
          <w:sz w:val="26"/>
          <w:szCs w:val="26"/>
        </w:rPr>
        <w:t xml:space="preserve"> исполнением</w:t>
      </w:r>
      <w:r w:rsidR="00333799">
        <w:rPr>
          <w:rStyle w:val="FontStyle24"/>
          <w:sz w:val="26"/>
          <w:szCs w:val="26"/>
        </w:rPr>
        <w:t xml:space="preserve"> настоящего приказа возложить на</w:t>
      </w:r>
      <w:r w:rsidR="00FD0229">
        <w:rPr>
          <w:rStyle w:val="FontStyle24"/>
          <w:sz w:val="26"/>
          <w:szCs w:val="26"/>
        </w:rPr>
        <w:t xml:space="preserve"> заместителя министра – начальника управления природопользования министерства.</w:t>
      </w:r>
      <w:r w:rsidR="00333799">
        <w:rPr>
          <w:rStyle w:val="FontStyle24"/>
          <w:sz w:val="26"/>
          <w:szCs w:val="26"/>
        </w:rPr>
        <w:t xml:space="preserve"> </w:t>
      </w:r>
      <w:r w:rsidR="006100AA">
        <w:rPr>
          <w:rStyle w:val="FontStyle24"/>
          <w:sz w:val="26"/>
          <w:szCs w:val="26"/>
        </w:rPr>
        <w:t xml:space="preserve"> </w:t>
      </w:r>
    </w:p>
    <w:p w:rsidR="004306DA" w:rsidRDefault="004306DA" w:rsidP="0086477B">
      <w:pPr>
        <w:pStyle w:val="Style12"/>
        <w:widowControl/>
        <w:tabs>
          <w:tab w:val="left" w:pos="955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100AA">
        <w:rPr>
          <w:sz w:val="26"/>
          <w:szCs w:val="26"/>
        </w:rPr>
        <w:t>Настоящий</w:t>
      </w:r>
      <w:r w:rsidR="00333799">
        <w:rPr>
          <w:sz w:val="26"/>
          <w:szCs w:val="26"/>
        </w:rPr>
        <w:t xml:space="preserve"> приказ вступает в силу </w:t>
      </w:r>
      <w:proofErr w:type="gramStart"/>
      <w:r w:rsidR="00333799">
        <w:rPr>
          <w:sz w:val="26"/>
          <w:szCs w:val="26"/>
        </w:rPr>
        <w:t xml:space="preserve">с </w:t>
      </w:r>
      <w:r w:rsidR="0043068B">
        <w:rPr>
          <w:sz w:val="26"/>
          <w:szCs w:val="26"/>
        </w:rPr>
        <w:t>даты</w:t>
      </w:r>
      <w:proofErr w:type="gramEnd"/>
      <w:r w:rsidR="00333799">
        <w:rPr>
          <w:sz w:val="26"/>
          <w:szCs w:val="26"/>
        </w:rPr>
        <w:t xml:space="preserve"> официального опубликования  и распространяется</w:t>
      </w:r>
      <w:r w:rsidR="006100AA">
        <w:rPr>
          <w:sz w:val="26"/>
          <w:szCs w:val="26"/>
        </w:rPr>
        <w:t xml:space="preserve"> </w:t>
      </w:r>
      <w:r w:rsidR="00333799">
        <w:rPr>
          <w:sz w:val="26"/>
          <w:szCs w:val="26"/>
        </w:rPr>
        <w:t>на правоотношения, возникшие с 1 января 2017 года.</w:t>
      </w:r>
      <w:r w:rsidR="006100AA">
        <w:rPr>
          <w:sz w:val="26"/>
          <w:szCs w:val="26"/>
        </w:rPr>
        <w:t xml:space="preserve"> </w:t>
      </w:r>
    </w:p>
    <w:p w:rsidR="0086477B" w:rsidRDefault="0086477B" w:rsidP="0086477B">
      <w:pPr>
        <w:tabs>
          <w:tab w:val="left" w:pos="8080"/>
        </w:tabs>
        <w:ind w:firstLine="567"/>
        <w:jc w:val="both"/>
        <w:rPr>
          <w:b/>
          <w:sz w:val="26"/>
          <w:szCs w:val="26"/>
        </w:rPr>
      </w:pPr>
    </w:p>
    <w:p w:rsidR="0086477B" w:rsidRDefault="0086477B" w:rsidP="0086477B">
      <w:pPr>
        <w:tabs>
          <w:tab w:val="left" w:pos="8080"/>
        </w:tabs>
        <w:ind w:firstLine="567"/>
        <w:jc w:val="both"/>
        <w:rPr>
          <w:b/>
          <w:sz w:val="26"/>
          <w:szCs w:val="26"/>
        </w:rPr>
      </w:pPr>
    </w:p>
    <w:p w:rsidR="00272E86" w:rsidRDefault="006100AA" w:rsidP="0043068B">
      <w:pPr>
        <w:tabs>
          <w:tab w:val="left" w:pos="8080"/>
        </w:tabs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м</w:t>
      </w:r>
      <w:r w:rsidR="00272E86" w:rsidRPr="002B5439">
        <w:rPr>
          <w:b/>
          <w:sz w:val="26"/>
          <w:szCs w:val="26"/>
        </w:rPr>
        <w:t>инистр</w:t>
      </w:r>
      <w:r>
        <w:rPr>
          <w:b/>
          <w:sz w:val="26"/>
          <w:szCs w:val="26"/>
        </w:rPr>
        <w:t>а</w:t>
      </w:r>
      <w:r w:rsidR="00D5474F">
        <w:rPr>
          <w:b/>
          <w:sz w:val="26"/>
          <w:szCs w:val="26"/>
        </w:rPr>
        <w:t xml:space="preserve">   </w:t>
      </w:r>
      <w:r w:rsidR="00272E86" w:rsidRPr="002B543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</w:t>
      </w:r>
      <w:r w:rsidR="00D547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А.А. Сорокин</w:t>
      </w:r>
    </w:p>
    <w:p w:rsidR="00272E86" w:rsidRDefault="00272E86" w:rsidP="00272E86">
      <w:pPr>
        <w:tabs>
          <w:tab w:val="left" w:pos="8080"/>
        </w:tabs>
        <w:jc w:val="both"/>
        <w:rPr>
          <w:b/>
          <w:sz w:val="26"/>
          <w:szCs w:val="26"/>
        </w:rPr>
      </w:pPr>
    </w:p>
    <w:p w:rsidR="00FF0855" w:rsidRDefault="00FF0855" w:rsidP="00272E86">
      <w:pPr>
        <w:tabs>
          <w:tab w:val="left" w:pos="8080"/>
        </w:tabs>
        <w:jc w:val="both"/>
        <w:rPr>
          <w:b/>
          <w:sz w:val="26"/>
          <w:szCs w:val="26"/>
        </w:rPr>
      </w:pPr>
    </w:p>
    <w:p w:rsidR="00FF0855" w:rsidRDefault="00FF0855" w:rsidP="00272E86">
      <w:pPr>
        <w:tabs>
          <w:tab w:val="left" w:pos="8080"/>
        </w:tabs>
        <w:jc w:val="both"/>
        <w:rPr>
          <w:b/>
          <w:sz w:val="26"/>
          <w:szCs w:val="26"/>
        </w:rPr>
      </w:pPr>
    </w:p>
    <w:p w:rsidR="00BC4826" w:rsidRDefault="00BC4826" w:rsidP="00272E86">
      <w:pPr>
        <w:tabs>
          <w:tab w:val="left" w:pos="8080"/>
        </w:tabs>
        <w:jc w:val="both"/>
        <w:rPr>
          <w:b/>
          <w:sz w:val="26"/>
          <w:szCs w:val="26"/>
        </w:rPr>
      </w:pPr>
    </w:p>
    <w:p w:rsidR="006D4749" w:rsidRDefault="006D4749" w:rsidP="00272E86">
      <w:pPr>
        <w:tabs>
          <w:tab w:val="left" w:pos="8080"/>
        </w:tabs>
        <w:jc w:val="both"/>
        <w:rPr>
          <w:b/>
          <w:sz w:val="26"/>
          <w:szCs w:val="26"/>
        </w:rPr>
      </w:pPr>
    </w:p>
    <w:p w:rsidR="006100AA" w:rsidRDefault="006100AA" w:rsidP="00272E86">
      <w:pPr>
        <w:tabs>
          <w:tab w:val="left" w:pos="8080"/>
        </w:tabs>
        <w:jc w:val="both"/>
        <w:rPr>
          <w:b/>
          <w:sz w:val="26"/>
          <w:szCs w:val="26"/>
        </w:rPr>
      </w:pPr>
    </w:p>
    <w:p w:rsidR="006100AA" w:rsidRDefault="006100AA" w:rsidP="00272E86">
      <w:pPr>
        <w:tabs>
          <w:tab w:val="left" w:pos="8080"/>
        </w:tabs>
        <w:jc w:val="both"/>
        <w:rPr>
          <w:b/>
          <w:sz w:val="26"/>
          <w:szCs w:val="26"/>
        </w:rPr>
      </w:pPr>
    </w:p>
    <w:p w:rsidR="006100AA" w:rsidRDefault="006100AA" w:rsidP="00272E86">
      <w:pPr>
        <w:tabs>
          <w:tab w:val="left" w:pos="8080"/>
        </w:tabs>
        <w:jc w:val="both"/>
        <w:rPr>
          <w:b/>
          <w:sz w:val="26"/>
          <w:szCs w:val="26"/>
        </w:rPr>
      </w:pPr>
    </w:p>
    <w:p w:rsidR="006100AA" w:rsidRDefault="006100AA" w:rsidP="00272E86">
      <w:pPr>
        <w:tabs>
          <w:tab w:val="left" w:pos="8080"/>
        </w:tabs>
        <w:jc w:val="both"/>
        <w:rPr>
          <w:b/>
          <w:sz w:val="26"/>
          <w:szCs w:val="26"/>
        </w:rPr>
      </w:pPr>
    </w:p>
    <w:p w:rsidR="006100AA" w:rsidRDefault="006100AA" w:rsidP="00272E86">
      <w:pPr>
        <w:tabs>
          <w:tab w:val="left" w:pos="8080"/>
        </w:tabs>
        <w:jc w:val="both"/>
        <w:rPr>
          <w:b/>
          <w:sz w:val="26"/>
          <w:szCs w:val="26"/>
        </w:rPr>
      </w:pPr>
    </w:p>
    <w:p w:rsidR="00272E86" w:rsidRPr="002B5439" w:rsidRDefault="00272E86" w:rsidP="00272E86">
      <w:pPr>
        <w:tabs>
          <w:tab w:val="left" w:pos="8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СОГЛАСОВАНО:</w:t>
      </w:r>
    </w:p>
    <w:p w:rsidR="00272E86" w:rsidRDefault="00272E86" w:rsidP="00272E86">
      <w:pPr>
        <w:ind w:firstLine="709"/>
        <w:jc w:val="both"/>
        <w:rPr>
          <w:sz w:val="26"/>
          <w:szCs w:val="26"/>
        </w:rPr>
      </w:pPr>
    </w:p>
    <w:tbl>
      <w:tblPr>
        <w:tblW w:w="9892" w:type="dxa"/>
        <w:tblLayout w:type="fixed"/>
        <w:tblLook w:val="0000" w:firstRow="0" w:lastRow="0" w:firstColumn="0" w:lastColumn="0" w:noHBand="0" w:noVBand="0"/>
      </w:tblPr>
      <w:tblGrid>
        <w:gridCol w:w="4727"/>
        <w:gridCol w:w="3178"/>
        <w:gridCol w:w="1987"/>
      </w:tblGrid>
      <w:tr w:rsidR="007D243E" w:rsidRPr="007D243E" w:rsidTr="003A119F">
        <w:trPr>
          <w:trHeight w:val="513"/>
        </w:trPr>
        <w:tc>
          <w:tcPr>
            <w:tcW w:w="4727" w:type="dxa"/>
          </w:tcPr>
          <w:p w:rsidR="00272E86" w:rsidRPr="007D243E" w:rsidRDefault="00272E86" w:rsidP="003A119F">
            <w:pPr>
              <w:rPr>
                <w:color w:val="FFFFFF" w:themeColor="background1"/>
                <w:sz w:val="26"/>
                <w:szCs w:val="26"/>
              </w:rPr>
            </w:pPr>
            <w:r w:rsidRPr="007D243E">
              <w:rPr>
                <w:color w:val="FFFFFF" w:themeColor="background1"/>
                <w:sz w:val="26"/>
                <w:szCs w:val="26"/>
              </w:rPr>
              <w:t xml:space="preserve">Заместитель министра - начальник управления природопользования </w:t>
            </w:r>
          </w:p>
          <w:p w:rsidR="00272E86" w:rsidRPr="007D243E" w:rsidRDefault="00272E86" w:rsidP="003A119F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178" w:type="dxa"/>
          </w:tcPr>
          <w:p w:rsidR="00272E86" w:rsidRPr="007D243E" w:rsidRDefault="00272E86" w:rsidP="003A119F">
            <w:pPr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87" w:type="dxa"/>
          </w:tcPr>
          <w:p w:rsidR="00272E86" w:rsidRPr="007D243E" w:rsidRDefault="00272E86" w:rsidP="003A119F">
            <w:pPr>
              <w:rPr>
                <w:color w:val="FFFFFF" w:themeColor="background1"/>
                <w:sz w:val="26"/>
                <w:szCs w:val="26"/>
              </w:rPr>
            </w:pPr>
            <w:r w:rsidRPr="007D243E">
              <w:rPr>
                <w:color w:val="FFFFFF" w:themeColor="background1"/>
                <w:sz w:val="26"/>
                <w:szCs w:val="26"/>
              </w:rPr>
              <w:t>В.А. Дымов</w:t>
            </w:r>
          </w:p>
        </w:tc>
      </w:tr>
      <w:tr w:rsidR="00272E86" w:rsidRPr="009D719B" w:rsidTr="003A119F">
        <w:tc>
          <w:tcPr>
            <w:tcW w:w="4727" w:type="dxa"/>
          </w:tcPr>
          <w:p w:rsidR="00272E86" w:rsidRDefault="00272E86" w:rsidP="003A119F">
            <w:pPr>
              <w:rPr>
                <w:sz w:val="26"/>
                <w:szCs w:val="26"/>
              </w:rPr>
            </w:pPr>
            <w:r w:rsidRPr="009D719B">
              <w:rPr>
                <w:sz w:val="26"/>
                <w:szCs w:val="26"/>
              </w:rPr>
              <w:t>Начальник  финансово-экономического отдела - главный бухгалтер</w:t>
            </w:r>
          </w:p>
          <w:p w:rsidR="00272E86" w:rsidRPr="009D719B" w:rsidRDefault="00272E86" w:rsidP="003A119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178" w:type="dxa"/>
          </w:tcPr>
          <w:p w:rsidR="00272E86" w:rsidRPr="009D719B" w:rsidRDefault="00272E86" w:rsidP="003A1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272E86" w:rsidRPr="009D719B" w:rsidRDefault="00272E86" w:rsidP="003A119F">
            <w:pPr>
              <w:rPr>
                <w:sz w:val="26"/>
                <w:szCs w:val="26"/>
              </w:rPr>
            </w:pPr>
            <w:r w:rsidRPr="009D719B">
              <w:rPr>
                <w:sz w:val="26"/>
                <w:szCs w:val="26"/>
              </w:rPr>
              <w:t>О.П. Зигунова</w:t>
            </w:r>
          </w:p>
        </w:tc>
      </w:tr>
      <w:tr w:rsidR="00272E86" w:rsidRPr="009D719B" w:rsidTr="003A119F">
        <w:tc>
          <w:tcPr>
            <w:tcW w:w="4727" w:type="dxa"/>
          </w:tcPr>
          <w:p w:rsidR="00272E86" w:rsidRDefault="00FD0229" w:rsidP="00FD02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72E86" w:rsidRPr="009D719B">
              <w:rPr>
                <w:sz w:val="26"/>
                <w:szCs w:val="26"/>
              </w:rPr>
              <w:t>ачальник отдела по общим вопросам</w:t>
            </w:r>
          </w:p>
          <w:p w:rsidR="00FD0229" w:rsidRDefault="00FD0229" w:rsidP="00FD0229">
            <w:pPr>
              <w:rPr>
                <w:sz w:val="26"/>
                <w:szCs w:val="26"/>
              </w:rPr>
            </w:pPr>
          </w:p>
          <w:p w:rsidR="00FD0229" w:rsidRPr="009D719B" w:rsidRDefault="00FD0229" w:rsidP="00FD02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3178" w:type="dxa"/>
          </w:tcPr>
          <w:p w:rsidR="00272E86" w:rsidRPr="009D719B" w:rsidRDefault="00272E86" w:rsidP="003A119F">
            <w:pPr>
              <w:jc w:val="both"/>
              <w:rPr>
                <w:sz w:val="26"/>
                <w:szCs w:val="26"/>
              </w:rPr>
            </w:pPr>
            <w:r w:rsidRPr="009D719B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1987" w:type="dxa"/>
          </w:tcPr>
          <w:p w:rsidR="00272E86" w:rsidRDefault="00272E86" w:rsidP="003A119F">
            <w:pPr>
              <w:rPr>
                <w:sz w:val="26"/>
                <w:szCs w:val="26"/>
              </w:rPr>
            </w:pPr>
            <w:r w:rsidRPr="009D719B">
              <w:rPr>
                <w:sz w:val="26"/>
                <w:szCs w:val="26"/>
              </w:rPr>
              <w:t>Е.В. Ситникова</w:t>
            </w:r>
          </w:p>
          <w:p w:rsidR="00FD0229" w:rsidRDefault="00FD0229" w:rsidP="003A119F">
            <w:pPr>
              <w:rPr>
                <w:sz w:val="26"/>
                <w:szCs w:val="26"/>
              </w:rPr>
            </w:pPr>
          </w:p>
          <w:p w:rsidR="00FD0229" w:rsidRPr="009D719B" w:rsidRDefault="00FD0229" w:rsidP="00FD02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Н.М. </w:t>
            </w:r>
            <w:proofErr w:type="spellStart"/>
            <w:r>
              <w:rPr>
                <w:sz w:val="26"/>
                <w:szCs w:val="26"/>
              </w:rPr>
              <w:t>Зеленова</w:t>
            </w:r>
            <w:proofErr w:type="spellEnd"/>
          </w:p>
        </w:tc>
      </w:tr>
      <w:tr w:rsidR="0086477B" w:rsidRPr="009D719B" w:rsidTr="003A119F">
        <w:tc>
          <w:tcPr>
            <w:tcW w:w="4727" w:type="dxa"/>
          </w:tcPr>
          <w:p w:rsidR="0086477B" w:rsidRPr="009D719B" w:rsidRDefault="0086477B" w:rsidP="003A119F">
            <w:pPr>
              <w:rPr>
                <w:sz w:val="26"/>
                <w:szCs w:val="26"/>
              </w:rPr>
            </w:pPr>
          </w:p>
        </w:tc>
        <w:tc>
          <w:tcPr>
            <w:tcW w:w="3178" w:type="dxa"/>
          </w:tcPr>
          <w:p w:rsidR="0086477B" w:rsidRPr="009D719B" w:rsidRDefault="0086477B" w:rsidP="003A1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86477B" w:rsidRPr="009D719B" w:rsidRDefault="0086477B" w:rsidP="003A119F">
            <w:pPr>
              <w:rPr>
                <w:sz w:val="26"/>
                <w:szCs w:val="26"/>
              </w:rPr>
            </w:pPr>
          </w:p>
        </w:tc>
      </w:tr>
      <w:tr w:rsidR="00272E86" w:rsidRPr="009D719B" w:rsidTr="003A119F">
        <w:tc>
          <w:tcPr>
            <w:tcW w:w="4727" w:type="dxa"/>
          </w:tcPr>
          <w:p w:rsidR="00272E86" w:rsidRPr="009D719B" w:rsidRDefault="00272E86" w:rsidP="003A119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78" w:type="dxa"/>
          </w:tcPr>
          <w:p w:rsidR="00272E86" w:rsidRPr="009D719B" w:rsidRDefault="00272E86" w:rsidP="003A1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272E86" w:rsidRPr="009D719B" w:rsidRDefault="00272E86" w:rsidP="003A119F">
            <w:pPr>
              <w:rPr>
                <w:sz w:val="26"/>
                <w:szCs w:val="26"/>
              </w:rPr>
            </w:pPr>
          </w:p>
        </w:tc>
      </w:tr>
      <w:tr w:rsidR="00272E86" w:rsidRPr="00CF16F4" w:rsidTr="003A119F">
        <w:tc>
          <w:tcPr>
            <w:tcW w:w="4727" w:type="dxa"/>
          </w:tcPr>
          <w:p w:rsidR="00272E86" w:rsidRPr="00CF16F4" w:rsidRDefault="00272E86" w:rsidP="003A119F">
            <w:pPr>
              <w:jc w:val="both"/>
              <w:rPr>
                <w:highlight w:val="yellow"/>
              </w:rPr>
            </w:pPr>
          </w:p>
        </w:tc>
        <w:tc>
          <w:tcPr>
            <w:tcW w:w="3178" w:type="dxa"/>
          </w:tcPr>
          <w:p w:rsidR="00272E86" w:rsidRPr="00CF16F4" w:rsidRDefault="00272E86" w:rsidP="003A119F">
            <w:pPr>
              <w:jc w:val="both"/>
            </w:pPr>
          </w:p>
        </w:tc>
        <w:tc>
          <w:tcPr>
            <w:tcW w:w="1987" w:type="dxa"/>
          </w:tcPr>
          <w:p w:rsidR="00272E86" w:rsidRPr="00CF16F4" w:rsidRDefault="00272E86" w:rsidP="003A119F"/>
        </w:tc>
      </w:tr>
      <w:tr w:rsidR="00272E86" w:rsidRPr="00CF16F4" w:rsidTr="003A119F">
        <w:tc>
          <w:tcPr>
            <w:tcW w:w="4727" w:type="dxa"/>
          </w:tcPr>
          <w:p w:rsidR="00272E86" w:rsidRPr="00CF16F4" w:rsidRDefault="00272E86" w:rsidP="003A119F">
            <w:pPr>
              <w:jc w:val="both"/>
              <w:rPr>
                <w:highlight w:val="yellow"/>
              </w:rPr>
            </w:pPr>
          </w:p>
        </w:tc>
        <w:tc>
          <w:tcPr>
            <w:tcW w:w="3178" w:type="dxa"/>
          </w:tcPr>
          <w:p w:rsidR="00272E86" w:rsidRPr="00CF16F4" w:rsidRDefault="00272E86" w:rsidP="003A119F">
            <w:pPr>
              <w:jc w:val="both"/>
            </w:pPr>
          </w:p>
        </w:tc>
        <w:tc>
          <w:tcPr>
            <w:tcW w:w="1987" w:type="dxa"/>
          </w:tcPr>
          <w:p w:rsidR="00272E86" w:rsidRPr="00CF16F4" w:rsidRDefault="00272E86" w:rsidP="003A119F"/>
        </w:tc>
      </w:tr>
    </w:tbl>
    <w:p w:rsidR="00272E86" w:rsidRPr="00CF16F4" w:rsidRDefault="00272E86" w:rsidP="00272E86">
      <w:pPr>
        <w:ind w:firstLine="851"/>
        <w:jc w:val="both"/>
        <w:rPr>
          <w:b/>
        </w:rPr>
      </w:pPr>
    </w:p>
    <w:p w:rsidR="00272E86" w:rsidRPr="00CF16F4" w:rsidRDefault="00272E86" w:rsidP="00272E86">
      <w:pPr>
        <w:ind w:firstLine="851"/>
        <w:jc w:val="both"/>
        <w:rPr>
          <w:b/>
        </w:rPr>
      </w:pPr>
    </w:p>
    <w:p w:rsidR="00272E86" w:rsidRPr="00CF16F4" w:rsidRDefault="00272E86" w:rsidP="00272E86">
      <w:pPr>
        <w:ind w:firstLine="851"/>
        <w:jc w:val="both"/>
        <w:rPr>
          <w:b/>
        </w:rPr>
      </w:pPr>
    </w:p>
    <w:p w:rsidR="00272E86" w:rsidRPr="00CF16F4" w:rsidRDefault="00272E86" w:rsidP="00272E86">
      <w:pPr>
        <w:ind w:firstLine="851"/>
        <w:jc w:val="both"/>
        <w:rPr>
          <w:b/>
        </w:rPr>
      </w:pPr>
    </w:p>
    <w:p w:rsidR="00272E86" w:rsidRPr="00CF16F4" w:rsidRDefault="00272E86" w:rsidP="00272E86">
      <w:pPr>
        <w:ind w:firstLine="851"/>
        <w:jc w:val="both"/>
        <w:rPr>
          <w:b/>
        </w:rPr>
      </w:pPr>
    </w:p>
    <w:p w:rsidR="00272E86" w:rsidRPr="00CF16F4" w:rsidRDefault="00272E86" w:rsidP="00272E86">
      <w:pPr>
        <w:ind w:firstLine="851"/>
        <w:jc w:val="both"/>
        <w:rPr>
          <w:b/>
        </w:rPr>
      </w:pPr>
    </w:p>
    <w:p w:rsidR="00272E86" w:rsidRPr="00CF16F4" w:rsidRDefault="00272E86" w:rsidP="00272E86">
      <w:pPr>
        <w:ind w:firstLine="851"/>
        <w:jc w:val="both"/>
        <w:rPr>
          <w:b/>
        </w:rPr>
      </w:pPr>
    </w:p>
    <w:p w:rsidR="00272E86" w:rsidRPr="00CF16F4" w:rsidRDefault="00272E86" w:rsidP="00272E86">
      <w:pPr>
        <w:ind w:firstLine="851"/>
        <w:jc w:val="both"/>
        <w:rPr>
          <w:b/>
        </w:rPr>
      </w:pPr>
    </w:p>
    <w:p w:rsidR="00272E86" w:rsidRDefault="00272E86" w:rsidP="00272E86">
      <w:pPr>
        <w:ind w:firstLine="851"/>
        <w:jc w:val="both"/>
        <w:rPr>
          <w:b/>
        </w:rPr>
      </w:pPr>
    </w:p>
    <w:p w:rsidR="00272E86" w:rsidRDefault="00272E86" w:rsidP="00272E86">
      <w:pPr>
        <w:ind w:firstLine="851"/>
        <w:jc w:val="both"/>
        <w:rPr>
          <w:b/>
        </w:rPr>
      </w:pPr>
    </w:p>
    <w:p w:rsidR="00272E86" w:rsidRDefault="00272E86" w:rsidP="00272E86">
      <w:pPr>
        <w:ind w:firstLine="851"/>
        <w:jc w:val="both"/>
        <w:rPr>
          <w:b/>
        </w:rPr>
      </w:pPr>
    </w:p>
    <w:p w:rsidR="00272E86" w:rsidRDefault="00272E86" w:rsidP="00272E86">
      <w:pPr>
        <w:pStyle w:val="ConsPlusNonformat"/>
        <w:jc w:val="both"/>
      </w:pPr>
    </w:p>
    <w:p w:rsidR="00272E86" w:rsidRDefault="00272E86" w:rsidP="00272E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:rsidR="00272E86" w:rsidRDefault="00272E86" w:rsidP="00272E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272E86" w:rsidRDefault="00272E86" w:rsidP="00272E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2E86" w:rsidRDefault="00272E86" w:rsidP="00272E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2E86" w:rsidRDefault="00272E86" w:rsidP="00272E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2E86" w:rsidRDefault="00272E86" w:rsidP="00272E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2E86" w:rsidRDefault="00272E86" w:rsidP="00272E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2E86" w:rsidRDefault="00272E86" w:rsidP="00272E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2E86" w:rsidRDefault="00272E86" w:rsidP="00272E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2E86" w:rsidRDefault="00272E86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477B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72E86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И.Ф. Кистерная</w:t>
      </w:r>
    </w:p>
    <w:p w:rsidR="00FD0229" w:rsidRDefault="0086477B" w:rsidP="00272E86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FD0229" w:rsidSect="0086477B">
          <w:pgSz w:w="11906" w:h="16838"/>
          <w:pgMar w:top="709" w:right="991" w:bottom="340" w:left="99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71-99-72</w:t>
      </w:r>
    </w:p>
    <w:p w:rsidR="00FD0229" w:rsidRDefault="00FD0229"/>
    <w:sectPr w:rsidR="00FD0229" w:rsidSect="00486FB1">
      <w:pgSz w:w="16838" w:h="11906" w:orient="landscape"/>
      <w:pgMar w:top="397" w:right="34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11"/>
    <w:rsid w:val="0003057D"/>
    <w:rsid w:val="00047BEF"/>
    <w:rsid w:val="0006181B"/>
    <w:rsid w:val="00063153"/>
    <w:rsid w:val="000719F5"/>
    <w:rsid w:val="000C0019"/>
    <w:rsid w:val="000E37F2"/>
    <w:rsid w:val="001C7DA8"/>
    <w:rsid w:val="00244924"/>
    <w:rsid w:val="00253958"/>
    <w:rsid w:val="002634A4"/>
    <w:rsid w:val="00272E86"/>
    <w:rsid w:val="002D35A7"/>
    <w:rsid w:val="00333799"/>
    <w:rsid w:val="003848AE"/>
    <w:rsid w:val="003940D6"/>
    <w:rsid w:val="003A0C9C"/>
    <w:rsid w:val="003D0262"/>
    <w:rsid w:val="0043068B"/>
    <w:rsid w:val="004306DA"/>
    <w:rsid w:val="004565BD"/>
    <w:rsid w:val="00486492"/>
    <w:rsid w:val="00486FB1"/>
    <w:rsid w:val="0048739A"/>
    <w:rsid w:val="004D139D"/>
    <w:rsid w:val="004D76A9"/>
    <w:rsid w:val="0050062B"/>
    <w:rsid w:val="005224BF"/>
    <w:rsid w:val="0059472B"/>
    <w:rsid w:val="006100AA"/>
    <w:rsid w:val="006614E4"/>
    <w:rsid w:val="00665323"/>
    <w:rsid w:val="006702FF"/>
    <w:rsid w:val="006D4749"/>
    <w:rsid w:val="0070115B"/>
    <w:rsid w:val="00745685"/>
    <w:rsid w:val="00757B8E"/>
    <w:rsid w:val="007A5F40"/>
    <w:rsid w:val="007D243E"/>
    <w:rsid w:val="00822945"/>
    <w:rsid w:val="0086477B"/>
    <w:rsid w:val="00922D43"/>
    <w:rsid w:val="00934204"/>
    <w:rsid w:val="009C349A"/>
    <w:rsid w:val="00A05436"/>
    <w:rsid w:val="00A623E6"/>
    <w:rsid w:val="00A9571A"/>
    <w:rsid w:val="00A96C7B"/>
    <w:rsid w:val="00B7756D"/>
    <w:rsid w:val="00B913F9"/>
    <w:rsid w:val="00BC4826"/>
    <w:rsid w:val="00BF1F68"/>
    <w:rsid w:val="00C61B3F"/>
    <w:rsid w:val="00C704AE"/>
    <w:rsid w:val="00CA57DA"/>
    <w:rsid w:val="00D5474F"/>
    <w:rsid w:val="00E515F9"/>
    <w:rsid w:val="00E82D78"/>
    <w:rsid w:val="00F0337F"/>
    <w:rsid w:val="00F50611"/>
    <w:rsid w:val="00FA7BDE"/>
    <w:rsid w:val="00FD0229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506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72E86"/>
    <w:pPr>
      <w:widowControl w:val="0"/>
      <w:suppressAutoHyphens w:val="0"/>
      <w:autoSpaceDE w:val="0"/>
      <w:autoSpaceDN w:val="0"/>
      <w:adjustRightInd w:val="0"/>
      <w:spacing w:line="302" w:lineRule="exact"/>
      <w:ind w:firstLine="701"/>
    </w:pPr>
    <w:rPr>
      <w:lang w:eastAsia="ru-RU"/>
    </w:rPr>
  </w:style>
  <w:style w:type="character" w:customStyle="1" w:styleId="FontStyle22">
    <w:name w:val="Font Style22"/>
    <w:uiPriority w:val="99"/>
    <w:rsid w:val="00272E8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rsid w:val="00272E86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72E86"/>
    <w:pPr>
      <w:widowControl w:val="0"/>
      <w:suppressAutoHyphens w:val="0"/>
      <w:autoSpaceDE w:val="0"/>
      <w:autoSpaceDN w:val="0"/>
      <w:adjustRightInd w:val="0"/>
      <w:spacing w:line="302" w:lineRule="exact"/>
      <w:ind w:firstLine="701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506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72E86"/>
    <w:pPr>
      <w:widowControl w:val="0"/>
      <w:suppressAutoHyphens w:val="0"/>
      <w:autoSpaceDE w:val="0"/>
      <w:autoSpaceDN w:val="0"/>
      <w:adjustRightInd w:val="0"/>
      <w:spacing w:line="302" w:lineRule="exact"/>
      <w:ind w:firstLine="701"/>
    </w:pPr>
    <w:rPr>
      <w:lang w:eastAsia="ru-RU"/>
    </w:rPr>
  </w:style>
  <w:style w:type="character" w:customStyle="1" w:styleId="FontStyle22">
    <w:name w:val="Font Style22"/>
    <w:uiPriority w:val="99"/>
    <w:rsid w:val="00272E8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rsid w:val="00272E86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72E86"/>
    <w:pPr>
      <w:widowControl w:val="0"/>
      <w:suppressAutoHyphens w:val="0"/>
      <w:autoSpaceDE w:val="0"/>
      <w:autoSpaceDN w:val="0"/>
      <w:adjustRightInd w:val="0"/>
      <w:spacing w:line="302" w:lineRule="exact"/>
      <w:ind w:firstLine="701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0057-257D-4B1B-A315-FF88DE4A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О.П.</dc:creator>
  <cp:lastModifiedBy>Кистерная Ирина Федоровна</cp:lastModifiedBy>
  <cp:revision>26</cp:revision>
  <cp:lastPrinted>2017-04-21T11:44:00Z</cp:lastPrinted>
  <dcterms:created xsi:type="dcterms:W3CDTF">2016-12-22T13:55:00Z</dcterms:created>
  <dcterms:modified xsi:type="dcterms:W3CDTF">2017-04-20T11:39:00Z</dcterms:modified>
</cp:coreProperties>
</file>