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proofErr w:type="gramEnd"/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 xml:space="preserve">целесообразно предусмотреть положения, касающиеся подачи высшему должностному лицу </w:t>
      </w:r>
      <w:r w:rsidR="00E56D7B" w:rsidRPr="0080634A">
        <w:rPr>
          <w:rFonts w:ascii="Times New Roman" w:hAnsi="Times New Roman"/>
          <w:sz w:val="28"/>
          <w:szCs w:val="28"/>
        </w:rPr>
        <w:lastRenderedPageBreak/>
        <w:t>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 xml:space="preserve">которая способна повлиять на решение комиссии, должна быть </w:t>
      </w:r>
      <w:proofErr w:type="gramStart"/>
      <w:r w:rsidR="00F1345C" w:rsidRPr="0080634A">
        <w:rPr>
          <w:rFonts w:ascii="Times New Roman" w:hAnsi="Times New Roman"/>
          <w:sz w:val="28"/>
          <w:szCs w:val="28"/>
        </w:rPr>
        <w:t>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47E" w:rsidRPr="0080634A">
        <w:rPr>
          <w:rFonts w:ascii="Times New Roman" w:hAnsi="Times New Roman"/>
          <w:sz w:val="28"/>
          <w:szCs w:val="28"/>
        </w:rPr>
        <w:t>сведениями</w:t>
      </w:r>
      <w:proofErr w:type="gramEnd"/>
      <w:r w:rsidR="0044747E" w:rsidRPr="0080634A">
        <w:rPr>
          <w:rFonts w:ascii="Times New Roman" w:hAnsi="Times New Roman"/>
          <w:sz w:val="28"/>
          <w:szCs w:val="28"/>
        </w:rPr>
        <w:t xml:space="preserve">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 xml:space="preserve">6. В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="00171062" w:rsidRPr="0080634A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,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является коммерческим имуществом и не подлежит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 xml:space="preserve">ени, штрафы, проценты за просрочку платежа по кредитному договору </w:t>
      </w:r>
      <w:proofErr w:type="gramStart"/>
      <w:r w:rsidR="00E20516" w:rsidRPr="0080634A">
        <w:rPr>
          <w:rFonts w:ascii="Times New Roman" w:hAnsi="Times New Roman"/>
          <w:sz w:val="28"/>
          <w:szCs w:val="28"/>
        </w:rPr>
        <w:t>предусматриваются в условиях кредитного договора и являются</w:t>
      </w:r>
      <w:proofErr w:type="gramEnd"/>
      <w:r w:rsidR="00E20516" w:rsidRPr="0080634A">
        <w:rPr>
          <w:rFonts w:ascii="Times New Roman" w:hAnsi="Times New Roman"/>
          <w:sz w:val="28"/>
          <w:szCs w:val="28"/>
        </w:rPr>
        <w:t xml:space="preserve">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документы, подтверждающие утилизацию отсутствуют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>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</w:t>
      </w:r>
      <w:r w:rsidR="003243EB" w:rsidRPr="0080634A">
        <w:rPr>
          <w:sz w:val="28"/>
          <w:szCs w:val="28"/>
          <w:lang w:bidi="he-IL"/>
        </w:rPr>
        <w:lastRenderedPageBreak/>
        <w:t xml:space="preserve">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</w:t>
      </w:r>
      <w:proofErr w:type="gramStart"/>
      <w:r w:rsidRPr="0080634A">
        <w:rPr>
          <w:sz w:val="28"/>
          <w:szCs w:val="28"/>
          <w:lang w:bidi="he-IL"/>
        </w:rPr>
        <w:t>,</w:t>
      </w:r>
      <w:proofErr w:type="gramEnd"/>
      <w:r w:rsidRPr="0080634A">
        <w:rPr>
          <w:sz w:val="28"/>
          <w:szCs w:val="28"/>
          <w:lang w:bidi="he-IL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</w:t>
      </w:r>
      <w:proofErr w:type="gramStart"/>
      <w:r w:rsidR="00DC0AE2" w:rsidRPr="0080634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DC0AE2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Также установлено, что основанием для осуществления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Федеральный закон № 230-ФЗ не содержит ограничений по временному периоду совершения сделок, по которым может быть осуществлен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</w:t>
      </w:r>
      <w:proofErr w:type="gramStart"/>
      <w:r w:rsidRPr="0080634A">
        <w:rPr>
          <w:rFonts w:ascii="Times New Roman" w:hAnsi="Times New Roman"/>
          <w:sz w:val="28"/>
          <w:szCs w:val="28"/>
        </w:rPr>
        <w:t>и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которого процедуры контроля за расходами являются целесообразными, так как могут привести </w:t>
      </w:r>
      <w:proofErr w:type="gramStart"/>
      <w:r w:rsidRPr="0080634A">
        <w:rPr>
          <w:rFonts w:ascii="Times New Roman" w:hAnsi="Times New Roman"/>
          <w:sz w:val="28"/>
          <w:szCs w:val="28"/>
        </w:rPr>
        <w:t>к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обращено </w:t>
      </w:r>
      <w:proofErr w:type="gramStart"/>
      <w:r w:rsidRPr="0080634A">
        <w:rPr>
          <w:rFonts w:ascii="Times New Roman" w:hAnsi="Times New Roman"/>
          <w:sz w:val="28"/>
          <w:szCs w:val="28"/>
        </w:rPr>
        <w:t>в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C0AE2" w:rsidRPr="0080634A">
        <w:rPr>
          <w:rFonts w:ascii="Times New Roman" w:hAnsi="Times New Roman"/>
          <w:b/>
          <w:sz w:val="28"/>
          <w:szCs w:val="28"/>
        </w:rPr>
        <w:t>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«в» пункта 24 Положения о проверке установлено право служащего </w:t>
      </w:r>
      <w:proofErr w:type="gramStart"/>
      <w:r w:rsidRPr="0080634A">
        <w:rPr>
          <w:rFonts w:ascii="Times New Roman" w:hAnsi="Times New Roman"/>
          <w:sz w:val="28"/>
          <w:szCs w:val="28"/>
        </w:rPr>
        <w:t>давать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lastRenderedPageBreak/>
        <w:t>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</w:t>
      </w:r>
      <w:proofErr w:type="gramEnd"/>
      <w:r w:rsidR="006677A9" w:rsidRPr="0080634A">
        <w:rPr>
          <w:rFonts w:ascii="Times New Roman" w:hAnsi="Times New Roman"/>
          <w:sz w:val="28"/>
          <w:szCs w:val="28"/>
          <w:lang w:eastAsia="ru-RU"/>
        </w:rPr>
        <w:t xml:space="preserve">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lastRenderedPageBreak/>
        <w:t>- 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80634A">
        <w:rPr>
          <w:rStyle w:val="FontStyle33"/>
        </w:rPr>
        <w:t xml:space="preserve"> </w:t>
      </w:r>
      <w:proofErr w:type="gramStart"/>
      <w:r w:rsidRPr="0080634A">
        <w:rPr>
          <w:rStyle w:val="FontStyle33"/>
        </w:rPr>
        <w:t>Строителей»);</w:t>
      </w:r>
      <w:proofErr w:type="gramEnd"/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8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4C" w:rsidRDefault="00E9394C" w:rsidP="00C33433">
      <w:r>
        <w:separator/>
      </w:r>
    </w:p>
  </w:endnote>
  <w:endnote w:type="continuationSeparator" w:id="0">
    <w:p w:rsidR="00E9394C" w:rsidRDefault="00E9394C" w:rsidP="00C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4C" w:rsidRDefault="00E9394C" w:rsidP="00C33433">
      <w:r>
        <w:separator/>
      </w:r>
    </w:p>
  </w:footnote>
  <w:footnote w:type="continuationSeparator" w:id="0">
    <w:p w:rsidR="00E9394C" w:rsidRDefault="00E9394C" w:rsidP="00C3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A7" w:rsidRPr="009C6C44" w:rsidRDefault="001E52A7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3D4C2B">
      <w:rPr>
        <w:rFonts w:ascii="Times New Roman" w:hAnsi="Times New Roman"/>
        <w:noProof/>
        <w:sz w:val="28"/>
      </w:rPr>
      <w:t>2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D4C2B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72DFD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9394C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02C84B3B4DDEF0C854FB3506F5D6649C0625767BE04D1977F2E02C3E939BCE0DA9DD4D7879B4130S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31691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Хамтеева Татьяна Ивановна</cp:lastModifiedBy>
  <cp:revision>4</cp:revision>
  <cp:lastPrinted>2018-03-21T11:48:00Z</cp:lastPrinted>
  <dcterms:created xsi:type="dcterms:W3CDTF">2018-05-28T09:42:00Z</dcterms:created>
  <dcterms:modified xsi:type="dcterms:W3CDTF">2018-12-13T11:45:00Z</dcterms:modified>
</cp:coreProperties>
</file>