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42" w:rsidRDefault="00AC3042" w:rsidP="00AC3042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BC0338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Отчет о ходе реализации и оценки эффективности подпрограммы «</w:t>
      </w:r>
      <w:r w:rsidRPr="007F7C0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Развитие системы обращения с отходами производства и потребления</w:t>
      </w:r>
      <w:r w:rsidRPr="00BC0338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» государственной программы «Об утверждении государственной программы Калужской области «Охрана окружающей среды в Калужской области»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 в 2017 году</w:t>
      </w:r>
    </w:p>
    <w:p w:rsidR="00AC3042" w:rsidRPr="00C06900" w:rsidRDefault="00AC3042" w:rsidP="00AC3042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C06900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Общая часть</w:t>
      </w:r>
    </w:p>
    <w:p w:rsidR="00AC3042" w:rsidRPr="007F7C0A" w:rsidRDefault="00AC3042" w:rsidP="00AC3042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 xml:space="preserve">Подпрограмма – </w:t>
      </w:r>
      <w:r w:rsidRPr="008854B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«</w:t>
      </w:r>
      <w:r w:rsidRPr="007F7C0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системы обращения с отходами производства и потребления» (далее – подпрограмма)</w:t>
      </w:r>
    </w:p>
    <w:p w:rsidR="00AC3042" w:rsidRPr="00C06900" w:rsidRDefault="00AC3042" w:rsidP="00AC30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54B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подпрограммы является с</w:t>
      </w:r>
      <w:r>
        <w:rPr>
          <w:rFonts w:ascii="Times New Roman" w:hAnsi="Times New Roman" w:cs="Times New Roman"/>
          <w:sz w:val="26"/>
          <w:szCs w:val="26"/>
        </w:rPr>
        <w:t>нижение вредного воздействия отходов на здоровье человека и окружающую среду, а также вовлечение компонентов, содержащихся в отходах (органика, металлолом, бумага, стеклянная и пластиковая тара, текстиль, изношенные автомобильные шины и другие), в хозяйственный оборот в качестве дополнительных источников сырья, материалов, полуфабрикатов, иных изделий или продуктов для производства товаров (продукции), выполнения работ, оказания услуг или для получения энергии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AC3042" w:rsidRDefault="00AC3042" w:rsidP="00AC30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4B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адачи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подпрограммы:</w:t>
      </w:r>
    </w:p>
    <w:p w:rsidR="00AC3042" w:rsidRPr="00C06900" w:rsidRDefault="00AC3042" w:rsidP="00AC30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C06900">
        <w:rPr>
          <w:rFonts w:ascii="Times New Roman" w:hAnsi="Times New Roman" w:cs="Times New Roman"/>
          <w:sz w:val="26"/>
          <w:szCs w:val="26"/>
        </w:rPr>
        <w:t>ормирование инфраструктуры по разделению (сортировке, раздельному сбору), утилизации (использованию), обезвреживанию и экологически и санитарно-</w:t>
      </w:r>
      <w:proofErr w:type="spellStart"/>
      <w:r w:rsidRPr="00C06900">
        <w:rPr>
          <w:rFonts w:ascii="Times New Roman" w:hAnsi="Times New Roman" w:cs="Times New Roman"/>
          <w:sz w:val="26"/>
          <w:szCs w:val="26"/>
        </w:rPr>
        <w:t>эпидемиологически</w:t>
      </w:r>
      <w:proofErr w:type="spellEnd"/>
      <w:r w:rsidRPr="00C06900">
        <w:rPr>
          <w:rFonts w:ascii="Times New Roman" w:hAnsi="Times New Roman" w:cs="Times New Roman"/>
          <w:sz w:val="26"/>
          <w:szCs w:val="26"/>
        </w:rPr>
        <w:t xml:space="preserve"> безопасному размещению отходов на территории Калужской области;</w:t>
      </w:r>
    </w:p>
    <w:p w:rsidR="00AC3042" w:rsidRPr="00C06900" w:rsidRDefault="00AC3042" w:rsidP="00AC30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C06900">
        <w:rPr>
          <w:rFonts w:ascii="Times New Roman" w:hAnsi="Times New Roman" w:cs="Times New Roman"/>
          <w:sz w:val="26"/>
          <w:szCs w:val="26"/>
        </w:rPr>
        <w:t>рекультивация не подлежащих эксплуатации объектов размещения отходов;</w:t>
      </w:r>
    </w:p>
    <w:p w:rsidR="00AC3042" w:rsidRPr="00C06900" w:rsidRDefault="00AC3042" w:rsidP="00AC304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C06900">
        <w:rPr>
          <w:rFonts w:ascii="Times New Roman" w:hAnsi="Times New Roman" w:cs="Times New Roman"/>
          <w:sz w:val="26"/>
          <w:szCs w:val="26"/>
        </w:rPr>
        <w:t>внедрение механизмов экономического регулирования деятельности по обращению с ТКО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3042" w:rsidRDefault="00AC3042" w:rsidP="00AC3042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Результаты, достигнутые за отчетный период</w:t>
      </w:r>
    </w:p>
    <w:p w:rsidR="00AC3042" w:rsidRDefault="00AC3042" w:rsidP="00AC3042">
      <w:pPr>
        <w:pStyle w:val="a3"/>
        <w:spacing w:after="0"/>
        <w:jc w:val="both"/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</w:pPr>
      <w:r w:rsidRPr="008854B7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 xml:space="preserve">Основные </w:t>
      </w:r>
      <w:proofErr w:type="gramStart"/>
      <w:r w:rsidRPr="008854B7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>результаты</w:t>
      </w:r>
      <w:proofErr w:type="gramEnd"/>
      <w:r w:rsidRPr="008854B7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 xml:space="preserve"> достигнутые в 2017 году</w:t>
      </w:r>
      <w:r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>:</w:t>
      </w:r>
    </w:p>
    <w:p w:rsidR="00AC3042" w:rsidRPr="009A50CF" w:rsidRDefault="00AC3042" w:rsidP="00AC304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A50CF">
        <w:rPr>
          <w:rFonts w:ascii="Times New Roman" w:hAnsi="Times New Roman"/>
          <w:sz w:val="26"/>
          <w:szCs w:val="26"/>
        </w:rPr>
        <w:t>В Калужской области осуществляется поэтапный переход на новую систему регулирования в сфере обращения с твердыми коммунальными отходами (далее – ТКО), предусмотренный Федеральным законом «Об отходах производства и потребления». Федеральный закон «Об отходах производства и потребления» позволяет субъектам Российской Федерации по мере готовности переходить на систему, при которой обращение с ТКО может осуществляться только по договорам с региональным оператором. Субъектам Российской Федерации необходимо не позднее 1 мая 2018 года заключить соглашения с региональными операторами по обращению с ТКО.</w:t>
      </w:r>
    </w:p>
    <w:p w:rsidR="00AC3042" w:rsidRPr="009A50CF" w:rsidRDefault="00AC3042" w:rsidP="00AC304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A50CF">
        <w:rPr>
          <w:rFonts w:ascii="Times New Roman" w:hAnsi="Times New Roman"/>
          <w:sz w:val="26"/>
          <w:szCs w:val="26"/>
        </w:rPr>
        <w:t>Для обеспечения поэтапного перехода на новую систему регулирования в сфере обращения с ТКО приказами министерства строительства и жилищно-коммунального хозяйства Калужской области  утверждены нормативы накопления ТКО на территории Калужской области (от 24.11.2017 г. № 501) и Порядок сбора ТКО на территории Калужской области (в том числе их раздельного сбора) (от 28.08.2017 № 385).</w:t>
      </w:r>
    </w:p>
    <w:p w:rsidR="00AC3042" w:rsidRPr="009A50CF" w:rsidRDefault="00AC3042" w:rsidP="00AC304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A50CF">
        <w:rPr>
          <w:rFonts w:ascii="Times New Roman" w:hAnsi="Times New Roman"/>
          <w:sz w:val="26"/>
          <w:szCs w:val="26"/>
        </w:rPr>
        <w:t>В целях проведения конкурса по отбору регионального оператора по обращению с ТКО проведены следующие мероприятия:</w:t>
      </w:r>
    </w:p>
    <w:p w:rsidR="00AC3042" w:rsidRPr="009A50CF" w:rsidRDefault="00AC3042" w:rsidP="00AC304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A50CF">
        <w:rPr>
          <w:rFonts w:ascii="Times New Roman" w:hAnsi="Times New Roman"/>
          <w:sz w:val="26"/>
          <w:szCs w:val="26"/>
        </w:rPr>
        <w:t xml:space="preserve">- министерство строительства и жилищно-коммунального хозяйства Калужской области 02.02.2017 зарегистрировано в </w:t>
      </w:r>
      <w:proofErr w:type="gramStart"/>
      <w:r w:rsidRPr="009A50CF">
        <w:rPr>
          <w:rFonts w:ascii="Times New Roman" w:hAnsi="Times New Roman"/>
          <w:sz w:val="26"/>
          <w:szCs w:val="26"/>
        </w:rPr>
        <w:t>качестве</w:t>
      </w:r>
      <w:proofErr w:type="gramEnd"/>
      <w:r w:rsidRPr="009A50CF">
        <w:rPr>
          <w:rFonts w:ascii="Times New Roman" w:hAnsi="Times New Roman"/>
          <w:sz w:val="26"/>
          <w:szCs w:val="26"/>
        </w:rPr>
        <w:t xml:space="preserve"> организатора торгов на сайте torgi.gov.ru; </w:t>
      </w:r>
    </w:p>
    <w:p w:rsidR="00AC3042" w:rsidRPr="009A50CF" w:rsidRDefault="00AC3042" w:rsidP="00AC304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A50CF">
        <w:rPr>
          <w:rFonts w:ascii="Times New Roman" w:hAnsi="Times New Roman"/>
          <w:sz w:val="26"/>
          <w:szCs w:val="26"/>
        </w:rPr>
        <w:t xml:space="preserve">- приказом министерства строительства и жилищно-коммунального хозяйства Калужской области от 12.12.2016 № 616 </w:t>
      </w:r>
      <w:proofErr w:type="gramStart"/>
      <w:r w:rsidRPr="009A50CF">
        <w:rPr>
          <w:rFonts w:ascii="Times New Roman" w:hAnsi="Times New Roman"/>
          <w:sz w:val="26"/>
          <w:szCs w:val="26"/>
        </w:rPr>
        <w:t>создана конкурсная комиссия по проведению конкурсного отбора регионального оператора по обращению с ТКО Калужской области и утвержден</w:t>
      </w:r>
      <w:proofErr w:type="gramEnd"/>
      <w:r w:rsidRPr="009A50CF">
        <w:rPr>
          <w:rFonts w:ascii="Times New Roman" w:hAnsi="Times New Roman"/>
          <w:sz w:val="26"/>
          <w:szCs w:val="26"/>
        </w:rPr>
        <w:t xml:space="preserve"> ее состав. Планируемый срок объявления конкурсного отбора </w:t>
      </w:r>
      <w:r w:rsidRPr="009A50CF">
        <w:rPr>
          <w:rFonts w:ascii="Times New Roman" w:hAnsi="Times New Roman"/>
          <w:sz w:val="26"/>
          <w:szCs w:val="26"/>
        </w:rPr>
        <w:lastRenderedPageBreak/>
        <w:t>регионального оператора по обращению с ТКО в Калужской области - не позднее 01 апреля 2018 года.</w:t>
      </w:r>
    </w:p>
    <w:p w:rsidR="00AC3042" w:rsidRPr="009A50CF" w:rsidRDefault="00AC3042" w:rsidP="00AC304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A50CF">
        <w:rPr>
          <w:rFonts w:ascii="Times New Roman" w:hAnsi="Times New Roman"/>
          <w:sz w:val="26"/>
          <w:szCs w:val="26"/>
        </w:rPr>
        <w:t>Осуществление раздельного сбора на территории Калужской области будет осуществляться региональным оператором  в соответствии с Порядком сбора ТКО  на территории Калужской области, утвержденным приказом министерства строительства и жилищно-коммунального хозяйства Калужской области от 28.08.2017 г. № 385.</w:t>
      </w:r>
    </w:p>
    <w:p w:rsidR="00AC3042" w:rsidRPr="009A50CF" w:rsidRDefault="00AC3042" w:rsidP="00AC304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A50CF">
        <w:rPr>
          <w:rFonts w:ascii="Times New Roman" w:hAnsi="Times New Roman"/>
          <w:sz w:val="26"/>
          <w:szCs w:val="26"/>
        </w:rPr>
        <w:t>Средства областного бюджета в сумме 7 млн. руб. были направлены на увеличение уставного фонда государственного предприятия Калужской области «Калужский региональный экологический оператор»</w:t>
      </w:r>
    </w:p>
    <w:p w:rsidR="00AC3042" w:rsidRPr="009A50CF" w:rsidRDefault="00AC3042" w:rsidP="00AC304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A50CF">
        <w:rPr>
          <w:rFonts w:ascii="Times New Roman" w:eastAsia="Times New Roman" w:hAnsi="Times New Roman"/>
          <w:sz w:val="26"/>
          <w:szCs w:val="26"/>
          <w:lang w:eastAsia="ru-RU"/>
        </w:rPr>
        <w:t xml:space="preserve">За счет средств муниципального бюджета города Калуги в сумме 4,7824 млн. руб. разработан  проект «Рекультивация полигона ТБО г. Калуга с отводом ручья с территории полигона ТБО». В настоящее проект время получил положительное заключение государственной экологической экспертизы (приказ </w:t>
      </w:r>
      <w:proofErr w:type="gramStart"/>
      <w:r w:rsidRPr="009A50CF">
        <w:rPr>
          <w:rFonts w:ascii="Times New Roman" w:eastAsia="Times New Roman" w:hAnsi="Times New Roman"/>
          <w:sz w:val="26"/>
          <w:szCs w:val="26"/>
          <w:lang w:eastAsia="ru-RU"/>
        </w:rPr>
        <w:t>Управлении</w:t>
      </w:r>
      <w:proofErr w:type="gramEnd"/>
      <w:r w:rsidRPr="009A50C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A50CF">
        <w:rPr>
          <w:rFonts w:ascii="Times New Roman" w:eastAsia="Times New Roman" w:hAnsi="Times New Roman"/>
          <w:sz w:val="26"/>
          <w:szCs w:val="26"/>
          <w:lang w:eastAsia="ru-RU"/>
        </w:rPr>
        <w:t>Росприроднадзора</w:t>
      </w:r>
      <w:proofErr w:type="spellEnd"/>
      <w:r w:rsidRPr="009A50CF">
        <w:rPr>
          <w:rFonts w:ascii="Times New Roman" w:eastAsia="Times New Roman" w:hAnsi="Times New Roman"/>
          <w:sz w:val="26"/>
          <w:szCs w:val="26"/>
          <w:lang w:eastAsia="ru-RU"/>
        </w:rPr>
        <w:t xml:space="preserve"> по Калужской области от 29.11.2017 № 2750) и находится на государственной экспертизе проектов. Объект размещения отходов (полигон ТКО города Калуги) исключен из ГРОРО (приказ </w:t>
      </w:r>
      <w:proofErr w:type="spellStart"/>
      <w:r w:rsidRPr="009A50CF">
        <w:rPr>
          <w:rFonts w:ascii="Times New Roman" w:eastAsia="Times New Roman" w:hAnsi="Times New Roman"/>
          <w:sz w:val="26"/>
          <w:szCs w:val="26"/>
          <w:lang w:eastAsia="ru-RU"/>
        </w:rPr>
        <w:t>Росприроднадзора</w:t>
      </w:r>
      <w:proofErr w:type="spellEnd"/>
      <w:r w:rsidRPr="009A50CF">
        <w:rPr>
          <w:rFonts w:ascii="Times New Roman" w:eastAsia="Times New Roman" w:hAnsi="Times New Roman"/>
          <w:sz w:val="26"/>
          <w:szCs w:val="26"/>
          <w:lang w:eastAsia="ru-RU"/>
        </w:rPr>
        <w:t xml:space="preserve"> от 28.12.2017 № 617).</w:t>
      </w:r>
    </w:p>
    <w:p w:rsidR="00AC3042" w:rsidRPr="009A50CF" w:rsidRDefault="00AC3042" w:rsidP="00AC304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A50CF">
        <w:rPr>
          <w:rFonts w:ascii="Times New Roman" w:eastAsia="Times New Roman" w:hAnsi="Times New Roman"/>
          <w:sz w:val="26"/>
          <w:szCs w:val="26"/>
          <w:lang w:eastAsia="ru-RU"/>
        </w:rPr>
        <w:t>Рекультивация районных свалок ТКО, исчерпавших ресурс, не производилась в связи с отсутствием финансирования.</w:t>
      </w:r>
    </w:p>
    <w:p w:rsidR="00AC3042" w:rsidRPr="005219A4" w:rsidRDefault="00AC3042" w:rsidP="00AC3042">
      <w:pPr>
        <w:autoSpaceDE w:val="0"/>
        <w:autoSpaceDN w:val="0"/>
        <w:adjustRightInd w:val="0"/>
        <w:spacing w:after="0"/>
        <w:ind w:firstLine="709"/>
        <w:jc w:val="both"/>
        <w:rPr>
          <w:i/>
          <w:sz w:val="26"/>
          <w:szCs w:val="26"/>
        </w:rPr>
      </w:pPr>
      <w:r w:rsidRPr="005219A4">
        <w:rPr>
          <w:i/>
          <w:sz w:val="26"/>
          <w:szCs w:val="26"/>
        </w:rPr>
        <w:t>Наименование показателей подпрограммы с их характеристикой (отклонение факта от плана):</w:t>
      </w:r>
    </w:p>
    <w:p w:rsidR="00AC3042" w:rsidRPr="00A743B0" w:rsidRDefault="00AC3042" w:rsidP="00921006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bookmarkStart w:id="0" w:name="_GoBack"/>
      <w:r w:rsidRPr="00A743B0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100 % и выше, в том числе:</w:t>
      </w:r>
    </w:p>
    <w:p w:rsidR="00921006" w:rsidRPr="009A50CF" w:rsidRDefault="00921006" w:rsidP="00921006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9A50CF">
        <w:rPr>
          <w:sz w:val="26"/>
          <w:szCs w:val="26"/>
          <w:u w:val="single"/>
          <w:lang w:eastAsia="en-US"/>
        </w:rPr>
        <w:t>Доля использованных и обезвреженных отходов производства и потребления от общего количества образующихся отходов I - IV класса опасности (109,27%)</w:t>
      </w:r>
      <w:r w:rsidRPr="009A50CF">
        <w:rPr>
          <w:sz w:val="26"/>
          <w:szCs w:val="26"/>
          <w:lang w:eastAsia="en-US"/>
        </w:rPr>
        <w:t>.</w:t>
      </w:r>
    </w:p>
    <w:p w:rsidR="00921006" w:rsidRPr="009A50CF" w:rsidRDefault="00921006" w:rsidP="00921006">
      <w:pPr>
        <w:pStyle w:val="ListParagraph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9A50CF">
        <w:rPr>
          <w:sz w:val="26"/>
          <w:szCs w:val="26"/>
          <w:lang w:eastAsia="en-US"/>
        </w:rPr>
        <w:t>Достигнута за счет того, что в Калужской области действует три мусоросортировочные станции, два мусоросортировочных комплекса и одна мусороперегрузочная площадка.</w:t>
      </w:r>
    </w:p>
    <w:p w:rsidR="00921006" w:rsidRPr="009A50CF" w:rsidRDefault="00921006" w:rsidP="00921006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u w:val="single"/>
          <w:lang w:eastAsia="en-US"/>
        </w:rPr>
      </w:pPr>
      <w:r w:rsidRPr="009A50CF">
        <w:rPr>
          <w:sz w:val="26"/>
          <w:szCs w:val="26"/>
          <w:u w:val="single"/>
          <w:lang w:eastAsia="en-US"/>
        </w:rPr>
        <w:t>Объем образованных отходов I - IV класса опасности (223,64%).</w:t>
      </w:r>
    </w:p>
    <w:p w:rsidR="00921006" w:rsidRPr="009A50CF" w:rsidRDefault="00921006" w:rsidP="00921006">
      <w:pPr>
        <w:pStyle w:val="ListParagraph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9A50CF">
        <w:rPr>
          <w:sz w:val="26"/>
          <w:szCs w:val="26"/>
          <w:lang w:eastAsia="en-US"/>
        </w:rPr>
        <w:t>Достигнут в связи с введением новых предприятий и индустриальных парков в Калужской области и развитием в этот период агропромышленного комплекса в период 2013-2015 годов. В 2017 году увеличение объемов образования отходов было в пределах ежегодных среднестатистических 10-15%.</w:t>
      </w:r>
    </w:p>
    <w:p w:rsidR="00921006" w:rsidRPr="009A50CF" w:rsidRDefault="00921006" w:rsidP="00921006">
      <w:pPr>
        <w:pStyle w:val="ListParagraph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proofErr w:type="gramStart"/>
      <w:r w:rsidRPr="009A50CF">
        <w:rPr>
          <w:sz w:val="26"/>
          <w:szCs w:val="26"/>
          <w:lang w:eastAsia="en-US"/>
        </w:rPr>
        <w:t xml:space="preserve">Значительное увеличение объемов образования отходов I-IV классов опасности  по сравнению с 2007 годом происходило скачкообразно: в 2013 году – в 2,5 раза и в 2015 году – в 3,5 раза, за счет увеличения более, в 10 раз объемов образования отходов </w:t>
      </w:r>
      <w:r w:rsidRPr="009A50CF">
        <w:rPr>
          <w:sz w:val="26"/>
          <w:szCs w:val="26"/>
          <w:lang w:val="en-US" w:eastAsia="en-US"/>
        </w:rPr>
        <w:t>IV</w:t>
      </w:r>
      <w:r w:rsidRPr="009A50CF">
        <w:rPr>
          <w:sz w:val="26"/>
          <w:szCs w:val="26"/>
          <w:lang w:eastAsia="en-US"/>
        </w:rPr>
        <w:t xml:space="preserve"> класса опасности, удельный вес которых составляет 85-95%  в общем объеме образования отходов I - IV класса опасности.</w:t>
      </w:r>
      <w:proofErr w:type="gramEnd"/>
      <w:r w:rsidRPr="009A50CF">
        <w:rPr>
          <w:sz w:val="26"/>
          <w:szCs w:val="26"/>
          <w:lang w:eastAsia="en-US"/>
        </w:rPr>
        <w:t xml:space="preserve"> Это было связано </w:t>
      </w:r>
      <w:proofErr w:type="gramStart"/>
      <w:r w:rsidRPr="009A50CF">
        <w:rPr>
          <w:sz w:val="26"/>
          <w:szCs w:val="26"/>
          <w:lang w:eastAsia="en-US"/>
        </w:rPr>
        <w:t>с</w:t>
      </w:r>
      <w:proofErr w:type="gramEnd"/>
      <w:r w:rsidRPr="009A50CF">
        <w:rPr>
          <w:sz w:val="26"/>
          <w:szCs w:val="26"/>
          <w:lang w:eastAsia="en-US"/>
        </w:rPr>
        <w:t>:</w:t>
      </w:r>
    </w:p>
    <w:p w:rsidR="00921006" w:rsidRPr="009A50CF" w:rsidRDefault="00921006" w:rsidP="00921006">
      <w:pPr>
        <w:pStyle w:val="ListParagraph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9A50CF">
        <w:rPr>
          <w:sz w:val="26"/>
          <w:szCs w:val="26"/>
          <w:lang w:eastAsia="en-US"/>
        </w:rPr>
        <w:t>- введением в эти годы новых предприятий и индустриальных парков в Калужской области. Так, по сравнению с 2007 годом, произошло увеличение объемов отходов металлургического производства в 2013 году - в 4 раза, в 2014 году – более</w:t>
      </w:r>
      <w:proofErr w:type="gramStart"/>
      <w:r w:rsidRPr="009A50CF">
        <w:rPr>
          <w:sz w:val="26"/>
          <w:szCs w:val="26"/>
          <w:lang w:eastAsia="en-US"/>
        </w:rPr>
        <w:t>,</w:t>
      </w:r>
      <w:proofErr w:type="gramEnd"/>
      <w:r w:rsidRPr="009A50CF">
        <w:rPr>
          <w:sz w:val="26"/>
          <w:szCs w:val="26"/>
          <w:lang w:eastAsia="en-US"/>
        </w:rPr>
        <w:t xml:space="preserve"> чем в 10 раз. Это объясняется тем, что  в </w:t>
      </w:r>
      <w:proofErr w:type="gramStart"/>
      <w:r w:rsidRPr="009A50CF">
        <w:rPr>
          <w:sz w:val="26"/>
          <w:szCs w:val="26"/>
          <w:lang w:eastAsia="en-US"/>
        </w:rPr>
        <w:t>формате</w:t>
      </w:r>
      <w:proofErr w:type="gramEnd"/>
      <w:r w:rsidRPr="009A50CF">
        <w:rPr>
          <w:sz w:val="26"/>
          <w:szCs w:val="26"/>
          <w:lang w:eastAsia="en-US"/>
        </w:rPr>
        <w:t xml:space="preserve"> кластера с 2013 года начал работу крупнейший в ЦФО производитель стального проката электрометаллургический завод нового поколения «НЛМК Калуга». В 2014 году он вышел на промышленную мощность. В этот кластер входят ООО «АГРИСОВГАЗ» – выпуск стальных и алюминиевых конструкций любой сложности, ООО «Северсталь-</w:t>
      </w:r>
      <w:proofErr w:type="spellStart"/>
      <w:r w:rsidRPr="009A50CF">
        <w:rPr>
          <w:sz w:val="26"/>
          <w:szCs w:val="26"/>
          <w:lang w:eastAsia="en-US"/>
        </w:rPr>
        <w:t>Гонварри</w:t>
      </w:r>
      <w:proofErr w:type="spellEnd"/>
      <w:r w:rsidRPr="009A50CF">
        <w:rPr>
          <w:sz w:val="26"/>
          <w:szCs w:val="26"/>
          <w:lang w:eastAsia="en-US"/>
        </w:rPr>
        <w:t xml:space="preserve">-Калуга» – цех вырубной штамповки сервисного </w:t>
      </w:r>
      <w:proofErr w:type="spellStart"/>
      <w:r w:rsidRPr="009A50CF">
        <w:rPr>
          <w:sz w:val="26"/>
          <w:szCs w:val="26"/>
          <w:lang w:eastAsia="en-US"/>
        </w:rPr>
        <w:t>металлоцентра</w:t>
      </w:r>
      <w:proofErr w:type="spellEnd"/>
      <w:r w:rsidRPr="009A50CF">
        <w:rPr>
          <w:sz w:val="26"/>
          <w:szCs w:val="26"/>
          <w:lang w:eastAsia="en-US"/>
        </w:rPr>
        <w:t xml:space="preserve"> по производству </w:t>
      </w:r>
      <w:proofErr w:type="spellStart"/>
      <w:r w:rsidRPr="009A50CF">
        <w:rPr>
          <w:sz w:val="26"/>
          <w:szCs w:val="26"/>
          <w:lang w:eastAsia="en-US"/>
        </w:rPr>
        <w:t>металлозаготовок</w:t>
      </w:r>
      <w:proofErr w:type="spellEnd"/>
      <w:r w:rsidRPr="009A50CF">
        <w:rPr>
          <w:sz w:val="26"/>
          <w:szCs w:val="26"/>
          <w:lang w:eastAsia="en-US"/>
        </w:rPr>
        <w:t xml:space="preserve"> и другие. Реализация данных проектов позволила вывести </w:t>
      </w:r>
      <w:r w:rsidRPr="009A50CF">
        <w:rPr>
          <w:sz w:val="26"/>
          <w:szCs w:val="26"/>
          <w:lang w:eastAsia="en-US"/>
        </w:rPr>
        <w:lastRenderedPageBreak/>
        <w:t xml:space="preserve">отечественный металлургический комплекс на качественно новый уровень, при этом объем промышленных отходов по данной группе тоже увеличился. В 2015 открылся завод двигателей VW и 3 крупных </w:t>
      </w:r>
      <w:proofErr w:type="spellStart"/>
      <w:r w:rsidRPr="009A50CF">
        <w:rPr>
          <w:sz w:val="26"/>
          <w:szCs w:val="26"/>
          <w:lang w:eastAsia="en-US"/>
        </w:rPr>
        <w:t>фармзавода</w:t>
      </w:r>
      <w:proofErr w:type="spellEnd"/>
      <w:r w:rsidRPr="009A50CF">
        <w:rPr>
          <w:sz w:val="26"/>
          <w:szCs w:val="26"/>
          <w:lang w:eastAsia="en-US"/>
        </w:rPr>
        <w:t xml:space="preserve"> — </w:t>
      </w:r>
      <w:proofErr w:type="spellStart"/>
      <w:r w:rsidRPr="009A50CF">
        <w:rPr>
          <w:sz w:val="26"/>
          <w:szCs w:val="26"/>
          <w:lang w:eastAsia="en-US"/>
        </w:rPr>
        <w:t>Novo</w:t>
      </w:r>
      <w:proofErr w:type="spellEnd"/>
      <w:r w:rsidRPr="009A50CF">
        <w:rPr>
          <w:sz w:val="26"/>
          <w:szCs w:val="26"/>
          <w:lang w:eastAsia="en-US"/>
        </w:rPr>
        <w:t xml:space="preserve"> </w:t>
      </w:r>
      <w:proofErr w:type="spellStart"/>
      <w:r w:rsidRPr="009A50CF">
        <w:rPr>
          <w:sz w:val="26"/>
          <w:szCs w:val="26"/>
          <w:lang w:eastAsia="en-US"/>
        </w:rPr>
        <w:t>Nordisk</w:t>
      </w:r>
      <w:proofErr w:type="spellEnd"/>
      <w:r w:rsidRPr="009A50CF">
        <w:rPr>
          <w:sz w:val="26"/>
          <w:szCs w:val="26"/>
          <w:lang w:eastAsia="en-US"/>
        </w:rPr>
        <w:t>, «</w:t>
      </w:r>
      <w:proofErr w:type="spellStart"/>
      <w:r w:rsidRPr="009A50CF">
        <w:rPr>
          <w:sz w:val="26"/>
          <w:szCs w:val="26"/>
          <w:lang w:eastAsia="en-US"/>
        </w:rPr>
        <w:t>НиармедикПлюс</w:t>
      </w:r>
      <w:proofErr w:type="spellEnd"/>
      <w:r w:rsidRPr="009A50CF">
        <w:rPr>
          <w:sz w:val="26"/>
          <w:szCs w:val="26"/>
          <w:lang w:eastAsia="en-US"/>
        </w:rPr>
        <w:t>», «</w:t>
      </w:r>
      <w:proofErr w:type="spellStart"/>
      <w:r w:rsidRPr="009A50CF">
        <w:rPr>
          <w:sz w:val="26"/>
          <w:szCs w:val="26"/>
          <w:lang w:eastAsia="en-US"/>
        </w:rPr>
        <w:t>АстраЗенека</w:t>
      </w:r>
      <w:proofErr w:type="spellEnd"/>
      <w:r w:rsidRPr="009A50CF">
        <w:rPr>
          <w:sz w:val="26"/>
          <w:szCs w:val="26"/>
          <w:lang w:eastAsia="en-US"/>
        </w:rPr>
        <w:t xml:space="preserve">»; </w:t>
      </w:r>
    </w:p>
    <w:p w:rsidR="00921006" w:rsidRPr="009A50CF" w:rsidRDefault="00921006" w:rsidP="00921006">
      <w:pPr>
        <w:pStyle w:val="ListParagraph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9A50CF">
        <w:rPr>
          <w:sz w:val="26"/>
          <w:szCs w:val="26"/>
          <w:lang w:eastAsia="en-US"/>
        </w:rPr>
        <w:t>- развитием агропромышленного комплекса: в 2015 году в регионе начали работу 49 КФХ. В этот период более</w:t>
      </w:r>
      <w:proofErr w:type="gramStart"/>
      <w:r w:rsidRPr="009A50CF">
        <w:rPr>
          <w:sz w:val="26"/>
          <w:szCs w:val="26"/>
          <w:lang w:eastAsia="en-US"/>
        </w:rPr>
        <w:t>,</w:t>
      </w:r>
      <w:proofErr w:type="gramEnd"/>
      <w:r w:rsidRPr="009A50CF">
        <w:rPr>
          <w:sz w:val="26"/>
          <w:szCs w:val="26"/>
          <w:lang w:eastAsia="en-US"/>
        </w:rPr>
        <w:t xml:space="preserve"> чем в 550 раз, возросли объемы образования отходов животноводства </w:t>
      </w:r>
      <w:r w:rsidRPr="009A50CF">
        <w:rPr>
          <w:sz w:val="26"/>
          <w:szCs w:val="26"/>
          <w:lang w:val="en-US" w:eastAsia="en-US"/>
        </w:rPr>
        <w:t>IV</w:t>
      </w:r>
      <w:r w:rsidRPr="009A50CF">
        <w:rPr>
          <w:sz w:val="26"/>
          <w:szCs w:val="26"/>
          <w:lang w:eastAsia="en-US"/>
        </w:rPr>
        <w:t xml:space="preserve"> класса опасности. При этом отходы животноводства практически на 100% используются в собственном производстве.</w:t>
      </w:r>
    </w:p>
    <w:bookmarkEnd w:id="0"/>
    <w:p w:rsidR="00AC3042" w:rsidRPr="005219A4" w:rsidRDefault="00AC3042" w:rsidP="00AC3042">
      <w:pPr>
        <w:spacing w:after="0"/>
        <w:ind w:left="1068"/>
        <w:jc w:val="both"/>
        <w:rPr>
          <w:i/>
          <w:sz w:val="26"/>
          <w:szCs w:val="26"/>
        </w:rPr>
      </w:pPr>
      <w:r w:rsidRPr="005219A4">
        <w:rPr>
          <w:i/>
          <w:sz w:val="26"/>
          <w:szCs w:val="26"/>
        </w:rPr>
        <w:t xml:space="preserve">Сведения о показателях подпрограммы указаны в  </w:t>
      </w:r>
      <w:hyperlink r:id="rId6" w:history="1">
        <w:r w:rsidRPr="005219A4">
          <w:rPr>
            <w:i/>
            <w:sz w:val="26"/>
            <w:szCs w:val="26"/>
          </w:rPr>
          <w:t xml:space="preserve">таблице </w:t>
        </w:r>
      </w:hyperlink>
      <w:r w:rsidRPr="005219A4">
        <w:rPr>
          <w:i/>
          <w:sz w:val="26"/>
          <w:szCs w:val="26"/>
        </w:rPr>
        <w:t xml:space="preserve">№ 1. </w:t>
      </w:r>
    </w:p>
    <w:p w:rsidR="00AC3042" w:rsidRPr="00F122BB" w:rsidRDefault="00AC3042" w:rsidP="00AC3042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right="-1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22BB">
        <w:rPr>
          <w:rFonts w:ascii="Times New Roman" w:hAnsi="Times New Roman" w:cs="Times New Roman"/>
          <w:b/>
          <w:sz w:val="26"/>
          <w:szCs w:val="26"/>
        </w:rPr>
        <w:t>Перечень контрольных событий, выполненных и не выполненных                            (с указанием причин) в установленные сроки</w:t>
      </w:r>
    </w:p>
    <w:p w:rsidR="00AC3042" w:rsidRPr="00E91D1F" w:rsidRDefault="00AC3042" w:rsidP="00AC30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E91D1F">
        <w:rPr>
          <w:rFonts w:ascii="Times New Roman" w:eastAsia="Times New Roman" w:hAnsi="Times New Roman"/>
          <w:i/>
          <w:sz w:val="26"/>
          <w:szCs w:val="26"/>
          <w:lang w:eastAsia="ru-RU"/>
        </w:rPr>
        <w:t>Формирование комплексов по переработке отходов производства, потребления и вторичных материальных ресурсов. Выполнено.</w:t>
      </w:r>
    </w:p>
    <w:p w:rsidR="00AC3042" w:rsidRPr="00E91D1F" w:rsidRDefault="00AC3042" w:rsidP="00AC30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1D1F">
        <w:rPr>
          <w:rFonts w:ascii="Times New Roman" w:eastAsia="Times New Roman" w:hAnsi="Times New Roman"/>
          <w:sz w:val="26"/>
          <w:szCs w:val="26"/>
          <w:lang w:eastAsia="ru-RU"/>
        </w:rPr>
        <w:t xml:space="preserve">В Калужской области действуют три мусоросортировочные станции, два мусоросортировочных комплекса и одна мусороперегрузочная площадка. На начало года в 2017 году в Калужской области было 15 действующих  полигонов (свалок) ТКО, включенных в государственный реестр объектов размещения отходов (ГРОРО), который ведет Управление </w:t>
      </w:r>
      <w:proofErr w:type="spellStart"/>
      <w:r w:rsidRPr="00E91D1F">
        <w:rPr>
          <w:rFonts w:ascii="Times New Roman" w:eastAsia="Times New Roman" w:hAnsi="Times New Roman"/>
          <w:sz w:val="26"/>
          <w:szCs w:val="26"/>
          <w:lang w:eastAsia="ru-RU"/>
        </w:rPr>
        <w:t>Росприроднадзора</w:t>
      </w:r>
      <w:proofErr w:type="spellEnd"/>
      <w:r w:rsidRPr="00E91D1F">
        <w:rPr>
          <w:rFonts w:ascii="Times New Roman" w:eastAsia="Times New Roman" w:hAnsi="Times New Roman"/>
          <w:sz w:val="26"/>
          <w:szCs w:val="26"/>
          <w:lang w:eastAsia="ru-RU"/>
        </w:rPr>
        <w:t xml:space="preserve"> по Калужской области. На конец года осталось 13. При этом действуют Калужский завод по производству альтернативного топлива (КЗПАТ); ОП ОАО «</w:t>
      </w:r>
      <w:proofErr w:type="spellStart"/>
      <w:r w:rsidRPr="00E91D1F">
        <w:rPr>
          <w:rFonts w:ascii="Times New Roman" w:eastAsia="Times New Roman" w:hAnsi="Times New Roman"/>
          <w:sz w:val="26"/>
          <w:szCs w:val="26"/>
          <w:lang w:eastAsia="ru-RU"/>
        </w:rPr>
        <w:t>Лафарж</w:t>
      </w:r>
      <w:proofErr w:type="spellEnd"/>
      <w:r w:rsidRPr="00E91D1F">
        <w:rPr>
          <w:rFonts w:ascii="Times New Roman" w:eastAsia="Times New Roman" w:hAnsi="Times New Roman"/>
          <w:sz w:val="26"/>
          <w:szCs w:val="26"/>
          <w:lang w:eastAsia="ru-RU"/>
        </w:rPr>
        <w:t xml:space="preserve"> Цемент» (внедрил технологию использования альтернативного топлива из твёрдых бытовых отходов в качестве «клинкера» для цементных печей) и мусороперерабатывающий объект с участком компостирования и размещения </w:t>
      </w:r>
      <w:proofErr w:type="spellStart"/>
      <w:r w:rsidRPr="00E91D1F">
        <w:rPr>
          <w:rFonts w:ascii="Times New Roman" w:eastAsia="Times New Roman" w:hAnsi="Times New Roman"/>
          <w:sz w:val="26"/>
          <w:szCs w:val="26"/>
          <w:lang w:eastAsia="ru-RU"/>
        </w:rPr>
        <w:t>неутилизируемых</w:t>
      </w:r>
      <w:proofErr w:type="spellEnd"/>
      <w:r w:rsidRPr="00E91D1F">
        <w:rPr>
          <w:rFonts w:ascii="Times New Roman" w:eastAsia="Times New Roman" w:hAnsi="Times New Roman"/>
          <w:sz w:val="26"/>
          <w:szCs w:val="26"/>
          <w:lang w:eastAsia="ru-RU"/>
        </w:rPr>
        <w:t xml:space="preserve"> отходов 4-5 класса опасности в г. Сухиничи Калужской  области. </w:t>
      </w:r>
    </w:p>
    <w:p w:rsidR="00AC3042" w:rsidRPr="00E91D1F" w:rsidRDefault="00AC3042" w:rsidP="00AC30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1D1F">
        <w:rPr>
          <w:rFonts w:ascii="Times New Roman" w:eastAsia="Times New Roman" w:hAnsi="Times New Roman"/>
          <w:i/>
          <w:sz w:val="26"/>
          <w:szCs w:val="26"/>
          <w:lang w:eastAsia="ru-RU"/>
        </w:rPr>
        <w:t>Рекультивация не подлежащих эксплуатации объектов размещения отходов.</w:t>
      </w:r>
      <w:r w:rsidRPr="00E91D1F">
        <w:rPr>
          <w:rFonts w:ascii="Times New Roman" w:eastAsia="Times New Roman" w:hAnsi="Times New Roman"/>
          <w:sz w:val="26"/>
          <w:szCs w:val="26"/>
          <w:lang w:eastAsia="ru-RU"/>
        </w:rPr>
        <w:t xml:space="preserve"> Не выполнено. </w:t>
      </w:r>
    </w:p>
    <w:p w:rsidR="00AC3042" w:rsidRPr="00E91D1F" w:rsidRDefault="00AC3042" w:rsidP="00AC3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1D1F">
        <w:rPr>
          <w:rFonts w:ascii="Times New Roman" w:eastAsia="Times New Roman" w:hAnsi="Times New Roman"/>
          <w:sz w:val="26"/>
          <w:szCs w:val="26"/>
          <w:lang w:eastAsia="ru-RU"/>
        </w:rPr>
        <w:t xml:space="preserve">В настоящее время проект «Рекультивация полигона ТБО г. Калуга с отводом ручья с территории полигона ТБО» получил положительное заключение государственной экологической экспертизы (приказ </w:t>
      </w:r>
      <w:proofErr w:type="gramStart"/>
      <w:r w:rsidRPr="00E91D1F">
        <w:rPr>
          <w:rFonts w:ascii="Times New Roman" w:eastAsia="Times New Roman" w:hAnsi="Times New Roman"/>
          <w:sz w:val="26"/>
          <w:szCs w:val="26"/>
          <w:lang w:eastAsia="ru-RU"/>
        </w:rPr>
        <w:t>Управлении</w:t>
      </w:r>
      <w:proofErr w:type="gramEnd"/>
      <w:r w:rsidRPr="00E91D1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E91D1F">
        <w:rPr>
          <w:rFonts w:ascii="Times New Roman" w:eastAsia="Times New Roman" w:hAnsi="Times New Roman"/>
          <w:sz w:val="26"/>
          <w:szCs w:val="26"/>
          <w:lang w:eastAsia="ru-RU"/>
        </w:rPr>
        <w:t>Росприроднадзора</w:t>
      </w:r>
      <w:proofErr w:type="spellEnd"/>
      <w:r w:rsidRPr="00E91D1F">
        <w:rPr>
          <w:rFonts w:ascii="Times New Roman" w:eastAsia="Times New Roman" w:hAnsi="Times New Roman"/>
          <w:sz w:val="26"/>
          <w:szCs w:val="26"/>
          <w:lang w:eastAsia="ru-RU"/>
        </w:rPr>
        <w:t xml:space="preserve"> по Калужской области от 29.11.2017 № 2750) и находится на государственной экспертизе проектов. Объект размещения отходов (полигон ТКО города Калуги) исключен из ГРОРО (приказ </w:t>
      </w:r>
      <w:proofErr w:type="spellStart"/>
      <w:r w:rsidRPr="00E91D1F">
        <w:rPr>
          <w:rFonts w:ascii="Times New Roman" w:eastAsia="Times New Roman" w:hAnsi="Times New Roman"/>
          <w:sz w:val="26"/>
          <w:szCs w:val="26"/>
          <w:lang w:eastAsia="ru-RU"/>
        </w:rPr>
        <w:t>Росприроднадзора</w:t>
      </w:r>
      <w:proofErr w:type="spellEnd"/>
      <w:r w:rsidRPr="00E91D1F">
        <w:rPr>
          <w:rFonts w:ascii="Times New Roman" w:eastAsia="Times New Roman" w:hAnsi="Times New Roman"/>
          <w:sz w:val="26"/>
          <w:szCs w:val="26"/>
          <w:lang w:eastAsia="ru-RU"/>
        </w:rPr>
        <w:t xml:space="preserve"> от 28.12.2017 № 617). </w:t>
      </w:r>
    </w:p>
    <w:p w:rsidR="00AC3042" w:rsidRPr="00E91D1F" w:rsidRDefault="00AC3042" w:rsidP="00AC3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1D1F">
        <w:rPr>
          <w:rFonts w:ascii="Times New Roman" w:eastAsia="Times New Roman" w:hAnsi="Times New Roman"/>
          <w:sz w:val="26"/>
          <w:szCs w:val="26"/>
          <w:lang w:eastAsia="ru-RU"/>
        </w:rPr>
        <w:t>Рекультивация районных свалок ТКО, исчерпавших ресурс, не производилась в связи с отсутствием финансирования.</w:t>
      </w:r>
    </w:p>
    <w:p w:rsidR="00AC3042" w:rsidRPr="00E91D1F" w:rsidRDefault="00AC3042" w:rsidP="00AC30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E91D1F">
        <w:rPr>
          <w:rFonts w:ascii="Times New Roman" w:eastAsia="Times New Roman" w:hAnsi="Times New Roman"/>
          <w:i/>
          <w:sz w:val="26"/>
          <w:szCs w:val="26"/>
          <w:lang w:eastAsia="ru-RU"/>
        </w:rPr>
        <w:t>Организация и обслуживание мест сбора и вывоза твердых бытовых отходов.</w:t>
      </w:r>
    </w:p>
    <w:p w:rsidR="00AC3042" w:rsidRPr="00E91D1F" w:rsidRDefault="00AC3042" w:rsidP="00AC3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1D1F">
        <w:rPr>
          <w:rFonts w:ascii="Times New Roman" w:eastAsia="Times New Roman" w:hAnsi="Times New Roman"/>
          <w:sz w:val="26"/>
          <w:szCs w:val="26"/>
          <w:lang w:eastAsia="ru-RU"/>
        </w:rPr>
        <w:t>Предоставление субсидий юридическим лицам (за исключением государственных (муниципальных) учреждений, некоммерческих организаций) на возмещение затрат по организации и последующему обслуживанию мест сбора и вывозу твердых коммунальных отходов по схеме, определяемой министерством строительства и жилищно-коммунального хозяйства Калужской области, а также на ликвидацию стихийных свалок в зоне ответственности. Не выполнено в связи с отсутствием финансирования.</w:t>
      </w:r>
    </w:p>
    <w:p w:rsidR="00AC3042" w:rsidRPr="00E91D1F" w:rsidRDefault="00AC3042" w:rsidP="00AC3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1D1F">
        <w:rPr>
          <w:rFonts w:ascii="Times New Roman" w:eastAsia="Times New Roman" w:hAnsi="Times New Roman"/>
          <w:sz w:val="26"/>
          <w:szCs w:val="26"/>
          <w:lang w:eastAsia="ru-RU"/>
        </w:rPr>
        <w:t>Увеличение уставного фонда государственного предприятия Калужской области «Калужский региональный экологический оператор». Выполнено.</w:t>
      </w:r>
    </w:p>
    <w:p w:rsidR="00AC3042" w:rsidRPr="00F122BB" w:rsidRDefault="00AC3042" w:rsidP="00AC3042">
      <w:pPr>
        <w:pStyle w:val="a3"/>
        <w:numPr>
          <w:ilvl w:val="0"/>
          <w:numId w:val="4"/>
        </w:numPr>
        <w:spacing w:after="0"/>
        <w:ind w:left="426" w:hanging="66"/>
        <w:rPr>
          <w:rFonts w:ascii="Times New Roman" w:hAnsi="Times New Roman" w:cs="Times New Roman"/>
          <w:b/>
          <w:sz w:val="26"/>
          <w:szCs w:val="26"/>
        </w:rPr>
      </w:pPr>
      <w:r w:rsidRPr="00F122BB">
        <w:rPr>
          <w:rFonts w:ascii="Times New Roman" w:hAnsi="Times New Roman" w:cs="Times New Roman"/>
          <w:b/>
          <w:sz w:val="26"/>
          <w:szCs w:val="26"/>
        </w:rPr>
        <w:t>Анализ  факторов, повлиявших на ход реализации подпрограммы</w:t>
      </w:r>
    </w:p>
    <w:p w:rsidR="00AC3042" w:rsidRDefault="00AC3042" w:rsidP="00AC30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22BB">
        <w:rPr>
          <w:rFonts w:ascii="Times New Roman" w:hAnsi="Times New Roman" w:cs="Times New Roman"/>
          <w:b/>
          <w:sz w:val="26"/>
          <w:szCs w:val="26"/>
        </w:rPr>
        <w:t>Факторы, повлиявшие на ход реализации подпрограммы:</w:t>
      </w:r>
    </w:p>
    <w:p w:rsidR="00AC3042" w:rsidRDefault="00AC3042" w:rsidP="00AC304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9E1B1C">
        <w:rPr>
          <w:rFonts w:ascii="Times New Roman" w:eastAsia="Times New Roman" w:hAnsi="Times New Roman"/>
          <w:sz w:val="26"/>
          <w:szCs w:val="26"/>
          <w:lang w:eastAsia="ru-RU"/>
        </w:rPr>
        <w:t xml:space="preserve">финансирование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основных мероприятий </w:t>
      </w:r>
      <w:r w:rsidRPr="00775446">
        <w:rPr>
          <w:rFonts w:ascii="Times New Roman" w:eastAsia="Times New Roman" w:hAnsi="Times New Roman"/>
          <w:sz w:val="26"/>
          <w:szCs w:val="26"/>
          <w:lang w:eastAsia="ru-RU"/>
        </w:rPr>
        <w:t>за счет средств областного бюджета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97,2%;</w:t>
      </w:r>
    </w:p>
    <w:p w:rsidR="00AC3042" w:rsidRPr="00DC4988" w:rsidRDefault="00AC3042" w:rsidP="00AC30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C4988">
        <w:rPr>
          <w:rFonts w:ascii="Times New Roman" w:hAnsi="Times New Roman" w:cs="Times New Roman"/>
          <w:b/>
          <w:i/>
          <w:sz w:val="26"/>
          <w:szCs w:val="26"/>
        </w:rPr>
        <w:lastRenderedPageBreak/>
        <w:t>Последствия влияния указанных факторов на основные параметры подпрограммы:</w:t>
      </w:r>
    </w:p>
    <w:p w:rsidR="00AC3042" w:rsidRPr="00775446" w:rsidRDefault="00AC3042" w:rsidP="00AC3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75446">
        <w:rPr>
          <w:rFonts w:ascii="Times New Roman" w:hAnsi="Times New Roman"/>
          <w:sz w:val="26"/>
          <w:szCs w:val="26"/>
        </w:rPr>
        <w:t xml:space="preserve">недофинансирование </w:t>
      </w:r>
      <w:r w:rsidRPr="00775446">
        <w:rPr>
          <w:rFonts w:ascii="Times New Roman" w:eastAsia="Times New Roman" w:hAnsi="Times New Roman"/>
          <w:sz w:val="26"/>
          <w:szCs w:val="26"/>
          <w:lang w:eastAsia="ru-RU"/>
        </w:rPr>
        <w:t>подпрограммы за счет средств местных бюджетов (на 8,4%) и отсутствие запланированного финансирования за счет привлеченных средств.</w:t>
      </w:r>
    </w:p>
    <w:p w:rsidR="00AC3042" w:rsidRPr="001B66A7" w:rsidRDefault="00AC3042" w:rsidP="00AC3042">
      <w:pPr>
        <w:pStyle w:val="a3"/>
        <w:numPr>
          <w:ilvl w:val="0"/>
          <w:numId w:val="4"/>
        </w:numPr>
        <w:tabs>
          <w:tab w:val="left" w:pos="9214"/>
        </w:tabs>
        <w:spacing w:after="0" w:line="240" w:lineRule="auto"/>
        <w:jc w:val="both"/>
        <w:rPr>
          <w:sz w:val="26"/>
          <w:szCs w:val="26"/>
        </w:rPr>
      </w:pPr>
      <w:r w:rsidRPr="001B66A7">
        <w:rPr>
          <w:rFonts w:ascii="Times New Roman" w:hAnsi="Times New Roman" w:cs="Times New Roman"/>
          <w:b/>
          <w:sz w:val="26"/>
          <w:szCs w:val="26"/>
        </w:rPr>
        <w:t>Использование бюджетных ассигнований и средств из иных источников, направленных на реализацию подпрограммы</w:t>
      </w:r>
    </w:p>
    <w:p w:rsidR="00AC3042" w:rsidRPr="001E4AE6" w:rsidRDefault="00AC3042" w:rsidP="00AC3042">
      <w:pPr>
        <w:pStyle w:val="a3"/>
        <w:tabs>
          <w:tab w:val="left" w:pos="921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66A7">
        <w:rPr>
          <w:rFonts w:ascii="Times New Roman" w:hAnsi="Times New Roman" w:cs="Times New Roman"/>
          <w:sz w:val="26"/>
          <w:szCs w:val="26"/>
        </w:rPr>
        <w:t xml:space="preserve">Кассовые расходы в 2017 году на  реализацию мероприятий подпрограммы составили </w:t>
      </w:r>
      <w:r>
        <w:rPr>
          <w:rFonts w:ascii="Times New Roman" w:hAnsi="Times New Roman" w:cs="Times New Roman"/>
          <w:sz w:val="26"/>
          <w:szCs w:val="26"/>
        </w:rPr>
        <w:t>11782,4</w:t>
      </w:r>
      <w:r w:rsidRPr="001B66A7">
        <w:rPr>
          <w:rFonts w:ascii="Times New Roman" w:hAnsi="Times New Roman" w:cs="Times New Roman"/>
          <w:sz w:val="26"/>
          <w:szCs w:val="26"/>
        </w:rPr>
        <w:t>тыс. рублей, из них:</w:t>
      </w:r>
      <w:r w:rsidRPr="001E4A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3042" w:rsidRPr="001B66A7" w:rsidRDefault="00AC3042" w:rsidP="00AC30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7000,0 </w:t>
      </w:r>
      <w:r w:rsidRPr="001B66A7">
        <w:rPr>
          <w:rFonts w:ascii="Times New Roman" w:hAnsi="Times New Roman" w:cs="Times New Roman"/>
          <w:sz w:val="26"/>
          <w:szCs w:val="26"/>
        </w:rPr>
        <w:t xml:space="preserve">тыс. рублей за счет средств областного бюджета; </w:t>
      </w:r>
    </w:p>
    <w:p w:rsidR="00AC3042" w:rsidRDefault="00AC3042" w:rsidP="00AC304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4782,4 </w:t>
      </w:r>
      <w:r w:rsidRPr="001B66A7">
        <w:rPr>
          <w:rFonts w:ascii="Times New Roman" w:hAnsi="Times New Roman" w:cs="Times New Roman"/>
          <w:sz w:val="26"/>
          <w:szCs w:val="26"/>
        </w:rPr>
        <w:t xml:space="preserve">тыс. рублей за </w:t>
      </w:r>
      <w:r>
        <w:rPr>
          <w:rFonts w:ascii="Times New Roman" w:hAnsi="Times New Roman" w:cs="Times New Roman"/>
          <w:sz w:val="26"/>
          <w:szCs w:val="26"/>
        </w:rPr>
        <w:t>счет средств  местных бюджетов.</w:t>
      </w:r>
    </w:p>
    <w:p w:rsidR="00AC3042" w:rsidRPr="005219A4" w:rsidRDefault="00AC3042" w:rsidP="00AC3042">
      <w:pPr>
        <w:autoSpaceDE w:val="0"/>
        <w:autoSpaceDN w:val="0"/>
        <w:adjustRightInd w:val="0"/>
        <w:spacing w:after="0"/>
        <w:ind w:firstLine="709"/>
        <w:jc w:val="both"/>
        <w:rPr>
          <w:i/>
          <w:sz w:val="26"/>
          <w:szCs w:val="26"/>
        </w:rPr>
      </w:pPr>
      <w:r w:rsidRPr="005219A4">
        <w:rPr>
          <w:i/>
          <w:sz w:val="26"/>
          <w:szCs w:val="26"/>
        </w:rPr>
        <w:t xml:space="preserve">Информация по финансированию мероприятий подпрограммы приведена </w:t>
      </w:r>
      <w:r w:rsidRPr="005219A4">
        <w:rPr>
          <w:i/>
          <w:sz w:val="26"/>
          <w:szCs w:val="26"/>
        </w:rPr>
        <w:br/>
        <w:t>в  таблице № 2.</w:t>
      </w:r>
    </w:p>
    <w:p w:rsidR="00AC3042" w:rsidRPr="00AC6FEC" w:rsidRDefault="00AC3042" w:rsidP="00AC304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6FEC">
        <w:rPr>
          <w:rFonts w:ascii="Times New Roman" w:hAnsi="Times New Roman" w:cs="Times New Roman"/>
          <w:b/>
          <w:sz w:val="26"/>
          <w:szCs w:val="26"/>
        </w:rPr>
        <w:t>Оценка результативности и эффективности подпрограммы.</w:t>
      </w:r>
    </w:p>
    <w:p w:rsidR="00AC3042" w:rsidRPr="00AC6FEC" w:rsidRDefault="00AC3042" w:rsidP="00AC304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C6FEC">
        <w:rPr>
          <w:rFonts w:ascii="Times New Roman" w:hAnsi="Times New Roman" w:cs="Times New Roman"/>
          <w:sz w:val="26"/>
          <w:szCs w:val="26"/>
        </w:rPr>
        <w:t>В соответствии с Порядком проведения оценки эффективности реализации государственных программ Калужской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Правительства Калужской области от 17.07.2013 № 366, реализация подпрограммы в 2017 году характеризуется </w:t>
      </w:r>
      <w:r>
        <w:rPr>
          <w:rFonts w:ascii="Times New Roman" w:hAnsi="Times New Roman" w:cs="Times New Roman"/>
          <w:sz w:val="26"/>
          <w:szCs w:val="26"/>
        </w:rPr>
        <w:t>удовлетворительным</w:t>
      </w:r>
      <w:r>
        <w:rPr>
          <w:rFonts w:ascii="Times New Roman" w:hAnsi="Times New Roman" w:cs="Times New Roman"/>
          <w:sz w:val="26"/>
          <w:szCs w:val="26"/>
        </w:rPr>
        <w:t xml:space="preserve"> уровнем эффективности – 9</w:t>
      </w:r>
      <w:r>
        <w:rPr>
          <w:rFonts w:ascii="Times New Roman" w:hAnsi="Times New Roman" w:cs="Times New Roman"/>
          <w:sz w:val="26"/>
          <w:szCs w:val="26"/>
        </w:rPr>
        <w:t>2,73</w:t>
      </w:r>
      <w:r>
        <w:rPr>
          <w:rFonts w:ascii="Times New Roman" w:hAnsi="Times New Roman" w:cs="Times New Roman"/>
          <w:sz w:val="26"/>
          <w:szCs w:val="26"/>
        </w:rPr>
        <w:t>%</w:t>
      </w:r>
    </w:p>
    <w:p w:rsidR="00AC3042" w:rsidRPr="005219A4" w:rsidRDefault="00AC3042" w:rsidP="00AC3042">
      <w:pPr>
        <w:tabs>
          <w:tab w:val="left" w:pos="709"/>
          <w:tab w:val="left" w:pos="10348"/>
        </w:tabs>
        <w:spacing w:after="0"/>
        <w:ind w:right="-2" w:firstLine="567"/>
        <w:jc w:val="both"/>
        <w:rPr>
          <w:i/>
          <w:sz w:val="26"/>
          <w:szCs w:val="26"/>
        </w:rPr>
      </w:pPr>
      <w:r w:rsidRPr="00A03B17">
        <w:rPr>
          <w:i/>
          <w:sz w:val="26"/>
          <w:szCs w:val="26"/>
        </w:rPr>
        <w:t>Расчет оценки эффективности реализации подпрограммы представлен в таблице № 3.</w:t>
      </w:r>
      <w:r>
        <w:rPr>
          <w:i/>
          <w:sz w:val="26"/>
          <w:szCs w:val="26"/>
        </w:rPr>
        <w:t>1</w:t>
      </w:r>
    </w:p>
    <w:sectPr w:rsidR="00AC3042" w:rsidRPr="005219A4" w:rsidSect="00002E08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7957"/>
    <w:multiLevelType w:val="hybridMultilevel"/>
    <w:tmpl w:val="D9622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A7BE0"/>
    <w:multiLevelType w:val="hybridMultilevel"/>
    <w:tmpl w:val="38DCD3F2"/>
    <w:lvl w:ilvl="0" w:tplc="B4408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F5066"/>
    <w:multiLevelType w:val="hybridMultilevel"/>
    <w:tmpl w:val="3B7A1640"/>
    <w:lvl w:ilvl="0" w:tplc="B4408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75904"/>
    <w:multiLevelType w:val="hybridMultilevel"/>
    <w:tmpl w:val="7A86F59C"/>
    <w:lvl w:ilvl="0" w:tplc="B44089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6E1718B"/>
    <w:multiLevelType w:val="hybridMultilevel"/>
    <w:tmpl w:val="47AE5904"/>
    <w:lvl w:ilvl="0" w:tplc="B4408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42"/>
    <w:rsid w:val="00390A86"/>
    <w:rsid w:val="00491391"/>
    <w:rsid w:val="00921006"/>
    <w:rsid w:val="00AC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042"/>
    <w:pPr>
      <w:ind w:left="720"/>
      <w:contextualSpacing/>
    </w:pPr>
  </w:style>
  <w:style w:type="paragraph" w:customStyle="1" w:styleId="ListParagraph">
    <w:name w:val="List Paragraph"/>
    <w:basedOn w:val="a"/>
    <w:rsid w:val="0092100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042"/>
    <w:pPr>
      <w:ind w:left="720"/>
      <w:contextualSpacing/>
    </w:pPr>
  </w:style>
  <w:style w:type="paragraph" w:customStyle="1" w:styleId="ListParagraph">
    <w:name w:val="List Paragraph"/>
    <w:basedOn w:val="a"/>
    <w:rsid w:val="0092100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D4DFA346EE146B3253C3E9C4D85872A7CF80957776C55B5E466E32990B3CE67E9FA7E8272D82A754x2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Зацепина Г.Ю.</dc:creator>
  <cp:lastModifiedBy>Зацепина Г.Ю.</cp:lastModifiedBy>
  <cp:revision>2</cp:revision>
  <dcterms:created xsi:type="dcterms:W3CDTF">2018-03-07T12:38:00Z</dcterms:created>
  <dcterms:modified xsi:type="dcterms:W3CDTF">2018-03-07T13:03:00Z</dcterms:modified>
</cp:coreProperties>
</file>