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C4" w:rsidRPr="00A6656D" w:rsidRDefault="00791CC4" w:rsidP="00791CC4">
      <w:pPr>
        <w:pStyle w:val="ConsPlusNormal"/>
        <w:ind w:left="39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656D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91CC4" w:rsidRPr="00A6656D" w:rsidRDefault="00791CC4" w:rsidP="00791CC4">
      <w:pPr>
        <w:ind w:left="-284" w:firstLine="709"/>
        <w:jc w:val="right"/>
        <w:rPr>
          <w:szCs w:val="26"/>
          <w:lang w:val="ru-RU"/>
        </w:rPr>
      </w:pPr>
      <w:r w:rsidRPr="00A6656D">
        <w:rPr>
          <w:szCs w:val="26"/>
          <w:lang w:val="ru-RU"/>
        </w:rPr>
        <w:t>к приказу министерства</w:t>
      </w:r>
    </w:p>
    <w:p w:rsidR="00791CC4" w:rsidRPr="00A6656D" w:rsidRDefault="00791CC4" w:rsidP="00791CC4">
      <w:pPr>
        <w:ind w:left="-284" w:firstLine="709"/>
        <w:jc w:val="right"/>
        <w:rPr>
          <w:szCs w:val="26"/>
          <w:lang w:val="ru-RU"/>
        </w:rPr>
      </w:pPr>
      <w:r w:rsidRPr="00A6656D">
        <w:rPr>
          <w:szCs w:val="26"/>
          <w:lang w:val="ru-RU"/>
        </w:rPr>
        <w:t>экономического развития</w:t>
      </w:r>
    </w:p>
    <w:p w:rsidR="00791CC4" w:rsidRPr="00A6656D" w:rsidRDefault="00791CC4" w:rsidP="00791CC4">
      <w:pPr>
        <w:ind w:left="-284" w:firstLine="709"/>
        <w:jc w:val="right"/>
        <w:rPr>
          <w:szCs w:val="26"/>
          <w:lang w:val="ru-RU"/>
        </w:rPr>
      </w:pPr>
      <w:r w:rsidRPr="00A6656D">
        <w:rPr>
          <w:szCs w:val="26"/>
          <w:lang w:val="ru-RU"/>
        </w:rPr>
        <w:t>Калужской области</w:t>
      </w:r>
    </w:p>
    <w:p w:rsidR="00791CC4" w:rsidRPr="00A6656D" w:rsidRDefault="00791CC4" w:rsidP="00791CC4">
      <w:pPr>
        <w:ind w:left="-284" w:firstLine="709"/>
        <w:jc w:val="right"/>
        <w:rPr>
          <w:szCs w:val="26"/>
          <w:lang w:val="ru-RU"/>
        </w:rPr>
      </w:pPr>
      <w:r w:rsidRPr="00A6656D">
        <w:rPr>
          <w:szCs w:val="26"/>
          <w:lang w:val="ru-RU"/>
        </w:rPr>
        <w:t>от 24 июня 2014 г. № 898-п</w:t>
      </w:r>
    </w:p>
    <w:p w:rsidR="00791CC4" w:rsidRPr="00BF3575" w:rsidRDefault="00791CC4" w:rsidP="00791CC4">
      <w:pPr>
        <w:ind w:firstLine="709"/>
        <w:jc w:val="center"/>
        <w:rPr>
          <w:b/>
          <w:szCs w:val="26"/>
          <w:lang w:val="ru-RU"/>
        </w:rPr>
      </w:pPr>
    </w:p>
    <w:p w:rsidR="00E823D6" w:rsidRDefault="00791CC4" w:rsidP="00791CC4">
      <w:pPr>
        <w:ind w:firstLine="709"/>
        <w:jc w:val="center"/>
        <w:rPr>
          <w:b/>
          <w:szCs w:val="26"/>
          <w:lang w:val="ru-RU"/>
        </w:rPr>
      </w:pPr>
      <w:r w:rsidRPr="00BF3575">
        <w:rPr>
          <w:b/>
          <w:szCs w:val="26"/>
          <w:lang w:val="ru-RU"/>
        </w:rPr>
        <w:t xml:space="preserve"> </w:t>
      </w:r>
      <w:r w:rsidR="00A6656D">
        <w:rPr>
          <w:b/>
          <w:szCs w:val="26"/>
          <w:lang w:val="ru-RU"/>
        </w:rPr>
        <w:t>С</w:t>
      </w:r>
      <w:r w:rsidRPr="00BF3575">
        <w:rPr>
          <w:b/>
          <w:szCs w:val="26"/>
          <w:lang w:val="ru-RU"/>
        </w:rPr>
        <w:t>водк</w:t>
      </w:r>
      <w:r w:rsidR="00A6656D">
        <w:rPr>
          <w:b/>
          <w:szCs w:val="26"/>
          <w:lang w:val="ru-RU"/>
        </w:rPr>
        <w:t>а</w:t>
      </w:r>
      <w:r w:rsidRPr="00BF3575">
        <w:rPr>
          <w:b/>
          <w:szCs w:val="26"/>
          <w:lang w:val="ru-RU"/>
        </w:rPr>
        <w:t xml:space="preserve"> </w:t>
      </w:r>
    </w:p>
    <w:p w:rsidR="00791CC4" w:rsidRPr="00BF3575" w:rsidRDefault="00791CC4" w:rsidP="00791CC4">
      <w:pPr>
        <w:ind w:firstLine="709"/>
        <w:jc w:val="center"/>
        <w:rPr>
          <w:b/>
          <w:szCs w:val="26"/>
          <w:lang w:val="ru-RU"/>
        </w:rPr>
      </w:pPr>
      <w:r w:rsidRPr="00BF3575">
        <w:rPr>
          <w:b/>
          <w:szCs w:val="26"/>
          <w:lang w:val="ru-RU"/>
        </w:rPr>
        <w:t>предложений, по</w:t>
      </w:r>
      <w:r w:rsidR="00F47FD1">
        <w:rPr>
          <w:b/>
          <w:szCs w:val="26"/>
          <w:lang w:val="ru-RU"/>
        </w:rPr>
        <w:t>ступивших</w:t>
      </w:r>
      <w:r w:rsidRPr="00BF3575">
        <w:rPr>
          <w:b/>
          <w:szCs w:val="26"/>
          <w:lang w:val="ru-RU"/>
        </w:rPr>
        <w:t xml:space="preserve"> по результатам публичных консультаций</w:t>
      </w:r>
    </w:p>
    <w:p w:rsidR="00846D3E" w:rsidRDefault="00846D3E" w:rsidP="00E010CA">
      <w:pPr>
        <w:ind w:firstLine="709"/>
        <w:jc w:val="both"/>
        <w:rPr>
          <w:szCs w:val="26"/>
          <w:lang w:val="ru-RU"/>
        </w:rPr>
      </w:pPr>
    </w:p>
    <w:p w:rsidR="00F73EEB" w:rsidRPr="000F0C9A" w:rsidRDefault="00F73EEB" w:rsidP="00F73EEB">
      <w:pPr>
        <w:ind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По проекту приказа управления административно-технического контроля Калужской области </w:t>
      </w:r>
      <w:r w:rsidRPr="000F0C9A">
        <w:rPr>
          <w:szCs w:val="26"/>
          <w:lang w:val="ru-RU"/>
        </w:rPr>
        <w:t>«Об утверждении административного регламента «Осуществление управлением административно-технического контроля Калужской области регионального государственного контроля за соблюдением юридическими лицами и индивидуальными предпринимателями требований, предусмотренных частями 1.4 и 16 статьи 9 Федерального закона от 21.04.2011 № 69-ФЗ «О внесении изменений в отдельные законодательные акты Российской Федерации», а также правилами перевозок пассажиров и багажа легковым такси»</w:t>
      </w:r>
    </w:p>
    <w:p w:rsidR="00791CC4" w:rsidRPr="00BF3575" w:rsidRDefault="00E010CA" w:rsidP="00E010CA">
      <w:pPr>
        <w:ind w:firstLine="709"/>
        <w:jc w:val="both"/>
        <w:rPr>
          <w:b/>
          <w:szCs w:val="26"/>
          <w:lang w:val="ru-RU"/>
        </w:rPr>
      </w:pPr>
      <w:r w:rsidRPr="00846D3E">
        <w:rPr>
          <w:szCs w:val="26"/>
          <w:lang w:val="ru-RU"/>
        </w:rPr>
        <w:t xml:space="preserve"> </w:t>
      </w:r>
    </w:p>
    <w:p w:rsidR="00791CC4" w:rsidRPr="00BF3575" w:rsidRDefault="00791CC4" w:rsidP="004E2DAE">
      <w:pPr>
        <w:ind w:firstLine="709"/>
        <w:rPr>
          <w:szCs w:val="26"/>
          <w:lang w:val="ru-RU"/>
        </w:rPr>
      </w:pPr>
      <w:r w:rsidRPr="00BF3575">
        <w:rPr>
          <w:szCs w:val="26"/>
          <w:lang w:val="ru-RU"/>
        </w:rPr>
        <w:t>(наименование предлагаемого правового регулирования)</w:t>
      </w:r>
    </w:p>
    <w:p w:rsidR="00791CC4" w:rsidRPr="00BF3575" w:rsidRDefault="00791CC4" w:rsidP="00791CC4">
      <w:pPr>
        <w:ind w:firstLine="709"/>
        <w:jc w:val="center"/>
        <w:rPr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837"/>
        <w:gridCol w:w="3792"/>
      </w:tblGrid>
      <w:tr w:rsidR="00E7416E" w:rsidRPr="00F47FD1" w:rsidTr="00E7416E">
        <w:trPr>
          <w:trHeight w:val="1695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Содержание предложения</w:t>
            </w:r>
          </w:p>
          <w:p w:rsidR="00791CC4" w:rsidRPr="00BF3575" w:rsidRDefault="00791CC4" w:rsidP="00846D3E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по предлагаемому правовому регулированию*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Наименование организации (автор), представившей предложение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Результат его рассмотрения (предполагается ли использовать предложение, либо обоснование об отказе его использования)</w:t>
            </w:r>
          </w:p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</w:p>
        </w:tc>
      </w:tr>
      <w:tr w:rsidR="00E7416E" w:rsidRPr="00BF3575" w:rsidTr="00E7416E">
        <w:trPr>
          <w:trHeight w:val="70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</w:rPr>
            </w:pPr>
            <w:r w:rsidRPr="00BF3575">
              <w:rPr>
                <w:szCs w:val="26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</w:rPr>
            </w:pPr>
            <w:r w:rsidRPr="00BF3575">
              <w:rPr>
                <w:szCs w:val="26"/>
              </w:rPr>
              <w:t>2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</w:rPr>
            </w:pPr>
            <w:r w:rsidRPr="00BF3575">
              <w:rPr>
                <w:szCs w:val="26"/>
              </w:rPr>
              <w:t>3</w:t>
            </w:r>
          </w:p>
        </w:tc>
      </w:tr>
      <w:tr w:rsidR="00791CC4" w:rsidRPr="00BF3575" w:rsidTr="00E7416E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E7416E" w:rsidRDefault="00791CC4" w:rsidP="00CC7C00">
            <w:pPr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</w:rPr>
              <w:t xml:space="preserve"> Предложение </w:t>
            </w:r>
            <w:r w:rsidR="00E7416E">
              <w:rPr>
                <w:szCs w:val="26"/>
                <w:lang w:val="ru-RU"/>
              </w:rPr>
              <w:t>1</w:t>
            </w:r>
          </w:p>
        </w:tc>
      </w:tr>
      <w:tr w:rsidR="00E7416E" w:rsidRPr="00F47FD1" w:rsidTr="00E7416E">
        <w:trPr>
          <w:trHeight w:val="23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3E" w:rsidRPr="00E7416E" w:rsidRDefault="00E7416E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П</w:t>
            </w:r>
            <w:r w:rsidRPr="00E7416E">
              <w:rPr>
                <w:rFonts w:eastAsia="Calibri"/>
                <w:szCs w:val="26"/>
                <w:lang w:val="ru-RU"/>
              </w:rPr>
              <w:t>еред введением административного регламента необходимо установить переходный период сроком на один год для проведения разъяснительной работы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3E" w:rsidRPr="00E7416E" w:rsidRDefault="00E7416E" w:rsidP="001E17E5">
            <w:pPr>
              <w:rPr>
                <w:rFonts w:eastAsia="Calibri"/>
                <w:szCs w:val="26"/>
                <w:lang w:val="ru-RU"/>
              </w:rPr>
            </w:pPr>
            <w:r w:rsidRPr="00E7416E">
              <w:rPr>
                <w:rFonts w:eastAsia="Calibri"/>
                <w:szCs w:val="26"/>
                <w:lang w:val="ru-RU"/>
              </w:rPr>
              <w:t>Р</w:t>
            </w:r>
            <w:r w:rsidR="00E7701A">
              <w:rPr>
                <w:rFonts w:eastAsia="Calibri"/>
                <w:szCs w:val="26"/>
                <w:lang w:val="ru-RU"/>
              </w:rPr>
              <w:t xml:space="preserve">егиональное объединение работодателей </w:t>
            </w:r>
            <w:r w:rsidRPr="00E7416E">
              <w:rPr>
                <w:rFonts w:eastAsia="Calibri"/>
                <w:szCs w:val="26"/>
                <w:lang w:val="ru-RU"/>
              </w:rPr>
              <w:t xml:space="preserve"> «Калужское объединение промышленников и предпринимателей»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3E" w:rsidRPr="00E7416E" w:rsidRDefault="00E7416E" w:rsidP="001E17E5">
            <w:pPr>
              <w:rPr>
                <w:rFonts w:eastAsia="Calibri"/>
                <w:szCs w:val="26"/>
                <w:lang w:val="ru-RU"/>
              </w:rPr>
            </w:pPr>
            <w:r w:rsidRPr="00E7416E">
              <w:rPr>
                <w:rFonts w:eastAsia="Calibri"/>
                <w:szCs w:val="26"/>
                <w:lang w:val="ru-RU"/>
              </w:rPr>
              <w:t xml:space="preserve">Предложение не принимается, поскольку действие административного регламента направлено на упорядочение (регламентацию) действий должностных лиц управления административно-технического контроля в целях повышения качества исполнения государственной функции, а также на обеспечение прозрачности действий должностных лиц управления. Дополнительных обязанностей при проведении проверки для субъектов хозяйственной деятельности, помимо тех, которые предусмотрены законодательством, не устанавливается. Возможность </w:t>
            </w:r>
            <w:r w:rsidRPr="00E7416E">
              <w:rPr>
                <w:rFonts w:eastAsia="Calibri"/>
                <w:szCs w:val="26"/>
                <w:lang w:val="ru-RU"/>
              </w:rPr>
              <w:lastRenderedPageBreak/>
              <w:t>установления переходного периода при внедрении административного регламента законодательством не предусмотрена</w:t>
            </w:r>
          </w:p>
        </w:tc>
      </w:tr>
      <w:tr w:rsidR="00E7416E" w:rsidRPr="00BF3575" w:rsidTr="00E7416E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BF3575" w:rsidRDefault="00E7416E" w:rsidP="00CC7C00">
            <w:pPr>
              <w:rPr>
                <w:rFonts w:eastAsia="Calibri"/>
                <w:szCs w:val="26"/>
              </w:rPr>
            </w:pPr>
            <w:proofErr w:type="spellStart"/>
            <w:r w:rsidRPr="00BF3575">
              <w:rPr>
                <w:szCs w:val="26"/>
              </w:rPr>
              <w:lastRenderedPageBreak/>
              <w:t>Предложени</w:t>
            </w:r>
            <w:proofErr w:type="spellEnd"/>
            <w:r w:rsidRPr="00BF3575">
              <w:rPr>
                <w:szCs w:val="26"/>
                <w:lang w:val="ru-RU"/>
              </w:rPr>
              <w:t>е</w:t>
            </w:r>
            <w:r w:rsidRPr="00BF3575">
              <w:rPr>
                <w:szCs w:val="26"/>
              </w:rPr>
              <w:t xml:space="preserve"> 2</w:t>
            </w:r>
          </w:p>
        </w:tc>
      </w:tr>
      <w:tr w:rsidR="00E7416E" w:rsidRPr="00F47FD1" w:rsidTr="00E7416E">
        <w:trPr>
          <w:trHeight w:val="23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6E" w:rsidRPr="00E7416E" w:rsidRDefault="00E7416E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 xml:space="preserve">Определить виды </w:t>
            </w:r>
            <w:r w:rsidRPr="00E7416E">
              <w:rPr>
                <w:rFonts w:eastAsia="Calibri"/>
                <w:szCs w:val="26"/>
                <w:lang w:val="ru-RU"/>
              </w:rPr>
              <w:t>документов, которые подлежат предоставлению в контр</w:t>
            </w:r>
            <w:r>
              <w:rPr>
                <w:rFonts w:eastAsia="Calibri"/>
                <w:szCs w:val="26"/>
                <w:lang w:val="ru-RU"/>
              </w:rPr>
              <w:t>олирующий орган в ходе проверки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6E" w:rsidRPr="00E7416E" w:rsidRDefault="008D723B" w:rsidP="001E17E5">
            <w:pPr>
              <w:rPr>
                <w:rFonts w:eastAsia="Calibri"/>
                <w:szCs w:val="26"/>
                <w:lang w:val="ru-RU"/>
              </w:rPr>
            </w:pPr>
            <w:r w:rsidRPr="008D723B">
              <w:rPr>
                <w:rFonts w:eastAsia="Calibri"/>
                <w:szCs w:val="26"/>
                <w:lang w:val="ru-RU"/>
              </w:rPr>
              <w:t xml:space="preserve">Калужская </w:t>
            </w:r>
            <w:r w:rsidR="00042F27">
              <w:rPr>
                <w:rFonts w:eastAsia="Calibri"/>
                <w:szCs w:val="26"/>
                <w:lang w:val="ru-RU"/>
              </w:rPr>
              <w:t>торгово-промышленная палата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6E" w:rsidRPr="00E7416E" w:rsidRDefault="008D723B" w:rsidP="001E17E5">
            <w:pPr>
              <w:rPr>
                <w:rFonts w:eastAsia="Calibri"/>
                <w:szCs w:val="26"/>
                <w:lang w:val="ru-RU"/>
              </w:rPr>
            </w:pPr>
            <w:r w:rsidRPr="008D723B">
              <w:rPr>
                <w:rFonts w:eastAsia="Calibri"/>
                <w:szCs w:val="26"/>
                <w:lang w:val="ru-RU"/>
              </w:rPr>
              <w:t>Замечание принято в проект административного регламента в пункты 1.6.1 и 1.7.2 внесены уточняющие дополнения, касающиеся обязанности предоставления только тех документов, которые предусмотрены законодательством</w:t>
            </w:r>
          </w:p>
        </w:tc>
      </w:tr>
      <w:tr w:rsidR="00F87DAB" w:rsidRPr="00BF3575" w:rsidTr="00A76B19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AB" w:rsidRPr="00F87DAB" w:rsidRDefault="00F87DAB" w:rsidP="00CC7C00">
            <w:pPr>
              <w:rPr>
                <w:rFonts w:eastAsia="Calibri"/>
                <w:szCs w:val="26"/>
                <w:lang w:val="ru-RU"/>
              </w:rPr>
            </w:pPr>
            <w:proofErr w:type="spellStart"/>
            <w:r w:rsidRPr="00BF3575">
              <w:rPr>
                <w:szCs w:val="26"/>
              </w:rPr>
              <w:t>Предложени</w:t>
            </w:r>
            <w:proofErr w:type="spellEnd"/>
            <w:r w:rsidRPr="00BF3575">
              <w:rPr>
                <w:szCs w:val="26"/>
                <w:lang w:val="ru-RU"/>
              </w:rPr>
              <w:t>е</w:t>
            </w:r>
            <w:r w:rsidRPr="00BF3575">
              <w:rPr>
                <w:szCs w:val="26"/>
              </w:rPr>
              <w:t xml:space="preserve"> </w:t>
            </w:r>
            <w:r>
              <w:rPr>
                <w:szCs w:val="26"/>
                <w:lang w:val="ru-RU"/>
              </w:rPr>
              <w:t>3</w:t>
            </w:r>
          </w:p>
        </w:tc>
      </w:tr>
      <w:tr w:rsidR="00F87DAB" w:rsidRPr="00F47FD1" w:rsidTr="001E17E5">
        <w:trPr>
          <w:trHeight w:val="23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B" w:rsidRPr="00E7416E" w:rsidRDefault="00023DDA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 xml:space="preserve">Несоответствие законодательству, поскольку </w:t>
            </w:r>
            <w:r w:rsidRPr="00023DDA">
              <w:rPr>
                <w:rFonts w:eastAsia="Calibri"/>
                <w:szCs w:val="26"/>
                <w:lang w:val="ru-RU"/>
              </w:rPr>
              <w:t>пунктом 3.1.2.2. проекта регламента предусматрива</w:t>
            </w:r>
            <w:r>
              <w:rPr>
                <w:rFonts w:eastAsia="Calibri"/>
                <w:szCs w:val="26"/>
                <w:lang w:val="ru-RU"/>
              </w:rPr>
              <w:t>ется</w:t>
            </w:r>
            <w:r w:rsidRPr="00023DDA">
              <w:rPr>
                <w:rFonts w:eastAsia="Calibri"/>
                <w:szCs w:val="26"/>
                <w:lang w:val="ru-RU"/>
              </w:rPr>
              <w:t xml:space="preserve"> ежегодное проведение проверки</w:t>
            </w:r>
            <w:r>
              <w:rPr>
                <w:rFonts w:eastAsia="Calibri"/>
                <w:szCs w:val="26"/>
                <w:lang w:val="ru-RU"/>
              </w:rPr>
              <w:t>, тогда как Феде</w:t>
            </w:r>
            <w:r w:rsidRPr="00023DDA">
              <w:rPr>
                <w:rFonts w:eastAsia="Calibri"/>
                <w:szCs w:val="26"/>
                <w:lang w:val="ru-RU"/>
              </w:rPr>
              <w:t>ральным законом «О защите прав юридических лиц и индивидуальных предпринимателей при проведении государственного контроля (надзора) и муниципального контроля» проверки проводятся 1 раз в три года.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B" w:rsidRPr="00E7416E" w:rsidRDefault="00FD00CE" w:rsidP="001E17E5">
            <w:pPr>
              <w:rPr>
                <w:rFonts w:eastAsia="Calibri"/>
                <w:szCs w:val="26"/>
                <w:lang w:val="ru-RU"/>
              </w:rPr>
            </w:pPr>
            <w:r w:rsidRPr="00FD00CE">
              <w:rPr>
                <w:rFonts w:eastAsia="Calibri"/>
                <w:szCs w:val="26"/>
                <w:lang w:val="ru-RU"/>
              </w:rPr>
              <w:t>Калужская торгово-промышленная палата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AB" w:rsidRPr="00E7416E" w:rsidRDefault="00023DDA" w:rsidP="001E17E5">
            <w:pPr>
              <w:rPr>
                <w:rFonts w:eastAsia="Calibri"/>
                <w:szCs w:val="26"/>
                <w:lang w:val="ru-RU"/>
              </w:rPr>
            </w:pPr>
            <w:r w:rsidRPr="00023DDA">
              <w:rPr>
                <w:rFonts w:eastAsia="Calibri"/>
                <w:szCs w:val="26"/>
                <w:lang w:val="ru-RU"/>
              </w:rPr>
              <w:t xml:space="preserve">Предложение не принимается, поскольку согласно части 4 статьи 1 указанного Закона особенности организации отдельных видов государственного контроля могут устанавливаться другими федеральными законами. В соответствии с частью 20 статьи 9 Федерального закона от 21.04.2011 № 69-ФЗ «О внесении изменений в отдельные законодательные акты Российской Федерации» основанием для включения плановой проверки в ежегодный план проведения плановых проверок является истечение одного года со дня выдачи юридическому лицу или индивидуальному предпринимателю первого разрешения на осуществление деятельности по перевозке пассажиров и багажа легковым </w:t>
            </w:r>
            <w:r w:rsidRPr="00023DDA">
              <w:rPr>
                <w:rFonts w:eastAsia="Calibri"/>
                <w:szCs w:val="26"/>
                <w:lang w:val="ru-RU"/>
              </w:rPr>
              <w:lastRenderedPageBreak/>
              <w:t>такси или окончание проведения последней плановой проверки юридического лица или индивидуального предпринимателя</w:t>
            </w:r>
          </w:p>
        </w:tc>
      </w:tr>
      <w:tr w:rsidR="00A34925" w:rsidRPr="00A34925" w:rsidTr="00EC2A75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25" w:rsidRPr="00A34925" w:rsidRDefault="00A34925" w:rsidP="00CC7C00">
            <w:pPr>
              <w:ind w:firstLine="709"/>
              <w:rPr>
                <w:rFonts w:eastAsia="Calibri"/>
                <w:szCs w:val="26"/>
                <w:lang w:val="ru-RU"/>
              </w:rPr>
            </w:pPr>
            <w:proofErr w:type="spellStart"/>
            <w:r w:rsidRPr="00A34925">
              <w:rPr>
                <w:rFonts w:eastAsia="Calibri"/>
                <w:szCs w:val="26"/>
              </w:rPr>
              <w:lastRenderedPageBreak/>
              <w:t>Предложение</w:t>
            </w:r>
            <w:proofErr w:type="spellEnd"/>
            <w:r w:rsidRPr="00A34925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  <w:lang w:val="ru-RU"/>
              </w:rPr>
              <w:t>4</w:t>
            </w:r>
          </w:p>
        </w:tc>
      </w:tr>
      <w:tr w:rsidR="00A34925" w:rsidRPr="00A34925" w:rsidTr="00A34925">
        <w:trPr>
          <w:trHeight w:val="23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5" w:rsidRPr="00A34925" w:rsidRDefault="001E17E5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П</w:t>
            </w:r>
            <w:r w:rsidR="00C555D1">
              <w:rPr>
                <w:rFonts w:eastAsia="Calibri"/>
                <w:szCs w:val="26"/>
                <w:lang w:val="ru-RU"/>
              </w:rPr>
              <w:t>оддержать проект регламента без замечаний, поскольку П</w:t>
            </w:r>
            <w:r w:rsidR="00A34925">
              <w:rPr>
                <w:rFonts w:eastAsia="Calibri"/>
                <w:szCs w:val="26"/>
                <w:lang w:val="ru-RU"/>
              </w:rPr>
              <w:t>роект</w:t>
            </w:r>
            <w:r w:rsidR="00C555D1">
              <w:rPr>
                <w:rFonts w:eastAsia="Calibri"/>
                <w:szCs w:val="26"/>
                <w:lang w:val="ru-RU"/>
              </w:rPr>
              <w:t xml:space="preserve"> объединяет в себе всю информацию о сроках и процедуре проведения проверок, должностных лицах, участвующих в проверке и применяемых нормативно-правовых актах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5" w:rsidRDefault="00A34925" w:rsidP="001E17E5">
            <w:pPr>
              <w:ind w:firstLine="35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Автономн</w:t>
            </w:r>
            <w:r w:rsidR="00C555D1">
              <w:rPr>
                <w:rFonts w:eastAsia="Calibri"/>
                <w:szCs w:val="26"/>
                <w:lang w:val="ru-RU"/>
              </w:rPr>
              <w:t>ая</w:t>
            </w:r>
            <w:r>
              <w:rPr>
                <w:rFonts w:eastAsia="Calibri"/>
                <w:szCs w:val="26"/>
                <w:lang w:val="ru-RU"/>
              </w:rPr>
              <w:t xml:space="preserve"> </w:t>
            </w:r>
            <w:r w:rsidR="006D39E9">
              <w:rPr>
                <w:rFonts w:eastAsia="Calibri"/>
                <w:szCs w:val="26"/>
                <w:lang w:val="ru-RU"/>
              </w:rPr>
              <w:t>некоммерческая</w:t>
            </w:r>
            <w:r>
              <w:rPr>
                <w:rFonts w:eastAsia="Calibri"/>
                <w:szCs w:val="26"/>
                <w:lang w:val="ru-RU"/>
              </w:rPr>
              <w:t xml:space="preserve"> организация «</w:t>
            </w:r>
            <w:r w:rsidR="006D39E9">
              <w:rPr>
                <w:rFonts w:eastAsia="Calibri"/>
                <w:szCs w:val="26"/>
                <w:lang w:val="ru-RU"/>
              </w:rPr>
              <w:t>Агентство</w:t>
            </w:r>
            <w:r>
              <w:rPr>
                <w:rFonts w:eastAsia="Calibri"/>
                <w:szCs w:val="26"/>
                <w:lang w:val="ru-RU"/>
              </w:rPr>
              <w:t xml:space="preserve"> молодежной политики»</w:t>
            </w:r>
          </w:p>
          <w:p w:rsidR="00A34925" w:rsidRPr="00A34925" w:rsidRDefault="00A34925" w:rsidP="001E17E5">
            <w:pPr>
              <w:ind w:firstLine="35"/>
              <w:rPr>
                <w:rFonts w:eastAsia="Calibri"/>
                <w:szCs w:val="26"/>
                <w:lang w:val="ru-RU"/>
              </w:rPr>
            </w:pP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25" w:rsidRPr="00A34925" w:rsidRDefault="00A34925" w:rsidP="001E17E5">
            <w:pPr>
              <w:ind w:firstLine="33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Предложение принимается</w:t>
            </w:r>
          </w:p>
        </w:tc>
      </w:tr>
    </w:tbl>
    <w:p w:rsidR="00791CC4" w:rsidRDefault="00791CC4" w:rsidP="00791CC4">
      <w:pPr>
        <w:ind w:firstLine="709"/>
        <w:jc w:val="center"/>
        <w:rPr>
          <w:rFonts w:eastAsia="Calibri"/>
          <w:szCs w:val="26"/>
          <w:lang w:val="ru-RU"/>
        </w:rPr>
      </w:pPr>
    </w:p>
    <w:p w:rsidR="00E7416E" w:rsidRDefault="00E7416E" w:rsidP="00791CC4">
      <w:pPr>
        <w:ind w:firstLine="709"/>
        <w:jc w:val="center"/>
        <w:rPr>
          <w:rFonts w:eastAsia="Calibri"/>
          <w:szCs w:val="26"/>
          <w:lang w:val="ru-RU"/>
        </w:rPr>
      </w:pPr>
    </w:p>
    <w:p w:rsidR="00791CC4" w:rsidRPr="00BF3575" w:rsidRDefault="00791CC4" w:rsidP="00791CC4">
      <w:pPr>
        <w:ind w:left="851"/>
        <w:jc w:val="center"/>
        <w:rPr>
          <w:b/>
          <w:szCs w:val="26"/>
          <w:lang w:val="ru-RU"/>
        </w:rPr>
      </w:pPr>
      <w:r w:rsidRPr="00BF3575">
        <w:rPr>
          <w:b/>
          <w:szCs w:val="26"/>
          <w:lang w:val="ru-RU"/>
        </w:rPr>
        <w:t>Перечень органов и организаций, которые принимали участие в проведении публичных консультаций</w:t>
      </w:r>
    </w:p>
    <w:p w:rsidR="00791CC4" w:rsidRPr="00BF3575" w:rsidRDefault="00791CC4" w:rsidP="00791CC4">
      <w:pPr>
        <w:rPr>
          <w:b/>
          <w:szCs w:val="26"/>
          <w:lang w:val="ru-RU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43"/>
        <w:gridCol w:w="2644"/>
        <w:gridCol w:w="1587"/>
        <w:gridCol w:w="2694"/>
      </w:tblGrid>
      <w:tr w:rsidR="0015075D" w:rsidRPr="00F47FD1" w:rsidTr="00023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A3492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en-US"/>
              </w:rPr>
              <w:t>N</w:t>
            </w:r>
            <w:r w:rsidRPr="00A34925">
              <w:rPr>
                <w:szCs w:val="26"/>
                <w:lang w:val="ru-RU"/>
              </w:rPr>
              <w:t xml:space="preserve">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A34925">
              <w:rPr>
                <w:szCs w:val="26"/>
                <w:lang w:val="ru-RU"/>
              </w:rPr>
              <w:t>Наименование организа</w:t>
            </w:r>
            <w:r w:rsidRPr="00BF3575">
              <w:rPr>
                <w:szCs w:val="26"/>
              </w:rPr>
              <w:t>ции</w:t>
            </w:r>
            <w:r w:rsidRPr="00BF3575">
              <w:rPr>
                <w:szCs w:val="26"/>
                <w:lang w:val="ru-RU"/>
              </w:rPr>
              <w:t>*)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</w:rPr>
            </w:pPr>
            <w:r w:rsidRPr="00BF3575">
              <w:rPr>
                <w:szCs w:val="26"/>
              </w:rPr>
              <w:t>Сфера деятельности организации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Ф.И.О.</w:t>
            </w:r>
          </w:p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контактного лица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CC4" w:rsidRPr="00BF3575" w:rsidRDefault="00791CC4" w:rsidP="00576A9F">
            <w:pPr>
              <w:jc w:val="center"/>
              <w:rPr>
                <w:rFonts w:eastAsia="Calibri"/>
                <w:szCs w:val="26"/>
                <w:lang w:val="ru-RU"/>
              </w:rPr>
            </w:pPr>
            <w:r w:rsidRPr="00BF3575">
              <w:rPr>
                <w:szCs w:val="26"/>
                <w:lang w:val="ru-RU"/>
              </w:rPr>
              <w:t>Номер контактного телефона, адрес электронной почты</w:t>
            </w:r>
          </w:p>
        </w:tc>
      </w:tr>
      <w:tr w:rsidR="0015075D" w:rsidRPr="00F47FD1" w:rsidTr="00023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C4" w:rsidRPr="00BF3575" w:rsidRDefault="00846D3E" w:rsidP="001F4A8B">
            <w:pPr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C4" w:rsidRPr="00BF3575" w:rsidRDefault="00042F27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 xml:space="preserve">Калужская </w:t>
            </w:r>
            <w:r w:rsidR="00097B33">
              <w:rPr>
                <w:rFonts w:eastAsia="Calibri"/>
                <w:szCs w:val="26"/>
                <w:lang w:val="ru-RU"/>
              </w:rPr>
              <w:t>т</w:t>
            </w:r>
            <w:r>
              <w:rPr>
                <w:rFonts w:eastAsia="Calibri"/>
                <w:szCs w:val="26"/>
                <w:lang w:val="ru-RU"/>
              </w:rPr>
              <w:t>оргово</w:t>
            </w:r>
            <w:r w:rsidR="00097B33">
              <w:rPr>
                <w:rFonts w:eastAsia="Calibri"/>
                <w:szCs w:val="26"/>
                <w:lang w:val="ru-RU"/>
              </w:rPr>
              <w:t>-</w:t>
            </w:r>
            <w:r>
              <w:rPr>
                <w:rFonts w:eastAsia="Calibri"/>
                <w:szCs w:val="26"/>
                <w:lang w:val="ru-RU"/>
              </w:rPr>
              <w:t>промышленная палата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C4" w:rsidRPr="0053159D" w:rsidRDefault="001F4A8B" w:rsidP="001E17E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Представление интересов всех слоев бизнеса – малого, среднего и крупного охватывает своей деятельностью сферы предпринимательства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C4" w:rsidRPr="00BF3575" w:rsidRDefault="001F4A8B" w:rsidP="001E17E5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А.И. Егоричева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1F4A8B" w:rsidRDefault="001F4A8B" w:rsidP="001E17E5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53 00 74</w:t>
            </w:r>
          </w:p>
          <w:p w:rsidR="004E2DAE" w:rsidRPr="00F73EEB" w:rsidRDefault="001F4A8B" w:rsidP="001E17E5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tpp@tppkaluga.ru; eai@tppkaluga.ru;</w:t>
            </w:r>
          </w:p>
        </w:tc>
      </w:tr>
      <w:tr w:rsidR="00F50788" w:rsidRPr="00791CC4" w:rsidTr="00023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E" w:rsidRPr="00F73EEB" w:rsidRDefault="004E2DAE" w:rsidP="004E2DAE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4E2DAE" w:rsidRPr="00F73EEB" w:rsidRDefault="004E2DAE" w:rsidP="004E2DAE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4E2DAE" w:rsidRPr="00F73EEB" w:rsidRDefault="004E2DAE" w:rsidP="004E2DAE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151DC4" w:rsidRDefault="00151DC4" w:rsidP="001F4A8B">
            <w:pPr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C4" w:rsidRDefault="001F4A8B" w:rsidP="001E17E5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Автономная некоммерческая организация</w:t>
            </w:r>
          </w:p>
          <w:p w:rsidR="0053215F" w:rsidRPr="004E2DAE" w:rsidRDefault="0053215F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 xml:space="preserve">«Агентство молодежной политики»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C4" w:rsidRPr="00023DDA" w:rsidRDefault="001F4A8B" w:rsidP="001E17E5">
            <w:pPr>
              <w:rPr>
                <w:rFonts w:eastAsia="Calibri"/>
                <w:szCs w:val="26"/>
                <w:lang w:val="en-US"/>
              </w:rPr>
            </w:pPr>
            <w:r w:rsidRPr="001F4A8B">
              <w:rPr>
                <w:rFonts w:eastAsia="Calibri"/>
                <w:szCs w:val="26"/>
                <w:lang w:val="en-US"/>
              </w:rPr>
              <w:t>Создание эффективной системы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C4" w:rsidRPr="0053215F" w:rsidRDefault="0053215F" w:rsidP="001E17E5">
            <w:pPr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И.Н. Евсина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AE" w:rsidRPr="004E2DAE" w:rsidRDefault="001F4A8B" w:rsidP="001E17E5">
            <w:pPr>
              <w:rPr>
                <w:rFonts w:eastAsia="Calibri"/>
                <w:szCs w:val="26"/>
                <w:lang w:val="en-US"/>
              </w:rPr>
            </w:pPr>
            <w:r w:rsidRPr="001F4A8B">
              <w:rPr>
                <w:rFonts w:eastAsia="Calibri"/>
                <w:szCs w:val="26"/>
                <w:lang w:val="en-US"/>
              </w:rPr>
              <w:t>89105470981</w:t>
            </w:r>
          </w:p>
        </w:tc>
      </w:tr>
      <w:tr w:rsidR="001F4A8B" w:rsidRPr="00F73EEB" w:rsidTr="003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BF3575" w:rsidRDefault="001F4A8B" w:rsidP="003104D4">
            <w:pPr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BF3575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Региональное объединение работодателей «Калужское объединение промышленников и предпринимателей»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53159D" w:rsidRDefault="001F4A8B" w:rsidP="006F674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Представительство законных интересов и защита прав его членов в сфере социально-трудовых отношений и связанных с ними экономических отношений с профессиональными союзами и их объединениями, органами государственной власти, органами местного самоуправления.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BF3575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Р.Н. Павлиенко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F73EEB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rspp.kaluga@yandex.ru</w:t>
            </w:r>
          </w:p>
        </w:tc>
      </w:tr>
      <w:tr w:rsidR="001F4A8B" w:rsidRPr="001F4A8B" w:rsidTr="003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F73EEB" w:rsidRDefault="001F4A8B" w:rsidP="003104D4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1F4A8B" w:rsidRPr="00F73EEB" w:rsidRDefault="001F4A8B" w:rsidP="003104D4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1F4A8B" w:rsidRPr="00F73EEB" w:rsidRDefault="001F4A8B" w:rsidP="003104D4">
            <w:pPr>
              <w:jc w:val="center"/>
              <w:rPr>
                <w:rFonts w:eastAsia="Calibri"/>
                <w:szCs w:val="26"/>
                <w:lang w:val="ru-RU"/>
              </w:rPr>
            </w:pPr>
          </w:p>
          <w:p w:rsidR="001F4A8B" w:rsidRDefault="001F4A8B" w:rsidP="003104D4">
            <w:pPr>
              <w:jc w:val="center"/>
              <w:rPr>
                <w:rFonts w:eastAsia="Calibri"/>
                <w:szCs w:val="26"/>
                <w:lang w:val="ru-RU"/>
              </w:rPr>
            </w:pPr>
            <w:r>
              <w:rPr>
                <w:rFonts w:eastAsia="Calibri"/>
                <w:szCs w:val="26"/>
                <w:lang w:val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4E2DAE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Калужское региональное отделение общероссийской общественной организации «Деловая Россия»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1F4A8B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Представление интересов предпринимательства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1F4A8B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Д.В. Шаулин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B" w:rsidRPr="001F4A8B" w:rsidRDefault="001F4A8B" w:rsidP="006F674F">
            <w:pPr>
              <w:rPr>
                <w:rFonts w:eastAsia="Calibri"/>
                <w:szCs w:val="26"/>
                <w:lang w:val="ru-RU"/>
              </w:rPr>
            </w:pPr>
            <w:r w:rsidRPr="001F4A8B">
              <w:rPr>
                <w:rFonts w:eastAsia="Calibri"/>
                <w:szCs w:val="26"/>
                <w:lang w:val="ru-RU"/>
              </w:rPr>
              <w:t>dsh@bshgroup.ru</w:t>
            </w:r>
          </w:p>
        </w:tc>
      </w:tr>
    </w:tbl>
    <w:p w:rsidR="00791CC4" w:rsidRPr="001F4A8B" w:rsidRDefault="00791CC4" w:rsidP="00791CC4">
      <w:pPr>
        <w:rPr>
          <w:szCs w:val="26"/>
          <w:lang w:val="ru-RU"/>
        </w:rPr>
      </w:pPr>
    </w:p>
    <w:p w:rsidR="00FF1DA0" w:rsidRPr="001F4A8B" w:rsidRDefault="00FF1DA0" w:rsidP="00791CC4">
      <w:pPr>
        <w:rPr>
          <w:szCs w:val="26"/>
          <w:lang w:val="ru-RU"/>
        </w:rPr>
      </w:pPr>
    </w:p>
    <w:p w:rsidR="00791CC4" w:rsidRPr="00BF3575" w:rsidRDefault="00FF1DA0" w:rsidP="00791CC4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>Харитонов Г.И.</w:t>
      </w:r>
      <w:r w:rsidR="00A6656D">
        <w:rPr>
          <w:szCs w:val="26"/>
          <w:lang w:val="ru-RU"/>
        </w:rPr>
        <w:t xml:space="preserve">                           </w:t>
      </w:r>
      <w:r w:rsidR="00791CC4" w:rsidRPr="00BF3575">
        <w:rPr>
          <w:szCs w:val="26"/>
          <w:lang w:val="ru-RU"/>
        </w:rPr>
        <w:t xml:space="preserve">                                   _________________________</w:t>
      </w:r>
    </w:p>
    <w:p w:rsidR="00791CC4" w:rsidRPr="00BF3575" w:rsidRDefault="00791CC4" w:rsidP="00791CC4">
      <w:pPr>
        <w:rPr>
          <w:szCs w:val="26"/>
          <w:lang w:val="ru-RU"/>
        </w:rPr>
      </w:pPr>
      <w:r w:rsidRPr="00BF3575">
        <w:rPr>
          <w:szCs w:val="26"/>
          <w:lang w:val="ru-RU"/>
        </w:rPr>
        <w:t>(подпись лица, составившего сводку)                                  (расшифровка подписи)</w:t>
      </w:r>
    </w:p>
    <w:p w:rsidR="00791CC4" w:rsidRPr="00BF3575" w:rsidRDefault="00791CC4" w:rsidP="00791CC4">
      <w:pPr>
        <w:rPr>
          <w:szCs w:val="26"/>
          <w:lang w:val="ru-RU"/>
        </w:rPr>
      </w:pPr>
      <w:r w:rsidRPr="00BF3575">
        <w:rPr>
          <w:szCs w:val="26"/>
          <w:lang w:val="ru-RU"/>
        </w:rPr>
        <w:t xml:space="preserve">                                                                  </w:t>
      </w:r>
    </w:p>
    <w:p w:rsidR="00791CC4" w:rsidRPr="00BF3575" w:rsidRDefault="00791CC4" w:rsidP="00791CC4">
      <w:pPr>
        <w:pStyle w:val="ConsPlusNormal"/>
        <w:ind w:left="390"/>
        <w:outlineLvl w:val="0"/>
        <w:rPr>
          <w:rFonts w:ascii="Times New Roman" w:hAnsi="Times New Roman" w:cs="Times New Roman"/>
          <w:sz w:val="26"/>
          <w:szCs w:val="26"/>
        </w:rPr>
      </w:pPr>
      <w:r w:rsidRPr="00BF3575">
        <w:rPr>
          <w:rFonts w:ascii="Times New Roman" w:hAnsi="Times New Roman" w:cs="Times New Roman"/>
          <w:b/>
          <w:sz w:val="26"/>
          <w:szCs w:val="26"/>
        </w:rPr>
        <w:t xml:space="preserve">*) </w:t>
      </w:r>
      <w:r w:rsidRPr="00BF3575">
        <w:rPr>
          <w:rFonts w:ascii="Times New Roman" w:hAnsi="Times New Roman" w:cs="Times New Roman"/>
          <w:sz w:val="26"/>
          <w:szCs w:val="26"/>
        </w:rPr>
        <w:t>в случае</w:t>
      </w:r>
      <w:r w:rsidRPr="00BF3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575">
        <w:rPr>
          <w:rFonts w:ascii="Times New Roman" w:hAnsi="Times New Roman" w:cs="Times New Roman"/>
          <w:sz w:val="26"/>
          <w:szCs w:val="26"/>
        </w:rPr>
        <w:t xml:space="preserve">отсутствия предложений в графе указать: - предложения по предлагаемому правовому регулированию не поступали (отсутствуют); </w:t>
      </w:r>
    </w:p>
    <w:sectPr w:rsidR="00791CC4" w:rsidRPr="00BF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11"/>
    <w:multiLevelType w:val="multilevel"/>
    <w:tmpl w:val="FC4E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62101"/>
    <w:multiLevelType w:val="multilevel"/>
    <w:tmpl w:val="DAE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86A7B"/>
    <w:multiLevelType w:val="multilevel"/>
    <w:tmpl w:val="7DD0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C4"/>
    <w:rsid w:val="00023DDA"/>
    <w:rsid w:val="00042F27"/>
    <w:rsid w:val="00097B33"/>
    <w:rsid w:val="00115465"/>
    <w:rsid w:val="00131478"/>
    <w:rsid w:val="00136F4E"/>
    <w:rsid w:val="0015075D"/>
    <w:rsid w:val="00151DC4"/>
    <w:rsid w:val="001E17E5"/>
    <w:rsid w:val="001F4A8B"/>
    <w:rsid w:val="00202DE8"/>
    <w:rsid w:val="004324ED"/>
    <w:rsid w:val="00440B2A"/>
    <w:rsid w:val="004A3948"/>
    <w:rsid w:val="004E2DAE"/>
    <w:rsid w:val="0053159D"/>
    <w:rsid w:val="0053215F"/>
    <w:rsid w:val="006D39E9"/>
    <w:rsid w:val="006F674F"/>
    <w:rsid w:val="00791CC4"/>
    <w:rsid w:val="00845712"/>
    <w:rsid w:val="00846D3E"/>
    <w:rsid w:val="008D723B"/>
    <w:rsid w:val="009308C6"/>
    <w:rsid w:val="009E26C7"/>
    <w:rsid w:val="00A34925"/>
    <w:rsid w:val="00A6656D"/>
    <w:rsid w:val="00A77266"/>
    <w:rsid w:val="00AB213D"/>
    <w:rsid w:val="00B660A0"/>
    <w:rsid w:val="00C555D1"/>
    <w:rsid w:val="00CC7C00"/>
    <w:rsid w:val="00E010CA"/>
    <w:rsid w:val="00E7416E"/>
    <w:rsid w:val="00E7701A"/>
    <w:rsid w:val="00E823D6"/>
    <w:rsid w:val="00E8675D"/>
    <w:rsid w:val="00F47FD1"/>
    <w:rsid w:val="00F50788"/>
    <w:rsid w:val="00F73EEB"/>
    <w:rsid w:val="00F87DAB"/>
    <w:rsid w:val="00FA4C9F"/>
    <w:rsid w:val="00FD00CE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51D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4">
    <w:name w:val="Emphasis"/>
    <w:basedOn w:val="a0"/>
    <w:uiPriority w:val="20"/>
    <w:qFormat/>
    <w:rsid w:val="00151DC4"/>
    <w:rPr>
      <w:i/>
      <w:iCs/>
    </w:rPr>
  </w:style>
  <w:style w:type="character" w:styleId="a5">
    <w:name w:val="Hyperlink"/>
    <w:basedOn w:val="a0"/>
    <w:uiPriority w:val="99"/>
    <w:semiHidden/>
    <w:unhideWhenUsed/>
    <w:rsid w:val="00151D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78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15075D"/>
    <w:pPr>
      <w:jc w:val="both"/>
    </w:pPr>
    <w:rPr>
      <w:b/>
      <w:bCs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150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A0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C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51D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4">
    <w:name w:val="Emphasis"/>
    <w:basedOn w:val="a0"/>
    <w:uiPriority w:val="20"/>
    <w:qFormat/>
    <w:rsid w:val="00151DC4"/>
    <w:rPr>
      <w:i/>
      <w:iCs/>
    </w:rPr>
  </w:style>
  <w:style w:type="character" w:styleId="a5">
    <w:name w:val="Hyperlink"/>
    <w:basedOn w:val="a0"/>
    <w:uiPriority w:val="99"/>
    <w:semiHidden/>
    <w:unhideWhenUsed/>
    <w:rsid w:val="00151D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5078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15075D"/>
    <w:pPr>
      <w:jc w:val="both"/>
    </w:pPr>
    <w:rPr>
      <w:b/>
      <w:bCs/>
      <w:sz w:val="24"/>
      <w:lang w:val="ru-RU"/>
    </w:rPr>
  </w:style>
  <w:style w:type="character" w:customStyle="1" w:styleId="a8">
    <w:name w:val="Основной текст Знак"/>
    <w:basedOn w:val="a0"/>
    <w:link w:val="a7"/>
    <w:rsid w:val="0015075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1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DA0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6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0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97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56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11657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Совакова Инна Анатольевна</dc:creator>
  <cp:lastModifiedBy>Совакова Инна Анатольевна</cp:lastModifiedBy>
  <cp:revision>2</cp:revision>
  <cp:lastPrinted>2014-08-01T12:00:00Z</cp:lastPrinted>
  <dcterms:created xsi:type="dcterms:W3CDTF">2014-11-26T05:20:00Z</dcterms:created>
  <dcterms:modified xsi:type="dcterms:W3CDTF">2014-11-26T05:20:00Z</dcterms:modified>
</cp:coreProperties>
</file>