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C3B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3B27" w:rsidRDefault="001C3B27">
            <w:pPr>
              <w:pStyle w:val="ConsPlusNormal"/>
            </w:pPr>
            <w:bookmarkStart w:id="0" w:name="_GoBack"/>
            <w:bookmarkEnd w:id="0"/>
            <w:r>
              <w:t>7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3B27" w:rsidRDefault="001C3B27">
            <w:pPr>
              <w:pStyle w:val="ConsPlusNormal"/>
              <w:jc w:val="right"/>
            </w:pPr>
            <w:r>
              <w:t>N 192-ОЗ</w:t>
            </w:r>
          </w:p>
        </w:tc>
      </w:tr>
    </w:tbl>
    <w:p w:rsidR="001C3B27" w:rsidRDefault="001C3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Title"/>
        <w:jc w:val="center"/>
      </w:pPr>
      <w:r>
        <w:t>КАЛУЖСКАЯ ОБЛАСТЬ</w:t>
      </w:r>
    </w:p>
    <w:p w:rsidR="001C3B27" w:rsidRDefault="001C3B27">
      <w:pPr>
        <w:pStyle w:val="ConsPlusTitle"/>
        <w:jc w:val="center"/>
      </w:pPr>
    </w:p>
    <w:p w:rsidR="001C3B27" w:rsidRDefault="001C3B27">
      <w:pPr>
        <w:pStyle w:val="ConsPlusTitle"/>
        <w:jc w:val="center"/>
      </w:pPr>
      <w:r>
        <w:t>ЗАКОН</w:t>
      </w:r>
    </w:p>
    <w:p w:rsidR="001C3B27" w:rsidRDefault="001C3B27">
      <w:pPr>
        <w:pStyle w:val="ConsPlusTitle"/>
        <w:jc w:val="center"/>
      </w:pPr>
    </w:p>
    <w:p w:rsidR="001C3B27" w:rsidRDefault="001C3B27">
      <w:pPr>
        <w:pStyle w:val="ConsPlusTitle"/>
        <w:jc w:val="center"/>
      </w:pPr>
      <w:r>
        <w:t>ОБ УПРАВЛЕНИИ И РАСПОРЯЖЕНИИ</w:t>
      </w:r>
    </w:p>
    <w:p w:rsidR="001C3B27" w:rsidRDefault="001C3B27">
      <w:pPr>
        <w:pStyle w:val="ConsPlusTitle"/>
        <w:jc w:val="center"/>
      </w:pPr>
      <w:r>
        <w:t>ГОСУДАРСТВЕННОЙ СОБСТВЕННОСТЬЮ КАЛУЖСКОЙ ОБЛАСТИ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jc w:val="right"/>
      </w:pPr>
      <w:proofErr w:type="gramStart"/>
      <w:r>
        <w:t>Принят</w:t>
      </w:r>
      <w:proofErr w:type="gramEnd"/>
    </w:p>
    <w:p w:rsidR="001C3B27" w:rsidRDefault="001C3B27">
      <w:pPr>
        <w:pStyle w:val="ConsPlusNormal"/>
        <w:jc w:val="right"/>
      </w:pPr>
      <w:r>
        <w:t>Постановлением</w:t>
      </w:r>
    </w:p>
    <w:p w:rsidR="001C3B27" w:rsidRDefault="001C3B27">
      <w:pPr>
        <w:pStyle w:val="ConsPlusNormal"/>
        <w:jc w:val="right"/>
      </w:pPr>
      <w:r>
        <w:t>Законодательного Собрания Калужской области</w:t>
      </w:r>
    </w:p>
    <w:p w:rsidR="001C3B27" w:rsidRDefault="001C3B27">
      <w:pPr>
        <w:pStyle w:val="ConsPlusNormal"/>
        <w:jc w:val="right"/>
      </w:pPr>
      <w:r>
        <w:t>от 27 марта 2003 г. N 589</w:t>
      </w:r>
    </w:p>
    <w:p w:rsidR="001C3B27" w:rsidRDefault="001C3B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3B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3B27" w:rsidRDefault="001C3B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3B27" w:rsidRDefault="001C3B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31.12.2004 </w:t>
            </w:r>
            <w:hyperlink r:id="rId5" w:history="1">
              <w:r>
                <w:rPr>
                  <w:color w:val="0000FF"/>
                </w:rPr>
                <w:t>N 22-ОЗ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3B27" w:rsidRDefault="001C3B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04.12.2006 </w:t>
            </w:r>
            <w:hyperlink r:id="rId6" w:history="1">
              <w:r>
                <w:rPr>
                  <w:color w:val="0000FF"/>
                </w:rPr>
                <w:t>N 259-ОЗ</w:t>
              </w:r>
            </w:hyperlink>
            <w:r>
              <w:rPr>
                <w:color w:val="392C69"/>
              </w:rPr>
              <w:t xml:space="preserve">, от 05.02.2009 </w:t>
            </w:r>
            <w:hyperlink r:id="rId7" w:history="1">
              <w:r>
                <w:rPr>
                  <w:color w:val="0000FF"/>
                </w:rPr>
                <w:t>N 522-ОЗ</w:t>
              </w:r>
            </w:hyperlink>
            <w:r>
              <w:rPr>
                <w:color w:val="392C69"/>
              </w:rPr>
              <w:t xml:space="preserve">, от 10.05.2011 </w:t>
            </w:r>
            <w:hyperlink r:id="rId8" w:history="1">
              <w:r>
                <w:rPr>
                  <w:color w:val="0000FF"/>
                </w:rPr>
                <w:t>N 130-ОЗ</w:t>
              </w:r>
            </w:hyperlink>
            <w:r>
              <w:rPr>
                <w:color w:val="392C69"/>
              </w:rPr>
              <w:t>,</w:t>
            </w:r>
          </w:p>
          <w:p w:rsidR="001C3B27" w:rsidRDefault="001C3B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05.12.2011 </w:t>
            </w:r>
            <w:hyperlink r:id="rId9" w:history="1">
              <w:r>
                <w:rPr>
                  <w:color w:val="0000FF"/>
                </w:rPr>
                <w:t>N 218-ОЗ</w:t>
              </w:r>
            </w:hyperlink>
            <w:r>
              <w:rPr>
                <w:color w:val="392C69"/>
              </w:rPr>
              <w:t xml:space="preserve">, от 01.07.2013 </w:t>
            </w:r>
            <w:hyperlink r:id="rId10" w:history="1">
              <w:r>
                <w:rPr>
                  <w:color w:val="0000FF"/>
                </w:rPr>
                <w:t>N 459-ОЗ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11" w:history="1">
              <w:r>
                <w:rPr>
                  <w:color w:val="0000FF"/>
                </w:rPr>
                <w:t>N 471-ОЗ</w:t>
              </w:r>
            </w:hyperlink>
            <w:r>
              <w:rPr>
                <w:color w:val="392C69"/>
              </w:rPr>
              <w:t>,</w:t>
            </w:r>
          </w:p>
          <w:p w:rsidR="001C3B27" w:rsidRDefault="001C3B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2" w:history="1">
              <w:r>
                <w:rPr>
                  <w:color w:val="0000FF"/>
                </w:rPr>
                <w:t>N 674-ОЗ</w:t>
              </w:r>
            </w:hyperlink>
            <w:r>
              <w:rPr>
                <w:color w:val="392C69"/>
              </w:rPr>
              <w:t xml:space="preserve">, от 19.06.2017 </w:t>
            </w:r>
            <w:hyperlink r:id="rId13" w:history="1">
              <w:r>
                <w:rPr>
                  <w:color w:val="0000FF"/>
                </w:rPr>
                <w:t>N 205-ОЗ</w:t>
              </w:r>
            </w:hyperlink>
            <w:r>
              <w:rPr>
                <w:color w:val="392C69"/>
              </w:rPr>
              <w:t xml:space="preserve">, от 21.11.2017 </w:t>
            </w:r>
            <w:hyperlink r:id="rId14" w:history="1">
              <w:r>
                <w:rPr>
                  <w:color w:val="0000FF"/>
                </w:rPr>
                <w:t>N 264-ОЗ</w:t>
              </w:r>
            </w:hyperlink>
            <w:r>
              <w:rPr>
                <w:color w:val="392C69"/>
              </w:rPr>
              <w:t>,</w:t>
            </w:r>
          </w:p>
          <w:p w:rsidR="001C3B27" w:rsidRDefault="001C3B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28.05.2018 </w:t>
            </w:r>
            <w:hyperlink r:id="rId15" w:history="1">
              <w:r>
                <w:rPr>
                  <w:color w:val="0000FF"/>
                </w:rPr>
                <w:t>N 334-ОЗ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3B27" w:rsidRDefault="001C3B27">
      <w:pPr>
        <w:pStyle w:val="ConsPlusNormal"/>
        <w:jc w:val="both"/>
      </w:pPr>
    </w:p>
    <w:p w:rsidR="001C3B27" w:rsidRDefault="001C3B27">
      <w:pPr>
        <w:pStyle w:val="ConsPlusTitle"/>
        <w:jc w:val="center"/>
        <w:outlineLvl w:val="0"/>
      </w:pPr>
      <w:r>
        <w:t>Глава 1. ОБЩИЕ ПОЛОЖЕНИЯ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</w:pPr>
      <w:r>
        <w:t>1. Настоящий Закон устанавливает порядок управления и распоряжения государственной собственностью Калужской области (далее - областная собственность), в том числе определяет органы государственной власти Калужской области по управлению и распоряжению имуществом, находящимся в областной собственности (далее - областное имущество) и их полномочия.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2. Под управлением областной собственностью в настоящем Законе понимается установление собственником правил, условий ее использования.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3. Настоящий Закон не распространяется на отношения, возникающие при приватизации областного имущества, при управлении и распоряжении средствами областного бюджета, средствами территориальных государственных внебюджетных фондов Калужской области, особо охраняемыми природными территориями, землей (за исключением земельных участков), природными ресурсами и объектами культурного наследия регионального значения, государственными ценными бумагами Калужской области.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  <w:outlineLvl w:val="1"/>
      </w:pPr>
      <w:r>
        <w:t>Статья 2. Цели управления и распоряжения областной собственностью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</w:pPr>
      <w:r>
        <w:t>Управление и распоряжение областной собственностью осуществляется для достижения следующих целей: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lastRenderedPageBreak/>
        <w:t>- устойчивого социально-экономического развития Калужской области;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увеличения доходов областного бюджета;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обеспечения деятельности органов государственной власти Калужской области и государственных органов Калужской области, а также организаций, находящихся в ведении органов государственной власти Калужской области.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  <w:outlineLvl w:val="1"/>
      </w:pPr>
      <w:r>
        <w:t>Статья 3. Принципы управления и распоряжения областной собственностью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</w:pPr>
      <w:r>
        <w:t>Управление и распоряжение областной собственностью основывается на следующих принципах: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законность;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подотчетность и подконтрольность;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гласность;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целевое использование областного имущества.</w:t>
      </w:r>
    </w:p>
    <w:p w:rsidR="001C3B27" w:rsidRDefault="001C3B2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3B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3B27" w:rsidRDefault="001C3B27">
            <w:pPr>
              <w:pStyle w:val="ConsPlusNormal"/>
              <w:jc w:val="both"/>
            </w:pPr>
            <w:r>
              <w:rPr>
                <w:color w:val="392C69"/>
              </w:rPr>
              <w:t>Глава 2 действует до момента вступления в силу федерального закона, устанавливающего порядок учета имущества субъекта Российской Федерации (</w:t>
            </w:r>
            <w:hyperlink w:anchor="P200" w:history="1">
              <w:r>
                <w:rPr>
                  <w:color w:val="0000FF"/>
                </w:rPr>
                <w:t>статья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C3B27" w:rsidRDefault="001C3B27">
      <w:pPr>
        <w:pStyle w:val="ConsPlusTitle"/>
        <w:spacing w:before="320"/>
        <w:jc w:val="center"/>
        <w:outlineLvl w:val="0"/>
      </w:pPr>
      <w:bookmarkStart w:id="1" w:name="P46"/>
      <w:bookmarkEnd w:id="1"/>
      <w:r>
        <w:t>Глава 2. УЧЕТ ОБЛАСТНОЙ СОБСТВЕННОСТИ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  <w:outlineLvl w:val="1"/>
      </w:pPr>
      <w:r>
        <w:t>Статья 4. Учет областной собственности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</w:pPr>
      <w:r>
        <w:t>1. Сведения об областной собственности отражаются в Реестре государственной собственности Калужской области.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2. Учету в соответствии с настоящим Законом подлежит следующее областное имущество: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недвижимое имущество;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акции, доли (вклады) в уставных (складочных) капиталах хозяйственных обществ (товариществ);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имущество, находящееся в казне Калужской области;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иное имущество в соответствии с нормативным правовым актом, регламентирующим ведение Реестра государственной собственности Калужской области.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3. Учет областной собственности осуществляет специально уполномоченный орган исполнительной власти Калужской области по управлению и распоряжению областным имуществом (далее - специально уполномоченный орган).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Title"/>
        <w:jc w:val="center"/>
        <w:outlineLvl w:val="0"/>
      </w:pPr>
      <w:r>
        <w:t>Глава 3. ПОЛНОМОЧИЯ ОРГАНОВ ГОСУДАРСТВЕННОЙ ВЛАСТИ</w:t>
      </w:r>
    </w:p>
    <w:p w:rsidR="001C3B27" w:rsidRDefault="001C3B27">
      <w:pPr>
        <w:pStyle w:val="ConsPlusTitle"/>
        <w:jc w:val="center"/>
      </w:pPr>
      <w:r>
        <w:t>КАЛУЖСКОЙ ОБЛАСТИ В СФЕРЕ УПРАВЛЕНИЯ И РАСПОРЯЖЕНИЯ</w:t>
      </w:r>
    </w:p>
    <w:p w:rsidR="001C3B27" w:rsidRDefault="001C3B27">
      <w:pPr>
        <w:pStyle w:val="ConsPlusTitle"/>
        <w:jc w:val="center"/>
      </w:pPr>
      <w:r>
        <w:t>ОБЛАСТНОЙ СОБСТВЕННОСТЬЮ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  <w:outlineLvl w:val="1"/>
      </w:pPr>
      <w:r>
        <w:t>Статья 5. Органы государственной власти Калужской области, осуществляющие полномочия в сфере управления и распоряжения областной собственностью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</w:pPr>
      <w:r>
        <w:t>Органами государственной власти Калужской области, осуществляющими полномочия в сфере управления и распоряжения областной собственностью, являются: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Законодательное Собрание Калужской области;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Правительство Калужской области;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специально уполномоченный орган, образуемый в соответствии с законодательством Калужской области;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- иные органы исполнительной власти Калужской области, образуемые в соответствии с законодательством Калужской области.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  <w:outlineLvl w:val="1"/>
      </w:pPr>
      <w:r>
        <w:t>Статья 6. Полномочия Законодательного Собрания Калужской области в сфере управления и распоряжения областной собственностью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</w:pPr>
      <w:r>
        <w:t>Законодательное Собрание Калужской области: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1. Принимает законы и иные нормативные правовые акты в сфере управления и распоряжения областной собственностью.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 xml:space="preserve">2. Осуществляет </w:t>
      </w:r>
      <w:proofErr w:type="gramStart"/>
      <w:r>
        <w:t>контроль за</w:t>
      </w:r>
      <w:proofErr w:type="gramEnd"/>
      <w:r>
        <w:t xml:space="preserve"> соблюдением установленного порядка распоряжения областной собственностью.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3. Осуществляет иные полномочия в сфере управления и распоряжения областной собственностью в соответствии с законодательством Российской Федерации и Калужской области.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  <w:outlineLvl w:val="1"/>
      </w:pPr>
      <w:r>
        <w:t>Статья 7. Полномочия Правительства Калужской области в сфере управления и распоряжения областной собственностью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</w:pPr>
      <w:r>
        <w:t>Правительство Калужской области: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1) утверждает перечень областной собственности, не подлежащей отчуждению;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 xml:space="preserve">2) дает поручения специально уполномоченному органу об учреждении государственных предприятий Калужской области, казенных предприятий Калужской области (далее также вместе - унитарные предприятия), хозяйственных </w:t>
      </w:r>
      <w:r>
        <w:lastRenderedPageBreak/>
        <w:t>обществ (товариществ), дает поручения органам исполнительной власти Калужской области об учреждении государственных учреждений Калужской области (далее - учреждения);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 xml:space="preserve">2.1) дает поручения органам исполнительной власти Калужской области об исполнении функций учредителя (прав и обязанностей собственника имущества) в отношении унитарных предприятий, хозяйственных обществ (товариществ), установленные </w:t>
      </w:r>
      <w:hyperlink w:anchor="P103" w:history="1">
        <w:r>
          <w:rPr>
            <w:color w:val="0000FF"/>
          </w:rPr>
          <w:t>статьей 8</w:t>
        </w:r>
      </w:hyperlink>
      <w:r>
        <w:t xml:space="preserve"> настоящего Закона (за исключением </w:t>
      </w:r>
      <w:hyperlink w:anchor="P115" w:history="1">
        <w:r>
          <w:rPr>
            <w:color w:val="0000FF"/>
          </w:rPr>
          <w:t>пункта 10</w:t>
        </w:r>
      </w:hyperlink>
      <w:r>
        <w:t xml:space="preserve">, </w:t>
      </w:r>
      <w:hyperlink w:anchor="P120" w:history="1">
        <w:r>
          <w:rPr>
            <w:color w:val="0000FF"/>
          </w:rPr>
          <w:t>пунктов 11</w:t>
        </w:r>
      </w:hyperlink>
      <w:r>
        <w:t xml:space="preserve"> - </w:t>
      </w:r>
      <w:hyperlink w:anchor="P122" w:history="1">
        <w:r>
          <w:rPr>
            <w:color w:val="0000FF"/>
          </w:rPr>
          <w:t>13</w:t>
        </w:r>
      </w:hyperlink>
      <w:r>
        <w:t xml:space="preserve">, </w:t>
      </w:r>
      <w:hyperlink w:anchor="P130" w:history="1">
        <w:r>
          <w:rPr>
            <w:color w:val="0000FF"/>
          </w:rPr>
          <w:t>подпункта "б" пункта 19</w:t>
        </w:r>
      </w:hyperlink>
      <w:r>
        <w:t xml:space="preserve">, </w:t>
      </w:r>
      <w:hyperlink w:anchor="P149" w:history="1">
        <w:r>
          <w:rPr>
            <w:color w:val="0000FF"/>
          </w:rPr>
          <w:t>подпункта "г" пункта 30</w:t>
        </w:r>
      </w:hyperlink>
      <w:r>
        <w:t>);</w:t>
      </w:r>
    </w:p>
    <w:p w:rsidR="001C3B27" w:rsidRDefault="001C3B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Калужской области от 30.09.2013 N 471-ОЗ)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 xml:space="preserve">3) дает поручения специально уполномоченному органу рассматривать предложения о заключении концессионных соглашений, выступать </w:t>
      </w:r>
      <w:proofErr w:type="spellStart"/>
      <w:r>
        <w:t>концедентом</w:t>
      </w:r>
      <w:proofErr w:type="spellEnd"/>
      <w:r>
        <w:t xml:space="preserve"> от имени Калужской области по концессионным соглашениям и принимать решение о заключении концессионных соглашений в отношении объектов концессионного соглашения, права </w:t>
      </w:r>
      <w:proofErr w:type="gramStart"/>
      <w:r>
        <w:t>собственности</w:t>
      </w:r>
      <w:proofErr w:type="gramEnd"/>
      <w:r>
        <w:t xml:space="preserve"> на которые принадлежат Калужской области, дает поручение органам исполнительной власти Калужской области рассматривать предложения о заключении концессионных соглашений, выступать от имени Калужской области </w:t>
      </w:r>
      <w:proofErr w:type="spellStart"/>
      <w:r>
        <w:t>концедентом</w:t>
      </w:r>
      <w:proofErr w:type="spellEnd"/>
      <w:r>
        <w:t xml:space="preserve"> по концессионным соглашениям и принимать решение о заключении концессионных соглашений в отношении объектов концессионного соглашения, права </w:t>
      </w:r>
      <w:proofErr w:type="gramStart"/>
      <w:r>
        <w:t>собственности</w:t>
      </w:r>
      <w:proofErr w:type="gramEnd"/>
      <w:r>
        <w:t xml:space="preserve"> на которые принадлежат Калужской области;</w:t>
      </w:r>
    </w:p>
    <w:p w:rsidR="001C3B27" w:rsidRDefault="001C3B2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от 10.05.2011 N 130-ОЗ;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Калужской области от 28.05.2018 N 334-ОЗ)</w:t>
      </w:r>
    </w:p>
    <w:p w:rsidR="001C3B27" w:rsidRDefault="001C3B27">
      <w:pPr>
        <w:pStyle w:val="ConsPlusNormal"/>
        <w:spacing w:before="260"/>
        <w:ind w:firstLine="540"/>
        <w:jc w:val="both"/>
      </w:pPr>
      <w:hyperlink r:id="rId19" w:history="1">
        <w:r>
          <w:rPr>
            <w:color w:val="0000FF"/>
          </w:rPr>
          <w:t>4</w:t>
        </w:r>
      </w:hyperlink>
      <w:r>
        <w:t>) определяет порядок распределения доходов казенных предприятий Калужской области;</w:t>
      </w:r>
    </w:p>
    <w:p w:rsidR="001C3B27" w:rsidRDefault="001C3B27">
      <w:pPr>
        <w:pStyle w:val="ConsPlusNormal"/>
        <w:spacing w:before="260"/>
        <w:ind w:firstLine="540"/>
        <w:jc w:val="both"/>
      </w:pPr>
      <w:hyperlink r:id="rId20" w:history="1">
        <w:r>
          <w:rPr>
            <w:color w:val="0000FF"/>
          </w:rPr>
          <w:t>5</w:t>
        </w:r>
      </w:hyperlink>
      <w:r>
        <w:t>) определяет перечень документов, которые представляют унитарные предприятия в специально уполномоченный орган по окончании отчетного периода;</w:t>
      </w:r>
    </w:p>
    <w:p w:rsidR="001C3B27" w:rsidRDefault="001C3B27">
      <w:pPr>
        <w:pStyle w:val="ConsPlusNormal"/>
        <w:spacing w:before="260"/>
        <w:ind w:firstLine="540"/>
        <w:jc w:val="both"/>
      </w:pPr>
      <w:hyperlink r:id="rId21" w:history="1">
        <w:r>
          <w:rPr>
            <w:color w:val="0000FF"/>
          </w:rPr>
          <w:t>6</w:t>
        </w:r>
      </w:hyperlink>
      <w:r>
        <w:t>) определяет перечень областной собственности, которая подлежит страхованию;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 xml:space="preserve">7)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Калужской области от 19.06.2017 N 205-ОЗ;</w:t>
      </w:r>
    </w:p>
    <w:p w:rsidR="001C3B27" w:rsidRDefault="001C3B27">
      <w:pPr>
        <w:pStyle w:val="ConsPlusNormal"/>
        <w:spacing w:before="260"/>
        <w:ind w:firstLine="540"/>
        <w:jc w:val="both"/>
      </w:pPr>
      <w:hyperlink r:id="rId23" w:history="1">
        <w:proofErr w:type="gramStart"/>
        <w:r>
          <w:rPr>
            <w:color w:val="0000FF"/>
          </w:rPr>
          <w:t>8</w:t>
        </w:r>
      </w:hyperlink>
      <w:r>
        <w:t>) принимает решения об отчуждении в федеральную или муниципальную собственность областного имущества, кроме областного имущества, находящегося в хозяйственном ведении и оперативном управлении унитарных предприятий и учреждений, а также о безвозмездной передаче областного имущества в федеральную и муниципальную собственность для реализации федеральных полномочий и решения вопросов местного значения в соответствии с законодательством Российской Федерации;</w:t>
      </w:r>
      <w:proofErr w:type="gramEnd"/>
    </w:p>
    <w:p w:rsidR="001C3B27" w:rsidRDefault="001C3B27">
      <w:pPr>
        <w:pStyle w:val="ConsPlusNormal"/>
        <w:spacing w:before="260"/>
        <w:ind w:firstLine="540"/>
        <w:jc w:val="both"/>
      </w:pPr>
      <w:proofErr w:type="gramStart"/>
      <w:r>
        <w:t>9) - 10) утратили силу.</w:t>
      </w:r>
      <w:proofErr w:type="gramEnd"/>
      <w:r>
        <w:t xml:space="preserve"> - </w:t>
      </w:r>
      <w:hyperlink r:id="rId24" w:history="1">
        <w:r>
          <w:rPr>
            <w:color w:val="0000FF"/>
          </w:rPr>
          <w:t>Закон</w:t>
        </w:r>
      </w:hyperlink>
      <w:r>
        <w:t xml:space="preserve"> Калужской области от 21.11.2017 N 264-ОЗ;</w:t>
      </w:r>
    </w:p>
    <w:p w:rsidR="001C3B27" w:rsidRDefault="001C3B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3B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3B27" w:rsidRDefault="001C3B27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действует до момента вступления в силу федерального закона, </w:t>
            </w:r>
            <w:r>
              <w:rPr>
                <w:color w:val="392C69"/>
              </w:rPr>
              <w:lastRenderedPageBreak/>
              <w:t>устанавливающего порядок учета имущества субъекта Российской Федерации (</w:t>
            </w:r>
            <w:hyperlink w:anchor="P200" w:history="1">
              <w:r>
                <w:rPr>
                  <w:color w:val="0000FF"/>
                </w:rPr>
                <w:t>статья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bookmarkStart w:id="2" w:name="P93"/>
    <w:bookmarkEnd w:id="2"/>
    <w:p w:rsidR="001C3B27" w:rsidRDefault="001C3B27">
      <w:pPr>
        <w:pStyle w:val="ConsPlusNormal"/>
        <w:spacing w:before="320"/>
        <w:ind w:firstLine="540"/>
        <w:jc w:val="both"/>
      </w:pPr>
      <w:r>
        <w:lastRenderedPageBreak/>
        <w:fldChar w:fldCharType="begin"/>
      </w:r>
      <w:r>
        <w:instrText xml:space="preserve"> HYPERLINK "consultantplus://offline/ref=DF4A100EED1C044B6D92E7A6C77B61E126A2900351255A9AD88A3CCCB13FB4B3AACEF1D82CBD10CA5D7DC6l3n3L" </w:instrText>
      </w:r>
      <w:r>
        <w:fldChar w:fldCharType="separate"/>
      </w:r>
      <w:r>
        <w:rPr>
          <w:color w:val="0000FF"/>
        </w:rPr>
        <w:t>11</w:t>
      </w:r>
      <w:r w:rsidRPr="00EA247A">
        <w:rPr>
          <w:color w:val="0000FF"/>
        </w:rPr>
        <w:fldChar w:fldCharType="end"/>
      </w:r>
      <w:r>
        <w:t>) определяет порядок ведения Реестра государственной собственности Калужской области;</w:t>
      </w:r>
    </w:p>
    <w:p w:rsidR="001C3B27" w:rsidRDefault="001C3B27">
      <w:pPr>
        <w:pStyle w:val="ConsPlusNormal"/>
        <w:spacing w:before="260"/>
        <w:ind w:firstLine="540"/>
        <w:jc w:val="both"/>
      </w:pPr>
      <w:hyperlink r:id="rId25" w:history="1">
        <w:r>
          <w:rPr>
            <w:color w:val="0000FF"/>
          </w:rPr>
          <w:t>12</w:t>
        </w:r>
      </w:hyperlink>
      <w:r>
        <w:t>) принимает решения о передаче областного имущества религиозного назначения в собственность религиозных организаций;</w:t>
      </w:r>
    </w:p>
    <w:p w:rsidR="001C3B27" w:rsidRDefault="001C3B27">
      <w:pPr>
        <w:pStyle w:val="ConsPlusNormal"/>
        <w:jc w:val="both"/>
      </w:pPr>
      <w:r>
        <w:t xml:space="preserve">(пункт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Калужской области от 04.12.2006 N 259-ОЗ)</w:t>
      </w:r>
    </w:p>
    <w:p w:rsidR="001C3B27" w:rsidRDefault="001C3B27">
      <w:pPr>
        <w:pStyle w:val="ConsPlusNormal"/>
        <w:spacing w:before="260"/>
        <w:ind w:firstLine="540"/>
        <w:jc w:val="both"/>
      </w:pPr>
      <w:proofErr w:type="gramStart"/>
      <w:r>
        <w:t>12.1) определяет порядок согласования специально уполномоченным органом и иными органами исполнительной власти Калужской области, исполняющими функции и полномочия учредителя государственных бюджетных и государственных казенных учреждений Калужской области, распоряжения особо ценным движимым имуществом, закрепленным за государственными бюджетными учреждениями Калужской области собственником или приобретенным за счет средств областного бюджета, а также недвижимым имуществом государственных бюджетных учреждений Калужской области, движимым и недвижимым имуществом</w:t>
      </w:r>
      <w:proofErr w:type="gramEnd"/>
      <w:r>
        <w:t xml:space="preserve"> государственных казенных учреждений Калужской области;</w:t>
      </w:r>
    </w:p>
    <w:p w:rsidR="001C3B27" w:rsidRDefault="001C3B27">
      <w:pPr>
        <w:pStyle w:val="ConsPlusNormal"/>
        <w:jc w:val="both"/>
      </w:pPr>
      <w:r>
        <w:t xml:space="preserve">(п. 12.1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1C3B27" w:rsidRDefault="001C3B27">
      <w:pPr>
        <w:pStyle w:val="ConsPlusNormal"/>
        <w:spacing w:before="260"/>
        <w:ind w:firstLine="540"/>
        <w:jc w:val="both"/>
      </w:pPr>
      <w:hyperlink r:id="rId28" w:history="1">
        <w:r>
          <w:rPr>
            <w:color w:val="0000FF"/>
          </w:rPr>
          <w:t>13</w:t>
        </w:r>
      </w:hyperlink>
      <w:r>
        <w:t>) определяет средство массовой информации, в котором публикуется извещение о проведении торгов по продаже находящихся в государственной собственности Калужской области земельных участков или права на заключение договоров аренды таких земельных участков;</w:t>
      </w:r>
    </w:p>
    <w:p w:rsidR="001C3B27" w:rsidRDefault="001C3B27">
      <w:pPr>
        <w:pStyle w:val="ConsPlusNormal"/>
        <w:jc w:val="both"/>
      </w:pPr>
      <w:r>
        <w:t xml:space="preserve">(пункт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Калужской области от 05.02.2009 N 522-ОЗ)</w:t>
      </w:r>
    </w:p>
    <w:p w:rsidR="001C3B27" w:rsidRDefault="001C3B27">
      <w:pPr>
        <w:pStyle w:val="ConsPlusNormal"/>
        <w:spacing w:before="260"/>
        <w:ind w:firstLine="540"/>
        <w:jc w:val="both"/>
      </w:pPr>
      <w:hyperlink r:id="rId30" w:history="1">
        <w:proofErr w:type="gramStart"/>
        <w:r>
          <w:rPr>
            <w:color w:val="0000FF"/>
          </w:rPr>
          <w:t>14</w:t>
        </w:r>
      </w:hyperlink>
      <w:r>
        <w:t>) осуществляет иные полномочия по управлению и распоряжению областной собственностью, в том числе отнесенные к ведению органов государственной власти и органов исполнительной власти субъектов Российской Федерации, в соответствии с законодательством Российской Федерации и Калужской области.</w:t>
      </w:r>
      <w:proofErr w:type="gramEnd"/>
    </w:p>
    <w:p w:rsidR="001C3B27" w:rsidRDefault="001C3B27">
      <w:pPr>
        <w:pStyle w:val="ConsPlusNormal"/>
        <w:spacing w:before="260"/>
        <w:ind w:firstLine="540"/>
        <w:jc w:val="both"/>
      </w:pPr>
      <w:r>
        <w:t>Правительство Калужской области может передавать осуществление части своих полномочий, предусмотренных настоящим Законом, другим органам исполнительной власти Калужской области.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  <w:outlineLvl w:val="1"/>
      </w:pPr>
      <w:bookmarkStart w:id="3" w:name="P103"/>
      <w:bookmarkEnd w:id="3"/>
      <w:r>
        <w:t>Статья 8. Полномочия специально уполномоченного органа в сфере управления и распоряжения областной собственностью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</w:pPr>
      <w:r>
        <w:t>Специально уполномоченный орган: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1) разрабатывает проекты нормативных правовых актов в сфере управления и распоряжения областной собственностью;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2) подготавливает и представляет в Правительство Калужской области предложения об учреждении унитарных предприятий, хозяйственных обществ (товариществ);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lastRenderedPageBreak/>
        <w:t>3) по поручению Правительства Калужской области учреждает хозяйственные общества (товарищества), утверждает уставы и заключает договоры об их создании, их учредительные договоры, принимает решения о внесении в них изменений и дополнений;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4) по поручению Правительства Калужской области учреждает унитарные предприятия, определяет цели, предмет, виды деятельности унитарных предприятий, а также дает согласие на участие унитарных предприятий в ассоциациях и других объединениях коммерческих организаций;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5) утверждает уставы унитарных предприятий, принимает решения о внесении в них изменений и дополнений, в том числе утверждает уставы унитарных предприятий в новой редакции;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6) принимает решения о реорганизации унитарных предприятий, утверждает передаточные акты, разделительные балансы;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7) письменно уведомляет кредиторов реорганизуемых унитарных предприятий;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8) принимает решения о ликвидации унитарных предприятий и осуществляет иные действия, связанные с ликвидацией унитарных предприятий, определенные законодательством Российской Федерации;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9) письменно уведомляет орган, осуществляющий государственную регистрацию юридических лиц, о принятии решений о ликвидации унитарных предприятий, о формировании ликвидационных комиссий унитарных предприятий, назначении ликвидаторов, о составлении промежуточных ликвидационных балансов унитарных предприятий, подает в орган, осуществляющий государственную регистрацию юридических лиц, заявления о государственной регистрации унитарных предприятий в связи с их ликвидацией;</w:t>
      </w:r>
    </w:p>
    <w:p w:rsidR="001C3B27" w:rsidRDefault="001C3B27">
      <w:pPr>
        <w:pStyle w:val="ConsPlusNormal"/>
        <w:spacing w:before="260"/>
        <w:ind w:firstLine="540"/>
        <w:jc w:val="both"/>
      </w:pPr>
      <w:bookmarkStart w:id="4" w:name="P115"/>
      <w:bookmarkEnd w:id="4"/>
      <w:r>
        <w:t>10) дает согласие на совершение сделок, связанных с отчуждением, залогом, передачей в аренду, в безвозмездное пользование недвижимого областного имущества, находящегося в хозяйственном ведении и оперативном управлении унитарных предприятий;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 xml:space="preserve">10.1) дает согласие </w:t>
      </w:r>
      <w:proofErr w:type="gramStart"/>
      <w:r>
        <w:t>на</w:t>
      </w:r>
      <w:proofErr w:type="gramEnd"/>
      <w:r>
        <w:t>: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а) распоряжение особо ценным движимым имуществом, закрепленным за государственными бюджетными учреждениями собственником или приобретенным за счет областного бюджета, а также недвижимым имуществом государственных бюджетных учреждений, движимым и недвижимым имуществом государственных казенных учреждений в порядке, установленном Правительством Калужской области;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б) распоряжение недвижимым имуществом и особо ценным движимым имуществом, закрепленными за государственными автономными учреждениями собственником или приобретенными ими за счет областного бюджета;</w:t>
      </w:r>
    </w:p>
    <w:p w:rsidR="001C3B27" w:rsidRDefault="001C3B27">
      <w:pPr>
        <w:pStyle w:val="ConsPlusNormal"/>
        <w:jc w:val="both"/>
      </w:pPr>
      <w:r>
        <w:t xml:space="preserve">(п. 10.1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1C3B27" w:rsidRDefault="001C3B27">
      <w:pPr>
        <w:pStyle w:val="ConsPlusNormal"/>
        <w:spacing w:before="260"/>
        <w:ind w:firstLine="540"/>
        <w:jc w:val="both"/>
      </w:pPr>
      <w:bookmarkStart w:id="5" w:name="P120"/>
      <w:bookmarkEnd w:id="5"/>
      <w:r>
        <w:lastRenderedPageBreak/>
        <w:t>11) закрепляет областное имущество за унитарными предприятиями на праве хозяйственного ведения или оперативного управления, за учреждениями - на праве оперативного управления и передает им указанное имущество;</w:t>
      </w:r>
    </w:p>
    <w:p w:rsidR="001C3B27" w:rsidRDefault="001C3B27">
      <w:pPr>
        <w:pStyle w:val="ConsPlusNormal"/>
        <w:spacing w:before="260"/>
        <w:ind w:firstLine="540"/>
        <w:jc w:val="both"/>
      </w:pPr>
      <w:bookmarkStart w:id="6" w:name="P121"/>
      <w:bookmarkEnd w:id="6"/>
      <w:r>
        <w:t>12) принимает решения об изъятии областного имущества, находящегося в оперативном управлении казенных предприятий Калужской области и учреждений;</w:t>
      </w:r>
    </w:p>
    <w:p w:rsidR="001C3B27" w:rsidRDefault="001C3B27">
      <w:pPr>
        <w:pStyle w:val="ConsPlusNormal"/>
        <w:spacing w:before="260"/>
        <w:ind w:firstLine="540"/>
        <w:jc w:val="both"/>
      </w:pPr>
      <w:bookmarkStart w:id="7" w:name="P122"/>
      <w:bookmarkEnd w:id="7"/>
      <w:r>
        <w:t xml:space="preserve">13) определяет порядок составления, утверждения и установления показателей планов (программы) финансово-хозяйственной деятельности государственных предприятий Калужской области, в </w:t>
      </w:r>
      <w:proofErr w:type="spellStart"/>
      <w:r>
        <w:t>т.ч</w:t>
      </w:r>
      <w:proofErr w:type="spellEnd"/>
      <w:r>
        <w:t xml:space="preserve">. определяет порядок, размеры и сроки </w:t>
      </w:r>
      <w:proofErr w:type="gramStart"/>
      <w:r>
        <w:t>перечисления части прибыли государственных предприятий Калужской области</w:t>
      </w:r>
      <w:proofErr w:type="gramEnd"/>
      <w:r>
        <w:t xml:space="preserve"> в областной бюджет;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14) формирует уставные фонды государственных предприятий Калужской области, принимает решения об увеличении или уменьшении уставных фондов государственных предприятий Калужской области;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15) утверждает сметы доходов и расходов казенных предприятий Калужской области;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16) доводит до казенных предприятий Калужской области обязательные для исполнения заказы на поставку товаров, выполнение работ, оказание услуг для государственных нужд Калужской области;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17) управляет акциями, долями (вкладами) в уставных (складочных) капиталах хозяйственных обществ (товариществ), находящимися в собственности Калужской области;</w:t>
      </w:r>
    </w:p>
    <w:p w:rsidR="001C3B27" w:rsidRDefault="001C3B27">
      <w:pPr>
        <w:pStyle w:val="ConsPlusNormal"/>
        <w:spacing w:before="260"/>
        <w:ind w:firstLine="540"/>
        <w:jc w:val="both"/>
      </w:pPr>
      <w:bookmarkStart w:id="8" w:name="P127"/>
      <w:bookmarkEnd w:id="8"/>
      <w:r>
        <w:t>18) дает разрешения учреждениям на участие в хозяйственных обществах (товариществах), если иное не установлено законодательством;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 xml:space="preserve">19) осуществляет </w:t>
      </w:r>
      <w:proofErr w:type="gramStart"/>
      <w:r>
        <w:t>контроль за</w:t>
      </w:r>
      <w:proofErr w:type="gramEnd"/>
      <w:r>
        <w:t xml:space="preserve"> использованием по назначению и сохранностью областного имущества, в том числе путем: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а) проведения проверок сохранности и использования по назначению областного имущества, в том числе находящегося в хозяйственном ведении и оперативном управлении унитарных предприятий и учреждений;</w:t>
      </w:r>
    </w:p>
    <w:p w:rsidR="001C3B27" w:rsidRDefault="001C3B27">
      <w:pPr>
        <w:pStyle w:val="ConsPlusNormal"/>
        <w:spacing w:before="260"/>
        <w:ind w:firstLine="540"/>
        <w:jc w:val="both"/>
      </w:pPr>
      <w:bookmarkStart w:id="9" w:name="P130"/>
      <w:bookmarkEnd w:id="9"/>
      <w:r>
        <w:t>б) проведения анализа полноты и своевременности поступлений от унитарных предприятий части прибыли в областной бюджет;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в) проведения иных мероприятий, предусмотренных законодательством;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20) составляет отчет об использовании областного имущества для включения в годовой отчет об исполнении областного бюджета;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21) утверждает бухгалтерскую отчетность и отчеты унитарных предприятий;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22) организует инвентаризацию, оценку и страхование областного имущества в установленном законодательством порядке;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lastRenderedPageBreak/>
        <w:t>23) осуществляет права и обязанности собственника имущества должников - унитарных предприятий в случаях, предусмотренных законодательством;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24) осуществляет страхование областного имущества, кроме договоров страхования областного имущества, находящегося в хозяйственном ведении и оперативном управлении унитарных предприятий;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25) принимает решение о приобретении имущества и принимает имущество в казну Калужской области;</w:t>
      </w:r>
    </w:p>
    <w:p w:rsidR="001C3B27" w:rsidRDefault="001C3B27">
      <w:pPr>
        <w:pStyle w:val="ConsPlusNormal"/>
        <w:jc w:val="both"/>
      </w:pPr>
      <w:r>
        <w:t xml:space="preserve">(п. 25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Калужской области от 19.06.2017 N 205-ОЗ)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26) устанавливает порядок определения размера арендной платы по договорам аренды областного имущества, за исключением земельных участков;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27) принимает решения о передаче в аренду областного имущества, за исключением областного имущества, находящегося в хозяйственном ведении и оперативном управлении унитарных предприятий и учреждений;</w:t>
      </w:r>
    </w:p>
    <w:p w:rsidR="001C3B27" w:rsidRDefault="001C3B2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28) передает в аренду областное имущество, кроме аренды областного имущества, находящегося в хозяйственном ведении и оперативном управлении унитарных предприятий и учреждений;</w:t>
      </w:r>
    </w:p>
    <w:p w:rsidR="001C3B27" w:rsidRDefault="001C3B2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29) принимает решения о проведении торгов, предметом которых является право на заключение договоров аренды областного имущества, организует проведение торгов или определяет организатора торгов;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 xml:space="preserve">30) дает согласие </w:t>
      </w:r>
      <w:proofErr w:type="gramStart"/>
      <w:r>
        <w:t>на</w:t>
      </w:r>
      <w:proofErr w:type="gramEnd"/>
      <w:r>
        <w:t>: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а) создание филиалов и открытие представительств унитарных предприятий;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б) участие унитарных предприятий в иных юридических лицах;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в) распоряжение принадлежащими унитарным предприятиям акциями, долями (вкладами) в уставном (складочном) капитале хозяйственных обществ (товариществ);</w:t>
      </w:r>
    </w:p>
    <w:p w:rsidR="001C3B27" w:rsidRDefault="001C3B27">
      <w:pPr>
        <w:pStyle w:val="ConsPlusNormal"/>
        <w:spacing w:before="260"/>
        <w:ind w:firstLine="540"/>
        <w:jc w:val="both"/>
      </w:pPr>
      <w:bookmarkStart w:id="10" w:name="P149"/>
      <w:bookmarkEnd w:id="10"/>
      <w:r>
        <w:t>г) совершение унитарными предприятиями сделок, связанных с отчуждением, передачей в аренду, безвозмездное пользование, залог недвижимого имущества, находящегося в хозяйственном ведении и оперативном управлении унитарных предприятий, иное распоряжение этим имуществом;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д) совершение унитарными предприятиями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заключение договоров простого товарищества, крупных сделок, сделок, в совершении которых имеется заинтересованность руководителей унитарных предприятий, иных сделок в случаях, установленных федеральными законами, иными нормативными правовыми актами или уставами унитарных предприятий;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lastRenderedPageBreak/>
        <w:t>31) осуществляет согласование объема и направлений использования привлекаемых унитарными предприятиями денежных сре</w:t>
      </w:r>
      <w:proofErr w:type="gramStart"/>
      <w:r>
        <w:t>дств пр</w:t>
      </w:r>
      <w:proofErr w:type="gramEnd"/>
      <w:r>
        <w:t>и осуществлении заимствований;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32) осуществляет иные полномочия собственника имущества унитарных предприятий;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33) принимает решения о передаче в безвозмездное пользование областного имущества, кроме областного имущества, находящегося в хозяйственном ведении и оперативном управлении унитарных предприятий и учреждений;</w:t>
      </w:r>
    </w:p>
    <w:p w:rsidR="001C3B27" w:rsidRDefault="001C3B2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34) передает в безвозмездное пользование областное имущество, кроме областного имущества, находящегося в хозяйственном ведении и оперативном управлении унитарных предприятий и учреждений;</w:t>
      </w:r>
    </w:p>
    <w:p w:rsidR="001C3B27" w:rsidRDefault="001C3B2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35) принимает решение о передаче в залог областного имущества и прав пользования им в соответствии с законодательством и передает в залог областное имущество, кроме областного имущества, находящегося в хозяйственном ведении и оперативном управлении унитарных предприятий;</w:t>
      </w:r>
    </w:p>
    <w:p w:rsidR="001C3B27" w:rsidRDefault="001C3B27">
      <w:pPr>
        <w:pStyle w:val="ConsPlusNormal"/>
        <w:jc w:val="both"/>
      </w:pPr>
      <w:r>
        <w:t xml:space="preserve">(п. 35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Калужской области от 21.11.2017 N 264-ОЗ)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36) принимает решение о передаче в доверительное управление и передает в доверительное управление областное имущество, находящееся в казне Калужской области;</w:t>
      </w:r>
    </w:p>
    <w:p w:rsidR="001C3B27" w:rsidRDefault="001C3B27">
      <w:pPr>
        <w:pStyle w:val="ConsPlusNormal"/>
        <w:jc w:val="both"/>
      </w:pPr>
      <w:r>
        <w:t xml:space="preserve">(п. 36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Калужской области от 21.11.2017 N 264-ОЗ)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37) участвует в случаях, предусмотренных законодательством, в рассмотрении споров, связанных с владением, пользованием, распоряжением областной собственностью;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38) принимает решения в сфере управления и распоряжения земельными участками, находящимися в областной собственности, в соответствии с законодательством;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39) выступает в отношениях, возникающих при государственной регистрации прав на недвижимое областное имущество, находящееся в казне Калужской области, и сделок с ним, в том числе при государственной регистрации публичных сервитутов, установленных в соответствии с законодательством в публичных интересах органами государственной власти Калужской области;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40) по поручению Правительства Калужской области передает областное имущество религиозного назначения в собственность религиозных организаций;</w:t>
      </w:r>
    </w:p>
    <w:p w:rsidR="001C3B27" w:rsidRDefault="001C3B27">
      <w:pPr>
        <w:pStyle w:val="ConsPlusNormal"/>
        <w:jc w:val="both"/>
      </w:pPr>
      <w:r>
        <w:t xml:space="preserve">(п. 40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Калужской области от 04.12.2006 N 259-ОЗ;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Калужской области от 10.05.2011 N 130-ОЗ)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 xml:space="preserve">41) по поручению Правительства Калужской области рассматривает предложения о заключении концессионных соглашений, выступает </w:t>
      </w:r>
      <w:proofErr w:type="spellStart"/>
      <w:r>
        <w:t>концедентом</w:t>
      </w:r>
      <w:proofErr w:type="spellEnd"/>
      <w:r>
        <w:t xml:space="preserve"> от имени Калужской области по концессионным соглашениям и принимает решение о </w:t>
      </w:r>
      <w:r>
        <w:lastRenderedPageBreak/>
        <w:t>заключении концессионных соглашений, объекты которых относятся к вопросам ведения специально уполномоченного органа;</w:t>
      </w:r>
    </w:p>
    <w:p w:rsidR="001C3B27" w:rsidRDefault="001C3B27">
      <w:pPr>
        <w:pStyle w:val="ConsPlusNormal"/>
        <w:jc w:val="both"/>
      </w:pPr>
      <w:r>
        <w:t xml:space="preserve">(п. 41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Калужской области от 10.05.2011 N 130-ОЗ;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Калужской области от 28.05.2018 N 334-ОЗ)</w:t>
      </w:r>
    </w:p>
    <w:p w:rsidR="001C3B27" w:rsidRDefault="001C3B27">
      <w:pPr>
        <w:pStyle w:val="ConsPlusNormal"/>
        <w:spacing w:before="260"/>
        <w:ind w:firstLine="540"/>
        <w:jc w:val="both"/>
      </w:pPr>
      <w:proofErr w:type="gramStart"/>
      <w:r>
        <w:t xml:space="preserve">42) приобретает в собственность Калужской области недвижимое имущество по договору купли-продажи за счет выделенных средств областного бюджета с целью реализации </w:t>
      </w:r>
      <w:hyperlink r:id="rId43" w:history="1">
        <w:r>
          <w:rPr>
            <w:color w:val="0000FF"/>
          </w:rPr>
          <w:t>Закона</w:t>
        </w:r>
      </w:hyperlink>
      <w:r>
        <w:t xml:space="preserve"> Калужской области от 10 мая 2011 года N 132-ОЗ "О реализации на территории Калужской области Федерального закона "О внесении изменений в Федеральный закон "О статусе военнослужащих" и об обеспечении жилыми помещениями некоторых категорий граждан", </w:t>
      </w:r>
      <w:hyperlink r:id="rId44" w:history="1">
        <w:r>
          <w:rPr>
            <w:color w:val="0000FF"/>
          </w:rPr>
          <w:t>Закона</w:t>
        </w:r>
      </w:hyperlink>
      <w:r>
        <w:t xml:space="preserve"> Калужской области от 28</w:t>
      </w:r>
      <w:proofErr w:type="gramEnd"/>
      <w:r>
        <w:t xml:space="preserve"> </w:t>
      </w:r>
      <w:proofErr w:type="gramStart"/>
      <w:r>
        <w:t xml:space="preserve">октября 2012 года N 338-ОЗ "О реализации прав детей-сирот и детей, оставшихся без попечения родителей, а также лиц из их числа на жилое помещение", </w:t>
      </w:r>
      <w:hyperlink r:id="rId45" w:history="1">
        <w:r>
          <w:rPr>
            <w:color w:val="0000FF"/>
          </w:rPr>
          <w:t>Закона</w:t>
        </w:r>
      </w:hyperlink>
      <w:r>
        <w:t xml:space="preserve"> Калужской области от 4 марта 2013 года N 388-ОЗ "О порядке предоставления служебных жилых помещений специализированного государственного жилищного фонда Калужской области" до 1 января 2014 года по процедуре, предусмотренной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21 июля 2005</w:t>
      </w:r>
      <w:proofErr w:type="gramEnd"/>
      <w:r>
        <w:t xml:space="preserve"> </w:t>
      </w:r>
      <w:proofErr w:type="gramStart"/>
      <w:r>
        <w:t xml:space="preserve">года N 94-ФЗ "О размещении заказов на поставки товаров, выполнение работ, оказание услуг для государственных и муниципальных нужд", с 1 января 2014 года - по процедуре, предусмотренной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в соответствии с законодательством Российской Федерации и Калужской области";</w:t>
      </w:r>
      <w:proofErr w:type="gramEnd"/>
    </w:p>
    <w:p w:rsidR="001C3B27" w:rsidRDefault="001C3B27">
      <w:pPr>
        <w:pStyle w:val="ConsPlusNormal"/>
        <w:jc w:val="both"/>
      </w:pPr>
      <w:r>
        <w:t xml:space="preserve">(п. 42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Калужской области от 01.07.2013 N 459-ОЗ)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43) дает согласие на списание областного имущества, подлежащего учету в Реестре государственной собственности Калужской области, за исключением движимого имущества, находящегося в хозяйственном ведении унитарных предприятий.</w:t>
      </w:r>
    </w:p>
    <w:p w:rsidR="001C3B27" w:rsidRDefault="001C3B27">
      <w:pPr>
        <w:pStyle w:val="ConsPlusNormal"/>
        <w:jc w:val="both"/>
      </w:pPr>
      <w:r>
        <w:t xml:space="preserve">(п. 43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Калужской области от 26.12.2014 N 674-ОЗ)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  <w:outlineLvl w:val="1"/>
      </w:pPr>
      <w:r>
        <w:t>Статья 9. Иные органы исполнительной власти Калужской области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</w:pPr>
      <w:r>
        <w:t>1. Иные органы исполнительной власти Калужской области осуществляют полномочия по управлению и распоряжению областной собственностью в соответствии с законодательством Российской Федерации и Калужской области.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2. Иные органы исполнительной власти Калужской области: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1) подготавливают и представляют в Правительство Калужской области предложения об учреждении учреждений;</w:t>
      </w:r>
    </w:p>
    <w:p w:rsidR="001C3B27" w:rsidRDefault="001C3B27">
      <w:pPr>
        <w:pStyle w:val="ConsPlusNormal"/>
        <w:spacing w:before="260"/>
        <w:ind w:firstLine="540"/>
        <w:jc w:val="both"/>
      </w:pPr>
      <w:proofErr w:type="gramStart"/>
      <w:r>
        <w:t xml:space="preserve">2) по поручению Правительства Калужской области учреждают государственные бюджетные учреждения, государственные казенные учреждения и государственные автономные учреждения (далее - учреждения), осуществляют в отношении подведомственных учреждений права и обязанности собственника, за исключением полномочий, установленных </w:t>
      </w:r>
      <w:hyperlink w:anchor="P120" w:history="1">
        <w:r>
          <w:rPr>
            <w:color w:val="0000FF"/>
          </w:rPr>
          <w:t>пунктами 11</w:t>
        </w:r>
      </w:hyperlink>
      <w:r>
        <w:t xml:space="preserve">, </w:t>
      </w:r>
      <w:hyperlink w:anchor="P121" w:history="1">
        <w:r>
          <w:rPr>
            <w:color w:val="0000FF"/>
          </w:rPr>
          <w:t>12</w:t>
        </w:r>
      </w:hyperlink>
      <w:r>
        <w:t xml:space="preserve">, </w:t>
      </w:r>
      <w:hyperlink w:anchor="P127" w:history="1">
        <w:r>
          <w:rPr>
            <w:color w:val="0000FF"/>
          </w:rPr>
          <w:t>18 статьи 8</w:t>
        </w:r>
      </w:hyperlink>
      <w:r>
        <w:t xml:space="preserve"> настоящего Закона, в порядке, определенном Правительством Калужской области, дают согласие на распоряжение особо ценным движимым имуществом, закрепленным за </w:t>
      </w:r>
      <w:r>
        <w:lastRenderedPageBreak/>
        <w:t>государственными бюджетными учреждениями или</w:t>
      </w:r>
      <w:proofErr w:type="gramEnd"/>
      <w:r>
        <w:t xml:space="preserve"> приобретенным за счет средств областного бюджета, и недвижимым имуществом государственных бюджетных учреждений, а также в порядке, определенном Правительством Калужской области, согласуют распоряжение движимым и недвижимым имуществом государственных казенных учреждений;</w:t>
      </w:r>
    </w:p>
    <w:p w:rsidR="001C3B27" w:rsidRDefault="001C3B27">
      <w:pPr>
        <w:pStyle w:val="ConsPlusNormal"/>
        <w:jc w:val="both"/>
      </w:pPr>
      <w:r>
        <w:t xml:space="preserve">(в ред. Законов Калужской области от 05.12.2011 </w:t>
      </w:r>
      <w:hyperlink r:id="rId50" w:history="1">
        <w:r>
          <w:rPr>
            <w:color w:val="0000FF"/>
          </w:rPr>
          <w:t>N 218-ОЗ</w:t>
        </w:r>
      </w:hyperlink>
      <w:r>
        <w:t xml:space="preserve">, от 26.12.2014 </w:t>
      </w:r>
      <w:hyperlink r:id="rId51" w:history="1">
        <w:r>
          <w:rPr>
            <w:color w:val="0000FF"/>
          </w:rPr>
          <w:t>N 674-ОЗ</w:t>
        </w:r>
      </w:hyperlink>
      <w:r>
        <w:t>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 xml:space="preserve">2.1) по поручению Правительства Калужской области исполняют функции учредителя (права и обязанности собственника имущества) в отношении унитарных предприятий, хозяйственных обществ (товариществ), установленные </w:t>
      </w:r>
      <w:hyperlink w:anchor="P103" w:history="1">
        <w:r>
          <w:rPr>
            <w:color w:val="0000FF"/>
          </w:rPr>
          <w:t>статьей 8</w:t>
        </w:r>
      </w:hyperlink>
      <w:r>
        <w:t xml:space="preserve"> настоящего Закона (за исключением </w:t>
      </w:r>
      <w:hyperlink w:anchor="P115" w:history="1">
        <w:r>
          <w:rPr>
            <w:color w:val="0000FF"/>
          </w:rPr>
          <w:t>пункта 10</w:t>
        </w:r>
      </w:hyperlink>
      <w:r>
        <w:t xml:space="preserve">, </w:t>
      </w:r>
      <w:hyperlink w:anchor="P120" w:history="1">
        <w:r>
          <w:rPr>
            <w:color w:val="0000FF"/>
          </w:rPr>
          <w:t>пунктов 11</w:t>
        </w:r>
      </w:hyperlink>
      <w:r>
        <w:t xml:space="preserve"> - </w:t>
      </w:r>
      <w:hyperlink w:anchor="P122" w:history="1">
        <w:r>
          <w:rPr>
            <w:color w:val="0000FF"/>
          </w:rPr>
          <w:t>13</w:t>
        </w:r>
      </w:hyperlink>
      <w:r>
        <w:t xml:space="preserve">, </w:t>
      </w:r>
      <w:hyperlink w:anchor="P130" w:history="1">
        <w:r>
          <w:rPr>
            <w:color w:val="0000FF"/>
          </w:rPr>
          <w:t>подпункта "б" пункта 19</w:t>
        </w:r>
      </w:hyperlink>
      <w:r>
        <w:t xml:space="preserve">, </w:t>
      </w:r>
      <w:hyperlink w:anchor="P149" w:history="1">
        <w:r>
          <w:rPr>
            <w:color w:val="0000FF"/>
          </w:rPr>
          <w:t>подпункта "г" пункта 30</w:t>
        </w:r>
      </w:hyperlink>
      <w:r>
        <w:t>);</w:t>
      </w:r>
    </w:p>
    <w:p w:rsidR="001C3B27" w:rsidRDefault="001C3B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Калужской области от 30.09.2013 N 471-ОЗ)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2.2) дают государственным автономным учреждениям по согласованию со специально уполномоченным органом согласие на распоряжение недвижимым имуществом и особо ценным движимым имуществом, закрепленными за государственными автономными учреждениями собственником или приобретенными ими за счет областного бюджета;</w:t>
      </w:r>
    </w:p>
    <w:p w:rsidR="001C3B27" w:rsidRDefault="001C3B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Калужской области от 26.12.2014 N 674-ОЗ)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3) утверждают уставы подведомственных учреждений, принимают решения о внесении в них изменений и дополнений;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4) принимают решения о реорганизации подведомственных учреждений, утверждают передаточные акты, разделительные балансы;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5) письменно уведомляют кредиторов реорганизуемых подведомственных учреждений;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6) принимают решения о ликвидации подведомственных учреждений и осуществляют иные действия, связанные с ликвидацией подведомственных учреждений, определенные законодательством Российской Федерации;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7) письменно уведомляют орган, осуществляющий государственную регистрацию юридических лиц, о принятии решений о ликвидации подведомственных учреждений, о формировании ликвидационных комиссий (назначении ликвидаторов), о составлении промежуточных ликвидационных балансов подведомственных учреждений, подают в орган, осуществляющий государственную регистрацию юридических лиц, заявления о государственной регистрации учреждений в связи с их ликвидацией;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>8) приобретают в собственность Калужской области имущество за счет выделенных им средств областного бюджета, участвуют в создании, несении бремени содержания областного имущества, в том числе областного имущества, находящегося на балансе указанных органов, дают согласие на списание областного имущества, находящегося в оперативном управлении подведомственных учреждений;</w:t>
      </w:r>
    </w:p>
    <w:p w:rsidR="001C3B27" w:rsidRDefault="001C3B27">
      <w:pPr>
        <w:pStyle w:val="ConsPlusNormal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Калужской области от 26.12.2014 N 674-ОЗ)</w:t>
      </w:r>
    </w:p>
    <w:p w:rsidR="001C3B27" w:rsidRDefault="001C3B27">
      <w:pPr>
        <w:pStyle w:val="ConsPlusNormal"/>
        <w:spacing w:before="260"/>
        <w:ind w:firstLine="540"/>
        <w:jc w:val="both"/>
      </w:pPr>
      <w:proofErr w:type="gramStart"/>
      <w:r>
        <w:t>9) уведомляют о приобретении в собственность Калужской области или о создании за счет выделенных им средств областного бюджета недвижимого имущества специально уполномоченный орган, в порядке, определенном специально уполномоченным органом, передают в специально уполномоченный орган документы, необходимые для государственной регистрации права собственности Калужской области и права оперативного управления на это областное имущество и сделок с ним;</w:t>
      </w:r>
      <w:proofErr w:type="gramEnd"/>
    </w:p>
    <w:p w:rsidR="001C3B27" w:rsidRDefault="001C3B2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Калужской области от 10.05.2011 N 130-ОЗ)</w:t>
      </w:r>
    </w:p>
    <w:p w:rsidR="001C3B27" w:rsidRDefault="001C3B27">
      <w:pPr>
        <w:pStyle w:val="ConsPlusNormal"/>
        <w:spacing w:before="260"/>
        <w:ind w:firstLine="540"/>
        <w:jc w:val="both"/>
      </w:pPr>
      <w:r>
        <w:t xml:space="preserve">10) по поручению Правительства Калужской области рассматривают предложения о заключении концессионных соглашений, выступают </w:t>
      </w:r>
      <w:proofErr w:type="spellStart"/>
      <w:r>
        <w:t>концедентами</w:t>
      </w:r>
      <w:proofErr w:type="spellEnd"/>
      <w:r>
        <w:t xml:space="preserve"> от имени Калужской области по концессионным соглашениям и принимают решение о заключении концессионных соглашений, объекты которых относятся к вопросам ведения данных органов исполнительной власти Калужской области.</w:t>
      </w:r>
    </w:p>
    <w:p w:rsidR="001C3B27" w:rsidRDefault="001C3B27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Калужской области от 10.05.2011 N 130-ОЗ;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Калужской области от 28.05.2018 N 334-ОЗ)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Title"/>
        <w:jc w:val="center"/>
        <w:outlineLvl w:val="0"/>
      </w:pPr>
      <w:r>
        <w:t>Глава 4. ПЕРЕХОДНЫЕ ПОЛОЖЕНИЯ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ind w:firstLine="540"/>
        <w:jc w:val="both"/>
        <w:outlineLvl w:val="1"/>
      </w:pPr>
      <w:r>
        <w:t>Статья 10. Переходные положения</w:t>
      </w:r>
    </w:p>
    <w:p w:rsidR="001C3B27" w:rsidRDefault="001C3B27">
      <w:pPr>
        <w:pStyle w:val="ConsPlusNormal"/>
        <w:jc w:val="both"/>
      </w:pPr>
    </w:p>
    <w:bookmarkStart w:id="11" w:name="P200"/>
    <w:bookmarkEnd w:id="11"/>
    <w:p w:rsidR="001C3B27" w:rsidRDefault="001C3B27">
      <w:pPr>
        <w:pStyle w:val="ConsPlusNormal"/>
        <w:ind w:firstLine="540"/>
        <w:jc w:val="both"/>
      </w:pPr>
      <w:r>
        <w:fldChar w:fldCharType="begin"/>
      </w:r>
      <w:r>
        <w:instrText xml:space="preserve"> HYPERLINK \l "P46" </w:instrText>
      </w:r>
      <w:r>
        <w:fldChar w:fldCharType="separate"/>
      </w:r>
      <w:r>
        <w:rPr>
          <w:color w:val="0000FF"/>
        </w:rPr>
        <w:t>Глава 2</w:t>
      </w:r>
      <w:r w:rsidRPr="00EA247A">
        <w:rPr>
          <w:color w:val="0000FF"/>
        </w:rPr>
        <w:fldChar w:fldCharType="end"/>
      </w:r>
      <w:r>
        <w:t xml:space="preserve">, </w:t>
      </w:r>
      <w:hyperlink w:anchor="P93" w:history="1">
        <w:r>
          <w:rPr>
            <w:color w:val="0000FF"/>
          </w:rPr>
          <w:t>пункт 10 статьи 7</w:t>
        </w:r>
      </w:hyperlink>
      <w:r>
        <w:t xml:space="preserve"> настоящего Закона действует до момента вступления в силу федерального закона, устанавливающего порядок учета имущества субъекта Российской Федерации.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jc w:val="right"/>
      </w:pPr>
      <w:r>
        <w:t>Губернатор Калужской области</w:t>
      </w:r>
    </w:p>
    <w:p w:rsidR="001C3B27" w:rsidRDefault="001C3B27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1C3B27" w:rsidRDefault="001C3B27">
      <w:pPr>
        <w:pStyle w:val="ConsPlusNormal"/>
      </w:pPr>
      <w:r>
        <w:t>г. Калуга</w:t>
      </w:r>
    </w:p>
    <w:p w:rsidR="001C3B27" w:rsidRDefault="001C3B27">
      <w:pPr>
        <w:pStyle w:val="ConsPlusNormal"/>
        <w:spacing w:before="260"/>
      </w:pPr>
      <w:r>
        <w:t>7 апреля 2003 г.</w:t>
      </w:r>
    </w:p>
    <w:p w:rsidR="001C3B27" w:rsidRDefault="001C3B27">
      <w:pPr>
        <w:pStyle w:val="ConsPlusNormal"/>
        <w:spacing w:before="260"/>
      </w:pPr>
      <w:r>
        <w:t>N 192-ОЗ</w:t>
      </w: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jc w:val="both"/>
      </w:pPr>
    </w:p>
    <w:p w:rsidR="001C3B27" w:rsidRDefault="001C3B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FEB" w:rsidRPr="001C3B27" w:rsidRDefault="00B60FEB"/>
    <w:sectPr w:rsidR="00B60FEB" w:rsidRPr="001C3B27" w:rsidSect="0017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27"/>
    <w:rsid w:val="001C3B27"/>
    <w:rsid w:val="005F62BE"/>
    <w:rsid w:val="00B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2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3B2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C3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3B2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3B2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C3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4A100EED1C044B6D92E7A6C77B61E126A2900354215A96DA8161C6B966B8B1ADC1AECF2BF41CCB5D7DC732lFn1L" TargetMode="External"/><Relationship Id="rId18" Type="http://schemas.openxmlformats.org/officeDocument/2006/relationships/hyperlink" Target="consultantplus://offline/ref=DF4A100EED1C044B6D92E7A6C77B61E126A2900354205D98DA8961C6B966B8B1ADC1AECF2BF41CCB5D7DC732lFn0L" TargetMode="External"/><Relationship Id="rId26" Type="http://schemas.openxmlformats.org/officeDocument/2006/relationships/hyperlink" Target="consultantplus://offline/ref=DF4A100EED1C044B6D92E7A6C77B61E126A2900354265898D98A3CCCB13FB4B3AACEF1D82CBD10CA5D7DC7l3nBL" TargetMode="External"/><Relationship Id="rId39" Type="http://schemas.openxmlformats.org/officeDocument/2006/relationships/hyperlink" Target="consultantplus://offline/ref=DF4A100EED1C044B6D92E7A6C77B61E126A2900354265898D98A3CCCB13FB4B3AACEF1D82CBD10CA5D7DC6l3n0L" TargetMode="External"/><Relationship Id="rId21" Type="http://schemas.openxmlformats.org/officeDocument/2006/relationships/hyperlink" Target="consultantplus://offline/ref=DF4A100EED1C044B6D92E7A6C77B61E126A2900351255A9AD88A3CCCB13FB4B3AACEF1D82CBD10CA5D7DC6l3n3L" TargetMode="External"/><Relationship Id="rId34" Type="http://schemas.openxmlformats.org/officeDocument/2006/relationships/hyperlink" Target="consultantplus://offline/ref=DF4A100EED1C044B6D92E7A6C77B61E126A290035D205C9EDE8A3CCCB13FB4B3AACEF1D82CBD10CA5D7DC6l3n7L" TargetMode="External"/><Relationship Id="rId42" Type="http://schemas.openxmlformats.org/officeDocument/2006/relationships/hyperlink" Target="consultantplus://offline/ref=DF4A100EED1C044B6D92E7A6C77B61E126A2900354205D98DA8961C6B966B8B1ADC1AECF2BF41CCB5D7DC733lFn9L" TargetMode="External"/><Relationship Id="rId47" Type="http://schemas.openxmlformats.org/officeDocument/2006/relationships/hyperlink" Target="consultantplus://offline/ref=DF4A100EED1C044B6D92F9ABD1173FEF23ABCF0A5C2655C883D56791E6l3n6L" TargetMode="External"/><Relationship Id="rId50" Type="http://schemas.openxmlformats.org/officeDocument/2006/relationships/hyperlink" Target="consultantplus://offline/ref=DF4A100EED1C044B6D92E7A6C77B61E126A2900351285E97DB8A3CCCB13FB4B3AACEF1D82CBD10CA5D7DC6l3n1L" TargetMode="External"/><Relationship Id="rId55" Type="http://schemas.openxmlformats.org/officeDocument/2006/relationships/hyperlink" Target="consultantplus://offline/ref=DF4A100EED1C044B6D92E7A6C77B61E126A2900351255A9AD88A3CCCB13FB4B3AACEF1D82CBD10CA5D7DC6l3n4L" TargetMode="External"/><Relationship Id="rId7" Type="http://schemas.openxmlformats.org/officeDocument/2006/relationships/hyperlink" Target="consultantplus://offline/ref=DF4A100EED1C044B6D92E7A6C77B61E126A2900357265F97D78A3CCCB13FB4B3AACEF1D82CBD10CA5D7DC7l3n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4A100EED1C044B6D92E7A6C77B61E126A290035326579ADE8A3CCCB13FB4B3AACEF1D82CBD10CA5D7DC7l3nBL" TargetMode="External"/><Relationship Id="rId29" Type="http://schemas.openxmlformats.org/officeDocument/2006/relationships/hyperlink" Target="consultantplus://offline/ref=DF4A100EED1C044B6D92E7A6C77B61E126A2900357265F97D78A3CCCB13FB4B3AACEF1D82CBD10CA5D7DC7l3nBL" TargetMode="External"/><Relationship Id="rId11" Type="http://schemas.openxmlformats.org/officeDocument/2006/relationships/hyperlink" Target="consultantplus://offline/ref=DF4A100EED1C044B6D92E7A6C77B61E126A290035326579ADE8A3CCCB13FB4B3AACEF1D82CBD10CA5D7DC7l3nAL" TargetMode="External"/><Relationship Id="rId24" Type="http://schemas.openxmlformats.org/officeDocument/2006/relationships/hyperlink" Target="consultantplus://offline/ref=DF4A100EED1C044B6D92E7A6C77B61E126A290035421569ADA8061C6B966B8B1ADC1AECF2BF41CCB5D7DC732lFn0L" TargetMode="External"/><Relationship Id="rId32" Type="http://schemas.openxmlformats.org/officeDocument/2006/relationships/hyperlink" Target="consultantplus://offline/ref=DF4A100EED1C044B6D92E7A6C77B61E126A2900354215A96DA8161C6B966B8B1ADC1AECF2BF41CCB5D7DC733lFn9L" TargetMode="External"/><Relationship Id="rId37" Type="http://schemas.openxmlformats.org/officeDocument/2006/relationships/hyperlink" Target="consultantplus://offline/ref=DF4A100EED1C044B6D92E7A6C77B61E126A290035421569ADA8061C6B966B8B1ADC1AECF2BF41CCB5D7DC733lFn9L" TargetMode="External"/><Relationship Id="rId40" Type="http://schemas.openxmlformats.org/officeDocument/2006/relationships/hyperlink" Target="consultantplus://offline/ref=DF4A100EED1C044B6D92E7A6C77B61E126A2900351255A9AD88A3CCCB13FB4B3AACEF1D82CBD10CA5D7DC6l3n4L" TargetMode="External"/><Relationship Id="rId45" Type="http://schemas.openxmlformats.org/officeDocument/2006/relationships/hyperlink" Target="consultantplus://offline/ref=DF4A100EED1C044B6D92E7A6C77B61E126A290035421599AD88561C6B966B8B1ADlCn1L" TargetMode="External"/><Relationship Id="rId53" Type="http://schemas.openxmlformats.org/officeDocument/2006/relationships/hyperlink" Target="consultantplus://offline/ref=DF4A100EED1C044B6D92E7A6C77B61E126A290035D205C9EDE8A3CCCB13FB4B3AACEF1D82CBD10CA5D7DC6l3nB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F4A100EED1C044B6D92E7A6C77B61E126A2900354235E99D98A3CCCB13FB4B3AACEF1D82CBD10CA5D7DC7l3nAL" TargetMode="External"/><Relationship Id="rId19" Type="http://schemas.openxmlformats.org/officeDocument/2006/relationships/hyperlink" Target="consultantplus://offline/ref=DF4A100EED1C044B6D92E7A6C77B61E126A2900351255A9AD88A3CCCB13FB4B3AACEF1D82CBD10CA5D7DC6l3n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A100EED1C044B6D92E7A6C77B61E126A2900351285E97DB8A3CCCB13FB4B3AACEF1D82CBD10CA5D7DC7l3nAL" TargetMode="External"/><Relationship Id="rId14" Type="http://schemas.openxmlformats.org/officeDocument/2006/relationships/hyperlink" Target="consultantplus://offline/ref=DF4A100EED1C044B6D92E7A6C77B61E126A290035421569ADA8061C6B966B8B1ADC1AECF2BF41CCB5D7DC732lFn1L" TargetMode="External"/><Relationship Id="rId22" Type="http://schemas.openxmlformats.org/officeDocument/2006/relationships/hyperlink" Target="consultantplus://offline/ref=DF4A100EED1C044B6D92E7A6C77B61E126A2900354215A96DA8161C6B966B8B1ADC1AECF2BF41CCB5D7DC732lFn0L" TargetMode="External"/><Relationship Id="rId27" Type="http://schemas.openxmlformats.org/officeDocument/2006/relationships/hyperlink" Target="consultantplus://offline/ref=DF4A100EED1C044B6D92E7A6C77B61E126A290035D205C9EDE8A3CCCB13FB4B3AACEF1D82CBD10CA5D7DC7l3nBL" TargetMode="External"/><Relationship Id="rId30" Type="http://schemas.openxmlformats.org/officeDocument/2006/relationships/hyperlink" Target="consultantplus://offline/ref=DF4A100EED1C044B6D92E7A6C77B61E126A2900351255A9AD88A3CCCB13FB4B3AACEF1D82CBD10CA5D7DC6l3n3L" TargetMode="External"/><Relationship Id="rId35" Type="http://schemas.openxmlformats.org/officeDocument/2006/relationships/hyperlink" Target="consultantplus://offline/ref=DF4A100EED1C044B6D92E7A6C77B61E126A290035D205C9EDE8A3CCCB13FB4B3AACEF1D82CBD10CA5D7DC6l3n7L" TargetMode="External"/><Relationship Id="rId43" Type="http://schemas.openxmlformats.org/officeDocument/2006/relationships/hyperlink" Target="consultantplus://offline/ref=DF4A100EED1C044B6D92E7A6C77B61E126A2900353245C9CD88A3CCCB13FB4B3lAnAL" TargetMode="External"/><Relationship Id="rId48" Type="http://schemas.openxmlformats.org/officeDocument/2006/relationships/hyperlink" Target="consultantplus://offline/ref=DF4A100EED1C044B6D92E7A6C77B61E126A2900353245C9ED88A3CCCB13FB4B3AACEF1D82CBD10CA5D7DC7l3nAL" TargetMode="External"/><Relationship Id="rId56" Type="http://schemas.openxmlformats.org/officeDocument/2006/relationships/hyperlink" Target="consultantplus://offline/ref=DF4A100EED1C044B6D92E7A6C77B61E126A2900351255A9AD88A3CCCB13FB4B3AACEF1D82CBD10CA5D7DC6l3n6L" TargetMode="External"/><Relationship Id="rId8" Type="http://schemas.openxmlformats.org/officeDocument/2006/relationships/hyperlink" Target="consultantplus://offline/ref=DF4A100EED1C044B6D92E7A6C77B61E126A2900351255A9AD88A3CCCB13FB4B3AACEF1D82CBD10CA5D7DC7l3nAL" TargetMode="External"/><Relationship Id="rId51" Type="http://schemas.openxmlformats.org/officeDocument/2006/relationships/hyperlink" Target="consultantplus://offline/ref=DF4A100EED1C044B6D92E7A6C77B61E126A290035D205C9EDE8A3CCCB13FB4B3AACEF1D82CBD10CA5D7DC6l3n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F4A100EED1C044B6D92E7A6C77B61E126A290035D205C9EDE8A3CCCB13FB4B3AACEF1D82CBD10CA5D7DC7l3nAL" TargetMode="External"/><Relationship Id="rId17" Type="http://schemas.openxmlformats.org/officeDocument/2006/relationships/hyperlink" Target="consultantplus://offline/ref=DF4A100EED1C044B6D92E7A6C77B61E126A2900351255A9AD88A3CCCB13FB4B3AACEF1D82CBD10CA5D7DC7l3nBL" TargetMode="External"/><Relationship Id="rId25" Type="http://schemas.openxmlformats.org/officeDocument/2006/relationships/hyperlink" Target="consultantplus://offline/ref=DF4A100EED1C044B6D92E7A6C77B61E126A2900351255A9AD88A3CCCB13FB4B3AACEF1D82CBD10CA5D7DC6l3n3L" TargetMode="External"/><Relationship Id="rId33" Type="http://schemas.openxmlformats.org/officeDocument/2006/relationships/hyperlink" Target="consultantplus://offline/ref=DF4A100EED1C044B6D92E7A6C77B61E126A290035D205C9EDE8A3CCCB13FB4B3AACEF1D82CBD10CA5D7DC6l3n7L" TargetMode="External"/><Relationship Id="rId38" Type="http://schemas.openxmlformats.org/officeDocument/2006/relationships/hyperlink" Target="consultantplus://offline/ref=DF4A100EED1C044B6D92E7A6C77B61E126A290035421569ADA8061C6B966B8B1ADC1AECF2BF41CCB5D7DC733lFnBL" TargetMode="External"/><Relationship Id="rId46" Type="http://schemas.openxmlformats.org/officeDocument/2006/relationships/hyperlink" Target="consultantplus://offline/ref=DF4A100EED1C044B6D92F9ABD1173FEF20ADC6065C2155C883D56791E6l3n6L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DF4A100EED1C044B6D92E7A6C77B61E126A2900351255A9AD88A3CCCB13FB4B3AACEF1D82CBD10CA5D7DC6l3n3L" TargetMode="External"/><Relationship Id="rId41" Type="http://schemas.openxmlformats.org/officeDocument/2006/relationships/hyperlink" Target="consultantplus://offline/ref=DF4A100EED1C044B6D92E7A6C77B61E126A2900351255A9AD88A3CCCB13FB4B3AACEF1D82CBD10CA5D7DC6l3n0L" TargetMode="External"/><Relationship Id="rId54" Type="http://schemas.openxmlformats.org/officeDocument/2006/relationships/hyperlink" Target="consultantplus://offline/ref=DF4A100EED1C044B6D92E7A6C77B61E126A290035D205C9EDE8A3CCCB13FB4B3AACEF1D82CBD10CA5D7DC5l3n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4A100EED1C044B6D92E7A6C77B61E126A2900354265898D98A3CCCB13FB4B3AACEF1D82CBD10CA5D7DC7l3nBL" TargetMode="External"/><Relationship Id="rId15" Type="http://schemas.openxmlformats.org/officeDocument/2006/relationships/hyperlink" Target="consultantplus://offline/ref=DF4A100EED1C044B6D92E7A6C77B61E126A2900354205D98DA8961C6B966B8B1ADC1AECF2BF41CCB5D7DC732lFn1L" TargetMode="External"/><Relationship Id="rId23" Type="http://schemas.openxmlformats.org/officeDocument/2006/relationships/hyperlink" Target="consultantplus://offline/ref=DF4A100EED1C044B6D92E7A6C77B61E126A2900351255A9AD88A3CCCB13FB4B3AACEF1D82CBD10CA5D7DC6l3n3L" TargetMode="External"/><Relationship Id="rId28" Type="http://schemas.openxmlformats.org/officeDocument/2006/relationships/hyperlink" Target="consultantplus://offline/ref=DF4A100EED1C044B6D92E7A6C77B61E126A2900351255A9AD88A3CCCB13FB4B3AACEF1D82CBD10CA5D7DC6l3n3L" TargetMode="External"/><Relationship Id="rId36" Type="http://schemas.openxmlformats.org/officeDocument/2006/relationships/hyperlink" Target="consultantplus://offline/ref=DF4A100EED1C044B6D92E7A6C77B61E126A290035D205C9EDE8A3CCCB13FB4B3AACEF1D82CBD10CA5D7DC6l3n7L" TargetMode="External"/><Relationship Id="rId49" Type="http://schemas.openxmlformats.org/officeDocument/2006/relationships/hyperlink" Target="consultantplus://offline/ref=DF4A100EED1C044B6D92E7A6C77B61E126A290035D205C9EDE8A3CCCB13FB4B3AACEF1D82CBD10CA5D7DC6l3n4L" TargetMode="External"/><Relationship Id="rId57" Type="http://schemas.openxmlformats.org/officeDocument/2006/relationships/hyperlink" Target="consultantplus://offline/ref=DF4A100EED1C044B6D92E7A6C77B61E126A2900354205D98DA8961C6B966B8B1ADC1AECF2BF41CCB5D7DC733lFn8L" TargetMode="External"/><Relationship Id="rId10" Type="http://schemas.openxmlformats.org/officeDocument/2006/relationships/hyperlink" Target="consultantplus://offline/ref=DF4A100EED1C044B6D92E7A6C77B61E126A2900353245C9ED88A3CCCB13FB4B3AACEF1D82CBD10CA5D7DC7l3nAL" TargetMode="External"/><Relationship Id="rId31" Type="http://schemas.openxmlformats.org/officeDocument/2006/relationships/hyperlink" Target="consultantplus://offline/ref=DF4A100EED1C044B6D92E7A6C77B61E126A290035D205C9EDE8A3CCCB13FB4B3AACEF1D82CBD10CA5D7DC6l3n3L" TargetMode="External"/><Relationship Id="rId44" Type="http://schemas.openxmlformats.org/officeDocument/2006/relationships/hyperlink" Target="consultantplus://offline/ref=DF4A100EED1C044B6D92E7A6C77B61E126A2900354215A97D88561C6B966B8B1ADlCn1L" TargetMode="External"/><Relationship Id="rId52" Type="http://schemas.openxmlformats.org/officeDocument/2006/relationships/hyperlink" Target="consultantplus://offline/ref=DF4A100EED1C044B6D92E7A6C77B61E126A290035326579ADE8A3CCCB13FB4B3AACEF1D82CBD10CA5D7DC6l3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 Елена Витальевна</dc:creator>
  <cp:lastModifiedBy>Супрун Елена Витальевна</cp:lastModifiedBy>
  <cp:revision>2</cp:revision>
  <dcterms:created xsi:type="dcterms:W3CDTF">2018-07-02T11:39:00Z</dcterms:created>
  <dcterms:modified xsi:type="dcterms:W3CDTF">2018-07-02T11:41:00Z</dcterms:modified>
</cp:coreProperties>
</file>