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D" w:rsidRDefault="001432DD" w:rsidP="001432DD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 постановлением Правительства </w:t>
      </w:r>
    </w:p>
    <w:p w:rsidR="001432DD" w:rsidRDefault="001432DD" w:rsidP="001432DD">
      <w:pPr>
        <w:pStyle w:val="ConsPlusNormal"/>
        <w:jc w:val="right"/>
      </w:pPr>
      <w:r>
        <w:t>Калужской области от 06.02.2019 № 68</w:t>
      </w:r>
    </w:p>
    <w:p w:rsidR="001432DD" w:rsidRDefault="001432DD" w:rsidP="001432DD">
      <w:pPr>
        <w:pStyle w:val="ConsPlusTitle"/>
        <w:jc w:val="center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Title"/>
        <w:jc w:val="center"/>
      </w:pPr>
      <w:r>
        <w:t>ПОРЯДОК</w:t>
      </w:r>
    </w:p>
    <w:p w:rsidR="00D50065" w:rsidRDefault="00D50065">
      <w:pPr>
        <w:pStyle w:val="ConsPlusTitle"/>
        <w:jc w:val="center"/>
      </w:pPr>
      <w:r>
        <w:t>ПРЕДОСТАВЛЕНИЯ И РАСПРЕДЕЛЕНИЯ СУБСИДИЙ БЮДЖЕТАМ</w:t>
      </w:r>
    </w:p>
    <w:p w:rsidR="00D50065" w:rsidRDefault="00D50065">
      <w:pPr>
        <w:pStyle w:val="ConsPlusTitle"/>
        <w:jc w:val="center"/>
      </w:pPr>
      <w:r>
        <w:t>МУНИЦИПАЛЬНЫХ ОБРАЗОВАНИЙ КАЛУЖСКОЙ ОБЛАСТИ</w:t>
      </w:r>
    </w:p>
    <w:p w:rsidR="00D50065" w:rsidRDefault="00D50065">
      <w:pPr>
        <w:pStyle w:val="ConsPlusTitle"/>
        <w:jc w:val="center"/>
      </w:pPr>
      <w:r>
        <w:t>НА ПРОЕКТИРОВАНИЕ, СТРОИТЕЛЬСТВО, РЕКОНСТРУКЦИЮ</w:t>
      </w:r>
    </w:p>
    <w:p w:rsidR="00D50065" w:rsidRDefault="00D50065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D50065" w:rsidRDefault="00D50065">
      <w:pPr>
        <w:pStyle w:val="ConsPlusTitle"/>
        <w:jc w:val="center"/>
      </w:pPr>
      <w:r>
        <w:t>С ТВЕРДЫМ ПОКРЫТИЕМ ДО СЕЛЬСКИХ НАСЕЛЕННЫХ ПУНКТОВ,</w:t>
      </w:r>
    </w:p>
    <w:p w:rsidR="00D50065" w:rsidRDefault="00D50065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D50065" w:rsidRDefault="00D50065">
      <w:pPr>
        <w:pStyle w:val="ConsPlusTitle"/>
        <w:jc w:val="center"/>
      </w:pPr>
      <w:r>
        <w:t>ОБЩЕГО ПОЛЬЗОВАНИЯ, А ТАКЖЕ НА ИХ КАПИТАЛЬНЫЙ РЕМОНТ</w:t>
      </w:r>
    </w:p>
    <w:p w:rsidR="00D50065" w:rsidRDefault="00D50065">
      <w:pPr>
        <w:pStyle w:val="ConsPlusTitle"/>
        <w:jc w:val="center"/>
      </w:pPr>
      <w:r>
        <w:t>И РЕМОНТ</w:t>
      </w:r>
    </w:p>
    <w:p w:rsidR="00D50065" w:rsidRDefault="00D50065">
      <w:pPr>
        <w:spacing w:after="1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вопрос предоставления и распределения субсидий бюджетам муниципальных образований Калужской области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(далее соответственно - порядок, субсидии).</w:t>
      </w:r>
      <w:proofErr w:type="gramEnd"/>
    </w:p>
    <w:p w:rsidR="00D50065" w:rsidRDefault="00D50065">
      <w:pPr>
        <w:pStyle w:val="ConsPlusNormal"/>
        <w:spacing w:before="220"/>
        <w:ind w:firstLine="540"/>
        <w:jc w:val="both"/>
      </w:pPr>
      <w:bookmarkStart w:id="0" w:name="P187"/>
      <w:bookmarkEnd w:id="0"/>
      <w:r>
        <w:t xml:space="preserve">2. Цель предоставления субсидий -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проектированию, строительству,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капитальному ремонту и ремонту.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1" w:name="P188"/>
      <w:bookmarkEnd w:id="1"/>
      <w:r>
        <w:t>3. Условия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5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2" w:name="P194"/>
      <w:bookmarkEnd w:id="2"/>
      <w:r>
        <w:lastRenderedPageBreak/>
        <w:t>4. Категории бюджетов муниципальных образований, которым предоставляется субсидия, - бюджеты муниципальных районов.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дорожного хозяйства Калужской области (далее - министерство).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6. Для предоставления субсидии муниципальные образования направляют в министерство: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Копию правового акта муниципального образования, устанавливающего расходные обязательства муниципального образования по проектированию, строительству,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капитальному ремонту и ремонту, в соответствии с требованиями нормативных правовых актов Калужской области.</w:t>
      </w:r>
      <w:proofErr w:type="gramEnd"/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по проектированию, строительству,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в объеме</w:t>
      </w:r>
      <w:proofErr w:type="gramEnd"/>
      <w:r>
        <w:t xml:space="preserve">, </w:t>
      </w:r>
      <w:proofErr w:type="gramStart"/>
      <w:r>
        <w:t>необходимом</w:t>
      </w:r>
      <w:proofErr w:type="gramEnd"/>
      <w:r>
        <w:t xml:space="preserve"> для его исполнения, включая размер планируемой к предоставлению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4" w:name="P200"/>
      <w:bookmarkEnd w:id="4"/>
      <w:r>
        <w:t xml:space="preserve">7. Документы, указанные в </w:t>
      </w:r>
      <w:hyperlink w:anchor="P196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министерство до 1 июня.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8. Порядок (формула) расчета распределяемой между муниципальными образованиями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по проектированию, строительству,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по их капитальному ремонту и ремонту с учетом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87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РСсд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(</w:t>
      </w:r>
      <w:proofErr w:type="spellStart"/>
      <w:r>
        <w:t>ОРСсд</w:t>
      </w:r>
      <w:proofErr w:type="spellEnd"/>
      <w:r>
        <w:t xml:space="preserve"> / </w:t>
      </w:r>
      <w:proofErr w:type="spellStart"/>
      <w:r>
        <w:t>SUMПсд</w:t>
      </w:r>
      <w:proofErr w:type="spellEnd"/>
      <w:r>
        <w:t xml:space="preserve">) x </w:t>
      </w:r>
      <w:proofErr w:type="spellStart"/>
      <w:r>
        <w:t>Псд</w:t>
      </w:r>
      <w:r>
        <w:rPr>
          <w:vertAlign w:val="subscript"/>
        </w:rPr>
        <w:t>i</w:t>
      </w:r>
      <w:proofErr w:type="spellEnd"/>
      <w:r>
        <w:t>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РСсд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субсидии, предоставляемый бюджету одного муниципального образования;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ОРСсд</w:t>
      </w:r>
      <w:proofErr w:type="spellEnd"/>
      <w:r>
        <w:t xml:space="preserve"> - общий объем бюджетных ассигнований, предусмотренных в областном бюджете на очередной финансовый год и на плановый период для предоставления субсидии муниципальным </w:t>
      </w:r>
      <w:r>
        <w:lastRenderedPageBreak/>
        <w:t>образованиям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ремонт;</w:t>
      </w:r>
      <w:proofErr w:type="gramEnd"/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SUM</w:t>
      </w:r>
      <w:proofErr w:type="gramEnd"/>
      <w:r>
        <w:t>Псд</w:t>
      </w:r>
      <w:proofErr w:type="spellEnd"/>
      <w:r>
        <w:t xml:space="preserve"> - сумма заявленной потребности в средствах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всех муниципальных образований, подавших заявление;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Псд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заявленная потребность одного муниципального образования в средствах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Псд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Ссд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proofErr w:type="gramStart"/>
      <w:r>
        <w:t>Y</w:t>
      </w:r>
      <w:proofErr w:type="gramEnd"/>
      <w:r>
        <w:t>сд</w:t>
      </w:r>
      <w:r>
        <w:rPr>
          <w:vertAlign w:val="subscript"/>
        </w:rPr>
        <w:t>i</w:t>
      </w:r>
      <w:proofErr w:type="spellEnd"/>
      <w:r>
        <w:t xml:space="preserve"> / 100,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Ссд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стоимость работ по проектированию, строительству,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капитальному ремонту и ремонту;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Y</w:t>
      </w:r>
      <w:proofErr w:type="gramEnd"/>
      <w:r>
        <w:t>сд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в процентах, определяемый по следующей формуле: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D50065" w:rsidRDefault="00D50065">
      <w:pPr>
        <w:pStyle w:val="ConsPlusNormal"/>
        <w:jc w:val="both"/>
      </w:pPr>
    </w:p>
    <w:p w:rsidR="00D50065" w:rsidRDefault="00DF0C96">
      <w:pPr>
        <w:pStyle w:val="ConsPlusNormal"/>
        <w:ind w:firstLine="540"/>
        <w:jc w:val="both"/>
      </w:pPr>
      <w:r>
        <w:rPr>
          <w:position w:val="-41"/>
        </w:rPr>
        <w:pict>
          <v:shape id="_x0000_i1025" style="width:213.75pt;height:52.5pt" coordsize="" o:spt="100" adj="0,,0" path="" filled="f" stroked="f">
            <v:stroke joinstyle="miter"/>
            <v:imagedata r:id="rId7" o:title="base_23589_139042_32776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Y</w:t>
      </w:r>
      <w:proofErr w:type="gramEnd"/>
      <w:r>
        <w:t>сд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Калужской области, в процентах;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90 -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1,0550;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DF0C96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23.25pt;height:22.5pt" coordsize="" o:spt="100" adj="0,,0" path="" filled="f" stroked="f">
            <v:stroke joinstyle="miter"/>
            <v:imagedata r:id="rId9" o:title="base_23589_139042_32777"/>
            <v:formulas/>
            <v:path o:connecttype="segments"/>
          </v:shape>
        </w:pict>
      </w:r>
      <w:r w:rsidR="00D50065"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lastRenderedPageBreak/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D50065" w:rsidRDefault="00D50065">
      <w:pPr>
        <w:pStyle w:val="ConsPlusNormal"/>
        <w:jc w:val="both"/>
      </w:pPr>
    </w:p>
    <w:p w:rsidR="00D50065" w:rsidRDefault="00DF0C96">
      <w:pPr>
        <w:pStyle w:val="ConsPlusNormal"/>
        <w:ind w:firstLine="540"/>
        <w:jc w:val="both"/>
      </w:pPr>
      <w:r>
        <w:rPr>
          <w:position w:val="-41"/>
        </w:rPr>
        <w:pict>
          <v:shape id="_x0000_i1027" style="width:212.25pt;height:52.5pt" coordsize="" o:spt="100" adj="0,,0" path="" filled="f" stroked="f">
            <v:stroke joinstyle="miter"/>
            <v:imagedata r:id="rId11" o:title="base_23589_139042_32778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95 -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1,0195;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DF0C96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8" style="width:23.25pt;height:22.5pt" coordsize="" o:spt="100" adj="0,,0" path="" filled="f" stroked="f">
            <v:stroke joinstyle="miter"/>
            <v:imagedata r:id="rId9" o:title="base_23589_139042_32779"/>
            <v:formulas/>
            <v:path o:connecttype="segments"/>
          </v:shape>
        </w:pict>
      </w:r>
      <w:r w:rsidR="00D50065"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5" w:name="P235"/>
      <w:bookmarkEnd w:id="5"/>
      <w:r>
        <w:t xml:space="preserve">9. Министерство рассматривает документы, предусмотренные </w:t>
      </w:r>
      <w:hyperlink w:anchor="P196" w:history="1">
        <w:r>
          <w:rPr>
            <w:color w:val="0000FF"/>
          </w:rPr>
          <w:t>пунктом 6</w:t>
        </w:r>
      </w:hyperlink>
      <w:r>
        <w:t xml:space="preserve"> настоящего Порядка, в срок не позднее 30 рабочих дней со дня получения указанных документов.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6" w:name="P236"/>
      <w:bookmarkEnd w:id="6"/>
      <w:r>
        <w:t xml:space="preserve">10. Решение о предоставлении субсидии (об отказе в предоставлении субсидии) принимается министерством в срок не позднее трех рабочих дней со дня исчисления срока, указанного в </w:t>
      </w:r>
      <w:hyperlink w:anchor="P235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11.1. Соблюдение муниципальными образованиями условий предоставления субсидии, установленных в </w:t>
      </w:r>
      <w:hyperlink w:anchor="P18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11.2. Соответствие муниципального образования </w:t>
      </w:r>
      <w:hyperlink w:anchor="P194" w:history="1">
        <w:r>
          <w:rPr>
            <w:color w:val="0000FF"/>
          </w:rPr>
          <w:t>пункту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11.3. Представление муниципальными образованиями документов в объеме, установленном </w:t>
      </w:r>
      <w:hyperlink w:anchor="P196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11.4. Представление муниципальными образованиями документов в срок, установленный </w:t>
      </w:r>
      <w:hyperlink w:anchor="P20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12. Основаниями принятия министерством решения об отказе в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12.1. Несоблюдение муниципальными образованиями условий предоставления субсидии, установленных в </w:t>
      </w:r>
      <w:hyperlink w:anchor="P18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12.2. Несоответствие муниципального образования </w:t>
      </w:r>
      <w:hyperlink w:anchor="P194" w:history="1">
        <w:r>
          <w:rPr>
            <w:color w:val="0000FF"/>
          </w:rPr>
          <w:t>пункту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12.3. Непредставление муниципальными образованиями документов в объеме, установленном </w:t>
      </w:r>
      <w:hyperlink w:anchor="P196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lastRenderedPageBreak/>
        <w:t xml:space="preserve">12.4. Непредставление муниципальными образованиями документов в срок, установленный </w:t>
      </w:r>
      <w:hyperlink w:anchor="P20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13. О принятом в соответствии с </w:t>
      </w:r>
      <w:hyperlink w:anchor="P236" w:history="1">
        <w:r>
          <w:rPr>
            <w:color w:val="0000FF"/>
          </w:rPr>
          <w:t>пунктом 10</w:t>
        </w:r>
      </w:hyperlink>
      <w:r>
        <w:t xml:space="preserve"> настоящего Порядка решении муниципальные образования уведомляются в течение пяти рабочих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субсидии, с указанием причины отказа).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14.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15.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16. В случае и порядке,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249" w:history="1">
        <w:r>
          <w:rPr>
            <w:color w:val="0000FF"/>
          </w:rPr>
          <w:t>пункте 15</w:t>
        </w:r>
      </w:hyperlink>
      <w:r>
        <w:t xml:space="preserve"> настоящего Порядка, между муниципальными образованиями.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17.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  <w:bookmarkStart w:id="8" w:name="_GoBack"/>
      <w:bookmarkEnd w:id="8"/>
    </w:p>
    <w:sectPr w:rsidR="00D50065" w:rsidSect="00CB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5"/>
    <w:rsid w:val="001432DD"/>
    <w:rsid w:val="00607D96"/>
    <w:rsid w:val="00C269C5"/>
    <w:rsid w:val="00D50065"/>
    <w:rsid w:val="00D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0199CA58D948656600520A8234775C308348F9766A751B0948DBDBAB038B7638594700059EDFD7E266993790610B960Q1cFE" TargetMode="External"/><Relationship Id="rId13" Type="http://schemas.openxmlformats.org/officeDocument/2006/relationships/hyperlink" Target="consultantplus://offline/ref=55B0199CA58D948656600520A8234775C308348F9766A751B0948DBDBAB038B7638594700059EDFD7E266993790610B960Q1c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5B0199CA58D948656600520A8234775C308348F9766A751B0948DBDBAB038B7638594700059EDFD7E266993790610B960Q1c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0199CA58D948656600520A8234775C308348F9766A751B0948DBDBAB038B7638594700059EDFD7E266993790610B960Q1cFE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55B0199CA58D948656601B2DBE4F197BC7066F8B9162AB03E5C38BEAE5E03EE223C59225511EBEF27A2823C23E4D1FBB6700952360B9F89CQ3c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B0199CA58D948656600520A8234775C308348F9766A751B0948DBDBAB038B7638594700059EDFD7E266993790610B960Q1c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3</cp:revision>
  <dcterms:created xsi:type="dcterms:W3CDTF">2021-03-25T04:33:00Z</dcterms:created>
  <dcterms:modified xsi:type="dcterms:W3CDTF">2021-03-25T04:34:00Z</dcterms:modified>
</cp:coreProperties>
</file>