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AE" w:rsidRPr="001E2523" w:rsidRDefault="00A90BAE" w:rsidP="001E252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2523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="001E2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523">
        <w:rPr>
          <w:rFonts w:ascii="Times New Roman" w:eastAsia="Times New Roman" w:hAnsi="Times New Roman" w:cs="Times New Roman"/>
          <w:sz w:val="24"/>
          <w:szCs w:val="24"/>
        </w:rPr>
        <w:t>Приказом</w:t>
      </w:r>
    </w:p>
    <w:p w:rsidR="00A90BAE" w:rsidRPr="001E2523" w:rsidRDefault="00A90BAE" w:rsidP="00A90B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2523">
        <w:rPr>
          <w:rFonts w:ascii="Times New Roman" w:eastAsia="Times New Roman" w:hAnsi="Times New Roman" w:cs="Times New Roman"/>
          <w:sz w:val="24"/>
          <w:szCs w:val="24"/>
        </w:rPr>
        <w:t>министерства дорожного хозяйства</w:t>
      </w:r>
    </w:p>
    <w:p w:rsidR="00A90BAE" w:rsidRPr="001E2523" w:rsidRDefault="00A90BAE" w:rsidP="00A90B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2523">
        <w:rPr>
          <w:rFonts w:ascii="Times New Roman" w:eastAsia="Times New Roman" w:hAnsi="Times New Roman" w:cs="Times New Roman"/>
          <w:sz w:val="24"/>
          <w:szCs w:val="24"/>
        </w:rPr>
        <w:t>Калужской области</w:t>
      </w:r>
    </w:p>
    <w:p w:rsidR="00A90BAE" w:rsidRPr="001E2523" w:rsidRDefault="001E2523" w:rsidP="00A90B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от__________________№____</w:t>
      </w:r>
    </w:p>
    <w:p w:rsidR="00D170CF" w:rsidRPr="001E2523" w:rsidRDefault="00D170CF" w:rsidP="00E75E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C4427" w:rsidRPr="001E2523" w:rsidRDefault="00DC4427" w:rsidP="00BE16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523">
        <w:rPr>
          <w:rFonts w:ascii="Times New Roman" w:hAnsi="Times New Roman" w:cs="Times New Roman"/>
          <w:sz w:val="24"/>
          <w:szCs w:val="24"/>
        </w:rPr>
        <w:t>ПАСПОРТ</w:t>
      </w:r>
    </w:p>
    <w:p w:rsidR="00DC4427" w:rsidRPr="001E2523" w:rsidRDefault="00DC4427" w:rsidP="00AB6AD1">
      <w:pPr>
        <w:pStyle w:val="ConsPlusNormal"/>
        <w:jc w:val="center"/>
        <w:divId w:val="1100948736"/>
        <w:rPr>
          <w:rFonts w:ascii="Times New Roman" w:hAnsi="Times New Roman" w:cs="Times New Roman"/>
          <w:sz w:val="24"/>
          <w:szCs w:val="24"/>
        </w:rPr>
      </w:pPr>
      <w:r w:rsidRPr="001E2523">
        <w:rPr>
          <w:rFonts w:ascii="Times New Roman" w:hAnsi="Times New Roman" w:cs="Times New Roman"/>
          <w:sz w:val="24"/>
          <w:szCs w:val="24"/>
        </w:rPr>
        <w:t xml:space="preserve">ключевого показателя результативности, отражающего уровень безопасности охраняемых законом ценностей, выражающийся в минимизации причинения им вреда (ущерба) в рамках регионального государственного </w:t>
      </w:r>
      <w:r w:rsidR="00AB6AD1">
        <w:rPr>
          <w:rFonts w:ascii="Times New Roman" w:hAnsi="Times New Roman" w:cs="Times New Roman"/>
          <w:sz w:val="24"/>
          <w:szCs w:val="24"/>
        </w:rPr>
        <w:t>контроля в области организации дорожного движения</w:t>
      </w:r>
      <w:bookmarkStart w:id="0" w:name="_GoBack"/>
      <w:bookmarkEnd w:id="0"/>
    </w:p>
    <w:p w:rsidR="00DC4427" w:rsidRPr="001E2523" w:rsidRDefault="00DC4427" w:rsidP="00DC4427">
      <w:pPr>
        <w:pStyle w:val="ConsPlusNormal"/>
        <w:jc w:val="center"/>
        <w:divId w:val="1100948736"/>
        <w:rPr>
          <w:rFonts w:ascii="Times New Roman" w:hAnsi="Times New Roman" w:cs="Times New Roman"/>
          <w:sz w:val="24"/>
          <w:szCs w:val="24"/>
        </w:rPr>
      </w:pPr>
    </w:p>
    <w:tbl>
      <w:tblPr>
        <w:tblW w:w="1529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418"/>
        <w:gridCol w:w="1567"/>
        <w:gridCol w:w="2518"/>
        <w:gridCol w:w="3010"/>
        <w:gridCol w:w="1373"/>
        <w:gridCol w:w="753"/>
        <w:gridCol w:w="490"/>
        <w:gridCol w:w="2912"/>
      </w:tblGrid>
      <w:tr w:rsidR="00E14A91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4A91" w:rsidRPr="001E2523" w:rsidRDefault="00E14A91" w:rsidP="00871ECB">
            <w:pPr>
              <w:spacing w:after="100" w:line="240" w:lineRule="auto"/>
              <w:jc w:val="center"/>
              <w:divId w:val="1100948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71ECB" w:rsidRPr="001E2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дорожного хозяйства Калужской области</w:t>
            </w:r>
          </w:p>
        </w:tc>
      </w:tr>
      <w:tr w:rsidR="00E14A91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4A91" w:rsidRPr="001E2523" w:rsidRDefault="00E14A91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Общая информация по показателю</w:t>
            </w:r>
          </w:p>
        </w:tc>
      </w:tr>
      <w:tr w:rsidR="00DC4427" w:rsidRPr="001E2523" w:rsidTr="00DC44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427" w:rsidRPr="001E2523" w:rsidRDefault="00DC4427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(индекс) показателя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427" w:rsidRPr="001E2523" w:rsidRDefault="00DC4427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цели и наименование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427" w:rsidRPr="001E2523" w:rsidRDefault="00DC4427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задачи и наименование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427" w:rsidRPr="001E2523" w:rsidRDefault="00DC4427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427" w:rsidRPr="001E2523" w:rsidRDefault="00DC4427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4427" w:rsidRPr="001E2523" w:rsidRDefault="00DC4427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сопоставление показателя</w:t>
            </w:r>
          </w:p>
        </w:tc>
      </w:tr>
      <w:tr w:rsidR="008D0DC5" w:rsidRPr="001E2523" w:rsidTr="00DC44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A105F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А.3.1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8D0DC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законодательства в области организации дорожного движения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8D0DC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пресечение нарушений органами исполнительной власти и органами местного самоуправления требований действующего законодательства в сфере организации дорожного движения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8D0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Доля мероприятий, предусмотренных в документации по организации дорожного движения, обеспечивающих эффективность организации дорожного движения на автомобильных дорогах регионального, межмуниципального и местного значения Калужской области, процентов</w:t>
            </w:r>
          </w:p>
          <w:p w:rsidR="008D0DC5" w:rsidRPr="001E2523" w:rsidRDefault="008D0DC5" w:rsidP="00874F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8D0DC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A105F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отсутствует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 показателя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B73AE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*100%</w:t>
            </w:r>
          </w:p>
        </w:tc>
      </w:tr>
      <w:tr w:rsidR="008D0DC5" w:rsidRPr="001E2523" w:rsidTr="00D170CF">
        <w:tc>
          <w:tcPr>
            <w:tcW w:w="67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(данных) переменных</w:t>
            </w:r>
          </w:p>
        </w:tc>
        <w:tc>
          <w:tcPr>
            <w:tcW w:w="8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</w:t>
            </w: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систем)</w:t>
            </w:r>
          </w:p>
        </w:tc>
      </w:tr>
      <w:tr w:rsidR="008D0DC5" w:rsidRPr="001E2523" w:rsidTr="00D170CF">
        <w:trPr>
          <w:trHeight w:val="709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0A583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spellEnd"/>
          </w:p>
        </w:tc>
        <w:tc>
          <w:tcPr>
            <w:tcW w:w="4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8D0DC5" w:rsidRPr="001E2523" w:rsidRDefault="008D0DC5" w:rsidP="00B73AEA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обеспечивающих эффективность организации дорожного движения на автомобильных дорогах регионального, межмуниципального и местного значения, выполненных в текущем году (</w:t>
            </w:r>
            <w:proofErr w:type="spellStart"/>
            <w:proofErr w:type="gramStart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DC5" w:rsidRPr="001E2523" w:rsidRDefault="008D0DC5" w:rsidP="00011F5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0DC5" w:rsidRPr="001E2523" w:rsidRDefault="008D0DC5" w:rsidP="00D442A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 «Развитие дорожного хозяйства», реализуемые на территории </w:t>
            </w:r>
            <w:proofErr w:type="gramStart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долгосрочный период</w:t>
            </w:r>
          </w:p>
        </w:tc>
      </w:tr>
      <w:tr w:rsidR="008D0DC5" w:rsidRPr="001E2523" w:rsidTr="00B73AEA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8D0DC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</w:p>
        </w:tc>
        <w:tc>
          <w:tcPr>
            <w:tcW w:w="4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DC5" w:rsidRPr="001E2523" w:rsidRDefault="008D0DC5" w:rsidP="008D0D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обеспечивающих эффективность организации дорожного движения на автомобильных дорогах регионального, межмуниципального и местного значения, предусмотренных на текущий год (</w:t>
            </w:r>
            <w:proofErr w:type="spellStart"/>
            <w:proofErr w:type="gramStart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DC5" w:rsidRPr="001E2523" w:rsidRDefault="008D0DC5" w:rsidP="000A58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Методика расчета переменных, используемых для расчета показателя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FD3D66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Доля </w:t>
            </w:r>
            <w:r w:rsidR="003948BF"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3948BF" w:rsidRPr="001E2523">
              <w:rPr>
                <w:rFonts w:ascii="Times New Roman" w:hAnsi="Times New Roman" w:cs="Times New Roman"/>
                <w:sz w:val="24"/>
                <w:szCs w:val="24"/>
              </w:rPr>
              <w:t>обеспечивающих эффективность организации дорожного движения на автомобильных дорогах регионального, межмуниципального и местного значения</w:t>
            </w:r>
            <w:proofErr w:type="gramStart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948BF" w:rsidRPr="001E2523" w:rsidRDefault="003948BF" w:rsidP="003948B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на основании</w:t>
            </w:r>
            <w:r w:rsidR="008D0DC5"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униципальных программ «Развитие дорожного хозяйства», реализуемых на территории муниципальных образования на долгосрочный период</w:t>
            </w:r>
          </w:p>
          <w:p w:rsidR="008D0DC5" w:rsidRPr="001E2523" w:rsidRDefault="008D0DC5" w:rsidP="000972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Состояние показателя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84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основных обстоятельств, характеризующих текущее значение показателя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3948BF" w:rsidP="003948BF">
            <w:pPr>
              <w:pStyle w:val="ae"/>
              <w:tabs>
                <w:tab w:val="left" w:pos="120"/>
              </w:tabs>
              <w:rPr>
                <w:sz w:val="24"/>
              </w:rPr>
            </w:pPr>
            <w:r w:rsidRPr="001E2523">
              <w:rPr>
                <w:sz w:val="24"/>
              </w:rPr>
              <w:t>Доля мероприятий обеспечивающих эффективность организации дорожного движения на автомобильных дорогах регионального, межмуниципального и местного значения</w:t>
            </w:r>
            <w:r w:rsidRPr="001E2523">
              <w:rPr>
                <w:bCs/>
                <w:sz w:val="24"/>
              </w:rPr>
              <w:t>,</w:t>
            </w:r>
            <w:r w:rsidR="008D0DC5" w:rsidRPr="001E2523">
              <w:rPr>
                <w:bCs/>
                <w:sz w:val="24"/>
              </w:rPr>
              <w:t xml:space="preserve">  данный показатель</w:t>
            </w:r>
            <w:r w:rsidRPr="001E2523">
              <w:rPr>
                <w:bCs/>
                <w:sz w:val="24"/>
              </w:rPr>
              <w:t xml:space="preserve"> </w:t>
            </w:r>
            <w:proofErr w:type="gramStart"/>
            <w:r w:rsidRPr="001E2523">
              <w:rPr>
                <w:bCs/>
                <w:sz w:val="24"/>
              </w:rPr>
              <w:t>на конец</w:t>
            </w:r>
            <w:proofErr w:type="gramEnd"/>
            <w:r w:rsidRPr="001E2523">
              <w:rPr>
                <w:bCs/>
                <w:sz w:val="24"/>
              </w:rPr>
              <w:t xml:space="preserve"> 2019 года составляет 30</w:t>
            </w:r>
            <w:r w:rsidR="008D0DC5" w:rsidRPr="001E2523">
              <w:rPr>
                <w:bCs/>
                <w:sz w:val="24"/>
              </w:rPr>
              <w:t xml:space="preserve"> %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стратегической цели и поэтапных значений показателя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5B3F" w:rsidRPr="001E2523" w:rsidRDefault="003E5B3F" w:rsidP="0084373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E2523">
              <w:t>Муниципальные программы «Развитие дорожного хозяйства»</w:t>
            </w:r>
          </w:p>
          <w:p w:rsidR="008D0DC5" w:rsidRPr="001E2523" w:rsidRDefault="008D0DC5" w:rsidP="0084373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E2523">
              <w:rPr>
                <w:color w:val="000000"/>
              </w:rPr>
              <w:t>Транспортная стратегия Российской Федерации на период до 2030 года утверждена распоряжением Правительства Российской Федерации от 22.11.2008      № 1734-р (в ред. распоряжений Правительства Российской Федерации от 11.06.2014 N 1032-р, от 12.05.2018 N 893-р).</w:t>
            </w:r>
          </w:p>
          <w:p w:rsidR="008D0DC5" w:rsidRPr="001E2523" w:rsidRDefault="008D0DC5" w:rsidP="0084373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E2523">
              <w:rPr>
                <w:color w:val="000000"/>
              </w:rPr>
              <w:lastRenderedPageBreak/>
              <w:t>Национальный проект «Безопасные и качественные автомобильные дороги» утвержден Президиумом Совета при Президенте Российской Федерации по стратегическому развитию и национальным проектам (протокол от 24 декабря 2018 года № 16) в рамках реализации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      </w:r>
            <w:proofErr w:type="gramEnd"/>
          </w:p>
          <w:p w:rsidR="008D0DC5" w:rsidRPr="001E2523" w:rsidRDefault="008D0DC5" w:rsidP="0084373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E2523">
              <w:rPr>
                <w:color w:val="000000"/>
              </w:rPr>
              <w:t xml:space="preserve">Государственная программа Калужской области "Развитие дорожного хозяйства Калужской области" утверждена Постановлением Правительства Калужской области от    6 февраля 2019 года № 68. </w:t>
            </w:r>
          </w:p>
          <w:p w:rsidR="008D0DC5" w:rsidRPr="001E2523" w:rsidRDefault="008D0DC5" w:rsidP="00CD0EEE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D0DC5" w:rsidRPr="001E2523" w:rsidTr="00D170CF">
        <w:tc>
          <w:tcPr>
            <w:tcW w:w="2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 и целевые (прогнозные) значения показателя, %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D0DC5" w:rsidRPr="001E2523" w:rsidTr="00D170CF">
        <w:tc>
          <w:tcPr>
            <w:tcW w:w="26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DC5" w:rsidRPr="001E2523" w:rsidRDefault="008D0DC5" w:rsidP="00E1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C5" w:rsidRPr="001E2523" w:rsidRDefault="00CD0EEE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C5" w:rsidRPr="001E2523" w:rsidRDefault="00CD0EEE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C5" w:rsidRPr="001E2523" w:rsidRDefault="00CD0EEE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C5" w:rsidRPr="001E2523" w:rsidRDefault="00CD0EEE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C5" w:rsidRPr="001E2523" w:rsidRDefault="00CD0EEE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0DC5" w:rsidRPr="001E2523" w:rsidRDefault="00CD0EEE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способов и методов достижения поставленных целевых значений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0EEE" w:rsidRPr="001E2523" w:rsidRDefault="00CD0EEE" w:rsidP="00CD0EEE">
            <w:pPr>
              <w:shd w:val="clear" w:color="auto" w:fill="FFFFFF"/>
              <w:spacing w:after="0"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деятельности уполномоченных органов исполнительной власти субъектов Российской Федерации, уполномоченных органов местного самоуправления:</w:t>
            </w:r>
          </w:p>
          <w:p w:rsidR="00CD0EEE" w:rsidRPr="001E2523" w:rsidRDefault="00CD0EEE" w:rsidP="00CD0EEE">
            <w:pPr>
              <w:shd w:val="clear" w:color="auto" w:fill="FFFFFF"/>
              <w:spacing w:after="0"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оценке обеспечения эффективности организации дорожного движения, в том числе по осуществлению мониторинга организации дорожного движения на автомобильных дорогах регионального или межмуниципального, местного значения, </w:t>
            </w:r>
          </w:p>
          <w:p w:rsidR="00CD0EEE" w:rsidRPr="001E2523" w:rsidRDefault="00CD0EEE" w:rsidP="00CD0EEE">
            <w:pPr>
              <w:shd w:val="clear" w:color="auto" w:fill="FFFFFF"/>
              <w:spacing w:after="0"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оценке соответствия фактических параметров дорожного движения параметрам, установленным как характеризующие дорожное движение и эффективность дорожного движения в документации по организации дорожного движения, </w:t>
            </w:r>
          </w:p>
          <w:p w:rsidR="00CD0EEE" w:rsidRPr="001E2523" w:rsidRDefault="00CD0EEE" w:rsidP="00CD0EEE">
            <w:pPr>
              <w:shd w:val="clear" w:color="auto" w:fill="FFFFFF"/>
              <w:spacing w:after="0"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по оценке обеспечения эффективности организации дорожного движения в решениях, предусмотренных в документации по организации дорожного движения на территориях субъектов Российской Федерации, на территориях муниципальных образований;</w:t>
            </w:r>
          </w:p>
          <w:p w:rsidR="00CD0EEE" w:rsidRPr="001E2523" w:rsidRDefault="00CD0EEE" w:rsidP="00CD0EEE">
            <w:pPr>
              <w:shd w:val="clear" w:color="auto" w:fill="FFFFFF"/>
              <w:spacing w:after="0"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выявление и пресечение нарушений ОИВ, ОМС законодательства в области организации дорожного движения;</w:t>
            </w:r>
          </w:p>
          <w:p w:rsidR="00CD0EEE" w:rsidRPr="001E2523" w:rsidRDefault="00CD0EEE" w:rsidP="00CD0EEE">
            <w:pPr>
              <w:shd w:val="clear" w:color="auto" w:fill="FFFFFF"/>
              <w:spacing w:after="0"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к парковкам общего пользования, установленных статьей 12 Федерального закона № 443-ФЗ.</w:t>
            </w:r>
          </w:p>
          <w:p w:rsidR="00CD0EEE" w:rsidRPr="001E2523" w:rsidRDefault="00CD0EEE" w:rsidP="00992D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DC5" w:rsidRPr="001E2523" w:rsidRDefault="008D0DC5" w:rsidP="00992D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Достижению поставленных  целевых значений способствуют:</w:t>
            </w:r>
          </w:p>
          <w:p w:rsidR="008D0DC5" w:rsidRPr="001E2523" w:rsidRDefault="008D0DC5" w:rsidP="00992D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плановых и внеплановых проверочных мероприятий по соблюдению подконтрольными субъектами обязательных требований;</w:t>
            </w:r>
          </w:p>
          <w:p w:rsidR="008D0DC5" w:rsidRPr="001E2523" w:rsidRDefault="008D0DC5" w:rsidP="00992D52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пресечение нарушения обязательных требований посредством организации профилактических мероприятий;</w:t>
            </w:r>
          </w:p>
          <w:p w:rsidR="008D0DC5" w:rsidRPr="001E2523" w:rsidRDefault="008D0DC5" w:rsidP="00663DE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proofErr w:type="gramStart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выданных предписаний об устранении нарушений обязательных требований.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рисков </w:t>
            </w:r>
            <w:proofErr w:type="spellStart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значений показателя</w:t>
            </w:r>
          </w:p>
        </w:tc>
      </w:tr>
      <w:tr w:rsidR="008D0DC5" w:rsidRPr="001E2523" w:rsidTr="00663DED">
        <w:trPr>
          <w:trHeight w:val="148"/>
        </w:trPr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3F" w:rsidRPr="001E2523" w:rsidRDefault="008D0DC5" w:rsidP="00FD2F3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E2523">
              <w:t>Не выполнение</w:t>
            </w:r>
            <w:proofErr w:type="gramEnd"/>
            <w:r w:rsidRPr="001E2523">
              <w:t xml:space="preserve"> плановых показателей</w:t>
            </w:r>
            <w:r w:rsidRPr="001E2523">
              <w:rPr>
                <w:color w:val="000000"/>
              </w:rPr>
              <w:t xml:space="preserve"> </w:t>
            </w:r>
            <w:r w:rsidR="00FD2F3F" w:rsidRPr="001E2523">
              <w:t>Муниципальных программ «Развитие дорожного хозяйства»</w:t>
            </w:r>
          </w:p>
          <w:p w:rsidR="008D0DC5" w:rsidRPr="001E2523" w:rsidRDefault="008D0DC5" w:rsidP="001B695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Методика сбора и управления данными</w:t>
            </w:r>
          </w:p>
        </w:tc>
      </w:tr>
      <w:tr w:rsidR="008D0DC5" w:rsidRPr="001E2523" w:rsidTr="00D170CF">
        <w:tc>
          <w:tcPr>
            <w:tcW w:w="152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 (в том числе в формате открытых данных)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3D2D2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необходимых данных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1B695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E2523" w:rsidRPr="001E252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мероприятий, обеспечивающих эффективность организации дорожного движения на автомобильных дорогах регионального, межмуниципального и местного значения, выполненных в текущем году</w:t>
            </w:r>
          </w:p>
          <w:p w:rsidR="008D0DC5" w:rsidRPr="001E2523" w:rsidRDefault="008D0DC5" w:rsidP="001B695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E2523" w:rsidRPr="001E252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мероприятий, обеспечивающих эффективность организации дорожного движения на автомобильных дорогах регионального, межмуниципального и местного значения, предусмотренных на текущий год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исходных данных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2F3F" w:rsidRPr="001E2523" w:rsidRDefault="00FD2F3F" w:rsidP="00FD2F3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E2523">
              <w:t>Муниципальные программы «Развитие дорожного хозяйства»</w:t>
            </w:r>
          </w:p>
          <w:p w:rsidR="008D0DC5" w:rsidRPr="001E2523" w:rsidRDefault="008D0DC5" w:rsidP="003D2D2E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Характеристики, отражающие специфику данных, в том числе географический объем исходных данных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Отсутствуют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Требования/руководства по сбору данных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613E4B" w:rsidP="00D61820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613E4B" w:rsidRPr="001E2523" w:rsidRDefault="00613E4B" w:rsidP="00D6182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данных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4E612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Отсутствуют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обеспечения качества данных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4E612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за данными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4E612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дорожного хозяйства Калужской области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и сроки представления окончательных результатов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5C601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hAnsi="Times New Roman" w:cs="Times New Roman"/>
                <w:sz w:val="24"/>
                <w:szCs w:val="24"/>
              </w:rPr>
              <w:t>Ежегодно, на конец отчетного периода</w:t>
            </w:r>
          </w:p>
        </w:tc>
      </w:tr>
      <w:tr w:rsidR="008D0DC5" w:rsidRPr="001E2523" w:rsidTr="00D170CF"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E14A9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внешнего аудита данных</w:t>
            </w:r>
          </w:p>
        </w:tc>
        <w:tc>
          <w:tcPr>
            <w:tcW w:w="126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DC5" w:rsidRPr="001E2523" w:rsidRDefault="008D0DC5" w:rsidP="003D2D2E">
            <w:pPr>
              <w:tabs>
                <w:tab w:val="left" w:pos="960"/>
              </w:tabs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Отсутствует</w:t>
            </w:r>
          </w:p>
        </w:tc>
      </w:tr>
    </w:tbl>
    <w:p w:rsidR="004D4134" w:rsidRPr="001E2523" w:rsidRDefault="004D4134" w:rsidP="00992D52">
      <w:pPr>
        <w:rPr>
          <w:rFonts w:ascii="Times New Roman" w:hAnsi="Times New Roman" w:cs="Times New Roman"/>
          <w:sz w:val="24"/>
          <w:szCs w:val="24"/>
        </w:rPr>
      </w:pPr>
    </w:p>
    <w:sectPr w:rsidR="004D4134" w:rsidRPr="001E2523" w:rsidSect="00E14A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2B" w:rsidRDefault="00C2442B" w:rsidP="00B73AEA">
      <w:pPr>
        <w:spacing w:after="0" w:line="240" w:lineRule="auto"/>
      </w:pPr>
      <w:r>
        <w:separator/>
      </w:r>
    </w:p>
  </w:endnote>
  <w:endnote w:type="continuationSeparator" w:id="0">
    <w:p w:rsidR="00C2442B" w:rsidRDefault="00C2442B" w:rsidP="00B7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2B" w:rsidRDefault="00C2442B" w:rsidP="00B73AEA">
      <w:pPr>
        <w:spacing w:after="0" w:line="240" w:lineRule="auto"/>
      </w:pPr>
      <w:r>
        <w:separator/>
      </w:r>
    </w:p>
  </w:footnote>
  <w:footnote w:type="continuationSeparator" w:id="0">
    <w:p w:rsidR="00C2442B" w:rsidRDefault="00C2442B" w:rsidP="00B7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7865"/>
    <w:multiLevelType w:val="hybridMultilevel"/>
    <w:tmpl w:val="72049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D3676E"/>
    <w:multiLevelType w:val="hybridMultilevel"/>
    <w:tmpl w:val="55A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F743E"/>
    <w:multiLevelType w:val="hybridMultilevel"/>
    <w:tmpl w:val="678E0996"/>
    <w:lvl w:ilvl="0" w:tplc="23E68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670164"/>
    <w:multiLevelType w:val="hybridMultilevel"/>
    <w:tmpl w:val="F6C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A3788"/>
    <w:multiLevelType w:val="hybridMultilevel"/>
    <w:tmpl w:val="8178536A"/>
    <w:lvl w:ilvl="0" w:tplc="7444CCA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91"/>
    <w:rsid w:val="00011F5E"/>
    <w:rsid w:val="0001291B"/>
    <w:rsid w:val="00017349"/>
    <w:rsid w:val="000425ED"/>
    <w:rsid w:val="000440EB"/>
    <w:rsid w:val="000716B6"/>
    <w:rsid w:val="00097212"/>
    <w:rsid w:val="000A5832"/>
    <w:rsid w:val="000B1988"/>
    <w:rsid w:val="00127593"/>
    <w:rsid w:val="001B6958"/>
    <w:rsid w:val="001E2523"/>
    <w:rsid w:val="002B1E65"/>
    <w:rsid w:val="002B61C6"/>
    <w:rsid w:val="002F3767"/>
    <w:rsid w:val="0030283C"/>
    <w:rsid w:val="00302D3A"/>
    <w:rsid w:val="00335CC8"/>
    <w:rsid w:val="00353712"/>
    <w:rsid w:val="003948BF"/>
    <w:rsid w:val="003B48A2"/>
    <w:rsid w:val="003D2D2E"/>
    <w:rsid w:val="003E5B3F"/>
    <w:rsid w:val="00414B84"/>
    <w:rsid w:val="00445DD4"/>
    <w:rsid w:val="004D4134"/>
    <w:rsid w:val="004E6124"/>
    <w:rsid w:val="00506C6B"/>
    <w:rsid w:val="005544D4"/>
    <w:rsid w:val="005C2A1C"/>
    <w:rsid w:val="005C6010"/>
    <w:rsid w:val="00613E4B"/>
    <w:rsid w:val="006220FA"/>
    <w:rsid w:val="00663DED"/>
    <w:rsid w:val="006B04AD"/>
    <w:rsid w:val="007343CD"/>
    <w:rsid w:val="00735739"/>
    <w:rsid w:val="007C4394"/>
    <w:rsid w:val="007C6E60"/>
    <w:rsid w:val="007D646A"/>
    <w:rsid w:val="00843735"/>
    <w:rsid w:val="00871ECB"/>
    <w:rsid w:val="00877932"/>
    <w:rsid w:val="008D09E8"/>
    <w:rsid w:val="008D0DC5"/>
    <w:rsid w:val="00992D52"/>
    <w:rsid w:val="009B6FC2"/>
    <w:rsid w:val="009D4FEF"/>
    <w:rsid w:val="00A105F4"/>
    <w:rsid w:val="00A327EF"/>
    <w:rsid w:val="00A44B06"/>
    <w:rsid w:val="00A47987"/>
    <w:rsid w:val="00A90BAE"/>
    <w:rsid w:val="00AB1FA9"/>
    <w:rsid w:val="00AB40FB"/>
    <w:rsid w:val="00AB4856"/>
    <w:rsid w:val="00AB6AD1"/>
    <w:rsid w:val="00B05DDF"/>
    <w:rsid w:val="00B47259"/>
    <w:rsid w:val="00B73AEA"/>
    <w:rsid w:val="00B77AAD"/>
    <w:rsid w:val="00B831BB"/>
    <w:rsid w:val="00B97671"/>
    <w:rsid w:val="00BC7F9D"/>
    <w:rsid w:val="00BD716F"/>
    <w:rsid w:val="00C12271"/>
    <w:rsid w:val="00C2442B"/>
    <w:rsid w:val="00CD0EEE"/>
    <w:rsid w:val="00CD172A"/>
    <w:rsid w:val="00D170CF"/>
    <w:rsid w:val="00D442A8"/>
    <w:rsid w:val="00D61820"/>
    <w:rsid w:val="00DC4427"/>
    <w:rsid w:val="00DF1C43"/>
    <w:rsid w:val="00E14A91"/>
    <w:rsid w:val="00E21C13"/>
    <w:rsid w:val="00E56250"/>
    <w:rsid w:val="00E75EDA"/>
    <w:rsid w:val="00EF311D"/>
    <w:rsid w:val="00EF4ECA"/>
    <w:rsid w:val="00F335CC"/>
    <w:rsid w:val="00F8249F"/>
    <w:rsid w:val="00FD2F3F"/>
    <w:rsid w:val="00FD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75ED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AEA"/>
  </w:style>
  <w:style w:type="paragraph" w:styleId="aa">
    <w:name w:val="footer"/>
    <w:basedOn w:val="a"/>
    <w:link w:val="ab"/>
    <w:uiPriority w:val="99"/>
    <w:unhideWhenUsed/>
    <w:rsid w:val="00B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AEA"/>
  </w:style>
  <w:style w:type="character" w:styleId="ac">
    <w:name w:val="Hyperlink"/>
    <w:basedOn w:val="a0"/>
    <w:uiPriority w:val="99"/>
    <w:unhideWhenUsed/>
    <w:rsid w:val="00B73AEA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097212"/>
    <w:rPr>
      <w:color w:val="808080"/>
    </w:rPr>
  </w:style>
  <w:style w:type="paragraph" w:styleId="ae">
    <w:name w:val="Body Text"/>
    <w:basedOn w:val="a"/>
    <w:link w:val="af"/>
    <w:rsid w:val="0087793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7793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7793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77932"/>
  </w:style>
  <w:style w:type="paragraph" w:customStyle="1" w:styleId="ConsPlusNormal">
    <w:name w:val="ConsPlusNormal"/>
    <w:rsid w:val="00DC4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75ED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3AEA"/>
  </w:style>
  <w:style w:type="paragraph" w:styleId="aa">
    <w:name w:val="footer"/>
    <w:basedOn w:val="a"/>
    <w:link w:val="ab"/>
    <w:uiPriority w:val="99"/>
    <w:unhideWhenUsed/>
    <w:rsid w:val="00B7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3AEA"/>
  </w:style>
  <w:style w:type="character" w:styleId="ac">
    <w:name w:val="Hyperlink"/>
    <w:basedOn w:val="a0"/>
    <w:uiPriority w:val="99"/>
    <w:unhideWhenUsed/>
    <w:rsid w:val="00B73AEA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097212"/>
    <w:rPr>
      <w:color w:val="808080"/>
    </w:rPr>
  </w:style>
  <w:style w:type="paragraph" w:styleId="ae">
    <w:name w:val="Body Text"/>
    <w:basedOn w:val="a"/>
    <w:link w:val="af"/>
    <w:rsid w:val="0087793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7793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7793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77932"/>
  </w:style>
  <w:style w:type="paragraph" w:customStyle="1" w:styleId="ConsPlusNormal">
    <w:name w:val="ConsPlusNormal"/>
    <w:rsid w:val="00DC4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1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8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A9AB-6BCF-4D1C-A3BE-D70B88E1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Банщикова Евгения Валерьевна</dc:creator>
  <cp:lastModifiedBy>Зайцев Александр Геннадьевич</cp:lastModifiedBy>
  <cp:revision>4</cp:revision>
  <cp:lastPrinted>2019-12-19T12:05:00Z</cp:lastPrinted>
  <dcterms:created xsi:type="dcterms:W3CDTF">2019-12-18T09:03:00Z</dcterms:created>
  <dcterms:modified xsi:type="dcterms:W3CDTF">2019-12-19T12:05:00Z</dcterms:modified>
</cp:coreProperties>
</file>