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55" w:rsidRDefault="00A15855" w:rsidP="00A15855">
      <w:pPr>
        <w:pStyle w:val="ConsPlusNormal"/>
        <w:outlineLvl w:val="1"/>
      </w:pPr>
      <w:bookmarkStart w:id="0" w:name="_GoBack"/>
      <w:bookmarkEnd w:id="0"/>
    </w:p>
    <w:p w:rsidR="00A15855" w:rsidRDefault="00A15855">
      <w:pPr>
        <w:pStyle w:val="ConsPlusNormal"/>
        <w:jc w:val="right"/>
        <w:outlineLvl w:val="1"/>
      </w:pPr>
      <w:r>
        <w:t>Приложение</w:t>
      </w:r>
    </w:p>
    <w:p w:rsidR="00A15855" w:rsidRDefault="00A15855">
      <w:pPr>
        <w:pStyle w:val="ConsPlusNormal"/>
        <w:jc w:val="right"/>
      </w:pPr>
      <w:r>
        <w:t>к Порядку</w:t>
      </w:r>
    </w:p>
    <w:p w:rsidR="00A15855" w:rsidRDefault="00A15855">
      <w:pPr>
        <w:pStyle w:val="ConsPlusNormal"/>
        <w:jc w:val="right"/>
      </w:pPr>
      <w:r>
        <w:t>осуществления регионального государственного</w:t>
      </w:r>
    </w:p>
    <w:p w:rsidR="00A15855" w:rsidRDefault="00A15855">
      <w:pPr>
        <w:pStyle w:val="ConsPlusNormal"/>
        <w:jc w:val="right"/>
      </w:pPr>
      <w:r>
        <w:t>надзора за обеспечением сохранности</w:t>
      </w:r>
    </w:p>
    <w:p w:rsidR="00A15855" w:rsidRDefault="00A15855">
      <w:pPr>
        <w:pStyle w:val="ConsPlusNormal"/>
        <w:jc w:val="right"/>
      </w:pPr>
      <w:r>
        <w:t xml:space="preserve">автомобильных дорог </w:t>
      </w:r>
      <w:proofErr w:type="gramStart"/>
      <w:r>
        <w:t>регионального</w:t>
      </w:r>
      <w:proofErr w:type="gramEnd"/>
    </w:p>
    <w:p w:rsidR="00A15855" w:rsidRDefault="00A15855">
      <w:pPr>
        <w:pStyle w:val="ConsPlusNormal"/>
        <w:jc w:val="right"/>
      </w:pPr>
      <w:r>
        <w:t>и межмуниципального значения</w:t>
      </w:r>
    </w:p>
    <w:p w:rsidR="00A15855" w:rsidRDefault="00A15855">
      <w:pPr>
        <w:pStyle w:val="ConsPlusNormal"/>
        <w:jc w:val="right"/>
      </w:pPr>
      <w:r>
        <w:t>Калужской области</w:t>
      </w:r>
    </w:p>
    <w:p w:rsidR="00A15855" w:rsidRDefault="00A15855">
      <w:pPr>
        <w:pStyle w:val="ConsPlusNormal"/>
        <w:jc w:val="both"/>
      </w:pPr>
    </w:p>
    <w:p w:rsidR="00A15855" w:rsidRDefault="00A15855">
      <w:pPr>
        <w:pStyle w:val="ConsPlusTitle"/>
        <w:jc w:val="center"/>
      </w:pPr>
      <w:bookmarkStart w:id="1" w:name="P84"/>
      <w:bookmarkEnd w:id="1"/>
      <w:r>
        <w:t>КРИТЕРИИ</w:t>
      </w:r>
    </w:p>
    <w:p w:rsidR="00A15855" w:rsidRDefault="00A15855">
      <w:pPr>
        <w:pStyle w:val="ConsPlusTitle"/>
        <w:jc w:val="center"/>
      </w:pPr>
      <w:r>
        <w:t>ОТНЕСЕНИЯ ДЕЯТЕЛЬНОСТИ ЮРИДИЧЕСКИХ ЛИЦ, ИНДИВИДУАЛЬНЫХ</w:t>
      </w:r>
    </w:p>
    <w:p w:rsidR="00A15855" w:rsidRDefault="00A15855">
      <w:pPr>
        <w:pStyle w:val="ConsPlusTitle"/>
        <w:jc w:val="center"/>
      </w:pPr>
      <w:r>
        <w:t>ПРЕДПРИНИМАТЕЛЕЙ И (ИЛИ) ИСПОЛЬЗУЕМЫХ ИМИ ПРОИЗВОДСТВЕННЫХ</w:t>
      </w:r>
    </w:p>
    <w:p w:rsidR="00A15855" w:rsidRDefault="00A15855">
      <w:pPr>
        <w:pStyle w:val="ConsPlusTitle"/>
        <w:jc w:val="center"/>
      </w:pPr>
      <w:r>
        <w:t>ОБЪЕКТОВ К КАТЕГОРИЯМ РИСКА ПРИ ОРГАНИЗАЦИИ РЕГИОНАЛЬНОГО</w:t>
      </w:r>
    </w:p>
    <w:p w:rsidR="00A15855" w:rsidRDefault="00A15855">
      <w:pPr>
        <w:pStyle w:val="ConsPlusTitle"/>
        <w:jc w:val="center"/>
      </w:pPr>
      <w:r>
        <w:t>ГОСУДАРСТВЕННОГО КОНТРОЛЯ (НАДЗОРА) ЗА ОБЕСПЕЧЕНИЕМ</w:t>
      </w:r>
    </w:p>
    <w:p w:rsidR="00A15855" w:rsidRDefault="00A15855">
      <w:pPr>
        <w:pStyle w:val="ConsPlusTitle"/>
        <w:jc w:val="center"/>
      </w:pPr>
      <w:r>
        <w:t xml:space="preserve">СОХРАННОСТИ АВТОМОБИЛЬНЫХ ДОРОГ </w:t>
      </w:r>
      <w:proofErr w:type="gramStart"/>
      <w:r>
        <w:t>РЕГИОНАЛЬНОГО</w:t>
      </w:r>
      <w:proofErr w:type="gramEnd"/>
    </w:p>
    <w:p w:rsidR="00A15855" w:rsidRDefault="00A15855">
      <w:pPr>
        <w:pStyle w:val="ConsPlusTitle"/>
        <w:jc w:val="center"/>
      </w:pPr>
      <w:r>
        <w:t>И МЕЖМУНИЦИПАЛЬНОГО ЗНАЧЕНИЯ КАЛУЖСКОЙ ОБЛАСТИ</w:t>
      </w:r>
    </w:p>
    <w:p w:rsidR="00A15855" w:rsidRDefault="00A15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5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855" w:rsidRDefault="00A15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855" w:rsidRDefault="00A158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A15855" w:rsidRDefault="00A15855">
            <w:pPr>
              <w:pStyle w:val="ConsPlusNormal"/>
              <w:jc w:val="center"/>
            </w:pPr>
            <w:r>
              <w:rPr>
                <w:color w:val="392C69"/>
              </w:rPr>
              <w:t>от 26.10.2018 N 667)</w:t>
            </w:r>
          </w:p>
        </w:tc>
      </w:tr>
    </w:tbl>
    <w:p w:rsidR="00A15855" w:rsidRDefault="00A15855">
      <w:pPr>
        <w:pStyle w:val="ConsPlusNormal"/>
        <w:jc w:val="both"/>
      </w:pPr>
    </w:p>
    <w:p w:rsidR="00A15855" w:rsidRDefault="00A15855">
      <w:pPr>
        <w:sectPr w:rsidR="00A15855" w:rsidSect="00A15855">
          <w:pgSz w:w="16838" w:h="11906" w:orient="landscape"/>
          <w:pgMar w:top="567" w:right="1134" w:bottom="142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35"/>
        <w:gridCol w:w="6236"/>
        <w:gridCol w:w="1985"/>
      </w:tblGrid>
      <w:tr w:rsidR="00A15855">
        <w:tc>
          <w:tcPr>
            <w:tcW w:w="568" w:type="dxa"/>
          </w:tcPr>
          <w:p w:rsidR="00A15855" w:rsidRDefault="00A158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A15855" w:rsidRDefault="00A1585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2835" w:type="dxa"/>
          </w:tcPr>
          <w:p w:rsidR="00A15855" w:rsidRDefault="00A15855">
            <w:pPr>
              <w:pStyle w:val="ConsPlusNormal"/>
              <w:jc w:val="center"/>
            </w:pPr>
            <w:r>
              <w:t>Критерии отнесения объектов государственного контроля (надзора) к категориям риска, классу опасности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  <w:jc w:val="center"/>
            </w:pPr>
            <w:r>
              <w:t>Показатель риска</w:t>
            </w:r>
          </w:p>
        </w:tc>
        <w:tc>
          <w:tcPr>
            <w:tcW w:w="1985" w:type="dxa"/>
          </w:tcPr>
          <w:p w:rsidR="00A15855" w:rsidRDefault="00A15855">
            <w:pPr>
              <w:pStyle w:val="ConsPlusNormal"/>
              <w:jc w:val="center"/>
            </w:pPr>
            <w:r>
              <w:t>Особенности осуществления мероприятий по контролю</w:t>
            </w:r>
          </w:p>
        </w:tc>
      </w:tr>
      <w:tr w:rsidR="00A15855">
        <w:tc>
          <w:tcPr>
            <w:tcW w:w="568" w:type="dxa"/>
          </w:tcPr>
          <w:p w:rsidR="00A15855" w:rsidRDefault="00A15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15855" w:rsidRDefault="00A15855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2835" w:type="dxa"/>
          </w:tcPr>
          <w:p w:rsidR="00A15855" w:rsidRDefault="00A15855">
            <w:pPr>
              <w:pStyle w:val="ConsPlusNormal"/>
            </w:pPr>
            <w:r>
              <w:t>Автомобильные дороги регионального и (или) межмуниципального значения Калужской области I - V категории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</w:pPr>
            <w:r>
              <w:t>Имеются факты несоблюдения обязательных требований владельцем автомобильных дорог в сфере сохранности автомобильных дорог при ремонте и содержании</w:t>
            </w:r>
          </w:p>
        </w:tc>
        <w:tc>
          <w:tcPr>
            <w:tcW w:w="1985" w:type="dxa"/>
          </w:tcPr>
          <w:p w:rsidR="00A15855" w:rsidRDefault="00A15855">
            <w:pPr>
              <w:pStyle w:val="ConsPlusNormal"/>
            </w:pPr>
            <w:proofErr w:type="gramStart"/>
            <w:r>
              <w:t>Плановая проверка проводится один раз в календарному году</w:t>
            </w:r>
            <w:proofErr w:type="gramEnd"/>
          </w:p>
        </w:tc>
      </w:tr>
      <w:tr w:rsidR="00A15855">
        <w:tc>
          <w:tcPr>
            <w:tcW w:w="568" w:type="dxa"/>
            <w:vMerge w:val="restart"/>
          </w:tcPr>
          <w:p w:rsidR="00A15855" w:rsidRDefault="00A15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A15855" w:rsidRDefault="00A15855">
            <w:pPr>
              <w:pStyle w:val="ConsPlusNormal"/>
            </w:pPr>
            <w:r>
              <w:t>Высокий риск</w:t>
            </w:r>
          </w:p>
        </w:tc>
        <w:tc>
          <w:tcPr>
            <w:tcW w:w="2835" w:type="dxa"/>
          </w:tcPr>
          <w:p w:rsidR="00A15855" w:rsidRDefault="00A15855">
            <w:pPr>
              <w:pStyle w:val="ConsPlusNormal"/>
            </w:pPr>
            <w:r>
              <w:t>Автомобильные дороги регионального или межмуниципального значения Калужской области I, II категории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</w:pPr>
            <w:r>
              <w:t>Имеются факты несоблюдения юридическими лицами, их руководителями 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 области использования автомобильных дорог регионального или межмуниципального значения</w:t>
            </w:r>
          </w:p>
        </w:tc>
        <w:tc>
          <w:tcPr>
            <w:tcW w:w="1985" w:type="dxa"/>
            <w:vMerge w:val="restart"/>
          </w:tcPr>
          <w:p w:rsidR="00A15855" w:rsidRDefault="00A15855">
            <w:pPr>
              <w:pStyle w:val="ConsPlusNormal"/>
            </w:pPr>
            <w:r>
              <w:t>Плановая проверка проводится один раз в два календарных года</w:t>
            </w:r>
          </w:p>
        </w:tc>
      </w:tr>
      <w:tr w:rsidR="00A15855">
        <w:tc>
          <w:tcPr>
            <w:tcW w:w="568" w:type="dxa"/>
            <w:vMerge/>
          </w:tcPr>
          <w:p w:rsidR="00A15855" w:rsidRDefault="00A15855"/>
        </w:tc>
        <w:tc>
          <w:tcPr>
            <w:tcW w:w="1984" w:type="dxa"/>
            <w:vMerge/>
          </w:tcPr>
          <w:p w:rsidR="00A15855" w:rsidRDefault="00A15855"/>
        </w:tc>
        <w:tc>
          <w:tcPr>
            <w:tcW w:w="2835" w:type="dxa"/>
          </w:tcPr>
          <w:p w:rsidR="00A15855" w:rsidRDefault="00A15855">
            <w:pPr>
              <w:pStyle w:val="ConsPlusNormal"/>
            </w:pPr>
            <w:r>
              <w:t>Автомобильные дороги регионального и (или) межмуниципального значения Калужской области I, II, III, IV, V категории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</w:pPr>
            <w:r>
              <w:t xml:space="preserve">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" w:history="1">
              <w:r>
                <w:rPr>
                  <w:color w:val="0000FF"/>
                </w:rPr>
                <w:t>статьей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985" w:type="dxa"/>
            <w:vMerge/>
          </w:tcPr>
          <w:p w:rsidR="00A15855" w:rsidRDefault="00A15855"/>
        </w:tc>
      </w:tr>
      <w:tr w:rsidR="00A15855">
        <w:tc>
          <w:tcPr>
            <w:tcW w:w="568" w:type="dxa"/>
            <w:vMerge w:val="restart"/>
          </w:tcPr>
          <w:p w:rsidR="00A15855" w:rsidRDefault="00A15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A15855" w:rsidRDefault="00A15855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2835" w:type="dxa"/>
          </w:tcPr>
          <w:p w:rsidR="00A15855" w:rsidRDefault="00A15855">
            <w:pPr>
              <w:pStyle w:val="ConsPlusNormal"/>
            </w:pPr>
            <w:r>
              <w:t xml:space="preserve">Автомобильные дороги регионального или межмуниципального значения Калужской </w:t>
            </w:r>
            <w:r>
              <w:lastRenderedPageBreak/>
              <w:t>области III, IV категории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</w:pPr>
            <w:r>
              <w:lastRenderedPageBreak/>
              <w:t xml:space="preserve">Имеются факты несоблюдения юридическими лицами, их руководителями и должностными лицами, индивидуальными предпринимателями и их уполномоченными представителями требований, установленных международными договорами </w:t>
            </w:r>
            <w:r>
              <w:lastRenderedPageBreak/>
              <w:t>Российской Федерации, федеральными законами и принимаемыми в соответствии с ними иными нормативными правовыми актами Российской Федерации, в области использования автомобильных дорог регионального или межмуниципального значения</w:t>
            </w:r>
          </w:p>
        </w:tc>
        <w:tc>
          <w:tcPr>
            <w:tcW w:w="1985" w:type="dxa"/>
            <w:vMerge w:val="restart"/>
          </w:tcPr>
          <w:p w:rsidR="00A15855" w:rsidRDefault="00A15855">
            <w:pPr>
              <w:pStyle w:val="ConsPlusNormal"/>
            </w:pPr>
            <w:r>
              <w:lastRenderedPageBreak/>
              <w:t>Плановая проверка проводится один раз в три календарных года</w:t>
            </w:r>
          </w:p>
        </w:tc>
      </w:tr>
      <w:tr w:rsidR="00A15855">
        <w:tc>
          <w:tcPr>
            <w:tcW w:w="568" w:type="dxa"/>
            <w:vMerge/>
          </w:tcPr>
          <w:p w:rsidR="00A15855" w:rsidRDefault="00A15855"/>
        </w:tc>
        <w:tc>
          <w:tcPr>
            <w:tcW w:w="1984" w:type="dxa"/>
            <w:vMerge/>
          </w:tcPr>
          <w:p w:rsidR="00A15855" w:rsidRDefault="00A15855"/>
        </w:tc>
        <w:tc>
          <w:tcPr>
            <w:tcW w:w="2835" w:type="dxa"/>
          </w:tcPr>
          <w:p w:rsidR="00A15855" w:rsidRDefault="00A15855">
            <w:pPr>
              <w:pStyle w:val="ConsPlusNormal"/>
            </w:pPr>
            <w:r>
              <w:t>Автомобильные дороги регионального и (или) межмуниципального значения Калужской области I, II, III, IV, V категории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</w:pPr>
            <w:r>
              <w:t>Наличие не более трех предписаний об устранении выявленных нарушений, выданных министерством, за два года, предшествующих году формирования плана проверок</w:t>
            </w:r>
          </w:p>
        </w:tc>
        <w:tc>
          <w:tcPr>
            <w:tcW w:w="1985" w:type="dxa"/>
            <w:vMerge/>
          </w:tcPr>
          <w:p w:rsidR="00A15855" w:rsidRDefault="00A15855"/>
        </w:tc>
      </w:tr>
      <w:tr w:rsidR="00A15855">
        <w:tc>
          <w:tcPr>
            <w:tcW w:w="568" w:type="dxa"/>
          </w:tcPr>
          <w:p w:rsidR="00A15855" w:rsidRDefault="00A15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15855" w:rsidRDefault="00A15855">
            <w:pPr>
              <w:pStyle w:val="ConsPlusNormal"/>
            </w:pPr>
            <w:r>
              <w:t>Средний риск</w:t>
            </w:r>
          </w:p>
        </w:tc>
        <w:tc>
          <w:tcPr>
            <w:tcW w:w="2835" w:type="dxa"/>
          </w:tcPr>
          <w:p w:rsidR="00A15855" w:rsidRDefault="00A15855">
            <w:pPr>
              <w:pStyle w:val="ConsPlusNormal"/>
            </w:pPr>
            <w:r>
              <w:t>Автомобильные дороги регионального или межмуниципального значения Калужской области V категории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</w:pPr>
            <w:r>
              <w:t>Имеются факты несоблюдения юридическими лицами, их руководителями 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 области использования автомобильных дорог регионального или межмуниципального значения</w:t>
            </w:r>
          </w:p>
        </w:tc>
        <w:tc>
          <w:tcPr>
            <w:tcW w:w="1985" w:type="dxa"/>
          </w:tcPr>
          <w:p w:rsidR="00A15855" w:rsidRDefault="00A15855">
            <w:pPr>
              <w:pStyle w:val="ConsPlusNormal"/>
            </w:pPr>
            <w:r>
              <w:t>Плановая проверка проводится не чаще одного раза в четыре календарных года и не реже одного раза в пять лет</w:t>
            </w:r>
          </w:p>
        </w:tc>
      </w:tr>
      <w:tr w:rsidR="00A15855">
        <w:tc>
          <w:tcPr>
            <w:tcW w:w="568" w:type="dxa"/>
          </w:tcPr>
          <w:p w:rsidR="00A15855" w:rsidRDefault="00A15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15855" w:rsidRDefault="00A15855">
            <w:pPr>
              <w:pStyle w:val="ConsPlusNormal"/>
            </w:pPr>
            <w:r>
              <w:t>Низкий риск</w:t>
            </w:r>
          </w:p>
        </w:tc>
        <w:tc>
          <w:tcPr>
            <w:tcW w:w="2835" w:type="dxa"/>
          </w:tcPr>
          <w:p w:rsidR="00A15855" w:rsidRDefault="00A15855">
            <w:pPr>
              <w:pStyle w:val="ConsPlusNormal"/>
            </w:pPr>
            <w:r>
              <w:t>Придорожные полосы автомобильных дорог регионального или межмуниципального значения Калужской области I, II, III, IV, V категории</w:t>
            </w:r>
          </w:p>
        </w:tc>
        <w:tc>
          <w:tcPr>
            <w:tcW w:w="6236" w:type="dxa"/>
          </w:tcPr>
          <w:p w:rsidR="00A15855" w:rsidRDefault="00A15855">
            <w:pPr>
              <w:pStyle w:val="ConsPlusNormal"/>
            </w:pPr>
            <w:r>
              <w:t>Имеются факты несоблюдения субъектами надзора обязательных требований в области использования автомобильных дорог регионального или межмуниципального значения</w:t>
            </w:r>
          </w:p>
        </w:tc>
        <w:tc>
          <w:tcPr>
            <w:tcW w:w="1985" w:type="dxa"/>
          </w:tcPr>
          <w:p w:rsidR="00A15855" w:rsidRDefault="00A15855">
            <w:pPr>
              <w:pStyle w:val="ConsPlusNormal"/>
            </w:pPr>
            <w:r>
              <w:t>Плановая проверка не проводится</w:t>
            </w:r>
          </w:p>
        </w:tc>
      </w:tr>
    </w:tbl>
    <w:p w:rsidR="00A15855" w:rsidRDefault="00A15855">
      <w:pPr>
        <w:pStyle w:val="ConsPlusNormal"/>
        <w:jc w:val="both"/>
      </w:pPr>
    </w:p>
    <w:p w:rsidR="00AF01BD" w:rsidRDefault="00AF01BD"/>
    <w:sectPr w:rsidR="00AF01BD" w:rsidSect="00B919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5"/>
    <w:rsid w:val="00A15855"/>
    <w:rsid w:val="00A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827DEA217B58CD8E4883F8E242FB4D22C120F419D3DA4DE632A07E15F04BFC58B548ED4CAF1340BA5587A292B76BD3970197AFB1ClCa6M" TargetMode="External"/><Relationship Id="rId5" Type="http://schemas.openxmlformats.org/officeDocument/2006/relationships/hyperlink" Target="consultantplus://offline/ref=B81827DEA217B58CD8E49632984871BAD6264B04459531F4843E2C50BE0F02EA85CB52DD9E87FA3E5FF41C2C2C2225F27D270A7AFC03CFCEBF9F0C2BlAa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Александр Геннадьевич</dc:creator>
  <cp:keywords/>
  <dc:description/>
  <cp:lastModifiedBy>Зайцев Александр Геннадьевич</cp:lastModifiedBy>
  <cp:revision>1</cp:revision>
  <dcterms:created xsi:type="dcterms:W3CDTF">2019-02-27T12:26:00Z</dcterms:created>
  <dcterms:modified xsi:type="dcterms:W3CDTF">2019-02-27T12:28:00Z</dcterms:modified>
</cp:coreProperties>
</file>