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7B" w:rsidRDefault="002324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247B" w:rsidRDefault="0023247B">
      <w:pPr>
        <w:pStyle w:val="ConsPlusNormal"/>
        <w:jc w:val="both"/>
        <w:outlineLvl w:val="0"/>
      </w:pPr>
    </w:p>
    <w:p w:rsidR="0023247B" w:rsidRDefault="0023247B">
      <w:pPr>
        <w:pStyle w:val="ConsPlusNormal"/>
        <w:outlineLvl w:val="0"/>
      </w:pPr>
      <w:r>
        <w:t>Зарегистрировано в администрации Губернатора Калужской обл. 12 августа 2009 г. N 1871</w:t>
      </w:r>
    </w:p>
    <w:p w:rsidR="0023247B" w:rsidRDefault="00232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Title"/>
        <w:jc w:val="center"/>
      </w:pPr>
      <w:r>
        <w:t>ПРАВИТЕЛЬСТВО КАЛУЖСКОЙ ОБЛАСТИ</w:t>
      </w:r>
    </w:p>
    <w:p w:rsidR="0023247B" w:rsidRDefault="0023247B">
      <w:pPr>
        <w:pStyle w:val="ConsPlusTitle"/>
        <w:jc w:val="center"/>
      </w:pPr>
      <w:r>
        <w:t>КОМИТЕТ ВЕТЕРИНАРИИ</w:t>
      </w:r>
    </w:p>
    <w:p w:rsidR="0023247B" w:rsidRDefault="0023247B">
      <w:pPr>
        <w:pStyle w:val="ConsPlusTitle"/>
        <w:jc w:val="center"/>
      </w:pPr>
    </w:p>
    <w:p w:rsidR="0023247B" w:rsidRDefault="0023247B">
      <w:pPr>
        <w:pStyle w:val="ConsPlusTitle"/>
        <w:jc w:val="center"/>
      </w:pPr>
      <w:r>
        <w:t>ПРИКАЗ</w:t>
      </w:r>
    </w:p>
    <w:p w:rsidR="0023247B" w:rsidRDefault="0023247B">
      <w:pPr>
        <w:pStyle w:val="ConsPlusTitle"/>
        <w:jc w:val="center"/>
      </w:pPr>
      <w:r>
        <w:t>от 22 июля 2009 г. N 336</w:t>
      </w:r>
    </w:p>
    <w:p w:rsidR="0023247B" w:rsidRDefault="0023247B">
      <w:pPr>
        <w:pStyle w:val="ConsPlusTitle"/>
        <w:jc w:val="center"/>
      </w:pPr>
    </w:p>
    <w:p w:rsidR="0023247B" w:rsidRDefault="0023247B">
      <w:pPr>
        <w:pStyle w:val="ConsPlusTitle"/>
        <w:jc w:val="center"/>
      </w:pPr>
      <w:r>
        <w:t>ОБ УТВЕРЖДЕНИИ СЛУЖЕБНОГО РАСПОРЯДКА КОМИТЕТА ВЕТЕРИНАРИИ</w:t>
      </w:r>
    </w:p>
    <w:p w:rsidR="0023247B" w:rsidRDefault="0023247B">
      <w:pPr>
        <w:pStyle w:val="ConsPlusTitle"/>
        <w:jc w:val="center"/>
      </w:pPr>
      <w:r>
        <w:t>ПРИ ПРАВИТЕЛЬСТВЕ КАЛУЖСКОЙ ОБЛАСТИ</w:t>
      </w:r>
    </w:p>
    <w:p w:rsidR="0023247B" w:rsidRDefault="002324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324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47B" w:rsidRDefault="002324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47B" w:rsidRDefault="002324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ветеринарии при Правительстве Калужской области</w:t>
            </w:r>
            <w:proofErr w:type="gramEnd"/>
          </w:p>
          <w:p w:rsidR="0023247B" w:rsidRDefault="00232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13.01.2012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26.01.2016 </w:t>
            </w:r>
            <w:hyperlink r:id="rId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17.04.2018 </w:t>
            </w:r>
            <w:hyperlink r:id="rId7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ind w:firstLine="540"/>
        <w:jc w:val="both"/>
      </w:pPr>
      <w:proofErr w:type="gramStart"/>
      <w:r>
        <w:t xml:space="preserve">В соответствии с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РФ,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 (далее - Закон),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Калужской области от 02.06.2006 N 196-ОЗ "О государственной гражданской службе Калужской области",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Калужской области от 27.12.2006 N 275-ОЗ "О реестре государственных должностей Калужской области и должностей государственной гражданской службы Калужской области, оплате труда лиц, замещающих государственные должности Калужской</w:t>
      </w:r>
      <w:proofErr w:type="gramEnd"/>
      <w:r>
        <w:t xml:space="preserve"> области, и государственных гражданских служащих Калужской области"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ПРИКАЗЫВАЮ:</w:t>
      </w: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Служебный распорядок</w:t>
        </w:r>
      </w:hyperlink>
      <w:r>
        <w:t xml:space="preserve"> комитета ветеринарии при Правительстве Калужской области (прилагается).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2. Направить копию настоящего Приказа в администрацию Губернатора Калужской области для регистрации в установленном порядке.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jc w:val="right"/>
      </w:pPr>
      <w:r>
        <w:t>Председатель комитета</w:t>
      </w:r>
    </w:p>
    <w:p w:rsidR="0023247B" w:rsidRDefault="0023247B">
      <w:pPr>
        <w:pStyle w:val="ConsPlusNormal"/>
        <w:jc w:val="right"/>
      </w:pPr>
      <w:r>
        <w:t>Н.И.Баскаков</w:t>
      </w: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jc w:val="right"/>
        <w:outlineLvl w:val="0"/>
      </w:pPr>
      <w:r>
        <w:t>Приложение</w:t>
      </w:r>
    </w:p>
    <w:p w:rsidR="0023247B" w:rsidRDefault="0023247B">
      <w:pPr>
        <w:pStyle w:val="ConsPlusNormal"/>
        <w:jc w:val="right"/>
      </w:pPr>
      <w:r>
        <w:t>к Приказу</w:t>
      </w:r>
    </w:p>
    <w:p w:rsidR="0023247B" w:rsidRDefault="0023247B">
      <w:pPr>
        <w:pStyle w:val="ConsPlusNormal"/>
        <w:jc w:val="right"/>
      </w:pPr>
      <w:r>
        <w:t>комитета ветеринарии</w:t>
      </w:r>
    </w:p>
    <w:p w:rsidR="0023247B" w:rsidRDefault="0023247B">
      <w:pPr>
        <w:pStyle w:val="ConsPlusNormal"/>
        <w:jc w:val="right"/>
      </w:pPr>
      <w:r>
        <w:t>при Правительстве Калужской области</w:t>
      </w:r>
    </w:p>
    <w:p w:rsidR="0023247B" w:rsidRDefault="0023247B">
      <w:pPr>
        <w:pStyle w:val="ConsPlusNormal"/>
        <w:jc w:val="right"/>
      </w:pPr>
      <w:r>
        <w:t>от 22 июля 2009 г. N 336</w:t>
      </w: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Title"/>
        <w:jc w:val="center"/>
      </w:pPr>
      <w:bookmarkStart w:id="0" w:name="P36"/>
      <w:bookmarkEnd w:id="0"/>
      <w:r>
        <w:t>СЛУЖЕБНЫЙ РАСПОРЯДОК</w:t>
      </w:r>
    </w:p>
    <w:p w:rsidR="0023247B" w:rsidRDefault="0023247B">
      <w:pPr>
        <w:pStyle w:val="ConsPlusTitle"/>
        <w:jc w:val="center"/>
      </w:pPr>
      <w:r>
        <w:t>КОМИТЕТА ВЕТЕРИНАРИИ ПРИ ПРАВИТЕЛЬСТВЕ КАЛУЖСКОЙ ОБЛАСТИ</w:t>
      </w:r>
    </w:p>
    <w:p w:rsidR="0023247B" w:rsidRDefault="002324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324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47B" w:rsidRDefault="0023247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3247B" w:rsidRDefault="002324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ветеринарии при Правительстве Калужской области</w:t>
            </w:r>
            <w:proofErr w:type="gramEnd"/>
          </w:p>
          <w:p w:rsidR="0023247B" w:rsidRDefault="00232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13.01.2012 </w:t>
            </w:r>
            <w:hyperlink r:id="rId12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26.01.2016 </w:t>
            </w:r>
            <w:hyperlink r:id="rId13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17.04.2018 </w:t>
            </w:r>
            <w:hyperlink r:id="rId14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jc w:val="center"/>
        <w:outlineLvl w:val="1"/>
      </w:pPr>
      <w:r>
        <w:t>1. Общие положения</w:t>
      </w: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Служебный распорядок комитета ветеринарии при Правительстве Калужской области (далее - Служебный распорядок) разработан в соответствии с </w:t>
      </w:r>
      <w:hyperlink r:id="rId15" w:history="1">
        <w:r>
          <w:rPr>
            <w:color w:val="0000FF"/>
          </w:rPr>
          <w:t>ТК</w:t>
        </w:r>
      </w:hyperlink>
      <w:r>
        <w:t xml:space="preserve"> РФ,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 (далее - Закон),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Калужской области от 02.06.2006 N 196-ОЗ "О государственной гражданской службе Калужской области",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Калужской области от 27.12.2006 N 275-ОЗ "О Реестре государственных должностей Калужской области и должностей государственной</w:t>
      </w:r>
      <w:proofErr w:type="gramEnd"/>
      <w:r>
        <w:t xml:space="preserve"> гражданской службы Калужской области, оплате труда лиц, замещающих государственные должности Калужской области, и государственных гражданских служащих Калужской области", иными нормативными правовыми актами Российской Федерации и Калужской области о государственной гражданской службе.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1.2. Служебный распорядок регламентирует отношения, связанные с государственной гражданской службой Калужской области в комитете ветеринарии при Правительстве Калужской области (далее - Комитет).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1.3. Служебный распорядок имеет целью способствовать организации профессиональной служебной деятельности гражданских служащих, добросовестному исполнению ими должностных обязанностей, рациональному использованию служебного времени, укреплению служебной дисциплины гражданских служащих.</w:t>
      </w: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jc w:val="center"/>
        <w:outlineLvl w:val="1"/>
      </w:pPr>
      <w:r>
        <w:t>2. Порядок поступления на гражданскую службу, прохождение</w:t>
      </w:r>
    </w:p>
    <w:p w:rsidR="0023247B" w:rsidRDefault="0023247B">
      <w:pPr>
        <w:pStyle w:val="ConsPlusNormal"/>
        <w:jc w:val="center"/>
      </w:pPr>
      <w:r>
        <w:t>гражданской службы и замещение должности гражданской службы</w:t>
      </w:r>
    </w:p>
    <w:p w:rsidR="0023247B" w:rsidRDefault="0023247B">
      <w:pPr>
        <w:pStyle w:val="ConsPlusNormal"/>
        <w:jc w:val="center"/>
      </w:pPr>
      <w:r>
        <w:t>в Комитете, увольнение с гражданской службы</w:t>
      </w: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Поступление на гражданскую службу, прохождение гражданской службы и замещение должности гражданской службы в Комитете, в том числе по результатам конкурса, прекращение служебного контракта, освобождение от замещаемой должности гражданской службы и увольнение с гражданской службы осуществляются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 и иными нормативными правовыми актами о государственной гражданской службе Российской</w:t>
      </w:r>
      <w:proofErr w:type="gramEnd"/>
      <w:r>
        <w:t xml:space="preserve"> Федерации, нормативными правовыми актами Калужской области и оформляются приказом нанимателя.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 xml:space="preserve">2.2. Поступление на гражданскую службу в Комитет осуществляется по результатам конкурса в соответствии с законодательством, за исключением случаев,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 xml:space="preserve">Проведение конкурса осуществляется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утвержденном Указом Президента РФ от 1 февраля 2005 г. N 112.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2.3. Назначение на должность гражданской службы оформляется приказом Комитета, на основании которого с гражданином (гражданским служащим) заключается служебный контракт о прохождении гражданской службы и замещении должности гражданской службы в Комитете.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 xml:space="preserve">2.4. После назначения на должность гражданскому служащему специалистом Комитета, в чьи обязанности в соответствии с должностным регламентом входит организация кадровой работы в Комитете (далее - уполномоченный специалист Комитета), выдается служебное </w:t>
      </w:r>
      <w:r>
        <w:lastRenderedPageBreak/>
        <w:t>удостоверение установленной формы. Гражданский служащий несет персональную ответственность за хранение и использование служебного удостоверения. В случае порчи или утраты служебного удостоверения гражданский служащий обязан в письменной форме сообщить своему непосредственному руководителю о времени, месте и причине порчи или утраты служебного удостоверения. Председатель Комитета организует служебное расследование по факту утери (порчи) служебного удостоверения. По результатам служебного расследования председатель Комитета накладывает на гражданского служащего дисциплинарное взыскание и организует выдачу нового служебного удостоверения.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2.5. Трудовые книжки гражданских служащих хранятся у уполномоченного специалиста Комитета.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2.6. По письменному заявлению гражданского служащего в период прохождения им гражданской службы уполномоченный специалист Комитета обязан не позднее трех рабочих дней со дня подачи заявления выдать ему заверенные надлежащим образом копии документов, связанных с прохождением гражданской службы.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2.7. В случае увольнения гражданский служащий не позднее дня увольнения обязан сдать документы и материальные ценности, связанные с ранее выполняемыми обязанностями, и в день увольнения с гражданской службы сдать служебное удостоверение уполномоченному специалисту Комитета.</w:t>
      </w: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jc w:val="center"/>
        <w:outlineLvl w:val="1"/>
      </w:pPr>
      <w:r>
        <w:t>3. Служебное время и время отдыха</w:t>
      </w: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ind w:firstLine="540"/>
        <w:jc w:val="both"/>
      </w:pPr>
      <w:r>
        <w:t>3.1. Для гражданских служащих Комитета устанавливается пятидневная служебная неделя продолжительностью 40 часов. Перерыв для отдыха и питания в служебное время не включается.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Еженедельный непрерывный отдых предоставляется в субботу и воскресенье.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Время начала служебного дня - 8.00 ежедневно, время окончания служебного дня - 17.15 с понедельника по четверг и 16.00 - в пятницу. Продолжительность служебного дня, непосредственно предшествующего нерабочему праздничному дню, уменьшается на один час. Перерыв для отдыха и питания - с 13.00 до 14.00.</w:t>
      </w:r>
    </w:p>
    <w:p w:rsidR="0023247B" w:rsidRDefault="0023247B">
      <w:pPr>
        <w:pStyle w:val="ConsPlusNormal"/>
        <w:jc w:val="both"/>
      </w:pPr>
      <w:r>
        <w:t xml:space="preserve">(п. 3.1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ветеринарии при Правительстве Калужской области от 26.01.2016 N 35)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3.2. Учет использования служебного времени гражданскими служащими Комитета, в том числе времени выполнения ими служебных заданий в других организациях, осуществляется уполномоченным специалистом Комитета.</w:t>
      </w:r>
    </w:p>
    <w:p w:rsidR="0023247B" w:rsidRDefault="002324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324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47B" w:rsidRDefault="0023247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247B" w:rsidRDefault="0023247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3247B" w:rsidRDefault="0023247B">
      <w:pPr>
        <w:pStyle w:val="ConsPlusNormal"/>
        <w:spacing w:before="280"/>
        <w:ind w:firstLine="540"/>
        <w:jc w:val="both"/>
      </w:pPr>
      <w:r>
        <w:t xml:space="preserve">3.2. Для гражданских служащих Комитета, замещающих высшие и главные должности гражданской службы,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устанавливается ненормированный служебный день.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Ненормированный служебный день в Комитете устанавливается также для гражданских служащих, замещающих ведущие должности гражданской службы. В каждом конкретном случае ненормированный служебный день для этих лиц устанавливается приказом председателя комитета ветеринарии при Правительстве Калужской области и отражается в служебном контракте.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 xml:space="preserve">3.3. Гражданским служащим, для которых установлен ненормированный служебный день, </w:t>
      </w:r>
      <w:r>
        <w:lastRenderedPageBreak/>
        <w:t>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23247B" w:rsidRDefault="002324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комитета ветеринарии при Правительстве Калужской области от 17.04.2018 N 259)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3.4. Право на использование ежегодного оплачиваемого отпуска за первый год гражданской службы предоставляется гражданским служащим по истечении шести месяцев непрерывной гражданской службы в Комитете.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3.5. Отпуска за второй и последующие годы гражданской службы предоставляются гражданским служащим в течение всего служебного года в порядке очередности, определяемой графиком отпусков.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 xml:space="preserve">3.6. График ежегодных оплачиваемых отпусков гражданских служащих составляется на календарный год не </w:t>
      </w:r>
      <w:proofErr w:type="gramStart"/>
      <w:r>
        <w:t>позднее</w:t>
      </w:r>
      <w:proofErr w:type="gramEnd"/>
      <w:r>
        <w:t xml:space="preserve"> чем за две недели до его наступления с указанием конкретных дат начала ежегодных оплачиваемых отпусков и утверждается председателем комитета ветеринарии при Правительстве Калужской области. После утверждения графиков отпусков производится ознакомление с ними гражданских служащих под роспись.</w:t>
      </w: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jc w:val="center"/>
        <w:outlineLvl w:val="1"/>
      </w:pPr>
      <w:r>
        <w:t>4. Поощрения и награждения за гражданскую службу</w:t>
      </w:r>
    </w:p>
    <w:p w:rsidR="0023247B" w:rsidRDefault="0023247B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ветеринарии при Правительстве</w:t>
      </w:r>
      <w:proofErr w:type="gramEnd"/>
    </w:p>
    <w:p w:rsidR="0023247B" w:rsidRDefault="0023247B">
      <w:pPr>
        <w:pStyle w:val="ConsPlusNormal"/>
        <w:jc w:val="center"/>
      </w:pPr>
      <w:r>
        <w:t>Калужской области от 13.01.2012 N 12)</w:t>
      </w:r>
    </w:p>
    <w:p w:rsidR="0023247B" w:rsidRDefault="0023247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324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47B" w:rsidRDefault="0023247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247B" w:rsidRDefault="0023247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79-ФЗ принят 27.07.2004, а не 27.07.2007.</w:t>
            </w:r>
          </w:p>
        </w:tc>
      </w:tr>
    </w:tbl>
    <w:p w:rsidR="0023247B" w:rsidRDefault="0023247B">
      <w:pPr>
        <w:pStyle w:val="ConsPlusNormal"/>
        <w:spacing w:before="280"/>
        <w:ind w:firstLine="540"/>
        <w:jc w:val="both"/>
      </w:pPr>
      <w:r>
        <w:t xml:space="preserve">4.1. За безупречную и эффективную гражданскую службу к гражданскому служащему применяются поощрения и награждения, предусмотренные </w:t>
      </w:r>
      <w:hyperlink r:id="rId26" w:history="1">
        <w:r>
          <w:rPr>
            <w:color w:val="0000FF"/>
          </w:rPr>
          <w:t>частью 1 статьи 55</w:t>
        </w:r>
      </w:hyperlink>
      <w:r>
        <w:t xml:space="preserve"> Федерального закона от 27.07.2007 N 79-ФЗ "О государственной гражданской службе в Российской Федерации".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4.2. За продолжительную и безупречную гражданскую службу в Комитете гражданским служащим могут выплачиваться единовременные поощрения в связи с персональными юбилейными датами.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4.3. В качестве меры поощрения за особые отличия в гражданской службе гражданскому служащему может быть досрочно присвоен очередной классный чин.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4.4. Формой морального поощрения гражданского служащего является занесение на доску Почета государственных гражданских служащих Калужской области.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4.5. Сведения о награждениях и поощрениях вносятся в трудовую книжку гражданского служащего и приобщаются к личному делу гражданского служащего.</w:t>
      </w: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jc w:val="center"/>
        <w:outlineLvl w:val="1"/>
      </w:pPr>
      <w:r>
        <w:t>5. Заключительные положения</w:t>
      </w: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ind w:firstLine="540"/>
        <w:jc w:val="both"/>
      </w:pPr>
      <w:r>
        <w:t xml:space="preserve">5.1. Ознакомление гражданского служащего со Служебным распорядком при </w:t>
      </w:r>
      <w:proofErr w:type="gramStart"/>
      <w:r>
        <w:t>поступлении</w:t>
      </w:r>
      <w:proofErr w:type="gramEnd"/>
      <w:r>
        <w:t xml:space="preserve"> на гражданскую службу производится уполномоченным специалистом Комитета.</w:t>
      </w:r>
    </w:p>
    <w:p w:rsidR="0023247B" w:rsidRDefault="0023247B">
      <w:pPr>
        <w:pStyle w:val="ConsPlusNormal"/>
        <w:spacing w:before="220"/>
        <w:ind w:firstLine="540"/>
        <w:jc w:val="both"/>
      </w:pPr>
      <w:r>
        <w:t>5.2. Подлинный экземпляр Служебного распорядка хранится у специалиста Комитета, в чьи обязанности в соответствии с должностным регламентом входит организация кадровой работы в Комитете.</w:t>
      </w: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jc w:val="both"/>
      </w:pPr>
    </w:p>
    <w:p w:rsidR="0023247B" w:rsidRDefault="00232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64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3247B"/>
    <w:rsid w:val="0012667F"/>
    <w:rsid w:val="00225100"/>
    <w:rsid w:val="0023247B"/>
    <w:rsid w:val="00514115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2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ED14102BC0D01A6360A9686BC83915E0AF408F16743A1CD4D218B61CF2966D005B77F473AD1C0DCA010B9621A655CD2F81A2A3F88B2F1N2d5L" TargetMode="External"/><Relationship Id="rId13" Type="http://schemas.openxmlformats.org/officeDocument/2006/relationships/hyperlink" Target="consultantplus://offline/ref=BBEED14102BC0D01A636149B90D0DD9F5807AE0CFA6F4BF099127AD636C62331974AEE3D0336D1C6D4AB44EF2D1B391A84EB18203F8ABBED276290NCd5L" TargetMode="External"/><Relationship Id="rId18" Type="http://schemas.openxmlformats.org/officeDocument/2006/relationships/hyperlink" Target="consultantplus://offline/ref=BBEED14102BC0D01A636149B90D0DD9F5807AE0CF56648F191127AD636C62331974AEE2F036EDDC4D7B544E1384D685CNDd1L" TargetMode="External"/><Relationship Id="rId26" Type="http://schemas.openxmlformats.org/officeDocument/2006/relationships/hyperlink" Target="consultantplus://offline/ref=BBEED14102BC0D01A6360A9686BC83915E0AF103F66D43A1CD4D218B61CF2966D005B77F473BD6C4DDA010B9621A655CD2F81A2A3F88B2F1N2d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EED14102BC0D01A6360A9686BC83915E0AF005F46B43A1CD4D218B61CF2966D005B77F473BD0C4D4A010B9621A655CD2F81A2A3F88B2F1N2d5L" TargetMode="External"/><Relationship Id="rId7" Type="http://schemas.openxmlformats.org/officeDocument/2006/relationships/hyperlink" Target="consultantplus://offline/ref=BBEED14102BC0D01A636149B90D0DD9F5807AE0CF26F4AFE901F27DC3E9F2F339045B12A047FDDC7D4AB44E821443C0F95B317212294B2FA3B6092C7NFd5L" TargetMode="External"/><Relationship Id="rId12" Type="http://schemas.openxmlformats.org/officeDocument/2006/relationships/hyperlink" Target="consultantplus://offline/ref=BBEED14102BC0D01A636149B90D0DD9F5807AE0CF66E40F090127AD636C62331974AEE3D0336D1C6D4AB44EF2D1B391A84EB18203F8ABBED276290NCd5L" TargetMode="External"/><Relationship Id="rId17" Type="http://schemas.openxmlformats.org/officeDocument/2006/relationships/hyperlink" Target="consultantplus://offline/ref=BBEED14102BC0D01A636149B90D0DD9F5807AE0CF46B4DFE92127AD636C62331974AEE2F036EDDC4D7B544E1384D685CNDd1L" TargetMode="External"/><Relationship Id="rId25" Type="http://schemas.openxmlformats.org/officeDocument/2006/relationships/hyperlink" Target="consultantplus://offline/ref=BBEED14102BC0D01A636149B90D0DD9F5807AE0CF66E40F090127AD636C62331974AEE3D0336D1C6D4AB44E02D1B391A84EB18203F8ABBED276290NCd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EED14102BC0D01A6360A9686BC83915E0AF103F66D43A1CD4D218B61CF2966D005B77F473BD6C2D3A010B9621A655CD2F81A2A3F88B2F1N2d5L" TargetMode="External"/><Relationship Id="rId20" Type="http://schemas.openxmlformats.org/officeDocument/2006/relationships/hyperlink" Target="consultantplus://offline/ref=BBEED14102BC0D01A6360A9686BC83915E0AF103F66D43A1CD4D218B61CF2966D005B77F473BD2C7D2A010B9621A655CD2F81A2A3F88B2F1N2d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ED14102BC0D01A636149B90D0DD9F5807AE0CFA6F4BF099127AD636C62331974AEE3D0336D1C6D4AB44EF2D1B391A84EB18203F8ABBED276290NCd5L" TargetMode="External"/><Relationship Id="rId11" Type="http://schemas.openxmlformats.org/officeDocument/2006/relationships/hyperlink" Target="consultantplus://offline/ref=BBEED14102BC0D01A636149B90D0DD9F5807AE0CF56648F191127AD636C62331974AEE2F036EDDC4D7B544E1384D685CNDd1L" TargetMode="External"/><Relationship Id="rId24" Type="http://schemas.openxmlformats.org/officeDocument/2006/relationships/hyperlink" Target="consultantplus://offline/ref=BBEED14102BC0D01A636149B90D0DD9F5807AE0CF26F4AFE901F27DC3E9F2F339045B12A047FDDC7D4AB44E82E443C0F95B317212294B2FA3B6092C7NFd5L" TargetMode="External"/><Relationship Id="rId5" Type="http://schemas.openxmlformats.org/officeDocument/2006/relationships/hyperlink" Target="consultantplus://offline/ref=BBEED14102BC0D01A636149B90D0DD9F5807AE0CF66E40F090127AD636C62331974AEE3D0336D1C6D4AB44EF2D1B391A84EB18203F8ABBED276290NCd5L" TargetMode="External"/><Relationship Id="rId15" Type="http://schemas.openxmlformats.org/officeDocument/2006/relationships/hyperlink" Target="consultantplus://offline/ref=BBEED14102BC0D01A6360A9686BC83915E0AF408F16743A1CD4D218B61CF2966D005B77F473AD1C0DCA010B9621A655CD2F81A2A3F88B2F1N2d5L" TargetMode="External"/><Relationship Id="rId23" Type="http://schemas.openxmlformats.org/officeDocument/2006/relationships/hyperlink" Target="consultantplus://offline/ref=BBEED14102BC0D01A6360A9686BC83915E0AF103F66D43A1CD4D218B61CF2966D005B77F473BD4C1DCA010B9621A655CD2F81A2A3F88B2F1N2d5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BEED14102BC0D01A636149B90D0DD9F5807AE0CF46B4DFE92127AD636C62331974AEE2F036EDDC4D7B544E1384D685CNDd1L" TargetMode="External"/><Relationship Id="rId19" Type="http://schemas.openxmlformats.org/officeDocument/2006/relationships/hyperlink" Target="consultantplus://offline/ref=BBEED14102BC0D01A6360A9686BC83915E0AF103F66D43A1CD4D218B61CF2966C205EF734538CEC6DDB546E824N4d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EED14102BC0D01A6360A9686BC83915E0AF103F66D43A1CD4D218B61CF2966D005B77F473BD6C2D3A010B9621A655CD2F81A2A3F88B2F1N2d5L" TargetMode="External"/><Relationship Id="rId14" Type="http://schemas.openxmlformats.org/officeDocument/2006/relationships/hyperlink" Target="consultantplus://offline/ref=BBEED14102BC0D01A636149B90D0DD9F5807AE0CF26F4AFE901F27DC3E9F2F339045B12A047FDDC7D4AB44E82E443C0F95B317212294B2FA3B6092C7NFd5L" TargetMode="External"/><Relationship Id="rId22" Type="http://schemas.openxmlformats.org/officeDocument/2006/relationships/hyperlink" Target="consultantplus://offline/ref=BBEED14102BC0D01A636149B90D0DD9F5807AE0CFA6F4BF099127AD636C62331974AEE3D0336D1C6D4AB44EF2D1B391A84EB18203F8ABBED276290NCd5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2065</Words>
  <Characters>11776</Characters>
  <Application>Microsoft Office Word</Application>
  <DocSecurity>0</DocSecurity>
  <Lines>98</Lines>
  <Paragraphs>27</Paragraphs>
  <ScaleCrop>false</ScaleCrop>
  <Company/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2020-09-23T11:29:00Z</dcterms:created>
  <dcterms:modified xsi:type="dcterms:W3CDTF">2020-09-23T11:29:00Z</dcterms:modified>
</cp:coreProperties>
</file>