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67" w:rsidRPr="009D13BB" w:rsidRDefault="00B409BC" w:rsidP="007A53B0">
      <w:pPr>
        <w:ind w:firstLine="0"/>
        <w:jc w:val="center"/>
        <w:rPr>
          <w:b/>
          <w:szCs w:val="26"/>
        </w:rPr>
      </w:pPr>
      <w:r w:rsidRPr="009D13BB">
        <w:rPr>
          <w:b/>
          <w:szCs w:val="26"/>
        </w:rPr>
        <w:t>Уважаемые участники заседания!</w:t>
      </w:r>
    </w:p>
    <w:p w:rsidR="00B409BC" w:rsidRPr="009D13BB" w:rsidRDefault="00B409BC" w:rsidP="007109F6">
      <w:pPr>
        <w:ind w:firstLine="0"/>
        <w:rPr>
          <w:szCs w:val="26"/>
        </w:rPr>
      </w:pPr>
    </w:p>
    <w:p w:rsidR="00B409BC" w:rsidRPr="009D13BB" w:rsidRDefault="00DB0842" w:rsidP="00DB0842">
      <w:pPr>
        <w:ind w:firstLine="567"/>
        <w:rPr>
          <w:szCs w:val="26"/>
        </w:rPr>
      </w:pPr>
      <w:r w:rsidRPr="009D13BB">
        <w:rPr>
          <w:szCs w:val="26"/>
        </w:rPr>
        <w:t>Основн</w:t>
      </w:r>
      <w:r w:rsidR="007A53B0" w:rsidRPr="009D13BB">
        <w:rPr>
          <w:szCs w:val="26"/>
        </w:rPr>
        <w:t>ая</w:t>
      </w:r>
      <w:r w:rsidRPr="009D13BB">
        <w:rPr>
          <w:szCs w:val="26"/>
        </w:rPr>
        <w:t xml:space="preserve"> задач</w:t>
      </w:r>
      <w:r w:rsidR="007A53B0" w:rsidRPr="009D13BB">
        <w:rPr>
          <w:szCs w:val="26"/>
        </w:rPr>
        <w:t xml:space="preserve">а мониторинга </w:t>
      </w:r>
      <w:r w:rsidR="009D3176" w:rsidRPr="009D13BB">
        <w:rPr>
          <w:szCs w:val="26"/>
        </w:rPr>
        <w:t xml:space="preserve">реализации национальных проектов </w:t>
      </w:r>
      <w:r w:rsidR="007A53B0" w:rsidRPr="009D13BB">
        <w:rPr>
          <w:szCs w:val="26"/>
        </w:rPr>
        <w:t xml:space="preserve">– предотвращение рисков </w:t>
      </w:r>
      <w:proofErr w:type="spellStart"/>
      <w:r w:rsidR="007A53B0" w:rsidRPr="009D13BB">
        <w:rPr>
          <w:szCs w:val="26"/>
        </w:rPr>
        <w:t>не</w:t>
      </w:r>
      <w:r w:rsidRPr="009D13BB">
        <w:rPr>
          <w:szCs w:val="26"/>
        </w:rPr>
        <w:t>достижения</w:t>
      </w:r>
      <w:proofErr w:type="spellEnd"/>
      <w:r w:rsidRPr="009D13BB">
        <w:rPr>
          <w:szCs w:val="26"/>
        </w:rPr>
        <w:t xml:space="preserve"> целей, показателей и ре</w:t>
      </w:r>
      <w:r w:rsidR="000F6A10" w:rsidRPr="009D13BB">
        <w:rPr>
          <w:szCs w:val="26"/>
        </w:rPr>
        <w:t>зультатов региональных проектов и, к</w:t>
      </w:r>
      <w:r w:rsidR="007A53B0" w:rsidRPr="009D13BB">
        <w:rPr>
          <w:szCs w:val="26"/>
        </w:rPr>
        <w:t>ак</w:t>
      </w:r>
      <w:r w:rsidRPr="009D13BB">
        <w:rPr>
          <w:szCs w:val="26"/>
        </w:rPr>
        <w:t xml:space="preserve"> следствие</w:t>
      </w:r>
      <w:r w:rsidR="00562EAD" w:rsidRPr="009D13BB">
        <w:rPr>
          <w:szCs w:val="26"/>
        </w:rPr>
        <w:t>,</w:t>
      </w:r>
      <w:r w:rsidRPr="009D13BB">
        <w:rPr>
          <w:szCs w:val="26"/>
        </w:rPr>
        <w:t xml:space="preserve"> федеральных и национальных проектов, национальных целей, пред</w:t>
      </w:r>
      <w:r w:rsidR="00562EAD" w:rsidRPr="009D13BB">
        <w:rPr>
          <w:szCs w:val="26"/>
        </w:rPr>
        <w:t>усмотренных Указом Президента № </w:t>
      </w:r>
      <w:r w:rsidRPr="009D13BB">
        <w:rPr>
          <w:szCs w:val="26"/>
        </w:rPr>
        <w:t>20</w:t>
      </w:r>
      <w:r w:rsidR="00C64495" w:rsidRPr="009D13BB">
        <w:rPr>
          <w:szCs w:val="26"/>
        </w:rPr>
        <w:t>4</w:t>
      </w:r>
      <w:r w:rsidRPr="009D13BB">
        <w:rPr>
          <w:szCs w:val="26"/>
        </w:rPr>
        <w:t>, а также недопущение разбалансировки бюджетной и государственной управленческих систем.</w:t>
      </w:r>
    </w:p>
    <w:p w:rsidR="00A810BE" w:rsidRPr="009D13BB" w:rsidRDefault="00A810BE" w:rsidP="00440CEC">
      <w:pPr>
        <w:ind w:firstLine="567"/>
        <w:rPr>
          <w:szCs w:val="26"/>
        </w:rPr>
      </w:pPr>
    </w:p>
    <w:p w:rsidR="00440CEC" w:rsidRPr="009D13BB" w:rsidRDefault="004429DD" w:rsidP="00440CEC">
      <w:pPr>
        <w:ind w:firstLine="567"/>
        <w:rPr>
          <w:szCs w:val="26"/>
        </w:rPr>
      </w:pPr>
      <w:r w:rsidRPr="009D13BB">
        <w:rPr>
          <w:szCs w:val="26"/>
        </w:rPr>
        <w:t xml:space="preserve">Результаты мониторинга за </w:t>
      </w:r>
      <w:r w:rsidRPr="009D13BB">
        <w:rPr>
          <w:szCs w:val="26"/>
          <w:lang w:val="en-US"/>
        </w:rPr>
        <w:t>I</w:t>
      </w:r>
      <w:r w:rsidRPr="009D13BB">
        <w:rPr>
          <w:szCs w:val="26"/>
        </w:rPr>
        <w:t> </w:t>
      </w:r>
      <w:r w:rsidR="00440CEC" w:rsidRPr="009D13BB">
        <w:rPr>
          <w:szCs w:val="26"/>
        </w:rPr>
        <w:t>квар</w:t>
      </w:r>
      <w:r w:rsidR="00562EAD" w:rsidRPr="009D13BB">
        <w:rPr>
          <w:szCs w:val="26"/>
        </w:rPr>
        <w:t xml:space="preserve">тал и полугодие текущего года </w:t>
      </w:r>
      <w:r w:rsidR="00440CEC" w:rsidRPr="009D13BB">
        <w:rPr>
          <w:szCs w:val="26"/>
        </w:rPr>
        <w:t>размещены на нашем сайте.</w:t>
      </w:r>
    </w:p>
    <w:p w:rsidR="00C64495" w:rsidRPr="009D13BB" w:rsidRDefault="00C64495" w:rsidP="00DB0842">
      <w:pPr>
        <w:ind w:firstLine="567"/>
        <w:rPr>
          <w:szCs w:val="26"/>
        </w:rPr>
      </w:pPr>
      <w:r w:rsidRPr="009D13BB">
        <w:rPr>
          <w:szCs w:val="26"/>
        </w:rPr>
        <w:t>В ходе проведения мероприятия были:</w:t>
      </w:r>
    </w:p>
    <w:p w:rsidR="00C64495" w:rsidRPr="009D13BB" w:rsidRDefault="00C64495" w:rsidP="00DB0842">
      <w:pPr>
        <w:ind w:firstLine="567"/>
        <w:rPr>
          <w:szCs w:val="26"/>
        </w:rPr>
      </w:pPr>
      <w:r w:rsidRPr="009D13BB">
        <w:rPr>
          <w:szCs w:val="26"/>
        </w:rPr>
        <w:t>-</w:t>
      </w:r>
      <w:r w:rsidR="00562EAD" w:rsidRPr="009D13BB">
        <w:rPr>
          <w:szCs w:val="26"/>
        </w:rPr>
        <w:t>  </w:t>
      </w:r>
      <w:r w:rsidRPr="009D13BB">
        <w:rPr>
          <w:szCs w:val="26"/>
        </w:rPr>
        <w:t>проанализированы паспорта региональных проектов, встроенность их в государственные программы;</w:t>
      </w:r>
    </w:p>
    <w:p w:rsidR="00C64495" w:rsidRPr="009D13BB" w:rsidRDefault="00562EAD" w:rsidP="00DB0842">
      <w:pPr>
        <w:ind w:firstLine="567"/>
        <w:rPr>
          <w:szCs w:val="26"/>
        </w:rPr>
      </w:pPr>
      <w:r w:rsidRPr="009D13BB">
        <w:rPr>
          <w:szCs w:val="26"/>
        </w:rPr>
        <w:t>-  </w:t>
      </w:r>
      <w:r w:rsidR="00C64495" w:rsidRPr="009D13BB">
        <w:rPr>
          <w:szCs w:val="26"/>
        </w:rPr>
        <w:t xml:space="preserve">проведена оценка реализации региональных проектов, </w:t>
      </w:r>
      <w:r w:rsidR="00D85EB7" w:rsidRPr="009D13BB">
        <w:rPr>
          <w:szCs w:val="26"/>
        </w:rPr>
        <w:t xml:space="preserve">показателей, </w:t>
      </w:r>
      <w:r w:rsidR="00C64495" w:rsidRPr="009D13BB">
        <w:rPr>
          <w:szCs w:val="26"/>
        </w:rPr>
        <w:t>достижения контрольных точек проекта, выявления причин недостижения;</w:t>
      </w:r>
    </w:p>
    <w:p w:rsidR="00C64495" w:rsidRPr="009D13BB" w:rsidRDefault="00562EAD" w:rsidP="00DB0842">
      <w:pPr>
        <w:ind w:firstLine="567"/>
        <w:rPr>
          <w:szCs w:val="26"/>
        </w:rPr>
      </w:pPr>
      <w:r w:rsidRPr="009D13BB">
        <w:rPr>
          <w:szCs w:val="26"/>
        </w:rPr>
        <w:t>-  </w:t>
      </w:r>
      <w:r w:rsidR="00C64495" w:rsidRPr="009D13BB">
        <w:rPr>
          <w:szCs w:val="26"/>
        </w:rPr>
        <w:t>анализ (оценка) рисков (факторов), негативно влияющих (способных повлиять) на реализацию региональных проектов;</w:t>
      </w:r>
    </w:p>
    <w:p w:rsidR="00C64495" w:rsidRPr="009D13BB" w:rsidRDefault="00562EAD" w:rsidP="00DB0842">
      <w:pPr>
        <w:ind w:firstLine="567"/>
        <w:rPr>
          <w:szCs w:val="26"/>
        </w:rPr>
      </w:pPr>
      <w:r w:rsidRPr="009D13BB">
        <w:rPr>
          <w:szCs w:val="26"/>
        </w:rPr>
        <w:t>-  </w:t>
      </w:r>
      <w:r w:rsidR="00C64495" w:rsidRPr="009D13BB">
        <w:rPr>
          <w:szCs w:val="26"/>
        </w:rPr>
        <w:t>анализ достоверности отчётности о реализации региональных проектов; в случае внесения изменений в пас</w:t>
      </w:r>
      <w:r w:rsidR="004429DD" w:rsidRPr="009D13BB">
        <w:rPr>
          <w:szCs w:val="26"/>
        </w:rPr>
        <w:t>порт регионального проекта –</w:t>
      </w:r>
      <w:r w:rsidR="00C64495" w:rsidRPr="009D13BB">
        <w:rPr>
          <w:szCs w:val="26"/>
        </w:rPr>
        <w:t xml:space="preserve"> анализ причин внесения изменений, обоснованности изменений. </w:t>
      </w:r>
    </w:p>
    <w:p w:rsidR="00440CEC" w:rsidRPr="009D13BB" w:rsidRDefault="00713D2A" w:rsidP="00440CEC">
      <w:pPr>
        <w:ind w:firstLine="567"/>
        <w:rPr>
          <w:szCs w:val="26"/>
        </w:rPr>
      </w:pPr>
      <w:r w:rsidRPr="009D13BB">
        <w:rPr>
          <w:szCs w:val="26"/>
        </w:rPr>
        <w:t>Результаты мониторинга</w:t>
      </w:r>
      <w:r w:rsidR="00440CEC" w:rsidRPr="009D13BB">
        <w:rPr>
          <w:szCs w:val="26"/>
        </w:rPr>
        <w:t xml:space="preserve"> за 9 месяцев предполагаем рассмотреть на ближайшей </w:t>
      </w:r>
      <w:r w:rsidR="00A810BE" w:rsidRPr="009D13BB">
        <w:rPr>
          <w:szCs w:val="26"/>
        </w:rPr>
        <w:t xml:space="preserve">Коллегии </w:t>
      </w:r>
      <w:r w:rsidR="009D3176" w:rsidRPr="009D13BB">
        <w:rPr>
          <w:szCs w:val="26"/>
        </w:rPr>
        <w:t xml:space="preserve">Контрольно-счетной палаты </w:t>
      </w:r>
      <w:r w:rsidR="00440CEC" w:rsidRPr="009D13BB">
        <w:rPr>
          <w:szCs w:val="26"/>
        </w:rPr>
        <w:t>22 ноября.</w:t>
      </w:r>
    </w:p>
    <w:p w:rsidR="00BA549A" w:rsidRPr="009D13BB" w:rsidRDefault="00BA549A" w:rsidP="00440CEC">
      <w:pPr>
        <w:ind w:firstLine="708"/>
        <w:rPr>
          <w:szCs w:val="26"/>
        </w:rPr>
      </w:pPr>
    </w:p>
    <w:p w:rsidR="00902733" w:rsidRPr="009D13BB" w:rsidRDefault="00BA549A" w:rsidP="009D3176">
      <w:pPr>
        <w:ind w:firstLine="0"/>
        <w:jc w:val="center"/>
        <w:rPr>
          <w:szCs w:val="26"/>
        </w:rPr>
      </w:pPr>
      <w:r w:rsidRPr="009D13BB">
        <w:rPr>
          <w:szCs w:val="26"/>
        </w:rPr>
        <w:t>***</w:t>
      </w:r>
    </w:p>
    <w:p w:rsidR="00902733" w:rsidRPr="009D13BB" w:rsidRDefault="00902733" w:rsidP="00BA549A">
      <w:pPr>
        <w:ind w:left="2838" w:firstLine="0"/>
        <w:rPr>
          <w:szCs w:val="26"/>
        </w:rPr>
      </w:pPr>
    </w:p>
    <w:p w:rsidR="00902733" w:rsidRPr="009D13BB" w:rsidRDefault="00902733" w:rsidP="004F73E5">
      <w:pPr>
        <w:pStyle w:val="a3"/>
        <w:numPr>
          <w:ilvl w:val="0"/>
          <w:numId w:val="2"/>
        </w:numPr>
        <w:ind w:left="0" w:firstLine="567"/>
        <w:rPr>
          <w:rFonts w:eastAsia="Calibri"/>
          <w:szCs w:val="26"/>
        </w:rPr>
      </w:pPr>
      <w:r w:rsidRPr="009D13BB">
        <w:rPr>
          <w:rFonts w:eastAsia="Calibri"/>
          <w:szCs w:val="26"/>
        </w:rPr>
        <w:t>Анализ исполнения областного бюджета по расходам на мероприятия в формате национальных и региональных проектов показал следующее.</w:t>
      </w:r>
    </w:p>
    <w:p w:rsidR="00902733" w:rsidRPr="009D13BB" w:rsidRDefault="00902733" w:rsidP="00902733">
      <w:pPr>
        <w:ind w:firstLine="567"/>
        <w:rPr>
          <w:szCs w:val="26"/>
        </w:rPr>
      </w:pPr>
      <w:r w:rsidRPr="009D13BB">
        <w:rPr>
          <w:bCs/>
          <w:szCs w:val="26"/>
        </w:rPr>
        <w:t>Законом об областном бюджете</w:t>
      </w:r>
      <w:r w:rsidRPr="009D13BB">
        <w:rPr>
          <w:szCs w:val="26"/>
        </w:rPr>
        <w:t xml:space="preserve"> на 2019 год </w:t>
      </w:r>
      <w:r w:rsidRPr="009D13BB">
        <w:rPr>
          <w:b/>
          <w:bCs/>
          <w:szCs w:val="26"/>
        </w:rPr>
        <w:t>предусмотрены бюджетные ассигнования в размере 6 869 841,6 тыс. руб.</w:t>
      </w:r>
      <w:r w:rsidR="004429DD" w:rsidRPr="009D13BB">
        <w:rPr>
          <w:szCs w:val="26"/>
        </w:rPr>
        <w:t xml:space="preserve"> по 23 региональным проектам</w:t>
      </w:r>
      <w:r w:rsidRPr="009D13BB">
        <w:rPr>
          <w:szCs w:val="26"/>
        </w:rPr>
        <w:t xml:space="preserve"> </w:t>
      </w:r>
      <w:r w:rsidR="007109F6" w:rsidRPr="009D13BB">
        <w:rPr>
          <w:szCs w:val="26"/>
        </w:rPr>
        <w:t>(</w:t>
      </w:r>
      <w:r w:rsidRPr="009D13BB">
        <w:rPr>
          <w:szCs w:val="26"/>
        </w:rPr>
        <w:t>реализуются во взаимодействии с 17 государственными программами Калужской области и 2 ведомственными программами</w:t>
      </w:r>
      <w:r w:rsidR="007109F6" w:rsidRPr="009D13BB">
        <w:rPr>
          <w:szCs w:val="26"/>
        </w:rPr>
        <w:t>)</w:t>
      </w:r>
      <w:r w:rsidRPr="009D13BB">
        <w:rPr>
          <w:szCs w:val="26"/>
        </w:rPr>
        <w:t xml:space="preserve"> в рамках </w:t>
      </w:r>
      <w:r w:rsidRPr="009D13BB">
        <w:rPr>
          <w:b/>
          <w:szCs w:val="26"/>
        </w:rPr>
        <w:t>10 национальных</w:t>
      </w:r>
      <w:r w:rsidRPr="009D13BB">
        <w:rPr>
          <w:szCs w:val="26"/>
        </w:rPr>
        <w:t xml:space="preserve"> </w:t>
      </w:r>
      <w:r w:rsidRPr="009D13BB">
        <w:rPr>
          <w:b/>
          <w:szCs w:val="26"/>
        </w:rPr>
        <w:t>проектов</w:t>
      </w:r>
      <w:r w:rsidRPr="009D13BB">
        <w:rPr>
          <w:szCs w:val="26"/>
        </w:rPr>
        <w:t xml:space="preserve">. </w:t>
      </w:r>
    </w:p>
    <w:p w:rsidR="00902733" w:rsidRPr="009D13BB" w:rsidRDefault="00902733" w:rsidP="00902733">
      <w:pPr>
        <w:ind w:firstLine="567"/>
        <w:rPr>
          <w:szCs w:val="26"/>
        </w:rPr>
      </w:pPr>
      <w:r w:rsidRPr="009D13BB">
        <w:rPr>
          <w:bCs/>
          <w:szCs w:val="26"/>
        </w:rPr>
        <w:t xml:space="preserve">В соответствии с уточнённой бюджетной росписью расходов на 1 июля 2019 года суммарный объем бюджетных ассигнований на реализацию </w:t>
      </w:r>
      <w:r w:rsidRPr="009D13BB">
        <w:rPr>
          <w:szCs w:val="26"/>
        </w:rPr>
        <w:t>38 региональных проектов</w:t>
      </w:r>
      <w:r w:rsidRPr="009D13BB">
        <w:rPr>
          <w:bCs/>
          <w:szCs w:val="26"/>
        </w:rPr>
        <w:t xml:space="preserve"> составил </w:t>
      </w:r>
      <w:r w:rsidR="002210A7" w:rsidRPr="009D13BB">
        <w:rPr>
          <w:bCs/>
          <w:szCs w:val="26"/>
        </w:rPr>
        <w:t xml:space="preserve">уже </w:t>
      </w:r>
      <w:r w:rsidRPr="009D13BB">
        <w:rPr>
          <w:b/>
          <w:bCs/>
          <w:szCs w:val="26"/>
        </w:rPr>
        <w:t>11 063 658,4 тыс. руб.</w:t>
      </w:r>
    </w:p>
    <w:p w:rsidR="00902733" w:rsidRPr="009D13BB" w:rsidRDefault="002210A7" w:rsidP="00902733">
      <w:pPr>
        <w:ind w:firstLine="567"/>
        <w:rPr>
          <w:szCs w:val="26"/>
          <w:highlight w:val="yellow"/>
        </w:rPr>
      </w:pPr>
      <w:r w:rsidRPr="009D13BB">
        <w:rPr>
          <w:b/>
          <w:bCs/>
          <w:szCs w:val="26"/>
        </w:rPr>
        <w:t>В то</w:t>
      </w:r>
      <w:r w:rsidR="004F73E5" w:rsidRPr="009D13BB">
        <w:rPr>
          <w:b/>
          <w:bCs/>
          <w:szCs w:val="26"/>
        </w:rPr>
        <w:t xml:space="preserve"> </w:t>
      </w:r>
      <w:r w:rsidRPr="009D13BB">
        <w:rPr>
          <w:b/>
          <w:bCs/>
          <w:szCs w:val="26"/>
        </w:rPr>
        <w:t>же время к</w:t>
      </w:r>
      <w:r w:rsidR="00902733" w:rsidRPr="009D13BB">
        <w:rPr>
          <w:b/>
          <w:bCs/>
          <w:szCs w:val="26"/>
        </w:rPr>
        <w:t xml:space="preserve">ассовое исполнение расходов на реализацию региональных проектов за I полугодие 2019 года </w:t>
      </w:r>
      <w:r w:rsidR="00E7407E" w:rsidRPr="009D13BB">
        <w:rPr>
          <w:b/>
          <w:bCs/>
          <w:szCs w:val="26"/>
        </w:rPr>
        <w:t>–</w:t>
      </w:r>
      <w:r w:rsidRPr="009D13BB">
        <w:rPr>
          <w:b/>
          <w:bCs/>
          <w:szCs w:val="26"/>
        </w:rPr>
        <w:t xml:space="preserve"> </w:t>
      </w:r>
      <w:r w:rsidR="00902733" w:rsidRPr="009D13BB">
        <w:rPr>
          <w:b/>
          <w:bCs/>
          <w:szCs w:val="26"/>
        </w:rPr>
        <w:t>1 624 856,5 тыс. руб.</w:t>
      </w:r>
      <w:r w:rsidR="00902733" w:rsidRPr="009D13BB">
        <w:rPr>
          <w:szCs w:val="26"/>
        </w:rPr>
        <w:t xml:space="preserve">, или </w:t>
      </w:r>
      <w:r w:rsidR="004F73E5" w:rsidRPr="009D13BB">
        <w:rPr>
          <w:szCs w:val="26"/>
        </w:rPr>
        <w:t>23,7 % </w:t>
      </w:r>
      <w:r w:rsidR="00902733" w:rsidRPr="009D13BB">
        <w:rPr>
          <w:szCs w:val="26"/>
        </w:rPr>
        <w:t>утверждённого Законом о бюджете показателя,</w:t>
      </w:r>
      <w:r w:rsidR="00902733" w:rsidRPr="009D13BB">
        <w:rPr>
          <w:i/>
          <w:szCs w:val="26"/>
        </w:rPr>
        <w:t xml:space="preserve"> </w:t>
      </w:r>
      <w:r w:rsidR="00902733" w:rsidRPr="009D13BB">
        <w:rPr>
          <w:szCs w:val="26"/>
        </w:rPr>
        <w:t>и 14,7 % утвержденного показателя в соответствии с уточненной бюджетной росписью.</w:t>
      </w:r>
    </w:p>
    <w:p w:rsidR="00902733" w:rsidRPr="009D13BB" w:rsidRDefault="00902733" w:rsidP="007109F6">
      <w:pPr>
        <w:ind w:firstLine="567"/>
        <w:rPr>
          <w:bCs/>
          <w:szCs w:val="26"/>
        </w:rPr>
      </w:pPr>
      <w:r w:rsidRPr="009D13BB">
        <w:rPr>
          <w:szCs w:val="26"/>
        </w:rPr>
        <w:t xml:space="preserve">В </w:t>
      </w:r>
      <w:r w:rsidRPr="009D13BB">
        <w:rPr>
          <w:bCs/>
          <w:szCs w:val="26"/>
        </w:rPr>
        <w:t xml:space="preserve">I полугодии 2019 года произведены расходы </w:t>
      </w:r>
      <w:r w:rsidR="002210A7" w:rsidRPr="009D13BB">
        <w:rPr>
          <w:bCs/>
          <w:szCs w:val="26"/>
        </w:rPr>
        <w:t xml:space="preserve">всего </w:t>
      </w:r>
      <w:r w:rsidR="00E7407E" w:rsidRPr="009D13BB">
        <w:rPr>
          <w:bCs/>
          <w:szCs w:val="26"/>
        </w:rPr>
        <w:t>по 15 региональным</w:t>
      </w:r>
      <w:r w:rsidRPr="009D13BB">
        <w:rPr>
          <w:bCs/>
          <w:szCs w:val="26"/>
        </w:rPr>
        <w:t xml:space="preserve"> проектам</w:t>
      </w:r>
      <w:r w:rsidR="007109F6" w:rsidRPr="009D13BB">
        <w:rPr>
          <w:bCs/>
          <w:szCs w:val="26"/>
        </w:rPr>
        <w:t>.</w:t>
      </w:r>
      <w:r w:rsidRPr="009D13BB">
        <w:rPr>
          <w:bCs/>
          <w:szCs w:val="26"/>
        </w:rPr>
        <w:t xml:space="preserve"> </w:t>
      </w:r>
      <w:r w:rsidR="007109F6" w:rsidRPr="009D13BB">
        <w:rPr>
          <w:bCs/>
          <w:szCs w:val="26"/>
        </w:rPr>
        <w:t xml:space="preserve"> </w:t>
      </w:r>
    </w:p>
    <w:p w:rsidR="007109F6" w:rsidRPr="009D13BB" w:rsidRDefault="00902733" w:rsidP="00551DAB">
      <w:pPr>
        <w:ind w:firstLine="567"/>
        <w:rPr>
          <w:bCs/>
          <w:szCs w:val="26"/>
        </w:rPr>
      </w:pPr>
      <w:r w:rsidRPr="009D13BB">
        <w:rPr>
          <w:bCs/>
          <w:szCs w:val="26"/>
        </w:rPr>
        <w:t xml:space="preserve">Так, </w:t>
      </w:r>
      <w:proofErr w:type="gramStart"/>
      <w:r w:rsidR="007109F6" w:rsidRPr="009D13BB">
        <w:rPr>
          <w:bCs/>
          <w:szCs w:val="26"/>
        </w:rPr>
        <w:t>например</w:t>
      </w:r>
      <w:proofErr w:type="gramEnd"/>
      <w:r w:rsidR="007109F6" w:rsidRPr="009D13BB">
        <w:rPr>
          <w:bCs/>
          <w:szCs w:val="26"/>
        </w:rPr>
        <w:t>:</w:t>
      </w:r>
    </w:p>
    <w:p w:rsidR="00551DAB" w:rsidRPr="009D13BB" w:rsidRDefault="007109F6" w:rsidP="00551DAB">
      <w:pPr>
        <w:ind w:firstLine="567"/>
        <w:rPr>
          <w:rFonts w:eastAsia="Calibri"/>
          <w:szCs w:val="26"/>
        </w:rPr>
      </w:pPr>
      <w:r w:rsidRPr="009D13BB">
        <w:rPr>
          <w:bCs/>
          <w:szCs w:val="26"/>
        </w:rPr>
        <w:t xml:space="preserve">- </w:t>
      </w:r>
      <w:r w:rsidR="00902733" w:rsidRPr="009D13BB">
        <w:rPr>
          <w:bCs/>
          <w:szCs w:val="26"/>
        </w:rPr>
        <w:t xml:space="preserve">в рамках национального проекта «Образование» </w:t>
      </w:r>
      <w:r w:rsidR="00902733" w:rsidRPr="009D13BB">
        <w:rPr>
          <w:rFonts w:eastAsia="Calibri"/>
          <w:szCs w:val="26"/>
        </w:rPr>
        <w:t>на реализацию регионального проекта «Современная школа» бюджетной росписью расходов предусмотрено 1 036 436,7 тыс. руб. В отчетном периоде</w:t>
      </w:r>
      <w:r w:rsidRPr="009D13BB">
        <w:rPr>
          <w:rFonts w:eastAsia="Calibri"/>
          <w:szCs w:val="26"/>
        </w:rPr>
        <w:t>, то есть в первом полугодии текущего года</w:t>
      </w:r>
      <w:r w:rsidR="00902733" w:rsidRPr="009D13BB">
        <w:rPr>
          <w:rFonts w:eastAsia="Calibri"/>
          <w:szCs w:val="26"/>
        </w:rPr>
        <w:t xml:space="preserve"> расходы не осуществлялись</w:t>
      </w:r>
      <w:r w:rsidR="009D3176" w:rsidRPr="009D13BB">
        <w:rPr>
          <w:rFonts w:eastAsia="Calibri"/>
          <w:szCs w:val="26"/>
        </w:rPr>
        <w:t>.</w:t>
      </w:r>
      <w:r w:rsidR="00551DAB" w:rsidRPr="009D13BB">
        <w:rPr>
          <w:rFonts w:eastAsia="Calibri"/>
          <w:szCs w:val="26"/>
        </w:rPr>
        <w:t xml:space="preserve"> </w:t>
      </w:r>
      <w:r w:rsidRPr="009D13BB">
        <w:rPr>
          <w:rFonts w:eastAsia="Calibri"/>
          <w:szCs w:val="26"/>
        </w:rPr>
        <w:t xml:space="preserve"> </w:t>
      </w:r>
    </w:p>
    <w:p w:rsidR="00551DAB" w:rsidRPr="009D13BB" w:rsidRDefault="007109F6" w:rsidP="007109F6">
      <w:pPr>
        <w:ind w:firstLine="0"/>
        <w:rPr>
          <w:b/>
          <w:bCs/>
          <w:i/>
          <w:szCs w:val="26"/>
        </w:rPr>
      </w:pPr>
      <w:r w:rsidRPr="009D13BB">
        <w:rPr>
          <w:bCs/>
          <w:i/>
          <w:szCs w:val="26"/>
        </w:rPr>
        <w:t>(Приобретение</w:t>
      </w:r>
      <w:r w:rsidR="00551DAB" w:rsidRPr="009D13BB">
        <w:rPr>
          <w:bCs/>
          <w:i/>
          <w:szCs w:val="26"/>
        </w:rPr>
        <w:t xml:space="preserve"> здания школы в г. Калуге по ул. 65 лет Победы осуществлено </w:t>
      </w:r>
      <w:r w:rsidRPr="009D13BB">
        <w:rPr>
          <w:bCs/>
          <w:i/>
          <w:szCs w:val="26"/>
        </w:rPr>
        <w:t>во втором полугодии т</w:t>
      </w:r>
      <w:r w:rsidR="009D3176" w:rsidRPr="009D13BB">
        <w:rPr>
          <w:bCs/>
          <w:i/>
          <w:szCs w:val="26"/>
        </w:rPr>
        <w:t>екущего</w:t>
      </w:r>
      <w:r w:rsidR="00551DAB" w:rsidRPr="009D13BB">
        <w:rPr>
          <w:bCs/>
          <w:i/>
          <w:szCs w:val="26"/>
        </w:rPr>
        <w:t xml:space="preserve"> года за счет выделения субсидии городскому округу </w:t>
      </w:r>
      <w:r w:rsidR="00551DAB" w:rsidRPr="009D13BB">
        <w:rPr>
          <w:bCs/>
          <w:i/>
          <w:szCs w:val="26"/>
        </w:rPr>
        <w:lastRenderedPageBreak/>
        <w:t xml:space="preserve">«Город Калуга» в сумме </w:t>
      </w:r>
      <w:r w:rsidR="00E7407E" w:rsidRPr="009D13BB">
        <w:rPr>
          <w:b/>
          <w:bCs/>
          <w:i/>
          <w:szCs w:val="26"/>
        </w:rPr>
        <w:t>455 475,7 </w:t>
      </w:r>
      <w:r w:rsidR="00551DAB" w:rsidRPr="009D13BB">
        <w:rPr>
          <w:b/>
          <w:bCs/>
          <w:i/>
          <w:szCs w:val="26"/>
        </w:rPr>
        <w:t>тыс. руб</w:t>
      </w:r>
      <w:r w:rsidR="00551DAB" w:rsidRPr="009D13BB">
        <w:rPr>
          <w:bCs/>
          <w:i/>
          <w:szCs w:val="26"/>
        </w:rPr>
        <w:t xml:space="preserve">. (в том числе </w:t>
      </w:r>
      <w:r w:rsidR="00E7407E" w:rsidRPr="009D13BB">
        <w:rPr>
          <w:b/>
          <w:bCs/>
          <w:i/>
          <w:szCs w:val="26"/>
        </w:rPr>
        <w:t>314 278,2 </w:t>
      </w:r>
      <w:r w:rsidR="00551DAB" w:rsidRPr="009D13BB">
        <w:rPr>
          <w:b/>
          <w:bCs/>
          <w:i/>
          <w:szCs w:val="26"/>
        </w:rPr>
        <w:t>тыс. руб.</w:t>
      </w:r>
      <w:r w:rsidR="00551DAB" w:rsidRPr="009D13BB">
        <w:rPr>
          <w:bCs/>
          <w:i/>
          <w:szCs w:val="26"/>
        </w:rPr>
        <w:t xml:space="preserve"> – предоставление субсид</w:t>
      </w:r>
      <w:r w:rsidRPr="009D13BB">
        <w:rPr>
          <w:bCs/>
          <w:i/>
          <w:szCs w:val="26"/>
        </w:rPr>
        <w:t>ии из федерального бюджета);</w:t>
      </w:r>
    </w:p>
    <w:p w:rsidR="009D3176" w:rsidRPr="009D13BB" w:rsidRDefault="009D3176" w:rsidP="007109F6">
      <w:pPr>
        <w:ind w:firstLine="0"/>
        <w:rPr>
          <w:bCs/>
          <w:i/>
          <w:szCs w:val="26"/>
        </w:rPr>
      </w:pPr>
    </w:p>
    <w:p w:rsidR="00551DAB" w:rsidRPr="009D13BB" w:rsidRDefault="007109F6" w:rsidP="00551DAB">
      <w:pPr>
        <w:ind w:firstLine="567"/>
        <w:rPr>
          <w:bCs/>
          <w:szCs w:val="26"/>
        </w:rPr>
      </w:pPr>
      <w:r w:rsidRPr="009D13BB">
        <w:rPr>
          <w:bCs/>
          <w:szCs w:val="26"/>
        </w:rPr>
        <w:t xml:space="preserve">- в </w:t>
      </w:r>
      <w:r w:rsidR="00551DAB" w:rsidRPr="009D13BB">
        <w:rPr>
          <w:bCs/>
          <w:szCs w:val="26"/>
        </w:rPr>
        <w:t xml:space="preserve">отчетном периоде проводилась </w:t>
      </w:r>
      <w:r w:rsidRPr="009D13BB">
        <w:rPr>
          <w:bCs/>
          <w:szCs w:val="26"/>
        </w:rPr>
        <w:t xml:space="preserve">только </w:t>
      </w:r>
      <w:r w:rsidR="00551DAB" w:rsidRPr="009D13BB">
        <w:rPr>
          <w:bCs/>
          <w:szCs w:val="26"/>
        </w:rPr>
        <w:t>подготовительная работа по реализации мероприятия «Поддержка образования детей с ограниченными возможностями здоровья</w:t>
      </w:r>
      <w:r w:rsidRPr="009D13BB">
        <w:rPr>
          <w:bCs/>
          <w:szCs w:val="26"/>
        </w:rPr>
        <w:t>». Фактическое</w:t>
      </w:r>
      <w:r w:rsidR="00551DAB" w:rsidRPr="009D13BB">
        <w:rPr>
          <w:bCs/>
          <w:szCs w:val="26"/>
        </w:rPr>
        <w:t xml:space="preserve"> заключение контрактов на приобретение специализированного оборудования для </w:t>
      </w:r>
      <w:r w:rsidR="00766FAC" w:rsidRPr="009D13BB">
        <w:rPr>
          <w:bCs/>
          <w:szCs w:val="26"/>
        </w:rPr>
        <w:t xml:space="preserve">образовательных </w:t>
      </w:r>
      <w:r w:rsidR="00551DAB" w:rsidRPr="009D13BB">
        <w:rPr>
          <w:bCs/>
          <w:szCs w:val="26"/>
        </w:rPr>
        <w:t xml:space="preserve">учреждений, </w:t>
      </w:r>
      <w:r w:rsidR="00766FAC" w:rsidRPr="009D13BB">
        <w:rPr>
          <w:bCs/>
          <w:szCs w:val="26"/>
        </w:rPr>
        <w:t xml:space="preserve">реализующих </w:t>
      </w:r>
      <w:r w:rsidR="00551DAB" w:rsidRPr="009D13BB">
        <w:rPr>
          <w:bCs/>
          <w:szCs w:val="26"/>
        </w:rPr>
        <w:t>адаптированны</w:t>
      </w:r>
      <w:r w:rsidR="00766FAC" w:rsidRPr="009D13BB">
        <w:rPr>
          <w:bCs/>
          <w:szCs w:val="26"/>
        </w:rPr>
        <w:t>е</w:t>
      </w:r>
      <w:r w:rsidR="00551DAB" w:rsidRPr="009D13BB">
        <w:rPr>
          <w:bCs/>
          <w:szCs w:val="26"/>
        </w:rPr>
        <w:t xml:space="preserve"> программ</w:t>
      </w:r>
      <w:r w:rsidR="00766FAC" w:rsidRPr="009D13BB">
        <w:rPr>
          <w:bCs/>
          <w:szCs w:val="26"/>
        </w:rPr>
        <w:t>ы,</w:t>
      </w:r>
      <w:r w:rsidR="00551DAB" w:rsidRPr="009D13BB">
        <w:rPr>
          <w:bCs/>
          <w:szCs w:val="26"/>
        </w:rPr>
        <w:t xml:space="preserve"> на сумму 16</w:t>
      </w:r>
      <w:r w:rsidR="00E7407E" w:rsidRPr="009D13BB">
        <w:rPr>
          <w:bCs/>
          <w:szCs w:val="26"/>
        </w:rPr>
        <w:t> 318,9 тыс. </w:t>
      </w:r>
      <w:r w:rsidR="00551DAB" w:rsidRPr="009D13BB">
        <w:rPr>
          <w:bCs/>
          <w:szCs w:val="26"/>
        </w:rPr>
        <w:t xml:space="preserve">руб. </w:t>
      </w:r>
      <w:r w:rsidRPr="009D13BB">
        <w:rPr>
          <w:bCs/>
          <w:szCs w:val="26"/>
        </w:rPr>
        <w:t>осуществлено только</w:t>
      </w:r>
      <w:r w:rsidR="00551DAB" w:rsidRPr="009D13BB">
        <w:rPr>
          <w:bCs/>
          <w:szCs w:val="26"/>
        </w:rPr>
        <w:t xml:space="preserve"> в III квартале 2019 года.</w:t>
      </w:r>
    </w:p>
    <w:p w:rsidR="00902733" w:rsidRPr="009D13BB" w:rsidRDefault="00902733" w:rsidP="00902733">
      <w:pPr>
        <w:ind w:firstLine="567"/>
        <w:rPr>
          <w:rFonts w:eastAsia="Calibri"/>
          <w:szCs w:val="26"/>
        </w:rPr>
      </w:pPr>
    </w:p>
    <w:p w:rsidR="00902733" w:rsidRPr="009D13BB" w:rsidRDefault="003172FB" w:rsidP="00E7407E">
      <w:pPr>
        <w:ind w:firstLine="567"/>
        <w:rPr>
          <w:rFonts w:eastAsia="Calibri"/>
          <w:i/>
          <w:szCs w:val="26"/>
        </w:rPr>
      </w:pPr>
      <w:r w:rsidRPr="009D13BB">
        <w:rPr>
          <w:rFonts w:eastAsia="Calibri"/>
          <w:szCs w:val="26"/>
        </w:rPr>
        <w:t>- н</w:t>
      </w:r>
      <w:r w:rsidR="00902733" w:rsidRPr="009D13BB">
        <w:rPr>
          <w:rFonts w:eastAsia="Calibri"/>
          <w:szCs w:val="26"/>
        </w:rPr>
        <w:t xml:space="preserve">а реализацию регионального проекта «Сохранение уникальных водных объектов» </w:t>
      </w:r>
      <w:r w:rsidR="0070011F" w:rsidRPr="009D13BB">
        <w:rPr>
          <w:rFonts w:eastAsia="Calibri"/>
          <w:szCs w:val="26"/>
        </w:rPr>
        <w:t xml:space="preserve">на 2019 год предусмотрены средства </w:t>
      </w:r>
      <w:r w:rsidR="00902733" w:rsidRPr="009D13BB">
        <w:rPr>
          <w:rFonts w:eastAsia="Calibri"/>
          <w:szCs w:val="26"/>
        </w:rPr>
        <w:t xml:space="preserve">в объёме </w:t>
      </w:r>
      <w:r w:rsidR="00902733" w:rsidRPr="009D13BB">
        <w:rPr>
          <w:rFonts w:eastAsia="Calibri"/>
          <w:b/>
          <w:szCs w:val="26"/>
        </w:rPr>
        <w:t xml:space="preserve">118 180,2 тыс. руб., </w:t>
      </w:r>
      <w:proofErr w:type="gramStart"/>
      <w:r w:rsidR="004F73E5" w:rsidRPr="009D13BB">
        <w:rPr>
          <w:rFonts w:eastAsia="Calibri"/>
          <w:szCs w:val="26"/>
        </w:rPr>
        <w:t>в  </w:t>
      </w:r>
      <w:r w:rsidR="00902733" w:rsidRPr="009D13BB">
        <w:rPr>
          <w:rFonts w:eastAsia="Calibri"/>
          <w:szCs w:val="26"/>
        </w:rPr>
        <w:t>I</w:t>
      </w:r>
      <w:proofErr w:type="gramEnd"/>
      <w:r w:rsidR="00902733" w:rsidRPr="009D13BB">
        <w:rPr>
          <w:rFonts w:eastAsia="Calibri"/>
          <w:szCs w:val="26"/>
        </w:rPr>
        <w:t> полугодии 2019 года расход</w:t>
      </w:r>
      <w:r w:rsidR="004F73E5" w:rsidRPr="009D13BB">
        <w:rPr>
          <w:rFonts w:eastAsia="Calibri"/>
          <w:szCs w:val="26"/>
        </w:rPr>
        <w:t>ы</w:t>
      </w:r>
      <w:r w:rsidR="00902733" w:rsidRPr="009D13BB">
        <w:rPr>
          <w:rFonts w:eastAsia="Calibri"/>
          <w:szCs w:val="26"/>
        </w:rPr>
        <w:t xml:space="preserve"> </w:t>
      </w:r>
      <w:r w:rsidR="007109F6" w:rsidRPr="009D13BB">
        <w:rPr>
          <w:rFonts w:eastAsia="Calibri"/>
          <w:szCs w:val="26"/>
        </w:rPr>
        <w:t xml:space="preserve">также </w:t>
      </w:r>
      <w:r w:rsidR="00902733" w:rsidRPr="009D13BB">
        <w:rPr>
          <w:rFonts w:eastAsia="Calibri"/>
          <w:szCs w:val="26"/>
        </w:rPr>
        <w:t>не производил</w:t>
      </w:r>
      <w:r w:rsidR="004F73E5" w:rsidRPr="009D13BB">
        <w:rPr>
          <w:rFonts w:eastAsia="Calibri"/>
          <w:szCs w:val="26"/>
        </w:rPr>
        <w:t>и</w:t>
      </w:r>
      <w:r w:rsidR="00902733" w:rsidRPr="009D13BB">
        <w:rPr>
          <w:rFonts w:eastAsia="Calibri"/>
          <w:szCs w:val="26"/>
        </w:rPr>
        <w:t>сь</w:t>
      </w:r>
      <w:r w:rsidR="002210A7" w:rsidRPr="009D13BB">
        <w:rPr>
          <w:rFonts w:eastAsia="Calibri"/>
          <w:szCs w:val="26"/>
        </w:rPr>
        <w:t>.</w:t>
      </w:r>
      <w:r w:rsidR="00E7407E" w:rsidRPr="009D13BB">
        <w:rPr>
          <w:rFonts w:eastAsia="Calibri"/>
          <w:szCs w:val="26"/>
        </w:rPr>
        <w:t xml:space="preserve"> </w:t>
      </w:r>
      <w:r w:rsidR="002210A7" w:rsidRPr="009D13BB">
        <w:rPr>
          <w:rFonts w:eastAsia="Calibri"/>
          <w:i/>
          <w:szCs w:val="26"/>
        </w:rPr>
        <w:t>Так как:</w:t>
      </w:r>
      <w:r w:rsidR="00902733" w:rsidRPr="009D13BB">
        <w:rPr>
          <w:rFonts w:eastAsia="Calibri"/>
          <w:i/>
          <w:szCs w:val="26"/>
        </w:rPr>
        <w:t xml:space="preserve"> </w:t>
      </w:r>
      <w:r w:rsidR="002210A7" w:rsidRPr="009D13BB">
        <w:rPr>
          <w:rFonts w:eastAsia="Calibri"/>
          <w:i/>
          <w:szCs w:val="26"/>
          <w:shd w:val="clear" w:color="auto" w:fill="EAF1DD"/>
        </w:rPr>
        <w:t xml:space="preserve"> </w:t>
      </w:r>
    </w:p>
    <w:p w:rsidR="00902733" w:rsidRPr="009D13BB" w:rsidRDefault="00902733" w:rsidP="00E7407E">
      <w:pPr>
        <w:ind w:firstLine="567"/>
        <w:rPr>
          <w:i/>
          <w:szCs w:val="26"/>
        </w:rPr>
      </w:pPr>
      <w:r w:rsidRPr="009D13BB">
        <w:rPr>
          <w:i/>
          <w:szCs w:val="26"/>
        </w:rPr>
        <w:t xml:space="preserve">- государственный контракт по расчистке р. Жиздры в г. Жиздра Калужской области является переходящим со сроком исполнения </w:t>
      </w:r>
      <w:r w:rsidR="004F73E5" w:rsidRPr="009D13BB">
        <w:rPr>
          <w:i/>
          <w:szCs w:val="26"/>
        </w:rPr>
        <w:t xml:space="preserve">в </w:t>
      </w:r>
      <w:r w:rsidRPr="009D13BB">
        <w:rPr>
          <w:i/>
          <w:szCs w:val="26"/>
        </w:rPr>
        <w:t xml:space="preserve">2017-2020 гг. В рамках национального проекта выполняются работы в 2019-2020 гг. Согласно </w:t>
      </w:r>
      <w:r w:rsidR="002210A7" w:rsidRPr="009D13BB">
        <w:rPr>
          <w:i/>
          <w:szCs w:val="26"/>
        </w:rPr>
        <w:t>прогнозу кассовых выплат,</w:t>
      </w:r>
      <w:r w:rsidRPr="009D13BB">
        <w:rPr>
          <w:i/>
          <w:szCs w:val="26"/>
        </w:rPr>
        <w:t xml:space="preserve"> первый платеж за выполненные подрядчиком работы запланирован на июль 2019 года;</w:t>
      </w:r>
    </w:p>
    <w:p w:rsidR="00902733" w:rsidRPr="009D13BB" w:rsidRDefault="00902733" w:rsidP="00E7407E">
      <w:pPr>
        <w:ind w:firstLine="567"/>
        <w:rPr>
          <w:i/>
          <w:szCs w:val="26"/>
        </w:rPr>
      </w:pPr>
      <w:r w:rsidRPr="009D13BB">
        <w:rPr>
          <w:i/>
          <w:szCs w:val="26"/>
        </w:rPr>
        <w:t xml:space="preserve">- государственный контракт по экологической реабилитации </w:t>
      </w:r>
      <w:proofErr w:type="spellStart"/>
      <w:r w:rsidRPr="009D13BB">
        <w:rPr>
          <w:i/>
          <w:szCs w:val="26"/>
        </w:rPr>
        <w:t>Людиновского</w:t>
      </w:r>
      <w:proofErr w:type="spellEnd"/>
      <w:r w:rsidRPr="009D13BB">
        <w:rPr>
          <w:i/>
          <w:szCs w:val="26"/>
        </w:rPr>
        <w:t xml:space="preserve"> водохранилища заключен 31.05.2019. Работы подрядчиком и оплата выполненных работ будут производиться в соответствии с календарным плано</w:t>
      </w:r>
      <w:r w:rsidR="004F73E5" w:rsidRPr="009D13BB">
        <w:rPr>
          <w:i/>
          <w:szCs w:val="26"/>
        </w:rPr>
        <w:t>м и графиком производства работ (</w:t>
      </w:r>
      <w:r w:rsidRPr="009D13BB">
        <w:rPr>
          <w:i/>
          <w:szCs w:val="26"/>
        </w:rPr>
        <w:t>подрядчиком</w:t>
      </w:r>
      <w:r w:rsidR="004F73E5" w:rsidRPr="009D13BB">
        <w:rPr>
          <w:i/>
          <w:szCs w:val="26"/>
        </w:rPr>
        <w:t xml:space="preserve"> представляет его</w:t>
      </w:r>
      <w:r w:rsidRPr="009D13BB">
        <w:rPr>
          <w:i/>
          <w:szCs w:val="26"/>
        </w:rPr>
        <w:t xml:space="preserve"> в течение 10 дней после заключения государственного контракта</w:t>
      </w:r>
      <w:r w:rsidR="004F73E5" w:rsidRPr="009D13BB">
        <w:rPr>
          <w:i/>
          <w:szCs w:val="26"/>
        </w:rPr>
        <w:t>)</w:t>
      </w:r>
      <w:r w:rsidRPr="009D13BB">
        <w:rPr>
          <w:i/>
          <w:szCs w:val="26"/>
        </w:rPr>
        <w:t>. Срок окончания выполнения работ согласно контракту</w:t>
      </w:r>
      <w:r w:rsidR="00E7407E" w:rsidRPr="009D13BB">
        <w:rPr>
          <w:i/>
          <w:szCs w:val="26"/>
        </w:rPr>
        <w:t xml:space="preserve"> –</w:t>
      </w:r>
      <w:r w:rsidRPr="009D13BB">
        <w:rPr>
          <w:i/>
          <w:szCs w:val="26"/>
        </w:rPr>
        <w:t xml:space="preserve"> 10.12.2020.</w:t>
      </w:r>
    </w:p>
    <w:p w:rsidR="00751B0A" w:rsidRPr="009D13BB" w:rsidRDefault="00751B0A" w:rsidP="00902733">
      <w:pPr>
        <w:ind w:firstLine="567"/>
        <w:rPr>
          <w:rFonts w:eastAsia="Calibri"/>
          <w:i/>
          <w:szCs w:val="26"/>
        </w:rPr>
      </w:pPr>
    </w:p>
    <w:p w:rsidR="00902733" w:rsidRPr="009D13BB" w:rsidRDefault="003172FB" w:rsidP="00E7407E">
      <w:pPr>
        <w:ind w:firstLine="567"/>
        <w:rPr>
          <w:rFonts w:eastAsia="Calibri"/>
          <w:szCs w:val="26"/>
        </w:rPr>
      </w:pPr>
      <w:r w:rsidRPr="009D13BB">
        <w:rPr>
          <w:rFonts w:eastAsia="Calibri"/>
          <w:szCs w:val="26"/>
        </w:rPr>
        <w:t>- в</w:t>
      </w:r>
      <w:r w:rsidR="0070011F" w:rsidRPr="009D13BB">
        <w:rPr>
          <w:rFonts w:eastAsia="Calibri"/>
          <w:szCs w:val="26"/>
        </w:rPr>
        <w:t xml:space="preserve"> Законе об областном бюджете и в соответствии с уточненной бюджетной росписью утверждены бюджетные ассигнования на реализацию </w:t>
      </w:r>
      <w:r w:rsidR="0070011F" w:rsidRPr="009D13BB">
        <w:rPr>
          <w:rFonts w:eastAsia="Calibri"/>
          <w:b/>
          <w:szCs w:val="26"/>
        </w:rPr>
        <w:t>регионального проекта «Развитие системы оказания первичной медико-санитарной помощи»</w:t>
      </w:r>
      <w:r w:rsidR="0070011F" w:rsidRPr="009D13BB">
        <w:rPr>
          <w:rFonts w:eastAsia="Calibri"/>
          <w:szCs w:val="26"/>
        </w:rPr>
        <w:t xml:space="preserve"> в объёме 93 301,8 тыс. руб. </w:t>
      </w:r>
      <w:r w:rsidR="00E7407E" w:rsidRPr="009D13BB">
        <w:rPr>
          <w:rFonts w:eastAsia="Calibri"/>
          <w:szCs w:val="26"/>
        </w:rPr>
        <w:t>В I </w:t>
      </w:r>
      <w:r w:rsidR="0070011F" w:rsidRPr="009D13BB">
        <w:rPr>
          <w:rFonts w:eastAsia="Calibri"/>
          <w:szCs w:val="26"/>
        </w:rPr>
        <w:t xml:space="preserve">полугодии 2019 года осуществление расходов не производилось из-за задержки конкурсных процедур. </w:t>
      </w:r>
    </w:p>
    <w:p w:rsidR="00902733" w:rsidRPr="009D13BB" w:rsidRDefault="0070011F" w:rsidP="00902733">
      <w:pPr>
        <w:ind w:firstLine="567"/>
        <w:rPr>
          <w:rFonts w:eastAsia="Calibri"/>
          <w:i/>
          <w:szCs w:val="26"/>
        </w:rPr>
      </w:pPr>
      <w:r w:rsidRPr="009D13BB">
        <w:rPr>
          <w:rFonts w:eastAsia="Calibri"/>
          <w:szCs w:val="26"/>
        </w:rPr>
        <w:t>(</w:t>
      </w:r>
      <w:r w:rsidR="00902733" w:rsidRPr="009D13BB">
        <w:rPr>
          <w:rFonts w:eastAsia="Calibri"/>
          <w:i/>
          <w:szCs w:val="26"/>
        </w:rPr>
        <w:t>по закупке передвижных медицинских комплексов для оказания медицинской помощи жителям населенных пунктов с численностью насел</w:t>
      </w:r>
      <w:r w:rsidR="00E7407E" w:rsidRPr="009D13BB">
        <w:rPr>
          <w:rFonts w:eastAsia="Calibri"/>
          <w:i/>
          <w:szCs w:val="26"/>
        </w:rPr>
        <w:t>ения до 100 человек на сумму 88 </w:t>
      </w:r>
      <w:r w:rsidR="00902733" w:rsidRPr="009D13BB">
        <w:rPr>
          <w:rFonts w:eastAsia="Calibri"/>
          <w:i/>
          <w:szCs w:val="26"/>
        </w:rPr>
        <w:t>741,</w:t>
      </w:r>
      <w:r w:rsidR="00E7407E" w:rsidRPr="009D13BB">
        <w:rPr>
          <w:rFonts w:eastAsia="Calibri"/>
          <w:i/>
          <w:szCs w:val="26"/>
        </w:rPr>
        <w:t>4 тыс. руб.;</w:t>
      </w:r>
    </w:p>
    <w:p w:rsidR="00902733" w:rsidRPr="009D13BB" w:rsidRDefault="00E7407E" w:rsidP="00902733">
      <w:pPr>
        <w:ind w:firstLine="567"/>
        <w:rPr>
          <w:rFonts w:eastAsia="Calibri"/>
          <w:i/>
          <w:szCs w:val="26"/>
        </w:rPr>
      </w:pPr>
      <w:r w:rsidRPr="009D13BB">
        <w:rPr>
          <w:rFonts w:eastAsia="Calibri"/>
          <w:i/>
          <w:szCs w:val="26"/>
        </w:rPr>
        <w:t>-</w:t>
      </w:r>
      <w:r w:rsidR="00902733" w:rsidRPr="009D13BB">
        <w:rPr>
          <w:rFonts w:eastAsia="Calibri"/>
          <w:i/>
          <w:szCs w:val="26"/>
        </w:rPr>
        <w:t xml:space="preserve"> развити</w:t>
      </w:r>
      <w:r w:rsidR="0070011F" w:rsidRPr="009D13BB">
        <w:rPr>
          <w:rFonts w:eastAsia="Calibri"/>
          <w:i/>
          <w:szCs w:val="26"/>
        </w:rPr>
        <w:t>е</w:t>
      </w:r>
      <w:r w:rsidR="00902733" w:rsidRPr="009D13BB">
        <w:rPr>
          <w:rFonts w:eastAsia="Calibri"/>
          <w:i/>
          <w:szCs w:val="26"/>
        </w:rPr>
        <w:t xml:space="preserve"> материально-технической базы амбулаторий, фельдшерских и фельдшерско-акушерских пунктов для населенных пунктов с численностью н</w:t>
      </w:r>
      <w:r w:rsidRPr="009D13BB">
        <w:rPr>
          <w:rFonts w:eastAsia="Calibri"/>
          <w:i/>
          <w:szCs w:val="26"/>
        </w:rPr>
        <w:t>аселения от 101 до 2000 человек – ведется подготовка документов</w:t>
      </w:r>
      <w:r w:rsidR="00902733" w:rsidRPr="009D13BB">
        <w:rPr>
          <w:rFonts w:eastAsia="Calibri"/>
          <w:i/>
          <w:szCs w:val="26"/>
        </w:rPr>
        <w:t xml:space="preserve"> на проведение аукциона по оснащению ФАП оборудованием и мебелью</w:t>
      </w:r>
      <w:r w:rsidR="0070011F" w:rsidRPr="009D13BB">
        <w:rPr>
          <w:rFonts w:eastAsia="Calibri"/>
          <w:i/>
          <w:szCs w:val="26"/>
        </w:rPr>
        <w:t>)</w:t>
      </w:r>
      <w:r w:rsidR="00902733" w:rsidRPr="009D13BB">
        <w:rPr>
          <w:rFonts w:eastAsia="Calibri"/>
          <w:i/>
          <w:szCs w:val="26"/>
        </w:rPr>
        <w:t>.</w:t>
      </w:r>
    </w:p>
    <w:p w:rsidR="00902733" w:rsidRPr="009D13BB" w:rsidRDefault="0070011F" w:rsidP="00902733">
      <w:pPr>
        <w:ind w:firstLine="567"/>
        <w:rPr>
          <w:rFonts w:eastAsia="Calibri"/>
          <w:i/>
          <w:szCs w:val="26"/>
        </w:rPr>
      </w:pPr>
      <w:r w:rsidRPr="009D13BB">
        <w:rPr>
          <w:rFonts w:eastAsia="Calibri"/>
          <w:i/>
          <w:szCs w:val="26"/>
        </w:rPr>
        <w:t xml:space="preserve"> </w:t>
      </w:r>
    </w:p>
    <w:p w:rsidR="00902733" w:rsidRPr="009D13BB" w:rsidRDefault="00902733" w:rsidP="002210A7">
      <w:pPr>
        <w:ind w:firstLine="567"/>
        <w:rPr>
          <w:rFonts w:eastAsia="Calibri"/>
          <w:b/>
          <w:szCs w:val="26"/>
        </w:rPr>
      </w:pPr>
      <w:r w:rsidRPr="009D13BB">
        <w:rPr>
          <w:rFonts w:eastAsia="Calibri"/>
          <w:b/>
          <w:szCs w:val="26"/>
        </w:rPr>
        <w:t>Таким образом, неритмичность кассовых расходов, поздние сроки контрактации (</w:t>
      </w:r>
      <w:r w:rsidRPr="009D13BB">
        <w:rPr>
          <w:rFonts w:eastAsia="Calibri"/>
          <w:b/>
          <w:szCs w:val="26"/>
          <w:lang w:val="en-US"/>
        </w:rPr>
        <w:t>III</w:t>
      </w:r>
      <w:r w:rsidRPr="009D13BB">
        <w:rPr>
          <w:rFonts w:eastAsia="Calibri"/>
          <w:b/>
          <w:szCs w:val="26"/>
        </w:rPr>
        <w:t xml:space="preserve"> –</w:t>
      </w:r>
      <w:r w:rsidRPr="009D13BB">
        <w:rPr>
          <w:rFonts w:eastAsia="Calibri"/>
          <w:b/>
          <w:szCs w:val="26"/>
          <w:lang w:val="en-US"/>
        </w:rPr>
        <w:t>IV</w:t>
      </w:r>
      <w:r w:rsidRPr="009D13BB">
        <w:rPr>
          <w:rFonts w:eastAsia="Calibri"/>
          <w:b/>
          <w:szCs w:val="26"/>
        </w:rPr>
        <w:t xml:space="preserve"> квартал финансового года), в случае несвоевременного или некачественного исполнения обязательств по контракту могут стать причиной неисполнения меро</w:t>
      </w:r>
      <w:r w:rsidR="00D261BA" w:rsidRPr="009D13BB">
        <w:rPr>
          <w:rFonts w:eastAsia="Calibri"/>
          <w:b/>
          <w:szCs w:val="26"/>
        </w:rPr>
        <w:t>приятий региональных проектов.</w:t>
      </w:r>
    </w:p>
    <w:p w:rsidR="00902733" w:rsidRPr="009D13BB" w:rsidRDefault="00902733" w:rsidP="00902733">
      <w:pPr>
        <w:ind w:firstLine="567"/>
        <w:rPr>
          <w:rFonts w:eastAsia="Calibri"/>
          <w:szCs w:val="26"/>
        </w:rPr>
      </w:pPr>
    </w:p>
    <w:p w:rsidR="00902733" w:rsidRPr="009D13BB" w:rsidRDefault="0070011F" w:rsidP="00902733">
      <w:pPr>
        <w:ind w:firstLine="567"/>
        <w:rPr>
          <w:rFonts w:eastAsia="Calibri"/>
          <w:szCs w:val="26"/>
        </w:rPr>
      </w:pPr>
      <w:r w:rsidRPr="009D13BB">
        <w:rPr>
          <w:rFonts w:eastAsia="Calibri"/>
          <w:b/>
          <w:szCs w:val="26"/>
        </w:rPr>
        <w:t>2.</w:t>
      </w:r>
      <w:r w:rsidRPr="009D13BB">
        <w:rPr>
          <w:rFonts w:eastAsia="Calibri"/>
          <w:szCs w:val="26"/>
        </w:rPr>
        <w:t xml:space="preserve"> </w:t>
      </w:r>
      <w:r w:rsidR="00902733" w:rsidRPr="009D13BB">
        <w:rPr>
          <w:rFonts w:eastAsia="Calibri"/>
          <w:szCs w:val="26"/>
        </w:rPr>
        <w:t xml:space="preserve">При анализе отчётности об исполнении региональных проектов установлено </w:t>
      </w:r>
      <w:r w:rsidR="00902733" w:rsidRPr="009D13BB">
        <w:rPr>
          <w:rFonts w:eastAsia="Calibri"/>
          <w:b/>
          <w:szCs w:val="26"/>
        </w:rPr>
        <w:t>н</w:t>
      </w:r>
      <w:r w:rsidR="00751B0A" w:rsidRPr="009D13BB">
        <w:rPr>
          <w:rFonts w:eastAsia="Times New Roman" w:cs="Times New Roman"/>
          <w:b/>
          <w:szCs w:val="26"/>
        </w:rPr>
        <w:t>е</w:t>
      </w:r>
      <w:r w:rsidR="00902733" w:rsidRPr="009D13BB">
        <w:rPr>
          <w:rFonts w:eastAsia="Times New Roman" w:cs="Times New Roman"/>
          <w:b/>
          <w:szCs w:val="26"/>
        </w:rPr>
        <w:t>соблюдение сроков,</w:t>
      </w:r>
      <w:r w:rsidR="00902733" w:rsidRPr="009D13BB">
        <w:rPr>
          <w:rFonts w:eastAsia="Times New Roman" w:cs="Times New Roman"/>
          <w:szCs w:val="26"/>
        </w:rPr>
        <w:t xml:space="preserve"> установленных </w:t>
      </w:r>
      <w:r w:rsidR="00666AFC" w:rsidRPr="009D13BB">
        <w:rPr>
          <w:rFonts w:eastAsia="Times New Roman" w:cs="Times New Roman"/>
          <w:szCs w:val="26"/>
        </w:rPr>
        <w:t>п</w:t>
      </w:r>
      <w:r w:rsidR="00902733" w:rsidRPr="009D13BB">
        <w:rPr>
          <w:rFonts w:eastAsia="Times New Roman" w:cs="Times New Roman"/>
          <w:szCs w:val="26"/>
        </w:rPr>
        <w:t xml:space="preserve">ланом мероприятий, по двум контрольным точкам регионального проекта </w:t>
      </w:r>
      <w:r w:rsidR="00902733" w:rsidRPr="009D13BB">
        <w:rPr>
          <w:rFonts w:eastAsia="Calibri"/>
          <w:szCs w:val="26"/>
        </w:rPr>
        <w:t>«Развитие системы оказания первичной медико-санитарной помощи» (НП «Здравоохранение»):</w:t>
      </w:r>
    </w:p>
    <w:p w:rsidR="00902733" w:rsidRPr="009D13BB" w:rsidRDefault="00902733" w:rsidP="00902733">
      <w:pPr>
        <w:rPr>
          <w:rFonts w:eastAsia="Times New Roman" w:cs="Times New Roman"/>
          <w:szCs w:val="26"/>
        </w:rPr>
      </w:pPr>
      <w:r w:rsidRPr="009D13BB">
        <w:rPr>
          <w:rFonts w:eastAsia="Times New Roman" w:cs="Times New Roman"/>
          <w:szCs w:val="26"/>
        </w:rPr>
        <w:lastRenderedPageBreak/>
        <w:t xml:space="preserve">- «Получение межбюджетных трансфертов бюджетом Калужской области на создание и замену фельдшерско-акушерских пунктов, врачебных амбулаторий» (срок выполнения </w:t>
      </w:r>
      <w:r w:rsidR="002210A7" w:rsidRPr="009D13BB">
        <w:rPr>
          <w:rFonts w:eastAsia="Times New Roman" w:cs="Times New Roman"/>
          <w:szCs w:val="26"/>
        </w:rPr>
        <w:t>– до</w:t>
      </w:r>
      <w:r w:rsidRPr="009D13BB">
        <w:rPr>
          <w:rFonts w:eastAsia="Times New Roman" w:cs="Times New Roman"/>
          <w:szCs w:val="26"/>
        </w:rPr>
        <w:t xml:space="preserve"> 01.05.2019);</w:t>
      </w:r>
    </w:p>
    <w:p w:rsidR="00902733" w:rsidRPr="009D13BB" w:rsidRDefault="00902733" w:rsidP="00902733">
      <w:pPr>
        <w:rPr>
          <w:rFonts w:eastAsia="Times New Roman" w:cs="Times New Roman"/>
          <w:szCs w:val="26"/>
        </w:rPr>
      </w:pPr>
      <w:r w:rsidRPr="009D13BB">
        <w:rPr>
          <w:rFonts w:eastAsia="Times New Roman" w:cs="Times New Roman"/>
          <w:szCs w:val="26"/>
        </w:rPr>
        <w:t>- «Получение межбюджетных трансфертов бюджетом Калужской области на оснащение медицинских организаций передвижными медицинскими комплексами» (срок выполнения – до 01.05.2019).</w:t>
      </w:r>
    </w:p>
    <w:p w:rsidR="00902733" w:rsidRPr="009D13BB" w:rsidRDefault="00902733" w:rsidP="00902733">
      <w:pPr>
        <w:rPr>
          <w:rFonts w:eastAsia="Times New Roman" w:cs="Times New Roman"/>
          <w:szCs w:val="26"/>
        </w:rPr>
      </w:pPr>
      <w:r w:rsidRPr="009D13BB">
        <w:rPr>
          <w:rFonts w:eastAsia="Times New Roman" w:cs="Times New Roman"/>
          <w:szCs w:val="26"/>
        </w:rPr>
        <w:t xml:space="preserve">В </w:t>
      </w:r>
      <w:r w:rsidR="003F5F99" w:rsidRPr="009D13BB">
        <w:rPr>
          <w:rFonts w:eastAsia="Times New Roman" w:cs="Times New Roman"/>
          <w:szCs w:val="26"/>
        </w:rPr>
        <w:t>о</w:t>
      </w:r>
      <w:r w:rsidRPr="009D13BB">
        <w:rPr>
          <w:rFonts w:eastAsia="Times New Roman" w:cs="Times New Roman"/>
          <w:szCs w:val="26"/>
        </w:rPr>
        <w:t xml:space="preserve">тчете о реализации регионального проекта установлены прогнозные сроки поступления трансфертов до 05.09.2019 </w:t>
      </w:r>
      <w:r w:rsidRPr="009D13BB">
        <w:rPr>
          <w:rFonts w:eastAsia="Times New Roman" w:cs="Times New Roman"/>
          <w:b/>
          <w:szCs w:val="26"/>
        </w:rPr>
        <w:t>без пояснения причин их изменения</w:t>
      </w:r>
      <w:r w:rsidRPr="009D13BB">
        <w:rPr>
          <w:rFonts w:eastAsia="Times New Roman" w:cs="Times New Roman"/>
          <w:szCs w:val="26"/>
        </w:rPr>
        <w:t>.</w:t>
      </w:r>
    </w:p>
    <w:p w:rsidR="00902733" w:rsidRPr="009D13BB" w:rsidRDefault="00902733" w:rsidP="002210A7">
      <w:pPr>
        <w:rPr>
          <w:szCs w:val="26"/>
        </w:rPr>
      </w:pPr>
      <w:r w:rsidRPr="009D13BB">
        <w:rPr>
          <w:rFonts w:eastAsia="Times New Roman" w:cs="Times New Roman"/>
          <w:szCs w:val="26"/>
        </w:rPr>
        <w:t xml:space="preserve">Уставлены неточности в представлении отчётных данных об объёме бюджетных ассигнований и кассовых расходов </w:t>
      </w:r>
      <w:r w:rsidR="003172FB" w:rsidRPr="009D13BB">
        <w:rPr>
          <w:rFonts w:eastAsia="Times New Roman" w:cs="Times New Roman"/>
          <w:szCs w:val="26"/>
        </w:rPr>
        <w:t xml:space="preserve">и по другим </w:t>
      </w:r>
      <w:r w:rsidR="0070011F" w:rsidRPr="009D13BB">
        <w:rPr>
          <w:rFonts w:eastAsia="Times New Roman" w:cs="Times New Roman"/>
          <w:szCs w:val="26"/>
        </w:rPr>
        <w:t>отдельным региональным проектам.</w:t>
      </w:r>
    </w:p>
    <w:p w:rsidR="00BA549A" w:rsidRPr="009D13BB" w:rsidRDefault="00BA549A" w:rsidP="002210A7">
      <w:pPr>
        <w:ind w:left="2838" w:firstLine="0"/>
        <w:rPr>
          <w:szCs w:val="26"/>
        </w:rPr>
      </w:pPr>
      <w:r w:rsidRPr="009D13BB">
        <w:rPr>
          <w:szCs w:val="26"/>
        </w:rPr>
        <w:tab/>
      </w:r>
      <w:r w:rsidRPr="009D13BB">
        <w:rPr>
          <w:szCs w:val="26"/>
        </w:rPr>
        <w:tab/>
      </w:r>
      <w:r w:rsidRPr="009D13BB">
        <w:rPr>
          <w:szCs w:val="26"/>
        </w:rPr>
        <w:tab/>
      </w:r>
      <w:r w:rsidRPr="009D13BB">
        <w:rPr>
          <w:szCs w:val="26"/>
        </w:rPr>
        <w:tab/>
      </w:r>
      <w:r w:rsidRPr="009D13BB">
        <w:rPr>
          <w:szCs w:val="26"/>
        </w:rPr>
        <w:tab/>
      </w:r>
      <w:r w:rsidRPr="009D13BB">
        <w:rPr>
          <w:szCs w:val="26"/>
        </w:rPr>
        <w:tab/>
      </w:r>
    </w:p>
    <w:p w:rsidR="008B656A" w:rsidRPr="009D13BB" w:rsidRDefault="00BA549A" w:rsidP="00922E0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Cs w:val="26"/>
        </w:rPr>
      </w:pPr>
      <w:r w:rsidRPr="009D13BB">
        <w:rPr>
          <w:b/>
          <w:szCs w:val="26"/>
        </w:rPr>
        <w:t xml:space="preserve">Отмечу </w:t>
      </w:r>
      <w:r w:rsidR="00B13968" w:rsidRPr="009D13BB">
        <w:rPr>
          <w:b/>
          <w:szCs w:val="26"/>
        </w:rPr>
        <w:t xml:space="preserve">также </w:t>
      </w:r>
      <w:r w:rsidRPr="009D13BB">
        <w:rPr>
          <w:b/>
          <w:szCs w:val="26"/>
        </w:rPr>
        <w:t xml:space="preserve">ряд </w:t>
      </w:r>
      <w:r w:rsidR="00B13968" w:rsidRPr="009D13BB">
        <w:rPr>
          <w:b/>
          <w:szCs w:val="26"/>
        </w:rPr>
        <w:t>других вопросов, возникших при проведении</w:t>
      </w:r>
      <w:r w:rsidR="009D3176" w:rsidRPr="009D13BB">
        <w:rPr>
          <w:b/>
          <w:szCs w:val="26"/>
        </w:rPr>
        <w:t xml:space="preserve"> </w:t>
      </w:r>
      <w:r w:rsidR="00B13968" w:rsidRPr="009D13BB">
        <w:rPr>
          <w:b/>
          <w:szCs w:val="26"/>
        </w:rPr>
        <w:t>мониторинга</w:t>
      </w:r>
      <w:r w:rsidRPr="009D13BB">
        <w:rPr>
          <w:b/>
          <w:szCs w:val="26"/>
        </w:rPr>
        <w:t>.</w:t>
      </w:r>
      <w:r w:rsidR="00B13968" w:rsidRPr="009D13BB">
        <w:rPr>
          <w:b/>
          <w:szCs w:val="26"/>
        </w:rPr>
        <w:t xml:space="preserve"> </w:t>
      </w:r>
      <w:proofErr w:type="gramStart"/>
      <w:r w:rsidR="007A53B0" w:rsidRPr="009D13BB">
        <w:rPr>
          <w:b/>
          <w:szCs w:val="26"/>
        </w:rPr>
        <w:t>И</w:t>
      </w:r>
      <w:r w:rsidR="00A72C77" w:rsidRPr="009D13BB">
        <w:rPr>
          <w:b/>
          <w:szCs w:val="26"/>
        </w:rPr>
        <w:t>так</w:t>
      </w:r>
      <w:proofErr w:type="gramEnd"/>
      <w:r w:rsidR="00A72C77" w:rsidRPr="009D13BB">
        <w:rPr>
          <w:szCs w:val="26"/>
        </w:rPr>
        <w:t>:</w:t>
      </w:r>
    </w:p>
    <w:p w:rsidR="00A60E74" w:rsidRPr="009D13BB" w:rsidRDefault="00B409BC" w:rsidP="009D3176">
      <w:pPr>
        <w:pStyle w:val="a3"/>
        <w:numPr>
          <w:ilvl w:val="1"/>
          <w:numId w:val="3"/>
        </w:numPr>
        <w:ind w:left="0" w:firstLine="709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>Значительное количество целевых показателей национальных проектов</w:t>
      </w:r>
      <w:r w:rsidR="00BA549A" w:rsidRPr="009D13BB">
        <w:rPr>
          <w:rFonts w:eastAsia="Times New Roman" w:cs="Times New Roman"/>
          <w:szCs w:val="26"/>
          <w:lang w:eastAsia="ru-RU"/>
        </w:rPr>
        <w:t>, и, соответственно, региональных проектов,</w:t>
      </w:r>
      <w:r w:rsidRPr="009D13BB">
        <w:rPr>
          <w:rFonts w:eastAsia="Times New Roman" w:cs="Times New Roman"/>
          <w:szCs w:val="26"/>
          <w:lang w:eastAsia="ru-RU"/>
        </w:rPr>
        <w:t xml:space="preserve"> вычисляются с годовой периодичностью. </w:t>
      </w:r>
    </w:p>
    <w:p w:rsidR="00A72C77" w:rsidRPr="009D13BB" w:rsidRDefault="008B656A" w:rsidP="00A60E74">
      <w:pPr>
        <w:ind w:firstLine="708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Например, по региональному проекту «Формирование системы мотивации граждан к здоровому образу жизни, включая здоровое питание и отказ от вредных привычек» </w:t>
      </w:r>
      <w:r w:rsidR="00751B0A" w:rsidRPr="009D13BB">
        <w:rPr>
          <w:rFonts w:eastAsia="Times New Roman" w:cs="Times New Roman"/>
          <w:szCs w:val="26"/>
          <w:lang w:eastAsia="ru-RU"/>
        </w:rPr>
        <w:t>(</w:t>
      </w:r>
      <w:r w:rsidR="00740574" w:rsidRPr="009D13BB">
        <w:rPr>
          <w:rFonts w:eastAsia="Times New Roman" w:cs="Times New Roman"/>
          <w:szCs w:val="26"/>
          <w:lang w:eastAsia="ru-RU"/>
        </w:rPr>
        <w:t>нацпроект</w:t>
      </w:r>
      <w:r w:rsidR="00751B0A" w:rsidRPr="009D13BB">
        <w:rPr>
          <w:rFonts w:eastAsia="Times New Roman" w:cs="Times New Roman"/>
          <w:szCs w:val="26"/>
          <w:lang w:eastAsia="ru-RU"/>
        </w:rPr>
        <w:t xml:space="preserve"> </w:t>
      </w:r>
      <w:r w:rsidRPr="009D13BB">
        <w:rPr>
          <w:rFonts w:eastAsia="Times New Roman" w:cs="Times New Roman"/>
          <w:szCs w:val="26"/>
          <w:lang w:eastAsia="ru-RU"/>
        </w:rPr>
        <w:t>«Демография») показател</w:t>
      </w:r>
      <w:r w:rsidR="00A60E74" w:rsidRPr="009D13BB">
        <w:rPr>
          <w:rFonts w:eastAsia="Times New Roman" w:cs="Times New Roman"/>
          <w:szCs w:val="26"/>
          <w:lang w:eastAsia="ru-RU"/>
        </w:rPr>
        <w:t>ь</w:t>
      </w:r>
      <w:r w:rsidRPr="009D13BB">
        <w:rPr>
          <w:rFonts w:eastAsia="Times New Roman" w:cs="Times New Roman"/>
          <w:szCs w:val="26"/>
          <w:lang w:eastAsia="ru-RU"/>
        </w:rPr>
        <w:t xml:space="preserve"> «Смертность мужчин </w:t>
      </w:r>
      <w:r w:rsidR="00A72C77" w:rsidRPr="009D13BB">
        <w:rPr>
          <w:rFonts w:eastAsia="Times New Roman" w:cs="Times New Roman"/>
          <w:szCs w:val="26"/>
          <w:lang w:eastAsia="ru-RU"/>
        </w:rPr>
        <w:t xml:space="preserve">(женщин) </w:t>
      </w:r>
      <w:r w:rsidRPr="009D13BB">
        <w:rPr>
          <w:rFonts w:eastAsia="Times New Roman" w:cs="Times New Roman"/>
          <w:szCs w:val="26"/>
          <w:lang w:eastAsia="ru-RU"/>
        </w:rPr>
        <w:t>в возрасте 16-59 лет»</w:t>
      </w:r>
      <w:r w:rsidR="00A60E74" w:rsidRPr="009D13BB">
        <w:rPr>
          <w:rFonts w:eastAsia="Times New Roman" w:cs="Times New Roman"/>
          <w:szCs w:val="26"/>
          <w:lang w:eastAsia="ru-RU"/>
        </w:rPr>
        <w:t xml:space="preserve"> согласно методике расчета показателя, утверждённой приказом Росстата 04.02.2019 №</w:t>
      </w:r>
      <w:r w:rsidR="009D3176" w:rsidRPr="009D13BB">
        <w:rPr>
          <w:rFonts w:eastAsia="Times New Roman" w:cs="Times New Roman"/>
          <w:szCs w:val="26"/>
          <w:lang w:eastAsia="ru-RU"/>
        </w:rPr>
        <w:t xml:space="preserve"> </w:t>
      </w:r>
      <w:r w:rsidR="00A60E74" w:rsidRPr="009D13BB">
        <w:rPr>
          <w:rFonts w:eastAsia="Times New Roman" w:cs="Times New Roman"/>
          <w:szCs w:val="26"/>
          <w:lang w:eastAsia="ru-RU"/>
        </w:rPr>
        <w:t xml:space="preserve">51 </w:t>
      </w:r>
      <w:r w:rsidRPr="009D13BB">
        <w:rPr>
          <w:rFonts w:eastAsia="Times New Roman" w:cs="Times New Roman"/>
          <w:szCs w:val="26"/>
          <w:lang w:eastAsia="ru-RU"/>
        </w:rPr>
        <w:t xml:space="preserve">, </w:t>
      </w:r>
      <w:r w:rsidR="00A60E74" w:rsidRPr="009D13BB">
        <w:rPr>
          <w:rFonts w:eastAsia="Times New Roman" w:cs="Times New Roman"/>
          <w:szCs w:val="26"/>
          <w:lang w:eastAsia="ru-RU"/>
        </w:rPr>
        <w:t xml:space="preserve">исчисляется </w:t>
      </w:r>
      <w:r w:rsidRPr="009D13BB">
        <w:rPr>
          <w:rFonts w:eastAsia="Times New Roman" w:cs="Times New Roman"/>
          <w:szCs w:val="26"/>
          <w:lang w:eastAsia="ru-RU"/>
        </w:rPr>
        <w:t xml:space="preserve"> </w:t>
      </w:r>
      <w:r w:rsidR="00A60E74" w:rsidRPr="009D13BB">
        <w:rPr>
          <w:rFonts w:eastAsia="Times New Roman" w:cs="Times New Roman"/>
          <w:szCs w:val="26"/>
          <w:lang w:eastAsia="ru-RU"/>
        </w:rPr>
        <w:t>как отношени</w:t>
      </w:r>
      <w:r w:rsidR="00A26E7E" w:rsidRPr="009D13BB">
        <w:rPr>
          <w:rFonts w:eastAsia="Times New Roman" w:cs="Times New Roman"/>
          <w:szCs w:val="26"/>
          <w:lang w:eastAsia="ru-RU"/>
        </w:rPr>
        <w:t>е</w:t>
      </w:r>
      <w:r w:rsidR="00A60E74" w:rsidRPr="009D13BB">
        <w:rPr>
          <w:rFonts w:eastAsia="Times New Roman" w:cs="Times New Roman"/>
          <w:szCs w:val="26"/>
          <w:lang w:eastAsia="ru-RU"/>
        </w:rPr>
        <w:t xml:space="preserve"> числа умерших мужчин в данном возрасте </w:t>
      </w:r>
      <w:r w:rsidR="00A60E74" w:rsidRPr="009D13BB">
        <w:rPr>
          <w:rFonts w:eastAsia="Times New Roman" w:cs="Times New Roman"/>
          <w:b/>
          <w:szCs w:val="26"/>
          <w:lang w:eastAsia="ru-RU"/>
        </w:rPr>
        <w:t>в течение календарного года к среднегодовой численности мужчин</w:t>
      </w:r>
      <w:r w:rsidR="00A72C77" w:rsidRPr="009D13BB">
        <w:rPr>
          <w:rFonts w:eastAsia="Times New Roman" w:cs="Times New Roman"/>
          <w:b/>
          <w:szCs w:val="26"/>
          <w:lang w:eastAsia="ru-RU"/>
        </w:rPr>
        <w:t xml:space="preserve"> (женщин)</w:t>
      </w:r>
      <w:r w:rsidR="00A60E74" w:rsidRPr="009D13BB">
        <w:rPr>
          <w:rFonts w:eastAsia="Times New Roman" w:cs="Times New Roman"/>
          <w:b/>
          <w:szCs w:val="26"/>
          <w:lang w:eastAsia="ru-RU"/>
        </w:rPr>
        <w:t xml:space="preserve"> данного возраста по текущей оценке численности населения. </w:t>
      </w:r>
    </w:p>
    <w:p w:rsidR="00A60E74" w:rsidRPr="009D13BB" w:rsidRDefault="0077556F" w:rsidP="0077556F">
      <w:pPr>
        <w:ind w:firstLine="708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>Таким образом</w:t>
      </w:r>
      <w:r w:rsidR="00A72C77" w:rsidRPr="009D13BB">
        <w:rPr>
          <w:rFonts w:eastAsia="Times New Roman" w:cs="Times New Roman"/>
          <w:szCs w:val="26"/>
          <w:lang w:eastAsia="ru-RU"/>
        </w:rPr>
        <w:t>,</w:t>
      </w:r>
      <w:r w:rsidR="00A72C77" w:rsidRPr="009D13BB">
        <w:rPr>
          <w:rFonts w:eastAsia="Times New Roman" w:cs="Times New Roman"/>
          <w:b/>
          <w:szCs w:val="26"/>
          <w:lang w:eastAsia="ru-RU"/>
        </w:rPr>
        <w:t xml:space="preserve"> официально данный показатель появится только в августе следующего года.</w:t>
      </w:r>
    </w:p>
    <w:p w:rsidR="00D85EB7" w:rsidRPr="009D13BB" w:rsidRDefault="00A72C77" w:rsidP="0077556F">
      <w:pPr>
        <w:ind w:firstLine="708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Аналогичная ситуация </w:t>
      </w:r>
      <w:r w:rsidR="0077556F" w:rsidRPr="009D13BB">
        <w:rPr>
          <w:rFonts w:eastAsia="Times New Roman" w:cs="Times New Roman"/>
          <w:szCs w:val="26"/>
          <w:lang w:eastAsia="ru-RU"/>
        </w:rPr>
        <w:t>с показателями</w:t>
      </w:r>
      <w:r w:rsidR="00D85EB7" w:rsidRPr="009D13BB">
        <w:rPr>
          <w:rFonts w:eastAsia="Times New Roman" w:cs="Times New Roman"/>
          <w:szCs w:val="26"/>
          <w:lang w:eastAsia="ru-RU"/>
        </w:rPr>
        <w:t xml:space="preserve"> регионального проекта «Финансовая поддержка семей при рождении детей»</w:t>
      </w:r>
      <w:r w:rsidR="00751B0A" w:rsidRPr="009D13BB">
        <w:rPr>
          <w:rFonts w:eastAsia="Times New Roman" w:cs="Times New Roman"/>
          <w:szCs w:val="26"/>
          <w:lang w:eastAsia="ru-RU"/>
        </w:rPr>
        <w:t xml:space="preserve"> (нац</w:t>
      </w:r>
      <w:r w:rsidR="00D85EB7" w:rsidRPr="009D13BB">
        <w:rPr>
          <w:rFonts w:eastAsia="Times New Roman" w:cs="Times New Roman"/>
          <w:szCs w:val="26"/>
          <w:lang w:eastAsia="ru-RU"/>
        </w:rPr>
        <w:t>проект «Демография)</w:t>
      </w:r>
      <w:r w:rsidR="009D13BB" w:rsidRPr="009D13BB">
        <w:rPr>
          <w:rFonts w:eastAsia="Times New Roman" w:cs="Times New Roman"/>
          <w:szCs w:val="26"/>
          <w:lang w:eastAsia="ru-RU"/>
        </w:rPr>
        <w:t>, которые</w:t>
      </w:r>
      <w:r w:rsidR="0077556F" w:rsidRPr="009D13BB">
        <w:rPr>
          <w:rFonts w:eastAsia="Times New Roman" w:cs="Times New Roman"/>
          <w:szCs w:val="26"/>
          <w:lang w:eastAsia="ru-RU"/>
        </w:rPr>
        <w:t xml:space="preserve"> </w:t>
      </w:r>
      <w:r w:rsidR="0077556F" w:rsidRPr="009D13BB">
        <w:rPr>
          <w:szCs w:val="26"/>
        </w:rPr>
        <w:t xml:space="preserve">рассчитываются Росстатом также только по итогам года и, следовательно, результаты будут известны только в августе следующего года.  </w:t>
      </w:r>
    </w:p>
    <w:p w:rsidR="0077556F" w:rsidRPr="009D13BB" w:rsidRDefault="0077556F" w:rsidP="00D85EB7">
      <w:pPr>
        <w:ind w:firstLine="708"/>
        <w:rPr>
          <w:i/>
          <w:szCs w:val="26"/>
        </w:rPr>
      </w:pPr>
      <w:proofErr w:type="spellStart"/>
      <w:r w:rsidRPr="009D13BB">
        <w:rPr>
          <w:i/>
          <w:szCs w:val="26"/>
        </w:rPr>
        <w:t>Справочно</w:t>
      </w:r>
      <w:proofErr w:type="spellEnd"/>
      <w:r w:rsidRPr="009D13BB">
        <w:rPr>
          <w:i/>
          <w:szCs w:val="26"/>
        </w:rPr>
        <w:t>:</w:t>
      </w:r>
    </w:p>
    <w:p w:rsidR="00D85EB7" w:rsidRPr="009D13BB" w:rsidRDefault="0077556F" w:rsidP="00D85EB7">
      <w:pPr>
        <w:ind w:firstLine="708"/>
        <w:rPr>
          <w:i/>
          <w:szCs w:val="26"/>
        </w:rPr>
      </w:pPr>
      <w:r w:rsidRPr="009D13BB">
        <w:rPr>
          <w:i/>
          <w:szCs w:val="26"/>
        </w:rPr>
        <w:t>-  с</w:t>
      </w:r>
      <w:r w:rsidR="00D85EB7" w:rsidRPr="009D13BB">
        <w:rPr>
          <w:i/>
          <w:szCs w:val="26"/>
        </w:rPr>
        <w:t>уммарный коэффициент рождаемости (основной).</w:t>
      </w:r>
    </w:p>
    <w:p w:rsidR="00D85EB7" w:rsidRPr="009D13BB" w:rsidRDefault="0077556F" w:rsidP="00D85EB7">
      <w:pPr>
        <w:ind w:firstLine="708"/>
        <w:rPr>
          <w:i/>
          <w:szCs w:val="26"/>
        </w:rPr>
      </w:pPr>
      <w:r w:rsidRPr="009D13BB">
        <w:rPr>
          <w:i/>
          <w:szCs w:val="26"/>
        </w:rPr>
        <w:t>-  к</w:t>
      </w:r>
      <w:r w:rsidR="00D85EB7" w:rsidRPr="009D13BB">
        <w:rPr>
          <w:i/>
          <w:szCs w:val="26"/>
        </w:rPr>
        <w:t>оэффициент рождаемости в возрастной группе 25-29 лет.</w:t>
      </w:r>
    </w:p>
    <w:p w:rsidR="00D85EB7" w:rsidRPr="009D13BB" w:rsidRDefault="0077556F" w:rsidP="00D85EB7">
      <w:pPr>
        <w:ind w:firstLine="708"/>
        <w:rPr>
          <w:szCs w:val="26"/>
        </w:rPr>
      </w:pPr>
      <w:r w:rsidRPr="009D13BB">
        <w:rPr>
          <w:i/>
          <w:szCs w:val="26"/>
        </w:rPr>
        <w:t>-  к</w:t>
      </w:r>
      <w:r w:rsidR="00D85EB7" w:rsidRPr="009D13BB">
        <w:rPr>
          <w:i/>
          <w:szCs w:val="26"/>
        </w:rPr>
        <w:t>оэффициент рождаемости в возрастной группе 30-34 л</w:t>
      </w:r>
      <w:r w:rsidR="00D85EB7" w:rsidRPr="009D13BB">
        <w:rPr>
          <w:szCs w:val="26"/>
        </w:rPr>
        <w:t>ет.</w:t>
      </w:r>
    </w:p>
    <w:p w:rsidR="00D85EB7" w:rsidRPr="009D13BB" w:rsidRDefault="00D85EB7" w:rsidP="0077556F">
      <w:pPr>
        <w:ind w:firstLine="0"/>
        <w:rPr>
          <w:szCs w:val="26"/>
        </w:rPr>
      </w:pPr>
    </w:p>
    <w:p w:rsidR="00D85EB7" w:rsidRPr="009D13BB" w:rsidRDefault="00710953" w:rsidP="00D85EB7">
      <w:pPr>
        <w:ind w:firstLine="708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b/>
          <w:szCs w:val="26"/>
          <w:lang w:eastAsia="ru-RU"/>
        </w:rPr>
        <w:t>По этой причине</w:t>
      </w:r>
      <w:r w:rsidR="007D63E1" w:rsidRPr="009D13BB">
        <w:rPr>
          <w:rFonts w:eastAsia="Times New Roman" w:cs="Times New Roman"/>
          <w:b/>
          <w:szCs w:val="26"/>
          <w:lang w:eastAsia="ru-RU"/>
        </w:rPr>
        <w:t xml:space="preserve"> осуществление мониторинга реализации национальных </w:t>
      </w:r>
      <w:r w:rsidR="00EB5AD3" w:rsidRPr="009D13BB">
        <w:rPr>
          <w:rFonts w:eastAsia="Times New Roman" w:cs="Times New Roman"/>
          <w:b/>
          <w:szCs w:val="26"/>
          <w:lang w:eastAsia="ru-RU"/>
        </w:rPr>
        <w:t xml:space="preserve">(региональных) </w:t>
      </w:r>
      <w:r w:rsidR="007D63E1" w:rsidRPr="009D13BB">
        <w:rPr>
          <w:rFonts w:eastAsia="Times New Roman" w:cs="Times New Roman"/>
          <w:b/>
          <w:szCs w:val="26"/>
          <w:lang w:eastAsia="ru-RU"/>
        </w:rPr>
        <w:t xml:space="preserve">проектов в </w:t>
      </w:r>
      <w:r w:rsidR="00EB5AD3" w:rsidRPr="009D13BB">
        <w:rPr>
          <w:rFonts w:eastAsia="Times New Roman" w:cs="Times New Roman"/>
          <w:b/>
          <w:szCs w:val="26"/>
          <w:lang w:eastAsia="ru-RU"/>
        </w:rPr>
        <w:t>части</w:t>
      </w:r>
      <w:r w:rsidR="007D63E1" w:rsidRPr="009D13BB">
        <w:rPr>
          <w:rFonts w:eastAsia="Times New Roman" w:cs="Times New Roman"/>
          <w:b/>
          <w:szCs w:val="26"/>
          <w:lang w:eastAsia="ru-RU"/>
        </w:rPr>
        <w:t xml:space="preserve"> </w:t>
      </w:r>
      <w:r w:rsidR="00EB5AD3" w:rsidRPr="009D13BB">
        <w:rPr>
          <w:rFonts w:eastAsia="Times New Roman" w:cs="Times New Roman"/>
          <w:b/>
          <w:szCs w:val="26"/>
          <w:lang w:eastAsia="ru-RU"/>
        </w:rPr>
        <w:t xml:space="preserve">оценки исполнения показателей </w:t>
      </w:r>
      <w:r w:rsidR="00451008" w:rsidRPr="009D13BB">
        <w:rPr>
          <w:rFonts w:eastAsia="Times New Roman" w:cs="Times New Roman"/>
          <w:b/>
          <w:szCs w:val="26"/>
          <w:lang w:eastAsia="ru-RU"/>
        </w:rPr>
        <w:t>в ряде случае</w:t>
      </w:r>
      <w:r w:rsidR="00EB5AD3" w:rsidRPr="009D13BB">
        <w:rPr>
          <w:rFonts w:eastAsia="Times New Roman" w:cs="Times New Roman"/>
          <w:b/>
          <w:szCs w:val="26"/>
          <w:lang w:eastAsia="ru-RU"/>
        </w:rPr>
        <w:t>в течен</w:t>
      </w:r>
      <w:r w:rsidR="007D63E1" w:rsidRPr="009D13BB">
        <w:rPr>
          <w:rFonts w:eastAsia="Times New Roman" w:cs="Times New Roman"/>
          <w:b/>
          <w:szCs w:val="26"/>
          <w:lang w:eastAsia="ru-RU"/>
        </w:rPr>
        <w:t>ие года не представляется возможным</w:t>
      </w:r>
      <w:r w:rsidR="00EB5AD3" w:rsidRPr="009D13BB">
        <w:rPr>
          <w:rFonts w:eastAsia="Times New Roman" w:cs="Times New Roman"/>
          <w:b/>
          <w:szCs w:val="26"/>
          <w:lang w:eastAsia="ru-RU"/>
        </w:rPr>
        <w:t>.</w:t>
      </w:r>
    </w:p>
    <w:p w:rsidR="00751B0A" w:rsidRPr="009D13BB" w:rsidRDefault="00751B0A" w:rsidP="00751B0A">
      <w:pPr>
        <w:ind w:firstLine="0"/>
        <w:rPr>
          <w:rFonts w:eastAsia="Times New Roman" w:cs="Times New Roman"/>
          <w:b/>
          <w:szCs w:val="26"/>
          <w:lang w:eastAsia="ru-RU"/>
        </w:rPr>
      </w:pPr>
    </w:p>
    <w:p w:rsidR="00E63A98" w:rsidRPr="009D13BB" w:rsidRDefault="00E63A98" w:rsidP="009D317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9D13BB">
        <w:rPr>
          <w:szCs w:val="26"/>
        </w:rPr>
        <w:t xml:space="preserve">В ходе мониторинга установлено, </w:t>
      </w:r>
      <w:r w:rsidR="009747A4" w:rsidRPr="009D13BB">
        <w:rPr>
          <w:szCs w:val="26"/>
        </w:rPr>
        <w:t xml:space="preserve">что </w:t>
      </w:r>
      <w:r w:rsidRPr="009D13BB">
        <w:rPr>
          <w:szCs w:val="26"/>
        </w:rPr>
        <w:t>паспорта отдельных региональных проектов разработаны с нарушением</w:t>
      </w:r>
      <w:r w:rsidRPr="009D13BB">
        <w:rPr>
          <w:rFonts w:eastAsia="Times New Roman"/>
          <w:b/>
          <w:szCs w:val="26"/>
        </w:rPr>
        <w:t xml:space="preserve"> </w:t>
      </w:r>
      <w:r w:rsidRPr="009D13BB">
        <w:rPr>
          <w:szCs w:val="26"/>
        </w:rPr>
        <w:t xml:space="preserve">Методических указаний по разработке национальных проектов (программ), утвержденных Правительством Российской Федерации. </w:t>
      </w:r>
    </w:p>
    <w:p w:rsidR="00E63A98" w:rsidRPr="009D13BB" w:rsidRDefault="00451008" w:rsidP="00E63A98">
      <w:pPr>
        <w:autoSpaceDE w:val="0"/>
        <w:autoSpaceDN w:val="0"/>
        <w:adjustRightInd w:val="0"/>
        <w:ind w:firstLine="567"/>
        <w:rPr>
          <w:szCs w:val="26"/>
        </w:rPr>
      </w:pPr>
      <w:r w:rsidRPr="009D13BB">
        <w:rPr>
          <w:szCs w:val="26"/>
        </w:rPr>
        <w:t>Например</w:t>
      </w:r>
      <w:r w:rsidR="00E63A98" w:rsidRPr="009D13BB">
        <w:rPr>
          <w:szCs w:val="26"/>
        </w:rPr>
        <w:t xml:space="preserve">, </w:t>
      </w:r>
      <w:r w:rsidR="00E63A98" w:rsidRPr="009D13BB">
        <w:rPr>
          <w:b/>
          <w:szCs w:val="26"/>
        </w:rPr>
        <w:t>паспортом</w:t>
      </w:r>
      <w:r w:rsidR="00E63A98" w:rsidRPr="009D13BB">
        <w:rPr>
          <w:szCs w:val="26"/>
        </w:rPr>
        <w:t xml:space="preserve"> регионального проекта «Формировани</w:t>
      </w:r>
      <w:r w:rsidRPr="009D13BB">
        <w:rPr>
          <w:szCs w:val="26"/>
        </w:rPr>
        <w:t>е комфортной городской среды» (</w:t>
      </w:r>
      <w:r w:rsidR="00E63A98" w:rsidRPr="009D13BB">
        <w:rPr>
          <w:szCs w:val="26"/>
        </w:rPr>
        <w:t xml:space="preserve">НП «Жилье и городская среда») </w:t>
      </w:r>
      <w:r w:rsidR="00E63A98" w:rsidRPr="009D13BB">
        <w:rPr>
          <w:b/>
          <w:szCs w:val="26"/>
        </w:rPr>
        <w:t>не определены контрольные точки</w:t>
      </w:r>
      <w:r w:rsidR="00E63A98" w:rsidRPr="009D13BB">
        <w:rPr>
          <w:szCs w:val="26"/>
        </w:rPr>
        <w:t>.</w:t>
      </w:r>
    </w:p>
    <w:p w:rsidR="00451008" w:rsidRPr="009D13BB" w:rsidRDefault="0024408B" w:rsidP="00E63A98">
      <w:pPr>
        <w:autoSpaceDE w:val="0"/>
        <w:autoSpaceDN w:val="0"/>
        <w:adjustRightInd w:val="0"/>
        <w:ind w:firstLine="567"/>
        <w:rPr>
          <w:szCs w:val="26"/>
        </w:rPr>
      </w:pPr>
      <w:r w:rsidRPr="009D13BB">
        <w:rPr>
          <w:szCs w:val="26"/>
        </w:rPr>
        <w:lastRenderedPageBreak/>
        <w:t xml:space="preserve">Региональный проект «Промышленный экспорт» (НП «Промышленная кооперация») </w:t>
      </w:r>
      <w:r w:rsidR="00A60AE0" w:rsidRPr="009D13BB">
        <w:rPr>
          <w:szCs w:val="26"/>
        </w:rPr>
        <w:t>п</w:t>
      </w:r>
      <w:r w:rsidR="00A84302" w:rsidRPr="009D13BB">
        <w:rPr>
          <w:szCs w:val="26"/>
        </w:rPr>
        <w:t xml:space="preserve">о состоянию на </w:t>
      </w:r>
      <w:r w:rsidR="00A60AE0" w:rsidRPr="009D13BB">
        <w:rPr>
          <w:szCs w:val="26"/>
        </w:rPr>
        <w:t xml:space="preserve">1 июля 2019 </w:t>
      </w:r>
      <w:r w:rsidR="00451008" w:rsidRPr="009D13BB">
        <w:rPr>
          <w:szCs w:val="26"/>
        </w:rPr>
        <w:t xml:space="preserve">года </w:t>
      </w:r>
      <w:r w:rsidR="00451008" w:rsidRPr="009D13BB">
        <w:rPr>
          <w:b/>
          <w:szCs w:val="26"/>
        </w:rPr>
        <w:t>не</w:t>
      </w:r>
      <w:r w:rsidR="00A84302" w:rsidRPr="009D13BB">
        <w:rPr>
          <w:b/>
          <w:szCs w:val="26"/>
        </w:rPr>
        <w:t xml:space="preserve"> включен ни в одну государствен</w:t>
      </w:r>
      <w:r w:rsidR="00451008" w:rsidRPr="009D13BB">
        <w:rPr>
          <w:b/>
          <w:szCs w:val="26"/>
        </w:rPr>
        <w:t xml:space="preserve">ную программу </w:t>
      </w:r>
      <w:r w:rsidR="00451008" w:rsidRPr="009D13BB">
        <w:rPr>
          <w:szCs w:val="26"/>
        </w:rPr>
        <w:t>Калужской области.</w:t>
      </w:r>
      <w:r w:rsidR="00A84302" w:rsidRPr="009D13BB">
        <w:rPr>
          <w:szCs w:val="26"/>
        </w:rPr>
        <w:t xml:space="preserve"> </w:t>
      </w:r>
    </w:p>
    <w:p w:rsidR="00E63A98" w:rsidRPr="009D13BB" w:rsidRDefault="00451008" w:rsidP="00E63A98">
      <w:pPr>
        <w:autoSpaceDE w:val="0"/>
        <w:autoSpaceDN w:val="0"/>
        <w:adjustRightInd w:val="0"/>
        <w:ind w:firstLine="567"/>
        <w:rPr>
          <w:i/>
          <w:szCs w:val="26"/>
        </w:rPr>
      </w:pPr>
      <w:r w:rsidRPr="009D13BB">
        <w:rPr>
          <w:i/>
          <w:szCs w:val="26"/>
        </w:rPr>
        <w:t>То есть не соблюдён</w:t>
      </w:r>
      <w:r w:rsidR="00042F8B" w:rsidRPr="009D13BB">
        <w:rPr>
          <w:i/>
          <w:szCs w:val="26"/>
        </w:rPr>
        <w:t xml:space="preserve"> пункт</w:t>
      </w:r>
      <w:r w:rsidR="00A84302" w:rsidRPr="009D13BB">
        <w:rPr>
          <w:i/>
          <w:szCs w:val="26"/>
        </w:rPr>
        <w:t xml:space="preserve"> 2.2.1 Соглашения о реализации регионального проекта, заключенного между министерством экономического развития Калужской области и АО «Российский экспортный центр» </w:t>
      </w:r>
      <w:r w:rsidRPr="009D13BB">
        <w:rPr>
          <w:i/>
          <w:szCs w:val="26"/>
        </w:rPr>
        <w:t>(ответственные за федеральной проект</w:t>
      </w:r>
      <w:r w:rsidR="00A84302" w:rsidRPr="009D13BB">
        <w:rPr>
          <w:i/>
          <w:szCs w:val="26"/>
        </w:rPr>
        <w:t xml:space="preserve"> «Системные меры развития международной кооперации и экспорта»</w:t>
      </w:r>
      <w:r w:rsidRPr="009D13BB">
        <w:rPr>
          <w:i/>
          <w:szCs w:val="26"/>
        </w:rPr>
        <w:t xml:space="preserve">) </w:t>
      </w:r>
    </w:p>
    <w:p w:rsidR="00B13968" w:rsidRPr="009D13BB" w:rsidRDefault="00451008" w:rsidP="002210A7">
      <w:pPr>
        <w:autoSpaceDE w:val="0"/>
        <w:autoSpaceDN w:val="0"/>
        <w:adjustRightInd w:val="0"/>
        <w:ind w:firstLine="567"/>
        <w:rPr>
          <w:szCs w:val="26"/>
        </w:rPr>
      </w:pPr>
      <w:r w:rsidRPr="009D13BB">
        <w:rPr>
          <w:szCs w:val="26"/>
        </w:rPr>
        <w:t>Так</w:t>
      </w:r>
      <w:r w:rsidR="00AE3A10" w:rsidRPr="009D13BB">
        <w:rPr>
          <w:szCs w:val="26"/>
        </w:rPr>
        <w:t>, в государственной программе Калужской области «Охрана окружающей среды в Калужской области», утверждённой постановлением Правительства области от 12.02.2019 № 98</w:t>
      </w:r>
      <w:r w:rsidR="00042F8B" w:rsidRPr="009D13BB">
        <w:rPr>
          <w:szCs w:val="26"/>
        </w:rPr>
        <w:t>,</w:t>
      </w:r>
      <w:r w:rsidR="00AE3A10" w:rsidRPr="009D13BB">
        <w:rPr>
          <w:szCs w:val="26"/>
        </w:rPr>
        <w:t xml:space="preserve"> отсутствовал показател</w:t>
      </w:r>
      <w:r w:rsidR="00042F8B" w:rsidRPr="009D13BB">
        <w:rPr>
          <w:szCs w:val="26"/>
        </w:rPr>
        <w:t>ь</w:t>
      </w:r>
      <w:r w:rsidR="00AE3A10" w:rsidRPr="009D13BB">
        <w:rPr>
          <w:szCs w:val="26"/>
        </w:rPr>
        <w:t xml:space="preserve"> паспорта регионального проекта, «Уровень загрязнения атмосферного воздуха ИЗА (индекс загрязнения атмосферы) г. Калуги».</w:t>
      </w:r>
      <w:r w:rsidR="009D13BB">
        <w:rPr>
          <w:szCs w:val="26"/>
        </w:rPr>
        <w:t xml:space="preserve"> </w:t>
      </w:r>
    </w:p>
    <w:p w:rsidR="00042F8B" w:rsidRPr="009D13BB" w:rsidRDefault="00042F8B" w:rsidP="002210A7">
      <w:pPr>
        <w:autoSpaceDE w:val="0"/>
        <w:autoSpaceDN w:val="0"/>
        <w:adjustRightInd w:val="0"/>
        <w:ind w:firstLine="567"/>
        <w:rPr>
          <w:szCs w:val="26"/>
        </w:rPr>
      </w:pPr>
    </w:p>
    <w:p w:rsidR="007D63E1" w:rsidRPr="009D13BB" w:rsidRDefault="00582AF0" w:rsidP="00042F8B">
      <w:pPr>
        <w:pStyle w:val="a3"/>
        <w:numPr>
          <w:ilvl w:val="1"/>
          <w:numId w:val="3"/>
        </w:numPr>
        <w:ind w:left="0" w:firstLine="567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>По ряду</w:t>
      </w:r>
      <w:r w:rsidR="00D60E9B" w:rsidRPr="009D13BB">
        <w:rPr>
          <w:rFonts w:eastAsia="Times New Roman" w:cs="Times New Roman"/>
          <w:szCs w:val="26"/>
          <w:lang w:eastAsia="ru-RU"/>
        </w:rPr>
        <w:t xml:space="preserve"> региональных проектов их</w:t>
      </w:r>
      <w:r w:rsidR="00B409BC" w:rsidRPr="009D13BB">
        <w:rPr>
          <w:rFonts w:eastAsia="Times New Roman" w:cs="Times New Roman"/>
          <w:szCs w:val="26"/>
          <w:lang w:eastAsia="ru-RU"/>
        </w:rPr>
        <w:t xml:space="preserve"> ожидаемы</w:t>
      </w:r>
      <w:r w:rsidR="00D60E9B" w:rsidRPr="009D13BB">
        <w:rPr>
          <w:rFonts w:eastAsia="Times New Roman" w:cs="Times New Roman"/>
          <w:szCs w:val="26"/>
          <w:lang w:eastAsia="ru-RU"/>
        </w:rPr>
        <w:t>е</w:t>
      </w:r>
      <w:r w:rsidR="00B409BC" w:rsidRPr="009D13BB">
        <w:rPr>
          <w:rFonts w:eastAsia="Times New Roman" w:cs="Times New Roman"/>
          <w:szCs w:val="26"/>
          <w:lang w:eastAsia="ru-RU"/>
        </w:rPr>
        <w:t xml:space="preserve"> результат</w:t>
      </w:r>
      <w:r w:rsidR="00D60E9B" w:rsidRPr="009D13BB">
        <w:rPr>
          <w:rFonts w:eastAsia="Times New Roman" w:cs="Times New Roman"/>
          <w:szCs w:val="26"/>
          <w:lang w:eastAsia="ru-RU"/>
        </w:rPr>
        <w:t>ы</w:t>
      </w:r>
      <w:r w:rsidR="00042F8B" w:rsidRPr="009D13BB">
        <w:rPr>
          <w:rFonts w:eastAsia="Times New Roman" w:cs="Times New Roman"/>
          <w:szCs w:val="26"/>
          <w:lang w:eastAsia="ru-RU"/>
        </w:rPr>
        <w:t xml:space="preserve"> </w:t>
      </w:r>
      <w:r w:rsidR="00B409BC" w:rsidRPr="009D13BB">
        <w:rPr>
          <w:rFonts w:eastAsia="Times New Roman" w:cs="Times New Roman"/>
          <w:szCs w:val="26"/>
          <w:lang w:eastAsia="ru-RU"/>
        </w:rPr>
        <w:t xml:space="preserve">реализации </w:t>
      </w:r>
      <w:r w:rsidR="00D60E9B" w:rsidRPr="009D13BB">
        <w:rPr>
          <w:rFonts w:eastAsia="Times New Roman" w:cs="Times New Roman"/>
          <w:szCs w:val="26"/>
          <w:lang w:eastAsia="ru-RU"/>
        </w:rPr>
        <w:t>з</w:t>
      </w:r>
      <w:r w:rsidR="00B409BC" w:rsidRPr="009D13BB">
        <w:rPr>
          <w:rFonts w:eastAsia="Times New Roman" w:cs="Times New Roman"/>
          <w:szCs w:val="26"/>
          <w:lang w:eastAsia="ru-RU"/>
        </w:rPr>
        <w:t xml:space="preserve">апланированы </w:t>
      </w:r>
      <w:r w:rsidR="00B409BC" w:rsidRPr="009D13BB">
        <w:rPr>
          <w:rFonts w:eastAsia="Times New Roman" w:cs="Times New Roman"/>
          <w:b/>
          <w:szCs w:val="26"/>
          <w:lang w:eastAsia="ru-RU"/>
        </w:rPr>
        <w:t>на IV квартал соответствующего года</w:t>
      </w:r>
      <w:r w:rsidR="00B409BC" w:rsidRPr="009D13BB">
        <w:rPr>
          <w:rFonts w:eastAsia="Times New Roman" w:cs="Times New Roman"/>
          <w:szCs w:val="26"/>
          <w:lang w:eastAsia="ru-RU"/>
        </w:rPr>
        <w:t xml:space="preserve">. </w:t>
      </w:r>
    </w:p>
    <w:p w:rsidR="00D60E9B" w:rsidRPr="009D13BB" w:rsidRDefault="00D60E9B" w:rsidP="00D60E9B">
      <w:pPr>
        <w:ind w:firstLine="567"/>
        <w:rPr>
          <w:rFonts w:eastAsia="Times New Roman"/>
          <w:szCs w:val="26"/>
        </w:rPr>
      </w:pPr>
      <w:r w:rsidRPr="009D13BB">
        <w:rPr>
          <w:rFonts w:eastAsia="Times New Roman" w:cs="Times New Roman"/>
          <w:szCs w:val="26"/>
          <w:lang w:eastAsia="ru-RU"/>
        </w:rPr>
        <w:t>Так, по региональному проекту «Жильё» (НП «Жилье и городская среда»)</w:t>
      </w:r>
      <w:r w:rsidR="009D13BB">
        <w:rPr>
          <w:rFonts w:eastAsia="Times New Roman" w:cs="Times New Roman"/>
          <w:szCs w:val="26"/>
          <w:lang w:eastAsia="ru-RU"/>
        </w:rPr>
        <w:t>,</w:t>
      </w:r>
      <w:r w:rsidRPr="009D13BB">
        <w:rPr>
          <w:rFonts w:eastAsia="Times New Roman" w:cs="Times New Roman"/>
          <w:szCs w:val="26"/>
          <w:lang w:eastAsia="ru-RU"/>
        </w:rPr>
        <w:t xml:space="preserve"> согласно </w:t>
      </w:r>
      <w:r w:rsidR="00582AF0" w:rsidRPr="009D13BB">
        <w:rPr>
          <w:rFonts w:eastAsia="Times New Roman"/>
          <w:szCs w:val="26"/>
        </w:rPr>
        <w:t>отчету</w:t>
      </w:r>
      <w:r w:rsidR="009D13BB">
        <w:rPr>
          <w:rFonts w:eastAsia="Times New Roman"/>
          <w:szCs w:val="26"/>
        </w:rPr>
        <w:t>, основной ввод жилья</w:t>
      </w:r>
      <w:r w:rsidR="00582AF0" w:rsidRPr="009D13BB">
        <w:rPr>
          <w:rFonts w:eastAsia="Times New Roman"/>
          <w:szCs w:val="26"/>
        </w:rPr>
        <w:t xml:space="preserve"> </w:t>
      </w:r>
      <w:r w:rsidRPr="009D13BB">
        <w:rPr>
          <w:rFonts w:eastAsia="Times New Roman"/>
          <w:szCs w:val="26"/>
        </w:rPr>
        <w:t xml:space="preserve">планируется в </w:t>
      </w:r>
      <w:r w:rsidRPr="009D13BB">
        <w:rPr>
          <w:rFonts w:eastAsia="Times New Roman"/>
          <w:szCs w:val="26"/>
          <w:lang w:val="en-US"/>
        </w:rPr>
        <w:t>IV</w:t>
      </w:r>
      <w:r w:rsidRPr="009D13BB">
        <w:rPr>
          <w:rFonts w:eastAsia="Times New Roman"/>
          <w:szCs w:val="26"/>
        </w:rPr>
        <w:t xml:space="preserve"> квартале 2019 года.</w:t>
      </w:r>
      <w:r w:rsidR="00E071AE" w:rsidRPr="009D13BB">
        <w:rPr>
          <w:rFonts w:eastAsia="Times New Roman"/>
          <w:szCs w:val="26"/>
        </w:rPr>
        <w:t xml:space="preserve"> Изменения</w:t>
      </w:r>
      <w:r w:rsidR="006E245A" w:rsidRPr="009D13BB">
        <w:rPr>
          <w:rFonts w:eastAsia="Times New Roman"/>
          <w:szCs w:val="26"/>
        </w:rPr>
        <w:t>,</w:t>
      </w:r>
      <w:r w:rsidR="003172FB" w:rsidRPr="009D13BB">
        <w:rPr>
          <w:rFonts w:eastAsia="Times New Roman"/>
          <w:szCs w:val="26"/>
        </w:rPr>
        <w:t xml:space="preserve"> которые произошли в законодательстве</w:t>
      </w:r>
      <w:r w:rsidR="00E071AE" w:rsidRPr="009D13BB">
        <w:rPr>
          <w:rFonts w:eastAsia="Times New Roman"/>
          <w:szCs w:val="26"/>
        </w:rPr>
        <w:t xml:space="preserve"> о долевом строительстве и переход к системе проектного финансирования жилищного строительства финансово-кредитными организациями создают риск </w:t>
      </w:r>
      <w:r w:rsidR="00D22DD2" w:rsidRPr="009D13BB">
        <w:rPr>
          <w:rFonts w:eastAsia="Times New Roman"/>
          <w:szCs w:val="26"/>
        </w:rPr>
        <w:t>невыполнения</w:t>
      </w:r>
      <w:r w:rsidR="00E071AE" w:rsidRPr="009D13BB">
        <w:rPr>
          <w:rFonts w:eastAsia="Times New Roman"/>
          <w:szCs w:val="26"/>
        </w:rPr>
        <w:t xml:space="preserve"> данного показателя.</w:t>
      </w:r>
    </w:p>
    <w:p w:rsidR="00B13968" w:rsidRPr="009D13BB" w:rsidRDefault="00582AF0" w:rsidP="00582AF0">
      <w:pPr>
        <w:ind w:firstLine="567"/>
        <w:rPr>
          <w:rFonts w:eastAsia="Calibri"/>
          <w:szCs w:val="26"/>
        </w:rPr>
      </w:pPr>
      <w:r w:rsidRPr="009D13BB">
        <w:rPr>
          <w:rFonts w:eastAsia="Calibri"/>
          <w:szCs w:val="26"/>
        </w:rPr>
        <w:t>В рамках регионального проекта «Цифровая культура» (НП «Культура») планируется создание 8 виртуальных концертных залов на территории Калужской области.</w:t>
      </w:r>
    </w:p>
    <w:p w:rsidR="00582AF0" w:rsidRPr="009D13BB" w:rsidRDefault="00582AF0" w:rsidP="00582AF0">
      <w:pPr>
        <w:ind w:firstLine="567"/>
        <w:rPr>
          <w:rFonts w:eastAsia="Calibri"/>
          <w:szCs w:val="26"/>
        </w:rPr>
      </w:pPr>
      <w:r w:rsidRPr="009D13BB">
        <w:rPr>
          <w:rFonts w:eastAsia="Calibri"/>
          <w:szCs w:val="26"/>
        </w:rPr>
        <w:t>С Министерством культуры и туризма Российской Федерации в апреле текущего года заключено соглашение</w:t>
      </w:r>
      <w:r w:rsidR="00B13968" w:rsidRPr="009D13BB">
        <w:rPr>
          <w:rFonts w:eastAsia="Calibri"/>
          <w:szCs w:val="26"/>
        </w:rPr>
        <w:t>.</w:t>
      </w:r>
      <w:r w:rsidRPr="009D13BB">
        <w:rPr>
          <w:rFonts w:eastAsia="Calibri"/>
          <w:szCs w:val="26"/>
        </w:rPr>
        <w:t xml:space="preserve"> </w:t>
      </w:r>
      <w:r w:rsidR="00B13968" w:rsidRPr="009D13BB">
        <w:rPr>
          <w:rFonts w:eastAsia="Calibri"/>
          <w:szCs w:val="26"/>
        </w:rPr>
        <w:t xml:space="preserve">  С</w:t>
      </w:r>
      <w:r w:rsidRPr="009D13BB">
        <w:rPr>
          <w:rFonts w:eastAsia="Calibri"/>
          <w:szCs w:val="26"/>
        </w:rPr>
        <w:t>оглашения</w:t>
      </w:r>
      <w:r w:rsidR="00B13968" w:rsidRPr="009D13BB">
        <w:rPr>
          <w:rFonts w:eastAsia="Calibri"/>
          <w:szCs w:val="26"/>
        </w:rPr>
        <w:t xml:space="preserve"> также заключены</w:t>
      </w:r>
      <w:r w:rsidRPr="009D13BB">
        <w:rPr>
          <w:rFonts w:eastAsia="Calibri"/>
          <w:szCs w:val="26"/>
        </w:rPr>
        <w:t xml:space="preserve"> между министерством культуры Калужской области и органами местного самоуправления. Создание вышеуказанных виртуальных концертных залов планируется осуществить до 01.12.2019.</w:t>
      </w:r>
    </w:p>
    <w:p w:rsidR="00197C2D" w:rsidRPr="009D13BB" w:rsidRDefault="0002705F" w:rsidP="00F77BBA">
      <w:pPr>
        <w:ind w:firstLine="567"/>
        <w:rPr>
          <w:rFonts w:eastAsia="Calibri"/>
          <w:b/>
          <w:szCs w:val="26"/>
        </w:rPr>
      </w:pPr>
      <w:r w:rsidRPr="009D13BB">
        <w:rPr>
          <w:rFonts w:eastAsia="Calibri"/>
          <w:b/>
          <w:szCs w:val="26"/>
        </w:rPr>
        <w:t xml:space="preserve">Очевидно, что такой подход к планированию сроков реализации мероприятий несёт риски </w:t>
      </w:r>
      <w:r w:rsidR="00F77BBA" w:rsidRPr="009D13BB">
        <w:rPr>
          <w:rFonts w:eastAsia="Calibri"/>
          <w:b/>
          <w:szCs w:val="26"/>
        </w:rPr>
        <w:t>их неисполнения в текущем год</w:t>
      </w:r>
      <w:r w:rsidR="00042F8B" w:rsidRPr="009D13BB">
        <w:rPr>
          <w:rFonts w:eastAsia="Calibri"/>
          <w:b/>
          <w:szCs w:val="26"/>
        </w:rPr>
        <w:t>у</w:t>
      </w:r>
      <w:r w:rsidR="00F77BBA" w:rsidRPr="009D13BB">
        <w:rPr>
          <w:rFonts w:eastAsia="Calibri"/>
          <w:b/>
          <w:szCs w:val="26"/>
        </w:rPr>
        <w:t>.</w:t>
      </w:r>
    </w:p>
    <w:p w:rsidR="00C4294A" w:rsidRPr="009D13BB" w:rsidRDefault="00F77BBA" w:rsidP="00F77BBA">
      <w:pPr>
        <w:ind w:firstLine="708"/>
        <w:rPr>
          <w:rFonts w:eastAsia="Calibri"/>
          <w:szCs w:val="26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 </w:t>
      </w:r>
    </w:p>
    <w:p w:rsidR="004159F9" w:rsidRPr="009D13BB" w:rsidRDefault="00081C81" w:rsidP="00DE3D9F">
      <w:pPr>
        <w:pStyle w:val="a3"/>
        <w:numPr>
          <w:ilvl w:val="1"/>
          <w:numId w:val="3"/>
        </w:numPr>
        <w:ind w:left="0" w:firstLine="567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В текущем </w:t>
      </w:r>
      <w:proofErr w:type="gramStart"/>
      <w:r w:rsidRPr="009D13BB">
        <w:rPr>
          <w:rFonts w:eastAsia="Times New Roman" w:cs="Times New Roman"/>
          <w:szCs w:val="26"/>
          <w:lang w:eastAsia="ru-RU"/>
        </w:rPr>
        <w:t>году</w:t>
      </w:r>
      <w:r w:rsidR="00DE3D9F" w:rsidRPr="009D13BB">
        <w:rPr>
          <w:rFonts w:eastAsia="Times New Roman" w:cs="Times New Roman"/>
          <w:szCs w:val="26"/>
          <w:lang w:eastAsia="ru-RU"/>
        </w:rPr>
        <w:t>,</w:t>
      </w:r>
      <w:r w:rsidRPr="009D13BB">
        <w:rPr>
          <w:rFonts w:eastAsia="Times New Roman" w:cs="Times New Roman"/>
          <w:szCs w:val="26"/>
          <w:lang w:eastAsia="ru-RU"/>
        </w:rPr>
        <w:t xml:space="preserve"> </w:t>
      </w:r>
      <w:r w:rsidR="00516942" w:rsidRPr="009D13BB">
        <w:rPr>
          <w:rFonts w:eastAsia="Times New Roman" w:cs="Times New Roman"/>
          <w:szCs w:val="26"/>
          <w:lang w:eastAsia="ru-RU"/>
        </w:rPr>
        <w:t xml:space="preserve"> уже</w:t>
      </w:r>
      <w:proofErr w:type="gramEnd"/>
      <w:r w:rsidR="00516942" w:rsidRPr="009D13BB">
        <w:rPr>
          <w:rFonts w:eastAsia="Times New Roman" w:cs="Times New Roman"/>
          <w:szCs w:val="26"/>
          <w:lang w:eastAsia="ru-RU"/>
        </w:rPr>
        <w:t xml:space="preserve"> в процессе реализации региональных </w:t>
      </w:r>
      <w:r w:rsidR="00C4294A" w:rsidRPr="009D13BB">
        <w:rPr>
          <w:rFonts w:eastAsia="Times New Roman" w:cs="Times New Roman"/>
          <w:szCs w:val="26"/>
          <w:lang w:eastAsia="ru-RU"/>
        </w:rPr>
        <w:t>проектов,</w:t>
      </w:r>
      <w:r w:rsidR="00E74B36" w:rsidRPr="009D13BB">
        <w:rPr>
          <w:rFonts w:eastAsia="Times New Roman" w:cs="Times New Roman"/>
          <w:szCs w:val="26"/>
          <w:lang w:eastAsia="ru-RU"/>
        </w:rPr>
        <w:t xml:space="preserve"> в августе</w:t>
      </w:r>
      <w:r w:rsidR="00740574" w:rsidRPr="009D13BB">
        <w:rPr>
          <w:rFonts w:eastAsia="Times New Roman" w:cs="Times New Roman"/>
          <w:szCs w:val="26"/>
          <w:lang w:eastAsia="ru-RU"/>
        </w:rPr>
        <w:t>,</w:t>
      </w:r>
      <w:r w:rsidR="00E74B36" w:rsidRPr="009D13BB">
        <w:rPr>
          <w:rFonts w:eastAsia="Times New Roman" w:cs="Times New Roman"/>
          <w:szCs w:val="26"/>
          <w:lang w:eastAsia="ru-RU"/>
        </w:rPr>
        <w:t xml:space="preserve"> </w:t>
      </w:r>
      <w:r w:rsidR="00740574" w:rsidRPr="009D13BB">
        <w:rPr>
          <w:rFonts w:eastAsia="Times New Roman" w:cs="Times New Roman"/>
          <w:szCs w:val="26"/>
          <w:lang w:eastAsia="ru-RU"/>
        </w:rPr>
        <w:t xml:space="preserve">Министерством </w:t>
      </w:r>
      <w:r w:rsidR="00E74B36" w:rsidRPr="009D13BB">
        <w:rPr>
          <w:rFonts w:eastAsia="Times New Roman" w:cs="Times New Roman"/>
          <w:szCs w:val="26"/>
          <w:lang w:eastAsia="ru-RU"/>
        </w:rPr>
        <w:t xml:space="preserve">цифрового развития, связи и массовых коммуникаций </w:t>
      </w:r>
      <w:r w:rsidR="00516942" w:rsidRPr="009D13BB">
        <w:rPr>
          <w:rFonts w:eastAsia="Times New Roman" w:cs="Times New Roman"/>
          <w:szCs w:val="26"/>
          <w:lang w:eastAsia="ru-RU"/>
        </w:rPr>
        <w:t xml:space="preserve">Российской Федерации </w:t>
      </w:r>
      <w:r w:rsidR="00E74B36" w:rsidRPr="009D13BB">
        <w:rPr>
          <w:rFonts w:eastAsia="Times New Roman" w:cs="Times New Roman"/>
          <w:szCs w:val="26"/>
          <w:lang w:eastAsia="ru-RU"/>
        </w:rPr>
        <w:t>утверждены</w:t>
      </w:r>
      <w:r w:rsidR="00C4294A" w:rsidRPr="009D13BB">
        <w:rPr>
          <w:rFonts w:eastAsia="Times New Roman" w:cs="Times New Roman"/>
          <w:szCs w:val="26"/>
          <w:lang w:eastAsia="ru-RU"/>
        </w:rPr>
        <w:t xml:space="preserve"> новые</w:t>
      </w:r>
      <w:r w:rsidR="00E74B36" w:rsidRPr="009D13BB">
        <w:rPr>
          <w:rFonts w:eastAsia="Times New Roman" w:cs="Times New Roman"/>
          <w:szCs w:val="26"/>
          <w:lang w:eastAsia="ru-RU"/>
        </w:rPr>
        <w:t xml:space="preserve"> </w:t>
      </w:r>
      <w:r w:rsidR="00E74B36" w:rsidRPr="009D13BB">
        <w:rPr>
          <w:szCs w:val="26"/>
        </w:rPr>
        <w:t>методические рекомендации по разработке региональных проектов в рамках федеральных проектов национальной программы «Цифровая экономика Российской Федерации».</w:t>
      </w:r>
      <w:r w:rsidR="00516942" w:rsidRPr="009D13BB">
        <w:rPr>
          <w:szCs w:val="26"/>
        </w:rPr>
        <w:t xml:space="preserve"> </w:t>
      </w:r>
    </w:p>
    <w:p w:rsidR="00516942" w:rsidRPr="009D13BB" w:rsidRDefault="00516942" w:rsidP="006E245A">
      <w:pPr>
        <w:ind w:firstLine="708"/>
        <w:rPr>
          <w:szCs w:val="26"/>
        </w:rPr>
      </w:pPr>
      <w:r w:rsidRPr="009D13BB">
        <w:rPr>
          <w:szCs w:val="26"/>
        </w:rPr>
        <w:t>В результате вместо четырёх</w:t>
      </w:r>
      <w:r w:rsidR="00C4294A" w:rsidRPr="009D13BB">
        <w:rPr>
          <w:szCs w:val="26"/>
        </w:rPr>
        <w:t xml:space="preserve"> действующих</w:t>
      </w:r>
      <w:r w:rsidRPr="009D13BB">
        <w:rPr>
          <w:szCs w:val="26"/>
        </w:rPr>
        <w:t xml:space="preserve"> региональных проектов</w:t>
      </w:r>
      <w:r w:rsidR="00C4294A" w:rsidRPr="009D13BB">
        <w:rPr>
          <w:szCs w:val="26"/>
        </w:rPr>
        <w:t xml:space="preserve"> </w:t>
      </w:r>
      <w:r w:rsidR="004159F9" w:rsidRPr="009D13BB">
        <w:rPr>
          <w:szCs w:val="26"/>
        </w:rPr>
        <w:t>з</w:t>
      </w:r>
      <w:r w:rsidRPr="009D13BB">
        <w:rPr>
          <w:szCs w:val="26"/>
        </w:rPr>
        <w:t xml:space="preserve">аново разработаны </w:t>
      </w:r>
      <w:r w:rsidR="004159F9" w:rsidRPr="009D13BB">
        <w:rPr>
          <w:szCs w:val="26"/>
        </w:rPr>
        <w:t xml:space="preserve">паспорта </w:t>
      </w:r>
      <w:r w:rsidRPr="009D13BB">
        <w:rPr>
          <w:szCs w:val="26"/>
        </w:rPr>
        <w:t>пят</w:t>
      </w:r>
      <w:r w:rsidR="004159F9" w:rsidRPr="009D13BB">
        <w:rPr>
          <w:szCs w:val="26"/>
        </w:rPr>
        <w:t>и</w:t>
      </w:r>
      <w:r w:rsidRPr="009D13BB">
        <w:rPr>
          <w:szCs w:val="26"/>
        </w:rPr>
        <w:t xml:space="preserve"> региональных проектов:</w:t>
      </w:r>
    </w:p>
    <w:p w:rsidR="00516942" w:rsidRPr="009D13BB" w:rsidRDefault="00516942" w:rsidP="00516942">
      <w:pPr>
        <w:rPr>
          <w:i/>
          <w:szCs w:val="26"/>
        </w:rPr>
      </w:pPr>
      <w:r w:rsidRPr="009D13BB">
        <w:rPr>
          <w:i/>
          <w:szCs w:val="26"/>
        </w:rPr>
        <w:t>- «Информационная инфраструктура»;</w:t>
      </w:r>
    </w:p>
    <w:p w:rsidR="00516942" w:rsidRPr="009D13BB" w:rsidRDefault="00516942" w:rsidP="00516942">
      <w:pPr>
        <w:rPr>
          <w:i/>
          <w:szCs w:val="26"/>
        </w:rPr>
      </w:pPr>
      <w:r w:rsidRPr="009D13BB">
        <w:rPr>
          <w:i/>
          <w:szCs w:val="26"/>
        </w:rPr>
        <w:t>- «Информационная безопасность»;</w:t>
      </w:r>
    </w:p>
    <w:p w:rsidR="00516942" w:rsidRPr="009D13BB" w:rsidRDefault="00516942" w:rsidP="00516942">
      <w:pPr>
        <w:rPr>
          <w:i/>
          <w:szCs w:val="26"/>
        </w:rPr>
      </w:pPr>
      <w:r w:rsidRPr="009D13BB">
        <w:rPr>
          <w:i/>
          <w:szCs w:val="26"/>
        </w:rPr>
        <w:t>- «Кадры для цифровой экономики»;</w:t>
      </w:r>
    </w:p>
    <w:p w:rsidR="00516942" w:rsidRPr="009D13BB" w:rsidRDefault="00516942" w:rsidP="00516942">
      <w:pPr>
        <w:rPr>
          <w:i/>
          <w:szCs w:val="26"/>
        </w:rPr>
      </w:pPr>
      <w:r w:rsidRPr="009D13BB">
        <w:rPr>
          <w:i/>
          <w:szCs w:val="26"/>
        </w:rPr>
        <w:t>- «Цифровое государственное управления»;</w:t>
      </w:r>
    </w:p>
    <w:p w:rsidR="00516942" w:rsidRPr="009D13BB" w:rsidRDefault="00516942" w:rsidP="00516942">
      <w:pPr>
        <w:rPr>
          <w:i/>
          <w:szCs w:val="26"/>
        </w:rPr>
      </w:pPr>
      <w:r w:rsidRPr="009D13BB">
        <w:rPr>
          <w:i/>
          <w:szCs w:val="26"/>
        </w:rPr>
        <w:t xml:space="preserve">- «Цифровые технологии». </w:t>
      </w:r>
    </w:p>
    <w:p w:rsidR="00516942" w:rsidRPr="009D13BB" w:rsidRDefault="00516942" w:rsidP="00516942">
      <w:pPr>
        <w:rPr>
          <w:i/>
          <w:szCs w:val="26"/>
        </w:rPr>
      </w:pPr>
    </w:p>
    <w:p w:rsidR="00516942" w:rsidRPr="009D13BB" w:rsidRDefault="002210A7" w:rsidP="00516942">
      <w:pPr>
        <w:rPr>
          <w:b/>
          <w:szCs w:val="26"/>
        </w:rPr>
      </w:pPr>
      <w:r w:rsidRPr="009D13BB">
        <w:rPr>
          <w:szCs w:val="26"/>
        </w:rPr>
        <w:t xml:space="preserve">При этом </w:t>
      </w:r>
      <w:r w:rsidR="00551DAB" w:rsidRPr="009D13BB">
        <w:rPr>
          <w:szCs w:val="26"/>
        </w:rPr>
        <w:t>и</w:t>
      </w:r>
      <w:r w:rsidR="00C4294A" w:rsidRPr="009D13BB">
        <w:rPr>
          <w:szCs w:val="26"/>
        </w:rPr>
        <w:t>зменения</w:t>
      </w:r>
      <w:r w:rsidR="00516942" w:rsidRPr="009D13BB">
        <w:rPr>
          <w:szCs w:val="26"/>
        </w:rPr>
        <w:t xml:space="preserve"> затронули </w:t>
      </w:r>
      <w:r w:rsidR="00C4294A" w:rsidRPr="009D13BB">
        <w:rPr>
          <w:szCs w:val="26"/>
        </w:rPr>
        <w:t>всю</w:t>
      </w:r>
      <w:r w:rsidR="00516942" w:rsidRPr="009D13BB">
        <w:rPr>
          <w:szCs w:val="26"/>
        </w:rPr>
        <w:t xml:space="preserve"> систему показателей региональных проектов. </w:t>
      </w:r>
      <w:r w:rsidR="004159F9" w:rsidRPr="009D13BB">
        <w:rPr>
          <w:szCs w:val="26"/>
        </w:rPr>
        <w:t xml:space="preserve">Таким образом, провести мониторинг данных региональных проектов </w:t>
      </w:r>
      <w:r w:rsidR="004159F9" w:rsidRPr="009D13BB">
        <w:rPr>
          <w:szCs w:val="26"/>
        </w:rPr>
        <w:lastRenderedPageBreak/>
        <w:t xml:space="preserve">фактически невозможно ввиду </w:t>
      </w:r>
      <w:r w:rsidR="004159F9" w:rsidRPr="009D13BB">
        <w:rPr>
          <w:b/>
          <w:szCs w:val="26"/>
        </w:rPr>
        <w:t xml:space="preserve">полной несопоставимости как паспортов проектов, так и их показателей. </w:t>
      </w:r>
    </w:p>
    <w:p w:rsidR="00C4294A" w:rsidRPr="002131F9" w:rsidRDefault="00C4294A" w:rsidP="00C4294A">
      <w:pPr>
        <w:ind w:firstLine="708"/>
        <w:rPr>
          <w:szCs w:val="26"/>
        </w:rPr>
      </w:pPr>
      <w:proofErr w:type="spellStart"/>
      <w:r w:rsidRPr="002131F9">
        <w:rPr>
          <w:szCs w:val="26"/>
        </w:rPr>
        <w:t>Справочно</w:t>
      </w:r>
      <w:proofErr w:type="spellEnd"/>
    </w:p>
    <w:p w:rsidR="00C4294A" w:rsidRPr="002131F9" w:rsidRDefault="00C4294A" w:rsidP="00C4294A">
      <w:pPr>
        <w:ind w:firstLine="708"/>
        <w:rPr>
          <w:rFonts w:eastAsia="Times New Roman"/>
          <w:bCs/>
          <w:i/>
          <w:szCs w:val="26"/>
        </w:rPr>
      </w:pPr>
      <w:r w:rsidRPr="002131F9">
        <w:rPr>
          <w:szCs w:val="26"/>
        </w:rPr>
        <w:t xml:space="preserve">- </w:t>
      </w:r>
      <w:r w:rsidRPr="002131F9">
        <w:rPr>
          <w:i/>
          <w:szCs w:val="26"/>
        </w:rPr>
        <w:t xml:space="preserve">«Защита информационной инфраструктуры органов исполнительной власти и органов </w:t>
      </w:r>
      <w:bookmarkStart w:id="0" w:name="_GoBack"/>
      <w:bookmarkEnd w:id="0"/>
      <w:r w:rsidRPr="002131F9">
        <w:rPr>
          <w:i/>
          <w:szCs w:val="26"/>
        </w:rPr>
        <w:t>местного самоуправления Калужской области»;</w:t>
      </w:r>
      <w:r w:rsidRPr="002131F9">
        <w:rPr>
          <w:rFonts w:eastAsia="Times New Roman"/>
          <w:bCs/>
          <w:i/>
          <w:szCs w:val="26"/>
        </w:rPr>
        <w:t xml:space="preserve"> </w:t>
      </w:r>
    </w:p>
    <w:p w:rsidR="00C4294A" w:rsidRPr="002131F9" w:rsidRDefault="00C4294A" w:rsidP="00C4294A">
      <w:pPr>
        <w:ind w:firstLine="708"/>
        <w:rPr>
          <w:i/>
          <w:szCs w:val="26"/>
        </w:rPr>
      </w:pPr>
      <w:r w:rsidRPr="002131F9">
        <w:rPr>
          <w:rFonts w:eastAsia="Times New Roman"/>
          <w:bCs/>
          <w:i/>
          <w:szCs w:val="26"/>
        </w:rPr>
        <w:t>- «</w:t>
      </w:r>
      <w:r w:rsidRPr="002131F9">
        <w:rPr>
          <w:i/>
          <w:szCs w:val="26"/>
        </w:rPr>
        <w:t>Развитие телекоммуникационной инфраструктуры в населенных пунктах Калужской области, в том числе на территориях с малой плотностью населения и/или сложным рельефом»;</w:t>
      </w:r>
    </w:p>
    <w:p w:rsidR="00C4294A" w:rsidRPr="002131F9" w:rsidRDefault="00C4294A" w:rsidP="00C4294A">
      <w:pPr>
        <w:ind w:firstLine="708"/>
        <w:rPr>
          <w:i/>
          <w:szCs w:val="26"/>
        </w:rPr>
      </w:pPr>
      <w:r w:rsidRPr="002131F9">
        <w:rPr>
          <w:i/>
          <w:szCs w:val="26"/>
        </w:rPr>
        <w:t>- «Создание IT–кампуса Калужской области»;</w:t>
      </w:r>
    </w:p>
    <w:p w:rsidR="00E071AE" w:rsidRPr="009D13BB" w:rsidRDefault="00C4294A" w:rsidP="003172FB">
      <w:pPr>
        <w:ind w:firstLine="708"/>
        <w:rPr>
          <w:szCs w:val="26"/>
        </w:rPr>
      </w:pPr>
      <w:r w:rsidRPr="002131F9">
        <w:rPr>
          <w:i/>
          <w:szCs w:val="26"/>
        </w:rPr>
        <w:t>- «Создание</w:t>
      </w:r>
      <w:r w:rsidRPr="009D13BB">
        <w:rPr>
          <w:i/>
          <w:szCs w:val="26"/>
        </w:rPr>
        <w:t xml:space="preserve"> региональной системы управления данными на уровне реги</w:t>
      </w:r>
      <w:r w:rsidRPr="009D13BB">
        <w:rPr>
          <w:szCs w:val="26"/>
        </w:rPr>
        <w:t>она</w:t>
      </w:r>
      <w:r w:rsidR="003172FB" w:rsidRPr="009D13BB">
        <w:rPr>
          <w:szCs w:val="26"/>
        </w:rPr>
        <w:t>»</w:t>
      </w:r>
      <w:r w:rsidR="006E245A" w:rsidRPr="009D13BB">
        <w:rPr>
          <w:szCs w:val="26"/>
        </w:rPr>
        <w:t>.</w:t>
      </w:r>
    </w:p>
    <w:p w:rsidR="001C06F5" w:rsidRPr="009D13BB" w:rsidRDefault="00902733" w:rsidP="00D93AC2">
      <w:pPr>
        <w:ind w:firstLine="708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 </w:t>
      </w:r>
      <w:r w:rsidRPr="009D13BB">
        <w:rPr>
          <w:rFonts w:eastAsia="Times New Roman" w:cs="Times New Roman"/>
          <w:i/>
          <w:szCs w:val="26"/>
          <w:lang w:eastAsia="ru-RU"/>
        </w:rPr>
        <w:t xml:space="preserve"> </w:t>
      </w:r>
    </w:p>
    <w:p w:rsidR="00A77E15" w:rsidRPr="009D13BB" w:rsidRDefault="003172FB" w:rsidP="001C06F5">
      <w:pPr>
        <w:ind w:firstLine="708"/>
        <w:rPr>
          <w:szCs w:val="26"/>
        </w:rPr>
      </w:pPr>
      <w:r w:rsidRPr="009D13BB">
        <w:rPr>
          <w:rFonts w:eastAsia="Times New Roman" w:cs="Times New Roman"/>
          <w:b/>
          <w:szCs w:val="26"/>
          <w:lang w:eastAsia="ru-RU"/>
        </w:rPr>
        <w:t>4</w:t>
      </w:r>
      <w:r w:rsidR="002210A7" w:rsidRPr="009D13BB">
        <w:rPr>
          <w:rFonts w:eastAsia="Times New Roman" w:cs="Times New Roman"/>
          <w:b/>
          <w:szCs w:val="26"/>
          <w:lang w:eastAsia="ru-RU"/>
        </w:rPr>
        <w:t>.</w:t>
      </w:r>
      <w:r w:rsidR="002210A7" w:rsidRPr="009D13BB">
        <w:rPr>
          <w:rFonts w:eastAsia="Times New Roman" w:cs="Times New Roman"/>
          <w:szCs w:val="26"/>
          <w:lang w:eastAsia="ru-RU"/>
        </w:rPr>
        <w:t xml:space="preserve"> </w:t>
      </w:r>
      <w:r w:rsidR="001C06F5" w:rsidRPr="009D13BB">
        <w:rPr>
          <w:rFonts w:eastAsia="Times New Roman" w:cs="Times New Roman"/>
          <w:szCs w:val="26"/>
          <w:lang w:eastAsia="ru-RU"/>
        </w:rPr>
        <w:t>Контрольно-счётной палатой</w:t>
      </w:r>
      <w:r w:rsidR="00D93AC2" w:rsidRPr="009D13BB">
        <w:rPr>
          <w:rFonts w:eastAsia="Times New Roman" w:cs="Times New Roman"/>
          <w:szCs w:val="26"/>
          <w:lang w:eastAsia="ru-RU"/>
        </w:rPr>
        <w:t xml:space="preserve"> </w:t>
      </w:r>
      <w:r w:rsidR="00A77E15" w:rsidRPr="009D13BB">
        <w:rPr>
          <w:rFonts w:eastAsia="Times New Roman" w:cs="Times New Roman"/>
          <w:szCs w:val="26"/>
          <w:lang w:eastAsia="ru-RU"/>
        </w:rPr>
        <w:t>в октябре</w:t>
      </w:r>
      <w:r w:rsidR="001C06F5" w:rsidRPr="009D13BB">
        <w:rPr>
          <w:rFonts w:eastAsia="Times New Roman" w:cs="Times New Roman"/>
          <w:szCs w:val="26"/>
          <w:lang w:eastAsia="ru-RU"/>
        </w:rPr>
        <w:t xml:space="preserve"> текущего года проведена</w:t>
      </w:r>
      <w:r w:rsidR="00D93AC2" w:rsidRPr="009D13BB">
        <w:rPr>
          <w:rFonts w:eastAsia="Times New Roman" w:cs="Times New Roman"/>
          <w:szCs w:val="26"/>
          <w:lang w:eastAsia="ru-RU"/>
        </w:rPr>
        <w:t xml:space="preserve"> </w:t>
      </w:r>
      <w:r w:rsidR="001C06F5" w:rsidRPr="009D13BB">
        <w:rPr>
          <w:rFonts w:eastAsia="Times New Roman" w:cs="Times New Roman"/>
          <w:szCs w:val="26"/>
          <w:lang w:eastAsia="ru-RU"/>
        </w:rPr>
        <w:t xml:space="preserve">  проверка </w:t>
      </w:r>
      <w:r w:rsidR="00A77E15" w:rsidRPr="009D13BB">
        <w:rPr>
          <w:rFonts w:eastAsia="Times New Roman" w:cs="Times New Roman"/>
          <w:szCs w:val="26"/>
          <w:lang w:eastAsia="ru-RU"/>
        </w:rPr>
        <w:t>расходования средств</w:t>
      </w:r>
      <w:r w:rsidR="001C06F5" w:rsidRPr="009D13BB">
        <w:rPr>
          <w:szCs w:val="26"/>
        </w:rPr>
        <w:t xml:space="preserve"> областного </w:t>
      </w:r>
      <w:r w:rsidR="008620DE" w:rsidRPr="009D13BB">
        <w:rPr>
          <w:szCs w:val="26"/>
        </w:rPr>
        <w:t>бюджета</w:t>
      </w:r>
      <w:r w:rsidR="00A77E15" w:rsidRPr="009D13BB">
        <w:rPr>
          <w:szCs w:val="26"/>
        </w:rPr>
        <w:t xml:space="preserve"> на</w:t>
      </w:r>
      <w:r w:rsidR="00311FB1" w:rsidRPr="009D13BB">
        <w:rPr>
          <w:szCs w:val="26"/>
        </w:rPr>
        <w:t xml:space="preserve">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</w:t>
      </w:r>
      <w:r w:rsidR="001C06F5" w:rsidRPr="009D13BB">
        <w:rPr>
          <w:szCs w:val="26"/>
        </w:rPr>
        <w:t>.</w:t>
      </w:r>
    </w:p>
    <w:p w:rsidR="00A77E15" w:rsidRPr="009D13BB" w:rsidRDefault="00A77E15" w:rsidP="00A77E15">
      <w:pPr>
        <w:ind w:firstLine="708"/>
        <w:rPr>
          <w:rFonts w:eastAsia="Times New Roman" w:cs="Times New Roman"/>
          <w:szCs w:val="26"/>
          <w:lang w:eastAsia="ru-RU"/>
        </w:rPr>
      </w:pPr>
      <w:r w:rsidRPr="009D13BB">
        <w:rPr>
          <w:szCs w:val="26"/>
        </w:rPr>
        <w:t>Контрольное мероприятие</w:t>
      </w:r>
      <w:r w:rsidR="00311FB1" w:rsidRPr="009D13BB">
        <w:rPr>
          <w:szCs w:val="26"/>
        </w:rPr>
        <w:t xml:space="preserve"> </w:t>
      </w:r>
      <w:r w:rsidRPr="009D13BB">
        <w:rPr>
          <w:szCs w:val="26"/>
        </w:rPr>
        <w:t xml:space="preserve">проводилась </w:t>
      </w:r>
      <w:r w:rsidR="00311FB1" w:rsidRPr="009D13BB">
        <w:rPr>
          <w:szCs w:val="26"/>
        </w:rPr>
        <w:t>в части сверки расчётов объёмов фактически выполненных работ по ремонту улиц г. Калуги</w:t>
      </w:r>
      <w:r w:rsidR="008620DE" w:rsidRPr="009D13BB">
        <w:rPr>
          <w:szCs w:val="26"/>
        </w:rPr>
        <w:t>,</w:t>
      </w:r>
      <w:r w:rsidR="00311FB1" w:rsidRPr="009D13BB">
        <w:rPr>
          <w:szCs w:val="26"/>
        </w:rPr>
        <w:t xml:space="preserve"> </w:t>
      </w:r>
      <w:r w:rsidR="00766FAC" w:rsidRPr="009D13BB">
        <w:rPr>
          <w:szCs w:val="26"/>
        </w:rPr>
        <w:t>входящих в состав дорожной сети</w:t>
      </w:r>
      <w:r w:rsidR="00311FB1" w:rsidRPr="009D13BB">
        <w:rPr>
          <w:szCs w:val="26"/>
        </w:rPr>
        <w:t xml:space="preserve"> «Калужская агломерация»</w:t>
      </w:r>
      <w:r w:rsidR="004404F5" w:rsidRPr="009D13BB">
        <w:rPr>
          <w:szCs w:val="26"/>
        </w:rPr>
        <w:t>,</w:t>
      </w:r>
      <w:r w:rsidR="00A31FC5" w:rsidRPr="009D13BB">
        <w:rPr>
          <w:szCs w:val="26"/>
        </w:rPr>
        <w:t xml:space="preserve"> с условиями заключенны</w:t>
      </w:r>
      <w:r w:rsidR="004404F5" w:rsidRPr="009D13BB">
        <w:rPr>
          <w:szCs w:val="26"/>
        </w:rPr>
        <w:t>х</w:t>
      </w:r>
      <w:r w:rsidR="00A31FC5" w:rsidRPr="009D13BB">
        <w:rPr>
          <w:szCs w:val="26"/>
        </w:rPr>
        <w:t xml:space="preserve"> в 2019 году контракт</w:t>
      </w:r>
      <w:r w:rsidR="004404F5" w:rsidRPr="009D13BB">
        <w:rPr>
          <w:szCs w:val="26"/>
        </w:rPr>
        <w:t>ов</w:t>
      </w:r>
      <w:r w:rsidR="00A31FC5" w:rsidRPr="009D13BB">
        <w:rPr>
          <w:szCs w:val="26"/>
        </w:rPr>
        <w:t xml:space="preserve"> и документ</w:t>
      </w:r>
      <w:r w:rsidR="004404F5" w:rsidRPr="009D13BB">
        <w:rPr>
          <w:szCs w:val="26"/>
        </w:rPr>
        <w:t>ов</w:t>
      </w:r>
      <w:r w:rsidR="00311FB1" w:rsidRPr="009D13BB">
        <w:rPr>
          <w:szCs w:val="26"/>
        </w:rPr>
        <w:t>.</w:t>
      </w:r>
      <w:r w:rsidRPr="009D13BB">
        <w:rPr>
          <w:rFonts w:eastAsia="Times New Roman" w:cs="Times New Roman"/>
          <w:szCs w:val="26"/>
          <w:lang w:eastAsia="ru-RU"/>
        </w:rPr>
        <w:t xml:space="preserve"> Работа проводилась по обращению прокуратуры Калужской области. </w:t>
      </w:r>
    </w:p>
    <w:p w:rsidR="00311FB1" w:rsidRPr="009D13BB" w:rsidRDefault="00311FB1" w:rsidP="001C06F5">
      <w:pPr>
        <w:ind w:firstLine="708"/>
        <w:rPr>
          <w:rFonts w:eastAsia="Times New Roman" w:cs="Times New Roman"/>
          <w:szCs w:val="26"/>
          <w:lang w:eastAsia="ru-RU"/>
        </w:rPr>
      </w:pPr>
    </w:p>
    <w:p w:rsidR="00D93AC2" w:rsidRPr="009D13BB" w:rsidRDefault="00D93AC2" w:rsidP="00D93AC2">
      <w:pPr>
        <w:ind w:firstLine="567"/>
        <w:contextualSpacing/>
        <w:rPr>
          <w:szCs w:val="26"/>
        </w:rPr>
      </w:pPr>
      <w:r w:rsidRPr="009D13BB">
        <w:rPr>
          <w:szCs w:val="26"/>
        </w:rPr>
        <w:t xml:space="preserve">В результате проверки исполнения муниципальных контрактов, заключенных между </w:t>
      </w:r>
      <w:r w:rsidR="006D586F">
        <w:rPr>
          <w:szCs w:val="26"/>
        </w:rPr>
        <w:t>м</w:t>
      </w:r>
      <w:r w:rsidR="00A31FC5" w:rsidRPr="009D13BB">
        <w:rPr>
          <w:szCs w:val="26"/>
        </w:rPr>
        <w:t>униципальным казенным учреждением</w:t>
      </w:r>
      <w:r w:rsidRPr="009D13BB">
        <w:rPr>
          <w:szCs w:val="26"/>
        </w:rPr>
        <w:t xml:space="preserve"> «С</w:t>
      </w:r>
      <w:r w:rsidR="00A31FC5" w:rsidRPr="009D13BB">
        <w:rPr>
          <w:szCs w:val="26"/>
        </w:rPr>
        <w:t>лужба единого заказчика городского хозяйства</w:t>
      </w:r>
      <w:r w:rsidRPr="009D13BB">
        <w:rPr>
          <w:szCs w:val="26"/>
        </w:rPr>
        <w:t>» и ООО «Липецк Дорога» на выполнение работ по ремонту автомобильных дорог на 27 улицах г. Калуги</w:t>
      </w:r>
      <w:r w:rsidR="006D586F">
        <w:rPr>
          <w:szCs w:val="26"/>
        </w:rPr>
        <w:t>,</w:t>
      </w:r>
      <w:r w:rsidRPr="009D13BB">
        <w:rPr>
          <w:szCs w:val="26"/>
        </w:rPr>
        <w:t xml:space="preserve"> при общей цене контрактов </w:t>
      </w:r>
      <w:r w:rsidR="006D586F">
        <w:rPr>
          <w:szCs w:val="26"/>
        </w:rPr>
        <w:t>(</w:t>
      </w:r>
      <w:r w:rsidRPr="009D13BB">
        <w:rPr>
          <w:szCs w:val="26"/>
        </w:rPr>
        <w:t>с учётом дополнительных работ</w:t>
      </w:r>
      <w:r w:rsidR="006D586F">
        <w:rPr>
          <w:szCs w:val="26"/>
        </w:rPr>
        <w:t>)</w:t>
      </w:r>
      <w:r w:rsidRPr="009D13BB">
        <w:rPr>
          <w:szCs w:val="26"/>
        </w:rPr>
        <w:t xml:space="preserve"> 565 725,4 тыс. руб., установлено следующее.</w:t>
      </w:r>
    </w:p>
    <w:p w:rsidR="00D93AC2" w:rsidRPr="009D13BB" w:rsidRDefault="00D93AC2" w:rsidP="00D93AC2">
      <w:pPr>
        <w:ind w:firstLine="567"/>
        <w:contextualSpacing/>
        <w:rPr>
          <w:szCs w:val="26"/>
        </w:rPr>
      </w:pPr>
      <w:r w:rsidRPr="009D13BB">
        <w:rPr>
          <w:szCs w:val="26"/>
        </w:rPr>
        <w:t>По состоянию на 01.09.2019:</w:t>
      </w:r>
    </w:p>
    <w:p w:rsidR="00D93AC2" w:rsidRPr="009D13BB" w:rsidRDefault="00D93AC2" w:rsidP="00D93AC2">
      <w:pPr>
        <w:ind w:firstLine="567"/>
        <w:contextualSpacing/>
        <w:rPr>
          <w:szCs w:val="26"/>
        </w:rPr>
      </w:pPr>
      <w:r w:rsidRPr="009D13BB">
        <w:rPr>
          <w:szCs w:val="26"/>
        </w:rPr>
        <w:t xml:space="preserve">- </w:t>
      </w:r>
      <w:r w:rsidRPr="009D13BB">
        <w:rPr>
          <w:b/>
          <w:szCs w:val="26"/>
        </w:rPr>
        <w:t>по 12 объектам</w:t>
      </w:r>
      <w:r w:rsidRPr="009D13BB">
        <w:rPr>
          <w:szCs w:val="26"/>
        </w:rPr>
        <w:t xml:space="preserve"> работы не выполнены и не приняты. Общая сметная стоимость составила 259 329,6 тыс. руб.;</w:t>
      </w:r>
    </w:p>
    <w:p w:rsidR="00D93AC2" w:rsidRPr="009D13BB" w:rsidRDefault="00D93AC2" w:rsidP="00D93AC2">
      <w:pPr>
        <w:ind w:firstLine="567"/>
        <w:contextualSpacing/>
        <w:rPr>
          <w:szCs w:val="26"/>
        </w:rPr>
      </w:pPr>
      <w:r w:rsidRPr="009D13BB">
        <w:rPr>
          <w:szCs w:val="26"/>
        </w:rPr>
        <w:t>- </w:t>
      </w:r>
      <w:r w:rsidRPr="009D13BB">
        <w:rPr>
          <w:b/>
          <w:szCs w:val="26"/>
        </w:rPr>
        <w:t>по 13 объектам</w:t>
      </w:r>
      <w:r w:rsidRPr="009D13BB">
        <w:rPr>
          <w:szCs w:val="26"/>
        </w:rPr>
        <w:t xml:space="preserve"> работы выполнены не в полном объёме. Общая сметная стоимость невыполненных работ составила 133 809,3 тыс. руб.;</w:t>
      </w:r>
    </w:p>
    <w:p w:rsidR="00D93AC2" w:rsidRPr="009D13BB" w:rsidRDefault="00D93AC2" w:rsidP="00A31FC5">
      <w:pPr>
        <w:ind w:firstLine="567"/>
        <w:contextualSpacing/>
        <w:rPr>
          <w:szCs w:val="26"/>
        </w:rPr>
      </w:pPr>
      <w:r w:rsidRPr="009D13BB">
        <w:rPr>
          <w:szCs w:val="26"/>
        </w:rPr>
        <w:t>- </w:t>
      </w:r>
      <w:r w:rsidRPr="009D13BB">
        <w:rPr>
          <w:b/>
          <w:szCs w:val="26"/>
        </w:rPr>
        <w:t>сданы в эксплуатацию 2 объекта</w:t>
      </w:r>
      <w:r w:rsidRPr="009D13BB">
        <w:rPr>
          <w:szCs w:val="26"/>
        </w:rPr>
        <w:t xml:space="preserve">. Первоначальная сметная стоимость объектов с учётом дополнительных работ составляла 16 287,2 тыс. руб. Согласно </w:t>
      </w:r>
      <w:r w:rsidR="00D67771">
        <w:rPr>
          <w:szCs w:val="26"/>
        </w:rPr>
        <w:t>актам</w:t>
      </w:r>
      <w:r w:rsidRPr="009D13BB">
        <w:rPr>
          <w:szCs w:val="26"/>
        </w:rPr>
        <w:t xml:space="preserve"> </w:t>
      </w:r>
      <w:r w:rsidR="00D67771">
        <w:rPr>
          <w:szCs w:val="26"/>
        </w:rPr>
        <w:t>(</w:t>
      </w:r>
      <w:r w:rsidRPr="009D13BB">
        <w:rPr>
          <w:szCs w:val="26"/>
        </w:rPr>
        <w:t>ф. № КС-2</w:t>
      </w:r>
      <w:r w:rsidR="00D67771">
        <w:rPr>
          <w:szCs w:val="26"/>
        </w:rPr>
        <w:t>),</w:t>
      </w:r>
      <w:r w:rsidRPr="009D13BB">
        <w:rPr>
          <w:szCs w:val="26"/>
        </w:rPr>
        <w:t xml:space="preserve"> объекты приняты в эксплуатацию, общие расходы составили </w:t>
      </w:r>
      <w:r w:rsidRPr="009D13BB">
        <w:rPr>
          <w:b/>
          <w:szCs w:val="26"/>
        </w:rPr>
        <w:t>13 368,8 тыс. руб</w:t>
      </w:r>
      <w:r w:rsidRPr="009D13BB">
        <w:rPr>
          <w:szCs w:val="26"/>
        </w:rPr>
        <w:t xml:space="preserve">. По одному объекту (ул. Городенская) отсутствовала потребность в выполнении работ на сумму 2 918,4 тыс. руб. </w:t>
      </w:r>
    </w:p>
    <w:p w:rsidR="00D93AC2" w:rsidRPr="009D13BB" w:rsidRDefault="00D93AC2" w:rsidP="00D93AC2">
      <w:pPr>
        <w:shd w:val="clear" w:color="auto" w:fill="FFFFFF"/>
        <w:tabs>
          <w:tab w:val="left" w:pos="567"/>
        </w:tabs>
        <w:ind w:firstLine="567"/>
        <w:rPr>
          <w:szCs w:val="26"/>
        </w:rPr>
      </w:pPr>
    </w:p>
    <w:p w:rsidR="00D93AC2" w:rsidRPr="009D13BB" w:rsidRDefault="00D93AC2" w:rsidP="00D93AC2">
      <w:pPr>
        <w:shd w:val="clear" w:color="auto" w:fill="FFFFFF"/>
        <w:tabs>
          <w:tab w:val="left" w:pos="567"/>
        </w:tabs>
        <w:ind w:firstLine="567"/>
        <w:rPr>
          <w:szCs w:val="26"/>
        </w:rPr>
      </w:pPr>
      <w:r w:rsidRPr="009D13BB">
        <w:rPr>
          <w:szCs w:val="26"/>
        </w:rPr>
        <w:t>Установлены нарушения, не</w:t>
      </w:r>
      <w:r w:rsidR="00BE67B7">
        <w:rPr>
          <w:szCs w:val="26"/>
        </w:rPr>
        <w:t xml:space="preserve"> </w:t>
      </w:r>
      <w:r w:rsidRPr="009D13BB">
        <w:rPr>
          <w:szCs w:val="26"/>
        </w:rPr>
        <w:t>имеющие стоимостной оценки</w:t>
      </w:r>
      <w:r w:rsidR="00182D84" w:rsidRPr="009D13BB">
        <w:rPr>
          <w:szCs w:val="26"/>
        </w:rPr>
        <w:t xml:space="preserve">, </w:t>
      </w:r>
      <w:r w:rsidR="003172FB" w:rsidRPr="009D13BB">
        <w:rPr>
          <w:szCs w:val="26"/>
        </w:rPr>
        <w:t>а именно</w:t>
      </w:r>
      <w:r w:rsidRPr="009D13BB">
        <w:rPr>
          <w:szCs w:val="26"/>
        </w:rPr>
        <w:t>:</w:t>
      </w:r>
    </w:p>
    <w:p w:rsidR="00D93AC2" w:rsidRPr="009D13BB" w:rsidRDefault="00D93AC2" w:rsidP="00D93AC2">
      <w:pPr>
        <w:ind w:firstLine="567"/>
        <w:rPr>
          <w:szCs w:val="26"/>
        </w:rPr>
      </w:pPr>
      <w:r w:rsidRPr="009D13BB">
        <w:rPr>
          <w:szCs w:val="26"/>
        </w:rPr>
        <w:t>- нарушение Федерального закона «О бухгалтерском учёте» и приказа Минфина России «Об утверждении Единого плана счетов бухгалтерского учета … и Инструкции по его применению» в части отсутствия в регистрах бухгалтерского учёта МКУ «СЕЗГХ» затрат на ремонтные работы согласно актам ф. № КС-2 на сумму 49 </w:t>
      </w:r>
      <w:r w:rsidR="006E245A" w:rsidRPr="009D13BB">
        <w:rPr>
          <w:szCs w:val="26"/>
        </w:rPr>
        <w:t xml:space="preserve">млн </w:t>
      </w:r>
      <w:r w:rsidRPr="009D13BB">
        <w:rPr>
          <w:szCs w:val="26"/>
        </w:rPr>
        <w:t>953,9 тыс. руб.;</w:t>
      </w:r>
    </w:p>
    <w:p w:rsidR="00D93AC2" w:rsidRPr="009D13BB" w:rsidRDefault="00D93AC2" w:rsidP="00D93AC2">
      <w:pPr>
        <w:ind w:firstLine="567"/>
        <w:rPr>
          <w:szCs w:val="26"/>
        </w:rPr>
      </w:pPr>
      <w:r w:rsidRPr="009D13BB">
        <w:rPr>
          <w:szCs w:val="26"/>
        </w:rPr>
        <w:t xml:space="preserve">- нарушение Федерального </w:t>
      </w:r>
      <w:r w:rsidR="0013032D" w:rsidRPr="009D13BB">
        <w:rPr>
          <w:szCs w:val="26"/>
        </w:rPr>
        <w:t>закона №</w:t>
      </w:r>
      <w:r w:rsidRPr="009D13BB">
        <w:rPr>
          <w:szCs w:val="26"/>
        </w:rPr>
        <w:t xml:space="preserve">44-ФЗ </w:t>
      </w:r>
      <w:r w:rsidRPr="009D13BB">
        <w:rPr>
          <w:color w:val="000000"/>
          <w:szCs w:val="26"/>
        </w:rPr>
        <w:t xml:space="preserve">«О контрактной </w:t>
      </w:r>
      <w:r w:rsidRPr="009D13BB">
        <w:rPr>
          <w:szCs w:val="26"/>
        </w:rPr>
        <w:t xml:space="preserve">системе </w:t>
      </w:r>
      <w:r w:rsidR="0013032D" w:rsidRPr="009D13BB">
        <w:rPr>
          <w:szCs w:val="26"/>
        </w:rPr>
        <w:t>…</w:t>
      </w:r>
      <w:r w:rsidR="00271764" w:rsidRPr="009D13BB">
        <w:rPr>
          <w:szCs w:val="26"/>
        </w:rPr>
        <w:t>». А</w:t>
      </w:r>
      <w:r w:rsidRPr="009D13BB">
        <w:rPr>
          <w:szCs w:val="26"/>
        </w:rPr>
        <w:t xml:space="preserve"> именно МКУ «СЕЗГХ» не были заключены дополнительные соглашения</w:t>
      </w:r>
      <w:r w:rsidRPr="009D13BB">
        <w:rPr>
          <w:b/>
          <w:szCs w:val="26"/>
        </w:rPr>
        <w:t xml:space="preserve"> </w:t>
      </w:r>
      <w:r w:rsidRPr="009D13BB">
        <w:rPr>
          <w:szCs w:val="26"/>
        </w:rPr>
        <w:t xml:space="preserve">к муниципальным контрактам в связи с увеличением цены контрактов в пределах 10,0 % (техническими решениями увеличение </w:t>
      </w:r>
      <w:r w:rsidR="00271764" w:rsidRPr="009D13BB">
        <w:rPr>
          <w:szCs w:val="26"/>
        </w:rPr>
        <w:t>объёмов принято по 11 улицам г. </w:t>
      </w:r>
      <w:r w:rsidRPr="009D13BB">
        <w:rPr>
          <w:szCs w:val="26"/>
        </w:rPr>
        <w:t xml:space="preserve">Калуги: </w:t>
      </w:r>
      <w:r w:rsidRPr="009D13BB">
        <w:rPr>
          <w:i/>
          <w:szCs w:val="26"/>
        </w:rPr>
        <w:t>пер. Сельский, ул. </w:t>
      </w:r>
      <w:proofErr w:type="spellStart"/>
      <w:r w:rsidRPr="009D13BB">
        <w:rPr>
          <w:i/>
          <w:szCs w:val="26"/>
        </w:rPr>
        <w:t>Тарутинская</w:t>
      </w:r>
      <w:proofErr w:type="spellEnd"/>
      <w:r w:rsidRPr="009D13BB">
        <w:rPr>
          <w:i/>
          <w:szCs w:val="26"/>
        </w:rPr>
        <w:t>, ул. </w:t>
      </w:r>
      <w:proofErr w:type="spellStart"/>
      <w:r w:rsidRPr="009D13BB">
        <w:rPr>
          <w:i/>
          <w:szCs w:val="26"/>
        </w:rPr>
        <w:t>Ольговка</w:t>
      </w:r>
      <w:proofErr w:type="spellEnd"/>
      <w:r w:rsidRPr="009D13BB">
        <w:rPr>
          <w:i/>
          <w:szCs w:val="26"/>
        </w:rPr>
        <w:t xml:space="preserve">, ул. Пушкина, ул. Полевая, </w:t>
      </w:r>
      <w:r w:rsidRPr="009D13BB">
        <w:rPr>
          <w:i/>
          <w:szCs w:val="26"/>
        </w:rPr>
        <w:lastRenderedPageBreak/>
        <w:t>ул. Зерновая, пер. </w:t>
      </w:r>
      <w:proofErr w:type="spellStart"/>
      <w:r w:rsidRPr="009D13BB">
        <w:rPr>
          <w:i/>
          <w:szCs w:val="26"/>
        </w:rPr>
        <w:t>Ольговский</w:t>
      </w:r>
      <w:proofErr w:type="spellEnd"/>
      <w:r w:rsidRPr="009D13BB">
        <w:rPr>
          <w:i/>
          <w:szCs w:val="26"/>
        </w:rPr>
        <w:t>, ул. </w:t>
      </w:r>
      <w:proofErr w:type="spellStart"/>
      <w:r w:rsidRPr="009D13BB">
        <w:rPr>
          <w:i/>
          <w:szCs w:val="26"/>
        </w:rPr>
        <w:t>Грабцевское</w:t>
      </w:r>
      <w:proofErr w:type="spellEnd"/>
      <w:r w:rsidRPr="009D13BB">
        <w:rPr>
          <w:i/>
          <w:szCs w:val="26"/>
        </w:rPr>
        <w:t xml:space="preserve"> шоссе, ул. Гурьянова, ул. Прончищева, ул. Городенская</w:t>
      </w:r>
      <w:r w:rsidRPr="009D13BB">
        <w:rPr>
          <w:szCs w:val="26"/>
        </w:rPr>
        <w:t>).</w:t>
      </w:r>
    </w:p>
    <w:p w:rsidR="00D93AC2" w:rsidRPr="009D13BB" w:rsidRDefault="00D93AC2" w:rsidP="00D93AC2">
      <w:pPr>
        <w:ind w:firstLine="567"/>
        <w:contextualSpacing/>
        <w:rPr>
          <w:rFonts w:eastAsia="SimSun" w:cs="Mangal"/>
          <w:kern w:val="1"/>
          <w:szCs w:val="26"/>
          <w:lang w:eastAsia="ar-SA" w:bidi="hi-IN"/>
        </w:rPr>
      </w:pPr>
      <w:r w:rsidRPr="009D13BB">
        <w:rPr>
          <w:szCs w:val="26"/>
        </w:rPr>
        <w:t xml:space="preserve">- </w:t>
      </w:r>
      <w:r w:rsidRPr="009D13BB">
        <w:rPr>
          <w:color w:val="000000"/>
          <w:szCs w:val="26"/>
        </w:rPr>
        <w:t xml:space="preserve">нарушение Гражданского кодекса Российской Федерации, Федерального закона № 44-ФЗ «О контрактной системе …», условий муниципальных </w:t>
      </w:r>
      <w:r w:rsidR="0013032D" w:rsidRPr="009D13BB">
        <w:rPr>
          <w:color w:val="000000"/>
          <w:szCs w:val="26"/>
        </w:rPr>
        <w:t xml:space="preserve">контрактов </w:t>
      </w:r>
      <w:r w:rsidR="0013032D" w:rsidRPr="009D13BB">
        <w:rPr>
          <w:rFonts w:eastAsia="SimSun" w:cs="Mangal"/>
          <w:kern w:val="1"/>
          <w:szCs w:val="26"/>
          <w:lang w:eastAsia="ar-SA" w:bidi="hi-IN"/>
        </w:rPr>
        <w:t>в</w:t>
      </w:r>
      <w:r w:rsidRPr="009D13BB">
        <w:rPr>
          <w:rFonts w:eastAsia="SimSun" w:cs="Mangal"/>
          <w:kern w:val="1"/>
          <w:szCs w:val="26"/>
          <w:lang w:eastAsia="ar-SA" w:bidi="hi-IN"/>
        </w:rPr>
        <w:t xml:space="preserve"> части несоблюдения календарного графика производства работ.</w:t>
      </w:r>
    </w:p>
    <w:p w:rsidR="0013032D" w:rsidRPr="009D13BB" w:rsidRDefault="0013032D" w:rsidP="00D93AC2">
      <w:pPr>
        <w:ind w:firstLine="567"/>
        <w:contextualSpacing/>
        <w:rPr>
          <w:szCs w:val="26"/>
        </w:rPr>
      </w:pPr>
      <w:r w:rsidRPr="009D13BB">
        <w:rPr>
          <w:rFonts w:eastAsia="SimSun" w:cs="Mangal"/>
          <w:kern w:val="1"/>
          <w:szCs w:val="26"/>
          <w:lang w:eastAsia="ar-SA" w:bidi="hi-IN"/>
        </w:rPr>
        <w:t xml:space="preserve">С целью устранения нарушения в адрес Городской Управы г. Калуги и </w:t>
      </w:r>
      <w:r w:rsidRPr="009D13BB">
        <w:rPr>
          <w:szCs w:val="26"/>
        </w:rPr>
        <w:t>МКУ «СЕЗГХ» направлены представления</w:t>
      </w:r>
      <w:r w:rsidRPr="009D13BB">
        <w:rPr>
          <w:b/>
          <w:szCs w:val="26"/>
        </w:rPr>
        <w:t>. Срок исполнения</w:t>
      </w:r>
      <w:r w:rsidR="00271764" w:rsidRPr="009D13BB">
        <w:rPr>
          <w:b/>
          <w:szCs w:val="26"/>
        </w:rPr>
        <w:t xml:space="preserve"> -</w:t>
      </w:r>
      <w:r w:rsidRPr="009D13BB">
        <w:rPr>
          <w:b/>
          <w:szCs w:val="26"/>
        </w:rPr>
        <w:t xml:space="preserve"> 1 декабря текущего года.</w:t>
      </w:r>
      <w:r w:rsidRPr="009D13BB">
        <w:rPr>
          <w:szCs w:val="26"/>
        </w:rPr>
        <w:t xml:space="preserve"> </w:t>
      </w:r>
      <w:r w:rsidR="000F7A81" w:rsidRPr="009D13BB">
        <w:rPr>
          <w:szCs w:val="26"/>
        </w:rPr>
        <w:t xml:space="preserve"> </w:t>
      </w:r>
    </w:p>
    <w:p w:rsidR="005F641E" w:rsidRPr="009D13BB" w:rsidRDefault="005F641E" w:rsidP="00D93AC2">
      <w:pPr>
        <w:ind w:firstLine="567"/>
        <w:contextualSpacing/>
        <w:rPr>
          <w:rFonts w:eastAsia="SimSun" w:cs="Mangal"/>
          <w:kern w:val="1"/>
          <w:szCs w:val="26"/>
          <w:lang w:eastAsia="ar-SA" w:bidi="hi-IN"/>
        </w:rPr>
      </w:pPr>
    </w:p>
    <w:p w:rsidR="00311FB1" w:rsidRPr="009D13BB" w:rsidRDefault="005F641E" w:rsidP="001A0797">
      <w:pPr>
        <w:ind w:left="3540" w:firstLine="708"/>
        <w:rPr>
          <w:rFonts w:eastAsia="Times New Roman" w:cs="Times New Roman"/>
          <w:szCs w:val="26"/>
          <w:lang w:eastAsia="ru-RU"/>
        </w:rPr>
      </w:pPr>
      <w:r w:rsidRPr="009D13BB">
        <w:rPr>
          <w:rFonts w:eastAsia="Calibri"/>
          <w:szCs w:val="26"/>
        </w:rPr>
        <w:t>***</w:t>
      </w:r>
    </w:p>
    <w:p w:rsidR="00271764" w:rsidRPr="009D13BB" w:rsidRDefault="001C06F5" w:rsidP="001C06F5">
      <w:pPr>
        <w:ind w:firstLine="708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>В заключени</w:t>
      </w:r>
      <w:r w:rsidR="00271764" w:rsidRPr="009D13BB">
        <w:rPr>
          <w:rFonts w:eastAsia="Times New Roman" w:cs="Times New Roman"/>
          <w:szCs w:val="26"/>
          <w:lang w:eastAsia="ru-RU"/>
        </w:rPr>
        <w:t>е</w:t>
      </w:r>
      <w:r w:rsidRPr="009D13BB">
        <w:rPr>
          <w:rFonts w:eastAsia="Times New Roman" w:cs="Times New Roman"/>
          <w:szCs w:val="26"/>
          <w:lang w:eastAsia="ru-RU"/>
        </w:rPr>
        <w:t xml:space="preserve"> хочу сказать</w:t>
      </w:r>
      <w:r w:rsidR="00050ED1" w:rsidRPr="009D13BB">
        <w:rPr>
          <w:rFonts w:eastAsia="Times New Roman" w:cs="Times New Roman"/>
          <w:szCs w:val="26"/>
          <w:lang w:eastAsia="ru-RU"/>
        </w:rPr>
        <w:t>, что важнейшими факторами успешного достижения целей и результатов</w:t>
      </w:r>
      <w:r w:rsidR="002159A3" w:rsidRPr="009D13BB">
        <w:rPr>
          <w:rFonts w:eastAsia="Times New Roman" w:cs="Times New Roman"/>
          <w:szCs w:val="26"/>
          <w:lang w:eastAsia="ru-RU"/>
        </w:rPr>
        <w:t xml:space="preserve"> </w:t>
      </w:r>
      <w:r w:rsidRPr="009D13BB">
        <w:rPr>
          <w:rFonts w:eastAsia="Times New Roman" w:cs="Times New Roman"/>
          <w:szCs w:val="26"/>
          <w:lang w:eastAsia="ru-RU"/>
        </w:rPr>
        <w:t>при исполнении национальных проектов является</w:t>
      </w:r>
      <w:r w:rsidR="00050ED1" w:rsidRPr="009D13BB">
        <w:rPr>
          <w:rFonts w:eastAsia="Times New Roman" w:cs="Times New Roman"/>
          <w:szCs w:val="26"/>
          <w:lang w:eastAsia="ru-RU"/>
        </w:rPr>
        <w:t xml:space="preserve"> прежде всего</w:t>
      </w:r>
      <w:r w:rsidR="00831156">
        <w:rPr>
          <w:rFonts w:eastAsia="Times New Roman" w:cs="Times New Roman"/>
          <w:szCs w:val="26"/>
          <w:lang w:eastAsia="ru-RU"/>
        </w:rPr>
        <w:t>:</w:t>
      </w:r>
    </w:p>
    <w:p w:rsidR="00271764" w:rsidRPr="009D13BB" w:rsidRDefault="00271764" w:rsidP="001C06F5">
      <w:pPr>
        <w:ind w:firstLine="708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>-</w:t>
      </w:r>
      <w:r w:rsidR="00050ED1" w:rsidRPr="009D13BB">
        <w:rPr>
          <w:rFonts w:eastAsia="Times New Roman" w:cs="Times New Roman"/>
          <w:szCs w:val="26"/>
          <w:lang w:eastAsia="ru-RU"/>
        </w:rPr>
        <w:t xml:space="preserve"> наличие стабильной и качественной нормативной базы, регулирующей вопросы реализации</w:t>
      </w:r>
      <w:r w:rsidR="001C06F5" w:rsidRPr="009D13BB">
        <w:rPr>
          <w:rFonts w:eastAsia="Times New Roman" w:cs="Times New Roman"/>
          <w:szCs w:val="26"/>
          <w:lang w:eastAsia="ru-RU"/>
        </w:rPr>
        <w:t xml:space="preserve"> этих проектов</w:t>
      </w:r>
      <w:r w:rsidR="00050ED1" w:rsidRPr="009D13BB">
        <w:rPr>
          <w:rFonts w:eastAsia="Times New Roman" w:cs="Times New Roman"/>
          <w:szCs w:val="26"/>
          <w:lang w:eastAsia="ru-RU"/>
        </w:rPr>
        <w:t>,</w:t>
      </w:r>
      <w:r w:rsidR="001C06F5" w:rsidRPr="009D13BB">
        <w:rPr>
          <w:rFonts w:eastAsia="Times New Roman" w:cs="Times New Roman"/>
          <w:szCs w:val="26"/>
          <w:lang w:eastAsia="ru-RU"/>
        </w:rPr>
        <w:t xml:space="preserve"> </w:t>
      </w:r>
    </w:p>
    <w:p w:rsidR="00271764" w:rsidRPr="009D13BB" w:rsidRDefault="00271764" w:rsidP="001C06F5">
      <w:pPr>
        <w:ind w:firstLine="708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- </w:t>
      </w:r>
      <w:r w:rsidR="002159A3" w:rsidRPr="009D13BB">
        <w:rPr>
          <w:rFonts w:eastAsia="Times New Roman" w:cs="Times New Roman"/>
          <w:szCs w:val="26"/>
          <w:lang w:eastAsia="ru-RU"/>
        </w:rPr>
        <w:t xml:space="preserve">наличие </w:t>
      </w:r>
      <w:r w:rsidR="00050ED1" w:rsidRPr="009D13BB">
        <w:rPr>
          <w:rFonts w:eastAsia="Times New Roman" w:cs="Times New Roman"/>
          <w:szCs w:val="26"/>
          <w:lang w:eastAsia="ru-RU"/>
        </w:rPr>
        <w:t>комплексн</w:t>
      </w:r>
      <w:r w:rsidR="002159A3" w:rsidRPr="009D13BB">
        <w:rPr>
          <w:rFonts w:eastAsia="Times New Roman" w:cs="Times New Roman"/>
          <w:szCs w:val="26"/>
          <w:lang w:eastAsia="ru-RU"/>
        </w:rPr>
        <w:t>ой</w:t>
      </w:r>
      <w:r w:rsidR="00050ED1" w:rsidRPr="009D13BB">
        <w:rPr>
          <w:rFonts w:eastAsia="Times New Roman" w:cs="Times New Roman"/>
          <w:szCs w:val="26"/>
          <w:lang w:eastAsia="ru-RU"/>
        </w:rPr>
        <w:t xml:space="preserve"> информационн</w:t>
      </w:r>
      <w:r w:rsidR="002159A3" w:rsidRPr="009D13BB">
        <w:rPr>
          <w:rFonts w:eastAsia="Times New Roman" w:cs="Times New Roman"/>
          <w:szCs w:val="26"/>
          <w:lang w:eastAsia="ru-RU"/>
        </w:rPr>
        <w:t>ой</w:t>
      </w:r>
      <w:r w:rsidR="00050ED1" w:rsidRPr="009D13BB">
        <w:rPr>
          <w:rFonts w:eastAsia="Times New Roman" w:cs="Times New Roman"/>
          <w:szCs w:val="26"/>
          <w:lang w:eastAsia="ru-RU"/>
        </w:rPr>
        <w:t xml:space="preserve"> систем</w:t>
      </w:r>
      <w:r w:rsidR="002159A3" w:rsidRPr="009D13BB">
        <w:rPr>
          <w:rFonts w:eastAsia="Times New Roman" w:cs="Times New Roman"/>
          <w:szCs w:val="26"/>
          <w:lang w:eastAsia="ru-RU"/>
        </w:rPr>
        <w:t>ы, отражающей в оперативном режиме ситуацию о ходе исполнения проектов, контрольных точек и показателей</w:t>
      </w:r>
      <w:r w:rsidR="00050ED1" w:rsidRPr="009D13BB">
        <w:rPr>
          <w:rFonts w:eastAsia="Times New Roman" w:cs="Times New Roman"/>
          <w:szCs w:val="26"/>
          <w:lang w:eastAsia="ru-RU"/>
        </w:rPr>
        <w:t xml:space="preserve">, </w:t>
      </w:r>
    </w:p>
    <w:p w:rsidR="00050ED1" w:rsidRPr="009D13BB" w:rsidRDefault="00271764" w:rsidP="001C06F5">
      <w:pPr>
        <w:ind w:firstLine="708"/>
        <w:rPr>
          <w:rFonts w:eastAsia="Times New Roman" w:cs="Times New Roman"/>
          <w:szCs w:val="26"/>
          <w:lang w:eastAsia="ru-RU"/>
        </w:rPr>
      </w:pPr>
      <w:r w:rsidRPr="009D13BB">
        <w:rPr>
          <w:rFonts w:eastAsia="Times New Roman" w:cs="Times New Roman"/>
          <w:szCs w:val="26"/>
          <w:lang w:eastAsia="ru-RU"/>
        </w:rPr>
        <w:t xml:space="preserve">- </w:t>
      </w:r>
      <w:r w:rsidR="002159A3" w:rsidRPr="009D13BB">
        <w:rPr>
          <w:rFonts w:eastAsia="Times New Roman" w:cs="Times New Roman"/>
          <w:szCs w:val="26"/>
          <w:lang w:eastAsia="ru-RU"/>
        </w:rPr>
        <w:t>р</w:t>
      </w:r>
      <w:r w:rsidR="00050ED1" w:rsidRPr="009D13BB">
        <w:rPr>
          <w:rFonts w:eastAsia="Times New Roman" w:cs="Times New Roman"/>
          <w:szCs w:val="26"/>
          <w:lang w:eastAsia="ru-RU"/>
        </w:rPr>
        <w:t>итмичное финансирование</w:t>
      </w:r>
      <w:r w:rsidR="002159A3" w:rsidRPr="009D13BB">
        <w:rPr>
          <w:rFonts w:eastAsia="Times New Roman" w:cs="Times New Roman"/>
          <w:szCs w:val="26"/>
          <w:lang w:eastAsia="ru-RU"/>
        </w:rPr>
        <w:t xml:space="preserve"> на всех уровнях бюджетн</w:t>
      </w:r>
      <w:r w:rsidR="001A0797" w:rsidRPr="009D13BB">
        <w:rPr>
          <w:rFonts w:eastAsia="Times New Roman" w:cs="Times New Roman"/>
          <w:szCs w:val="26"/>
          <w:lang w:eastAsia="ru-RU"/>
        </w:rPr>
        <w:t xml:space="preserve">ой системы, своевременное </w:t>
      </w:r>
      <w:r w:rsidR="002159A3" w:rsidRPr="009D13BB">
        <w:rPr>
          <w:rFonts w:eastAsia="Times New Roman" w:cs="Times New Roman"/>
          <w:szCs w:val="26"/>
          <w:lang w:eastAsia="ru-RU"/>
        </w:rPr>
        <w:t>проведение конкурсных процедур</w:t>
      </w:r>
      <w:r w:rsidR="00050ED1" w:rsidRPr="009D13BB">
        <w:rPr>
          <w:rFonts w:eastAsia="Times New Roman" w:cs="Times New Roman"/>
          <w:szCs w:val="26"/>
          <w:lang w:eastAsia="ru-RU"/>
        </w:rPr>
        <w:t xml:space="preserve">. </w:t>
      </w:r>
    </w:p>
    <w:p w:rsidR="00271764" w:rsidRPr="009D13BB" w:rsidRDefault="00271764" w:rsidP="001C06F5">
      <w:pPr>
        <w:ind w:firstLine="708"/>
        <w:rPr>
          <w:rFonts w:eastAsia="Times New Roman" w:cs="Times New Roman"/>
          <w:szCs w:val="26"/>
          <w:lang w:eastAsia="ru-RU"/>
        </w:rPr>
      </w:pPr>
    </w:p>
    <w:p w:rsidR="001C06F5" w:rsidRPr="009D13BB" w:rsidRDefault="001C06F5" w:rsidP="001C06F5">
      <w:pPr>
        <w:ind w:firstLine="708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b/>
          <w:szCs w:val="26"/>
          <w:lang w:eastAsia="ru-RU"/>
        </w:rPr>
        <w:t>Уважаемые колл</w:t>
      </w:r>
      <w:r w:rsidR="00271764" w:rsidRPr="009D13BB">
        <w:rPr>
          <w:rFonts w:eastAsia="Times New Roman" w:cs="Times New Roman"/>
          <w:b/>
          <w:szCs w:val="26"/>
          <w:lang w:eastAsia="ru-RU"/>
        </w:rPr>
        <w:t xml:space="preserve">еги! </w:t>
      </w:r>
      <w:r w:rsidR="00271764" w:rsidRPr="009D13BB">
        <w:rPr>
          <w:rFonts w:eastAsia="Times New Roman" w:cs="Times New Roman"/>
          <w:szCs w:val="26"/>
          <w:lang w:eastAsia="ru-RU"/>
        </w:rPr>
        <w:t>Контрольно-счётная палата</w:t>
      </w:r>
      <w:r w:rsidR="00271764" w:rsidRPr="009D13BB">
        <w:rPr>
          <w:rFonts w:eastAsia="Times New Roman" w:cs="Times New Roman"/>
          <w:b/>
          <w:szCs w:val="26"/>
          <w:lang w:eastAsia="ru-RU"/>
        </w:rPr>
        <w:t xml:space="preserve"> </w:t>
      </w:r>
      <w:r w:rsidRPr="009D13BB">
        <w:rPr>
          <w:rFonts w:eastAsia="Times New Roman" w:cs="Times New Roman"/>
          <w:szCs w:val="26"/>
          <w:lang w:eastAsia="ru-RU"/>
        </w:rPr>
        <w:t>продолжит</w:t>
      </w:r>
      <w:r w:rsidRPr="009D13BB">
        <w:rPr>
          <w:rFonts w:eastAsia="Times New Roman" w:cs="Times New Roman"/>
          <w:b/>
          <w:szCs w:val="26"/>
          <w:lang w:eastAsia="ru-RU"/>
        </w:rPr>
        <w:t xml:space="preserve"> осуществление мониторинга за ходом реализации региональных проектов и в следующем году.</w:t>
      </w:r>
    </w:p>
    <w:p w:rsidR="00B409BC" w:rsidRPr="00831156" w:rsidRDefault="006E245A" w:rsidP="00831156">
      <w:pPr>
        <w:ind w:firstLine="708"/>
        <w:jc w:val="center"/>
        <w:rPr>
          <w:rFonts w:eastAsia="Times New Roman" w:cs="Times New Roman"/>
          <w:b/>
          <w:szCs w:val="26"/>
          <w:lang w:eastAsia="ru-RU"/>
        </w:rPr>
      </w:pPr>
      <w:r w:rsidRPr="009D13BB">
        <w:rPr>
          <w:rFonts w:eastAsia="Times New Roman" w:cs="Times New Roman"/>
          <w:b/>
          <w:szCs w:val="26"/>
          <w:lang w:eastAsia="ru-RU"/>
        </w:rPr>
        <w:t>Благодарю за внимание!</w:t>
      </w:r>
    </w:p>
    <w:sectPr w:rsidR="00B409BC" w:rsidRPr="0083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7332"/>
    <w:multiLevelType w:val="multilevel"/>
    <w:tmpl w:val="0186E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0AC1060"/>
    <w:multiLevelType w:val="hybridMultilevel"/>
    <w:tmpl w:val="5C3CF4F8"/>
    <w:lvl w:ilvl="0" w:tplc="7B9C89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A3824C4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0785E"/>
    <w:multiLevelType w:val="hybridMultilevel"/>
    <w:tmpl w:val="59F47788"/>
    <w:lvl w:ilvl="0" w:tplc="492EF3E6">
      <w:numFmt w:val="bullet"/>
      <w:lvlText w:val=""/>
      <w:lvlJc w:val="left"/>
      <w:pPr>
        <w:ind w:left="319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C"/>
    <w:rsid w:val="000050B1"/>
    <w:rsid w:val="0002705F"/>
    <w:rsid w:val="00042F8B"/>
    <w:rsid w:val="00050ED1"/>
    <w:rsid w:val="00081C81"/>
    <w:rsid w:val="00083FBA"/>
    <w:rsid w:val="000B1C68"/>
    <w:rsid w:val="000D6E09"/>
    <w:rsid w:val="000E248C"/>
    <w:rsid w:val="000F6A10"/>
    <w:rsid w:val="000F7A81"/>
    <w:rsid w:val="0013032D"/>
    <w:rsid w:val="0013719D"/>
    <w:rsid w:val="00182D84"/>
    <w:rsid w:val="001953F3"/>
    <w:rsid w:val="00197C2D"/>
    <w:rsid w:val="001A0797"/>
    <w:rsid w:val="001A1C01"/>
    <w:rsid w:val="001B6366"/>
    <w:rsid w:val="001C06F5"/>
    <w:rsid w:val="002131F9"/>
    <w:rsid w:val="002159A3"/>
    <w:rsid w:val="002210A7"/>
    <w:rsid w:val="0024408B"/>
    <w:rsid w:val="00254D68"/>
    <w:rsid w:val="00271764"/>
    <w:rsid w:val="00291011"/>
    <w:rsid w:val="00311FB1"/>
    <w:rsid w:val="003172FB"/>
    <w:rsid w:val="00346F07"/>
    <w:rsid w:val="00395872"/>
    <w:rsid w:val="003B45DB"/>
    <w:rsid w:val="003F04C0"/>
    <w:rsid w:val="003F5F99"/>
    <w:rsid w:val="004159F9"/>
    <w:rsid w:val="004404F5"/>
    <w:rsid w:val="00440CEC"/>
    <w:rsid w:val="004429DD"/>
    <w:rsid w:val="00451008"/>
    <w:rsid w:val="004A3780"/>
    <w:rsid w:val="004C3C4B"/>
    <w:rsid w:val="004F73E5"/>
    <w:rsid w:val="00516942"/>
    <w:rsid w:val="00520FD2"/>
    <w:rsid w:val="00551DAB"/>
    <w:rsid w:val="00562EAD"/>
    <w:rsid w:val="00582AF0"/>
    <w:rsid w:val="005C0178"/>
    <w:rsid w:val="005F641E"/>
    <w:rsid w:val="00666AFC"/>
    <w:rsid w:val="006A28B2"/>
    <w:rsid w:val="006D586F"/>
    <w:rsid w:val="006E245A"/>
    <w:rsid w:val="0070011F"/>
    <w:rsid w:val="00710953"/>
    <w:rsid w:val="007109F6"/>
    <w:rsid w:val="007125B5"/>
    <w:rsid w:val="00713D2A"/>
    <w:rsid w:val="00722B68"/>
    <w:rsid w:val="00740574"/>
    <w:rsid w:val="00751B0A"/>
    <w:rsid w:val="00766FAC"/>
    <w:rsid w:val="0077556F"/>
    <w:rsid w:val="007836EB"/>
    <w:rsid w:val="007A53B0"/>
    <w:rsid w:val="007D63E1"/>
    <w:rsid w:val="007D7215"/>
    <w:rsid w:val="00831156"/>
    <w:rsid w:val="00842E53"/>
    <w:rsid w:val="008620DE"/>
    <w:rsid w:val="008B656A"/>
    <w:rsid w:val="008D2A50"/>
    <w:rsid w:val="00902733"/>
    <w:rsid w:val="009329D6"/>
    <w:rsid w:val="009747A4"/>
    <w:rsid w:val="0099420A"/>
    <w:rsid w:val="00996E67"/>
    <w:rsid w:val="009D13BB"/>
    <w:rsid w:val="009D3176"/>
    <w:rsid w:val="00A26E7E"/>
    <w:rsid w:val="00A31FC5"/>
    <w:rsid w:val="00A60197"/>
    <w:rsid w:val="00A60AE0"/>
    <w:rsid w:val="00A60E74"/>
    <w:rsid w:val="00A72C77"/>
    <w:rsid w:val="00A77E15"/>
    <w:rsid w:val="00A810BE"/>
    <w:rsid w:val="00A84302"/>
    <w:rsid w:val="00AE3A10"/>
    <w:rsid w:val="00B13968"/>
    <w:rsid w:val="00B409BC"/>
    <w:rsid w:val="00B42CC1"/>
    <w:rsid w:val="00B70598"/>
    <w:rsid w:val="00B82210"/>
    <w:rsid w:val="00B961BF"/>
    <w:rsid w:val="00BA549A"/>
    <w:rsid w:val="00BA7948"/>
    <w:rsid w:val="00BE67B7"/>
    <w:rsid w:val="00C3041A"/>
    <w:rsid w:val="00C4294A"/>
    <w:rsid w:val="00C53F46"/>
    <w:rsid w:val="00C64495"/>
    <w:rsid w:val="00C77E1F"/>
    <w:rsid w:val="00C929A4"/>
    <w:rsid w:val="00CD74D1"/>
    <w:rsid w:val="00D22DD2"/>
    <w:rsid w:val="00D261BA"/>
    <w:rsid w:val="00D3727F"/>
    <w:rsid w:val="00D60E9B"/>
    <w:rsid w:val="00D619F7"/>
    <w:rsid w:val="00D67771"/>
    <w:rsid w:val="00D85EB7"/>
    <w:rsid w:val="00D91D63"/>
    <w:rsid w:val="00D93AC2"/>
    <w:rsid w:val="00DB0842"/>
    <w:rsid w:val="00DE3D9F"/>
    <w:rsid w:val="00E071AE"/>
    <w:rsid w:val="00E63A98"/>
    <w:rsid w:val="00E7090D"/>
    <w:rsid w:val="00E7407E"/>
    <w:rsid w:val="00E74B36"/>
    <w:rsid w:val="00EB5AD3"/>
    <w:rsid w:val="00F06214"/>
    <w:rsid w:val="00F27278"/>
    <w:rsid w:val="00F77BBA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D969-52E2-4F2A-9837-5E7FE07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BA54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0E74"/>
    <w:rPr>
      <w:color w:val="0000FF"/>
      <w:u w:val="single"/>
    </w:rPr>
  </w:style>
  <w:style w:type="character" w:customStyle="1" w:styleId="Bodytext28">
    <w:name w:val="Body text (28)_"/>
    <w:basedOn w:val="a0"/>
    <w:link w:val="Bodytext280"/>
    <w:rsid w:val="00D85E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D85EB7"/>
    <w:pPr>
      <w:shd w:val="clear" w:color="auto" w:fill="FFFFFF"/>
      <w:spacing w:line="0" w:lineRule="atLeast"/>
      <w:ind w:firstLine="0"/>
      <w:jc w:val="center"/>
    </w:pPr>
    <w:rPr>
      <w:rFonts w:eastAsia="Times New Roman" w:cs="Times New Roman"/>
      <w:sz w:val="17"/>
      <w:szCs w:val="17"/>
    </w:rPr>
  </w:style>
  <w:style w:type="character" w:customStyle="1" w:styleId="Bodytext15">
    <w:name w:val="Body text (15)_"/>
    <w:basedOn w:val="a0"/>
    <w:link w:val="Bodytext150"/>
    <w:rsid w:val="00D85E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D85EB7"/>
    <w:pPr>
      <w:shd w:val="clear" w:color="auto" w:fill="FFFFFF"/>
      <w:spacing w:line="0" w:lineRule="atLeast"/>
      <w:ind w:firstLine="0"/>
    </w:pPr>
    <w:rPr>
      <w:rFonts w:eastAsia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4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93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0159">
                      <w:marLeft w:val="0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7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284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78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1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0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455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9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55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15309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00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370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2019-11-20T07:24:00Z</cp:lastPrinted>
  <dcterms:created xsi:type="dcterms:W3CDTF">2019-11-21T06:34:00Z</dcterms:created>
  <dcterms:modified xsi:type="dcterms:W3CDTF">2019-11-21T07:12:00Z</dcterms:modified>
</cp:coreProperties>
</file>