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AA" w:rsidRDefault="00B07FAA" w:rsidP="00B07FAA">
      <w:pPr>
        <w:autoSpaceDE w:val="0"/>
        <w:autoSpaceDN w:val="0"/>
        <w:ind w:firstLine="0"/>
        <w:jc w:val="center"/>
        <w:rPr>
          <w:rFonts w:eastAsia="Times New Roman" w:cs="Times New Roman"/>
          <w:szCs w:val="26"/>
          <w:lang w:eastAsia="ru-RU"/>
        </w:rPr>
      </w:pPr>
      <w:r w:rsidRPr="00CC786F">
        <w:rPr>
          <w:rFonts w:eastAsia="Times New Roman" w:cs="Times New Roman"/>
          <w:b/>
          <w:bCs/>
          <w:szCs w:val="26"/>
          <w:lang w:eastAsia="ru-RU"/>
        </w:rPr>
        <w:t>Информация об основных итогах контрольного мероприятия</w:t>
      </w:r>
    </w:p>
    <w:p w:rsidR="00B07FAA" w:rsidRPr="00D5056E" w:rsidRDefault="00B07FAA" w:rsidP="00B07FAA">
      <w:pPr>
        <w:autoSpaceDE w:val="0"/>
        <w:autoSpaceDN w:val="0"/>
        <w:ind w:firstLine="0"/>
        <w:jc w:val="center"/>
        <w:rPr>
          <w:rFonts w:eastAsia="Times New Roman" w:cs="Times New Roman"/>
          <w:b/>
          <w:szCs w:val="26"/>
          <w:lang w:eastAsia="ru-RU"/>
        </w:rPr>
      </w:pPr>
      <w:r w:rsidRPr="00182F1C">
        <w:rPr>
          <w:rFonts w:eastAsia="Times New Roman" w:cs="Times New Roman"/>
          <w:b/>
          <w:szCs w:val="26"/>
          <w:lang w:eastAsia="ru-RU"/>
        </w:rPr>
        <w:t>«</w:t>
      </w:r>
      <w:r w:rsidR="00F151C8" w:rsidRPr="00F151C8">
        <w:rPr>
          <w:rFonts w:eastAsia="Times New Roman" w:cs="Times New Roman"/>
          <w:b/>
          <w:szCs w:val="26"/>
          <w:lang w:eastAsia="ru-RU"/>
        </w:rPr>
        <w:t>Проверка законности и эффективности использования бюджетных средств, выделенных на внедрение информационно-коммуникационных технологий в системе здравоохранения Калужской области, в том числе на реализацию мероприятий регионального проекта «Создание единого цифрового контура в здравоохранении Калужской области на основе единой информационной системы здравоохранения (ЕГИСЗ)» за 2019-2020 годы</w:t>
      </w:r>
      <w:r w:rsidRPr="00182F1C">
        <w:rPr>
          <w:rFonts w:eastAsia="Times New Roman" w:cs="Times New Roman"/>
          <w:b/>
          <w:szCs w:val="26"/>
          <w:lang w:eastAsia="ru-RU"/>
        </w:rPr>
        <w:t>»</w:t>
      </w:r>
    </w:p>
    <w:p w:rsidR="00B07FAA" w:rsidRDefault="00B07FAA" w:rsidP="00B07FAA">
      <w:pPr>
        <w:tabs>
          <w:tab w:val="left" w:pos="993"/>
        </w:tabs>
        <w:autoSpaceDE w:val="0"/>
        <w:autoSpaceDN w:val="0"/>
        <w:jc w:val="center"/>
        <w:rPr>
          <w:rFonts w:eastAsia="Times New Roman" w:cs="Times New Roman"/>
          <w:szCs w:val="26"/>
          <w:lang w:eastAsia="ru-RU"/>
        </w:rPr>
      </w:pPr>
      <w:r>
        <w:rPr>
          <w:rFonts w:eastAsia="Times New Roman" w:cs="Times New Roman"/>
          <w:szCs w:val="26"/>
          <w:lang w:eastAsia="ru-RU"/>
        </w:rPr>
        <w:t xml:space="preserve">(утверждено Коллегией Контрольно-счетной палаты Калужской области протокол от </w:t>
      </w:r>
      <w:r w:rsidR="00B56AFD">
        <w:rPr>
          <w:rFonts w:eastAsia="Times New Roman" w:cs="Times New Roman"/>
          <w:szCs w:val="26"/>
          <w:lang w:eastAsia="ru-RU"/>
        </w:rPr>
        <w:t>1</w:t>
      </w:r>
      <w:r w:rsidR="00F151C8">
        <w:rPr>
          <w:rFonts w:eastAsia="Times New Roman" w:cs="Times New Roman"/>
          <w:szCs w:val="26"/>
          <w:lang w:eastAsia="ru-RU"/>
        </w:rPr>
        <w:t>7</w:t>
      </w:r>
      <w:r>
        <w:rPr>
          <w:rFonts w:eastAsia="Times New Roman" w:cs="Times New Roman"/>
          <w:szCs w:val="26"/>
          <w:lang w:eastAsia="ru-RU"/>
        </w:rPr>
        <w:t>.</w:t>
      </w:r>
      <w:r w:rsidR="00B56AFD">
        <w:rPr>
          <w:rFonts w:eastAsia="Times New Roman" w:cs="Times New Roman"/>
          <w:szCs w:val="26"/>
          <w:lang w:eastAsia="ru-RU"/>
        </w:rPr>
        <w:t>1</w:t>
      </w:r>
      <w:r w:rsidR="00F151C8">
        <w:rPr>
          <w:rFonts w:eastAsia="Times New Roman" w:cs="Times New Roman"/>
          <w:szCs w:val="26"/>
          <w:lang w:eastAsia="ru-RU"/>
        </w:rPr>
        <w:t>2</w:t>
      </w:r>
      <w:r>
        <w:rPr>
          <w:rFonts w:eastAsia="Times New Roman" w:cs="Times New Roman"/>
          <w:szCs w:val="26"/>
          <w:lang w:eastAsia="ru-RU"/>
        </w:rPr>
        <w:t>.2021 № </w:t>
      </w:r>
      <w:r w:rsidR="00F151C8">
        <w:rPr>
          <w:rFonts w:eastAsia="Times New Roman" w:cs="Times New Roman"/>
          <w:szCs w:val="26"/>
          <w:lang w:eastAsia="ru-RU"/>
        </w:rPr>
        <w:t>37</w:t>
      </w:r>
      <w:r>
        <w:rPr>
          <w:rFonts w:eastAsia="Times New Roman" w:cs="Times New Roman"/>
          <w:szCs w:val="26"/>
          <w:lang w:eastAsia="ru-RU"/>
        </w:rPr>
        <w:t>)</w:t>
      </w:r>
    </w:p>
    <w:p w:rsidR="00E0255D" w:rsidRDefault="00E0255D" w:rsidP="00E0255D">
      <w:pPr>
        <w:autoSpaceDE w:val="0"/>
        <w:autoSpaceDN w:val="0"/>
        <w:adjustRightInd w:val="0"/>
        <w:ind w:firstLine="567"/>
        <w:rPr>
          <w:rFonts w:eastAsia="Calibri" w:cs="Times New Roman"/>
        </w:rPr>
      </w:pPr>
    </w:p>
    <w:p w:rsidR="00A81E3B" w:rsidRPr="00EA59E1" w:rsidRDefault="00A81E3B" w:rsidP="00B56AFD">
      <w:pPr>
        <w:tabs>
          <w:tab w:val="left" w:pos="720"/>
        </w:tabs>
        <w:ind w:firstLine="567"/>
        <w:rPr>
          <w:rFonts w:eastAsia="Times New Roman" w:cs="Times New Roman"/>
          <w:b/>
          <w:szCs w:val="26"/>
          <w:lang w:eastAsia="ru-RU"/>
        </w:rPr>
      </w:pPr>
      <w:r w:rsidRPr="00CC786F">
        <w:rPr>
          <w:rFonts w:eastAsia="Times New Roman" w:cs="Times New Roman"/>
          <w:szCs w:val="26"/>
          <w:lang w:eastAsia="ru-RU"/>
        </w:rPr>
        <w:t xml:space="preserve">Контрольное мероприятие проведено в соответствии с пунктом </w:t>
      </w:r>
      <w:r w:rsidR="00B56AFD" w:rsidRPr="00B56AFD">
        <w:rPr>
          <w:rFonts w:eastAsia="Times New Roman" w:cs="Times New Roman"/>
          <w:szCs w:val="26"/>
          <w:lang w:eastAsia="ru-RU"/>
        </w:rPr>
        <w:t>п. 1.</w:t>
      </w:r>
      <w:r w:rsidR="00F151C8">
        <w:rPr>
          <w:rFonts w:eastAsia="Times New Roman" w:cs="Times New Roman"/>
          <w:szCs w:val="26"/>
          <w:lang w:eastAsia="ru-RU"/>
        </w:rPr>
        <w:t>10</w:t>
      </w:r>
      <w:r w:rsidR="00B56AFD" w:rsidRPr="00B56AFD">
        <w:rPr>
          <w:rFonts w:eastAsia="Times New Roman" w:cs="Times New Roman"/>
          <w:szCs w:val="26"/>
          <w:lang w:eastAsia="ru-RU"/>
        </w:rPr>
        <w:t xml:space="preserve"> плана работы Контрольно-счётной палаты Калужской области на 2021 год, распоряжение</w:t>
      </w:r>
      <w:r w:rsidR="00BB31DA">
        <w:rPr>
          <w:rFonts w:eastAsia="Times New Roman" w:cs="Times New Roman"/>
          <w:szCs w:val="26"/>
          <w:lang w:eastAsia="ru-RU"/>
        </w:rPr>
        <w:t>м</w:t>
      </w:r>
      <w:r w:rsidR="00B56AFD" w:rsidRPr="00B56AFD">
        <w:rPr>
          <w:rFonts w:eastAsia="Times New Roman" w:cs="Times New Roman"/>
          <w:szCs w:val="26"/>
          <w:lang w:eastAsia="ru-RU"/>
        </w:rPr>
        <w:t xml:space="preserve"> от </w:t>
      </w:r>
      <w:r w:rsidR="00F151C8">
        <w:rPr>
          <w:rFonts w:eastAsia="Times New Roman" w:cs="Times New Roman"/>
          <w:szCs w:val="26"/>
          <w:lang w:eastAsia="ru-RU"/>
        </w:rPr>
        <w:t>19</w:t>
      </w:r>
      <w:r w:rsidR="00B56AFD" w:rsidRPr="00B56AFD">
        <w:rPr>
          <w:rFonts w:eastAsia="Times New Roman" w:cs="Times New Roman"/>
          <w:szCs w:val="26"/>
          <w:lang w:eastAsia="ru-RU"/>
        </w:rPr>
        <w:t>.</w:t>
      </w:r>
      <w:r w:rsidR="00F151C8">
        <w:rPr>
          <w:rFonts w:eastAsia="Times New Roman" w:cs="Times New Roman"/>
          <w:szCs w:val="26"/>
          <w:lang w:eastAsia="ru-RU"/>
        </w:rPr>
        <w:t>10</w:t>
      </w:r>
      <w:r w:rsidR="00B56AFD" w:rsidRPr="00B56AFD">
        <w:rPr>
          <w:rFonts w:eastAsia="Times New Roman" w:cs="Times New Roman"/>
          <w:szCs w:val="26"/>
          <w:lang w:eastAsia="ru-RU"/>
        </w:rPr>
        <w:t>.2021 № </w:t>
      </w:r>
      <w:r w:rsidR="00F151C8">
        <w:rPr>
          <w:rFonts w:eastAsia="Times New Roman" w:cs="Times New Roman"/>
          <w:szCs w:val="26"/>
          <w:lang w:eastAsia="ru-RU"/>
        </w:rPr>
        <w:t>42</w:t>
      </w:r>
      <w:r w:rsidR="00B56AFD" w:rsidRPr="00B56AFD">
        <w:rPr>
          <w:rFonts w:eastAsia="Times New Roman" w:cs="Times New Roman"/>
          <w:szCs w:val="26"/>
          <w:lang w:eastAsia="ru-RU"/>
        </w:rPr>
        <w:t>-П</w:t>
      </w:r>
      <w:r w:rsidR="00B56AFD">
        <w:rPr>
          <w:rFonts w:eastAsia="Times New Roman" w:cs="Times New Roman"/>
          <w:szCs w:val="26"/>
          <w:lang w:eastAsia="ru-RU"/>
        </w:rPr>
        <w:t>.</w:t>
      </w:r>
    </w:p>
    <w:p w:rsidR="00A81E3B" w:rsidRDefault="00A81E3B" w:rsidP="00A81E3B">
      <w:pPr>
        <w:rPr>
          <w:rFonts w:eastAsia="Times New Roman" w:cs="Times New Roman"/>
          <w:szCs w:val="26"/>
          <w:lang w:eastAsia="ru-RU"/>
        </w:rPr>
      </w:pPr>
    </w:p>
    <w:p w:rsidR="00A81E3B" w:rsidRPr="00B56AFD" w:rsidRDefault="00A81E3B" w:rsidP="00A81E3B">
      <w:pPr>
        <w:outlineLvl w:val="0"/>
        <w:rPr>
          <w:szCs w:val="26"/>
        </w:rPr>
      </w:pPr>
      <w:r w:rsidRPr="00B56AFD">
        <w:rPr>
          <w:szCs w:val="26"/>
        </w:rPr>
        <w:t xml:space="preserve">В ходе контрольного мероприятия установлено следующее, включая нарушения и недостатки. </w:t>
      </w:r>
    </w:p>
    <w:p w:rsidR="00F1240D" w:rsidRPr="00F1240D" w:rsidRDefault="00F1240D" w:rsidP="00F1240D">
      <w:pPr>
        <w:autoSpaceDE w:val="0"/>
        <w:autoSpaceDN w:val="0"/>
        <w:adjustRightInd w:val="0"/>
        <w:ind w:firstLine="567"/>
        <w:rPr>
          <w:rFonts w:eastAsia="Calibri" w:cs="Times New Roman"/>
          <w:bCs/>
          <w:szCs w:val="26"/>
        </w:rPr>
      </w:pPr>
      <w:r w:rsidRPr="00F1240D">
        <w:rPr>
          <w:rFonts w:eastAsia="Calibri" w:cs="Times New Roman"/>
        </w:rPr>
        <w:t xml:space="preserve">1.  Расчет показателей </w:t>
      </w:r>
      <w:r w:rsidRPr="00F1240D">
        <w:rPr>
          <w:rFonts w:eastAsia="Times New Roman" w:cs="Times New Roman"/>
          <w:szCs w:val="26"/>
          <w:lang w:eastAsia="ru-RU"/>
        </w:rPr>
        <w:t xml:space="preserve">подпрограммы «Развитие информатизации в здравоохранении» (далее – Подпрограмма) государственной программы Калужской области «Развитие здравоохранения в Калужской области» (далее – </w:t>
      </w:r>
      <w:r w:rsidRPr="00F1240D">
        <w:rPr>
          <w:rFonts w:eastAsia="Calibri" w:cs="Times New Roman"/>
        </w:rPr>
        <w:t xml:space="preserve">Подпрограмма) производился с нарушением порядка расчета, установленного </w:t>
      </w:r>
      <w:r w:rsidRPr="00F1240D">
        <w:rPr>
          <w:rFonts w:eastAsia="Calibri" w:cs="Times New Roman"/>
          <w:szCs w:val="26"/>
        </w:rPr>
        <w:t>разделом 1 «</w:t>
      </w:r>
      <w:r w:rsidRPr="00F1240D">
        <w:rPr>
          <w:rFonts w:eastAsia="Calibri" w:cs="Times New Roman"/>
          <w:bCs/>
          <w:szCs w:val="26"/>
        </w:rPr>
        <w:t xml:space="preserve">Показатели достижения цели и решения задачи» Подпрограммы, предусматривающего расчет показателей в соответствии </w:t>
      </w:r>
      <w:r w:rsidRPr="00F1240D">
        <w:rPr>
          <w:rFonts w:eastAsia="Calibri" w:cs="Times New Roman"/>
        </w:rPr>
        <w:t xml:space="preserve">с методикой, утвержденной приказами министерства здравоохранения Калужской области </w:t>
      </w:r>
      <w:r w:rsidRPr="00F1240D">
        <w:rPr>
          <w:rFonts w:eastAsia="Calibri" w:cs="Times New Roman"/>
          <w:szCs w:val="26"/>
        </w:rPr>
        <w:t>от 28.01.2019 № 56 и от 28.08.2020 № 981 «Об утверждении методик расчета индикаторов (показателей), подлежащих включению в разрабатываемую государственную программу Калужской области «Развитие здравоохранения Калужской области».</w:t>
      </w:r>
    </w:p>
    <w:p w:rsidR="00F1240D" w:rsidRPr="00F1240D" w:rsidRDefault="00F1240D" w:rsidP="00F1240D">
      <w:pPr>
        <w:autoSpaceDE w:val="0"/>
        <w:autoSpaceDN w:val="0"/>
        <w:adjustRightInd w:val="0"/>
        <w:ind w:firstLine="567"/>
        <w:rPr>
          <w:rFonts w:eastAsia="Times New Roman" w:cs="Times New Roman"/>
          <w:szCs w:val="26"/>
          <w:lang w:eastAsia="ru-RU"/>
        </w:rPr>
      </w:pPr>
      <w:r w:rsidRPr="00F1240D">
        <w:rPr>
          <w:rFonts w:eastAsia="Calibri" w:cs="Times New Roman"/>
          <w:szCs w:val="26"/>
        </w:rPr>
        <w:t>2.  Фактическое значение показателя 5 «</w:t>
      </w:r>
      <w:r w:rsidRPr="00F1240D">
        <w:rPr>
          <w:rFonts w:eastAsia="Times New Roman" w:cs="Times New Roman"/>
          <w:color w:val="000000"/>
          <w:szCs w:val="26"/>
          <w:lang w:eastAsia="ru-RU"/>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Калужской области» составило 89,52 % при указанном значении 99 % в годовом отчете за 2020 год, что свидетельствует о невыполнении вышеуказанного показателя, установленного Подпрограммой в значении равном 99,0 %. Согласно пояснениям министерства</w:t>
      </w:r>
      <w:r w:rsidRPr="00F1240D">
        <w:rPr>
          <w:rFonts w:eastAsia="Calibri" w:cs="Times New Roman"/>
        </w:rPr>
        <w:t xml:space="preserve"> здравоохранения Калужской области</w:t>
      </w:r>
      <w:r w:rsidRPr="00F1240D">
        <w:rPr>
          <w:rFonts w:eastAsia="Times New Roman" w:cs="Times New Roman"/>
          <w:color w:val="000000"/>
          <w:szCs w:val="26"/>
          <w:lang w:eastAsia="ru-RU"/>
        </w:rPr>
        <w:t xml:space="preserve"> (далее – Министерство) данное обстоятельство связано с технической ошибкой в плановом (включенном в показатели Подпрограммы) и фактическом значении (указанном в годовом отчете за 2020 год) вышеуказанного показателя.</w:t>
      </w:r>
    </w:p>
    <w:p w:rsidR="00F1240D" w:rsidRPr="00F1240D" w:rsidRDefault="00F1240D" w:rsidP="00F1240D">
      <w:pPr>
        <w:autoSpaceDE w:val="0"/>
        <w:autoSpaceDN w:val="0"/>
        <w:adjustRightInd w:val="0"/>
        <w:ind w:firstLine="567"/>
        <w:rPr>
          <w:rFonts w:eastAsia="Times New Roman" w:cs="Times New Roman"/>
          <w:szCs w:val="26"/>
          <w:lang w:eastAsia="ru-RU"/>
        </w:rPr>
      </w:pPr>
      <w:r w:rsidRPr="00F1240D">
        <w:rPr>
          <w:rFonts w:eastAsia="Times New Roman" w:cs="Times New Roman"/>
          <w:szCs w:val="26"/>
          <w:lang w:eastAsia="ru-RU"/>
        </w:rPr>
        <w:t>3. В нарушение</w:t>
      </w:r>
      <w:r w:rsidRPr="00F1240D">
        <w:rPr>
          <w:rFonts w:eastAsia="Calibri" w:cs="Times New Roman"/>
          <w:szCs w:val="26"/>
          <w:lang w:eastAsia="ru-RU"/>
        </w:rPr>
        <w:t xml:space="preserve"> </w:t>
      </w:r>
      <w:r w:rsidRPr="00F1240D">
        <w:rPr>
          <w:rFonts w:eastAsia="Times New Roman" w:cs="Times New Roman"/>
          <w:szCs w:val="26"/>
          <w:lang w:eastAsia="ru-RU"/>
        </w:rPr>
        <w:t xml:space="preserve">статьи 309 Гражданского кодекса Российской Федерации, части 5 статьи 34 Федерального закона </w:t>
      </w:r>
      <w:r w:rsidRPr="00F1240D">
        <w:rPr>
          <w:rFonts w:eastAsia="Calibri" w:cs="Times New Roman"/>
          <w:szCs w:val="26"/>
        </w:rPr>
        <w:t xml:space="preserve">от 05.04.2013 № 44-ФЗ «О контрактной системе в сфере закупок товаров, работ, услуг для обеспечения государственных и муниципальных нужд» </w:t>
      </w:r>
      <w:r w:rsidRPr="00F1240D">
        <w:rPr>
          <w:rFonts w:eastAsia="Times New Roman" w:cs="Times New Roman"/>
          <w:szCs w:val="26"/>
          <w:lang w:eastAsia="ru-RU"/>
        </w:rPr>
        <w:t xml:space="preserve">(далее – Федеральный закон № 44-ФЗ) и условий контрактов (договоров) отдельными поставщиками (исполнителями, подрядчиками) нарушались сроки поставки товаров, работ, услуг. </w:t>
      </w:r>
    </w:p>
    <w:p w:rsidR="00F1240D" w:rsidRPr="00F1240D" w:rsidRDefault="00F1240D" w:rsidP="00F1240D">
      <w:pPr>
        <w:ind w:firstLine="567"/>
        <w:rPr>
          <w:rFonts w:eastAsia="Calibri" w:cs="Times New Roman"/>
          <w:color w:val="000000"/>
          <w:szCs w:val="26"/>
          <w:lang w:eastAsia="ru-RU"/>
        </w:rPr>
      </w:pPr>
      <w:r w:rsidRPr="00F1240D">
        <w:rPr>
          <w:rFonts w:eastAsia="Calibri" w:cs="Times New Roman"/>
          <w:szCs w:val="26"/>
          <w:lang w:eastAsia="ru-RU"/>
        </w:rPr>
        <w:t>4. В</w:t>
      </w:r>
      <w:r w:rsidRPr="00F1240D">
        <w:rPr>
          <w:rFonts w:eastAsia="Times New Roman" w:cs="Times New Roman"/>
          <w:szCs w:val="26"/>
          <w:lang w:eastAsia="ru-RU"/>
        </w:rPr>
        <w:t xml:space="preserve"> нарушение части 6 ст. 34 Федерального закона № 44-ФЗ и условий договорных (контрактных) обязательств пятью медицинскими организациями не были направлены требования поставщикам (исполнителям, подрядчикам) об уплате неустоек (штрафов, пеней) в связи с несоблюдением сроков поставки товаров, работ, </w:t>
      </w:r>
      <w:r>
        <w:rPr>
          <w:rFonts w:eastAsia="Times New Roman" w:cs="Times New Roman"/>
          <w:szCs w:val="26"/>
          <w:lang w:eastAsia="ru-RU"/>
        </w:rPr>
        <w:t>услуг</w:t>
      </w:r>
    </w:p>
    <w:p w:rsidR="00F1240D" w:rsidRPr="00F1240D" w:rsidRDefault="00F1240D" w:rsidP="00F1240D">
      <w:pPr>
        <w:autoSpaceDE w:val="0"/>
        <w:autoSpaceDN w:val="0"/>
        <w:adjustRightInd w:val="0"/>
        <w:ind w:right="-1" w:firstLine="567"/>
        <w:rPr>
          <w:rFonts w:eastAsia="Calibri" w:cs="Times New Roman"/>
          <w:color w:val="000000"/>
          <w:szCs w:val="26"/>
          <w:lang w:eastAsia="ru-RU"/>
        </w:rPr>
      </w:pPr>
      <w:r w:rsidRPr="00F1240D">
        <w:rPr>
          <w:rFonts w:eastAsia="Calibri" w:cs="Times New Roman"/>
          <w:color w:val="000000"/>
          <w:szCs w:val="26"/>
          <w:lang w:eastAsia="ru-RU"/>
        </w:rPr>
        <w:lastRenderedPageBreak/>
        <w:t xml:space="preserve">5. В нарушение статьи 309, 314 и 486 Гражданского кодекса Российской Федерации, части 13.1 статьи 34 Федерального закона № 44-ФЗ семью медицинскими организациями были нарушены условия договорных (контрактных) обязательств по восьми договорам (контрактам) вследствие несоблюдения сроков оплаты выполненных работ, поставленных товаров, оказанных услуг. </w:t>
      </w:r>
    </w:p>
    <w:p w:rsidR="00F1240D" w:rsidRPr="00F1240D" w:rsidRDefault="00F1240D" w:rsidP="00F1240D">
      <w:pPr>
        <w:autoSpaceDE w:val="0"/>
        <w:autoSpaceDN w:val="0"/>
        <w:adjustRightInd w:val="0"/>
        <w:ind w:right="-1" w:firstLine="567"/>
        <w:rPr>
          <w:rFonts w:eastAsia="Calibri" w:cs="Times New Roman"/>
        </w:rPr>
      </w:pPr>
      <w:r w:rsidRPr="00F1240D">
        <w:rPr>
          <w:rFonts w:eastAsia="Calibri" w:cs="Times New Roman"/>
          <w:szCs w:val="26"/>
          <w:lang w:eastAsia="ru-RU"/>
        </w:rPr>
        <w:t>6. В нарушение части 2 статьи 34 и части 1 статьи 95 Федерального закона № 44-</w:t>
      </w:r>
      <w:r w:rsidR="00A54C3C">
        <w:rPr>
          <w:rFonts w:eastAsia="Calibri" w:cs="Times New Roman"/>
          <w:szCs w:val="26"/>
          <w:lang w:eastAsia="ru-RU"/>
        </w:rPr>
        <w:t xml:space="preserve">в медицинской организации </w:t>
      </w:r>
      <w:r w:rsidRPr="00F1240D">
        <w:rPr>
          <w:rFonts w:eastAsia="Calibri" w:cs="Times New Roman"/>
          <w:szCs w:val="26"/>
          <w:lang w:eastAsia="ru-RU"/>
        </w:rPr>
        <w:t>изменены существенные условия контракта (произведено 100 % авансирование).</w:t>
      </w:r>
      <w:r w:rsidRPr="00F1240D">
        <w:rPr>
          <w:rFonts w:eastAsia="Calibri" w:cs="Times New Roman"/>
        </w:rPr>
        <w:t xml:space="preserve"> </w:t>
      </w:r>
    </w:p>
    <w:p w:rsidR="00F1240D" w:rsidRPr="00F1240D" w:rsidRDefault="00F1240D" w:rsidP="00F1240D">
      <w:pPr>
        <w:ind w:firstLine="567"/>
        <w:rPr>
          <w:rFonts w:eastAsia="Calibri" w:cs="Times New Roman"/>
          <w:szCs w:val="26"/>
        </w:rPr>
      </w:pPr>
      <w:r w:rsidRPr="00F1240D">
        <w:rPr>
          <w:rFonts w:eastAsia="Times New Roman" w:cs="Times New Roman"/>
          <w:szCs w:val="26"/>
          <w:lang w:eastAsia="ru-RU"/>
        </w:rPr>
        <w:t>7. В</w:t>
      </w:r>
      <w:r w:rsidRPr="00F1240D">
        <w:rPr>
          <w:rFonts w:eastAsia="Calibri" w:cs="Times New Roman"/>
          <w:szCs w:val="26"/>
        </w:rPr>
        <w:t xml:space="preserve"> нарушение требований п. 66 и п.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17 медицинских организаций не отразили на </w:t>
      </w:r>
      <w:proofErr w:type="spellStart"/>
      <w:r w:rsidRPr="00F1240D">
        <w:rPr>
          <w:rFonts w:eastAsia="Calibri" w:cs="Times New Roman"/>
          <w:szCs w:val="26"/>
        </w:rPr>
        <w:t>забалансовом</w:t>
      </w:r>
      <w:proofErr w:type="spellEnd"/>
      <w:r w:rsidRPr="00F1240D">
        <w:rPr>
          <w:rFonts w:eastAsia="Calibri" w:cs="Times New Roman"/>
          <w:szCs w:val="26"/>
        </w:rPr>
        <w:t xml:space="preserve"> счёте 01 «Имущество, полученное в пользование» лицензи</w:t>
      </w:r>
      <w:r w:rsidR="009E6E67">
        <w:rPr>
          <w:rFonts w:eastAsia="Calibri" w:cs="Times New Roman"/>
          <w:szCs w:val="26"/>
        </w:rPr>
        <w:t>и</w:t>
      </w:r>
      <w:r w:rsidRPr="00F1240D">
        <w:rPr>
          <w:rFonts w:eastAsia="Calibri" w:cs="Times New Roman"/>
          <w:szCs w:val="26"/>
        </w:rPr>
        <w:t xml:space="preserve"> на использование программного обеспечения (операционная система, средство антивирусной защиты, обновление сигнатур для программно-аппаратного комплекса, реализующего функции системы обнаружения атак (вторжений)), полученных в 2020 году. Рядом учреждений представлены проводки по внесению в 2021 году исправлений в </w:t>
      </w:r>
      <w:proofErr w:type="spellStart"/>
      <w:r w:rsidRPr="00F1240D">
        <w:rPr>
          <w:rFonts w:eastAsia="Calibri" w:cs="Times New Roman"/>
          <w:szCs w:val="26"/>
        </w:rPr>
        <w:t>межрасчетный</w:t>
      </w:r>
      <w:proofErr w:type="spellEnd"/>
      <w:r w:rsidRPr="00F1240D">
        <w:rPr>
          <w:rFonts w:eastAsia="Calibri" w:cs="Times New Roman"/>
          <w:szCs w:val="26"/>
        </w:rPr>
        <w:t xml:space="preserve"> период (по состоянию на 31.12.2020) в валюту баланса с отнесением стоимости полученного в 2020 году программного обеспечения (лицензий) на балансовые счета (счет 111.6</w:t>
      </w:r>
      <w:r w:rsidRPr="00F1240D">
        <w:rPr>
          <w:rFonts w:eastAsia="Calibri" w:cs="Times New Roman"/>
          <w:szCs w:val="26"/>
          <w:lang w:val="en-US" w:eastAsia="ru-RU"/>
        </w:rPr>
        <w:t>I</w:t>
      </w:r>
      <w:r w:rsidRPr="00F1240D">
        <w:rPr>
          <w:rFonts w:eastAsia="Calibri" w:cs="Times New Roman"/>
          <w:szCs w:val="26"/>
        </w:rPr>
        <w:t xml:space="preserve">). </w:t>
      </w:r>
    </w:p>
    <w:p w:rsidR="00F1240D" w:rsidRPr="00F1240D" w:rsidRDefault="00F1240D" w:rsidP="00F1240D">
      <w:pPr>
        <w:ind w:firstLine="567"/>
        <w:rPr>
          <w:rFonts w:eastAsia="Calibri" w:cs="Times New Roman"/>
        </w:rPr>
      </w:pPr>
      <w:r w:rsidRPr="00F1240D">
        <w:rPr>
          <w:rFonts w:eastAsia="Calibri" w:cs="Times New Roman"/>
          <w:szCs w:val="26"/>
        </w:rPr>
        <w:t xml:space="preserve">8. В результате </w:t>
      </w:r>
      <w:r w:rsidRPr="00F1240D">
        <w:rPr>
          <w:rFonts w:eastAsia="Calibri" w:cs="Times New Roman"/>
        </w:rPr>
        <w:t xml:space="preserve">проверок подключения и функционирования систем и подсистем РМИС в ГБУЗ КО «Калужская областная клиническая больница скорой медицинской помощи» им. К.Н. Шевченко (далее – БСМП), ГБУЗ КО «Центральная районная больница </w:t>
      </w:r>
      <w:proofErr w:type="spellStart"/>
      <w:r w:rsidRPr="00F1240D">
        <w:rPr>
          <w:rFonts w:eastAsia="Calibri" w:cs="Times New Roman"/>
        </w:rPr>
        <w:t>Бабынинского</w:t>
      </w:r>
      <w:proofErr w:type="spellEnd"/>
      <w:r w:rsidRPr="00F1240D">
        <w:rPr>
          <w:rFonts w:eastAsia="Calibri" w:cs="Times New Roman"/>
        </w:rPr>
        <w:t xml:space="preserve"> района» (далее – </w:t>
      </w:r>
      <w:proofErr w:type="spellStart"/>
      <w:r w:rsidRPr="00F1240D">
        <w:rPr>
          <w:rFonts w:eastAsia="Calibri" w:cs="Times New Roman"/>
        </w:rPr>
        <w:t>Бабынинская</w:t>
      </w:r>
      <w:proofErr w:type="spellEnd"/>
      <w:r w:rsidRPr="00F1240D">
        <w:rPr>
          <w:rFonts w:eastAsia="Calibri" w:cs="Times New Roman"/>
        </w:rPr>
        <w:t xml:space="preserve"> ЦРБ) и ГБУЗ КО «Центральная районная больница </w:t>
      </w:r>
      <w:proofErr w:type="spellStart"/>
      <w:r w:rsidRPr="00F1240D">
        <w:rPr>
          <w:rFonts w:eastAsia="Calibri" w:cs="Times New Roman"/>
        </w:rPr>
        <w:t>Хвастовичского</w:t>
      </w:r>
      <w:proofErr w:type="spellEnd"/>
      <w:r w:rsidRPr="00F1240D">
        <w:rPr>
          <w:rFonts w:eastAsia="Calibri" w:cs="Times New Roman"/>
        </w:rPr>
        <w:t xml:space="preserve"> района» (далее – </w:t>
      </w:r>
      <w:proofErr w:type="spellStart"/>
      <w:r w:rsidRPr="00F1240D">
        <w:rPr>
          <w:rFonts w:eastAsia="Calibri" w:cs="Times New Roman"/>
        </w:rPr>
        <w:t>Хвастовичская</w:t>
      </w:r>
      <w:proofErr w:type="spellEnd"/>
      <w:r w:rsidRPr="00F1240D">
        <w:rPr>
          <w:rFonts w:eastAsia="Calibri" w:cs="Times New Roman"/>
        </w:rPr>
        <w:t xml:space="preserve"> ЦРБ) установлено следующее.</w:t>
      </w:r>
    </w:p>
    <w:p w:rsidR="00F1240D" w:rsidRPr="00F1240D" w:rsidRDefault="00F1240D" w:rsidP="00F1240D">
      <w:pPr>
        <w:autoSpaceDE w:val="0"/>
        <w:autoSpaceDN w:val="0"/>
        <w:ind w:firstLine="567"/>
        <w:rPr>
          <w:rFonts w:eastAsia="Calibri" w:cs="Times New Roman"/>
        </w:rPr>
      </w:pPr>
      <w:r w:rsidRPr="00F1240D">
        <w:rPr>
          <w:rFonts w:eastAsia="Calibri" w:cs="Times New Roman"/>
        </w:rPr>
        <w:t>8.1. При проверке в БСМП установлено наличие системы РМИС, но в работе учреждения используются не все системы (подсистемы) РМИС. РМИС используется для выдачи справок о смерти патологоанатомической лабораторией и в работе кадровой службы. Вместе с тем в пояснении должностных лиц БСМП отмечается, что на данный момент БСМП является пилотной организацией по внедрению РМИС ЕЦП (</w:t>
      </w:r>
      <w:proofErr w:type="spellStart"/>
      <w:r w:rsidRPr="00F1240D">
        <w:rPr>
          <w:rFonts w:eastAsia="Calibri" w:cs="Times New Roman"/>
          <w:lang w:val="en-US"/>
        </w:rPr>
        <w:t>ecp</w:t>
      </w:r>
      <w:proofErr w:type="spellEnd"/>
      <w:r w:rsidRPr="00F1240D">
        <w:rPr>
          <w:rFonts w:eastAsia="Calibri" w:cs="Times New Roman"/>
        </w:rPr>
        <w:t>40/</w:t>
      </w:r>
      <w:r w:rsidRPr="00F1240D">
        <w:rPr>
          <w:rFonts w:eastAsia="Calibri" w:cs="Times New Roman"/>
          <w:lang w:val="en-US"/>
        </w:rPr>
        <w:t>is</w:t>
      </w:r>
      <w:r w:rsidRPr="00F1240D">
        <w:rPr>
          <w:rFonts w:eastAsia="Calibri" w:cs="Times New Roman"/>
        </w:rPr>
        <w:t>-</w:t>
      </w:r>
      <w:proofErr w:type="spellStart"/>
      <w:r w:rsidRPr="00F1240D">
        <w:rPr>
          <w:rFonts w:eastAsia="Calibri" w:cs="Times New Roman"/>
          <w:lang w:val="en-US"/>
        </w:rPr>
        <w:t>mis</w:t>
      </w:r>
      <w:proofErr w:type="spellEnd"/>
      <w:r w:rsidRPr="00F1240D">
        <w:rPr>
          <w:rFonts w:eastAsia="Calibri" w:cs="Times New Roman"/>
        </w:rPr>
        <w:t>.</w:t>
      </w:r>
      <w:proofErr w:type="spellStart"/>
      <w:r w:rsidRPr="00F1240D">
        <w:rPr>
          <w:rFonts w:eastAsia="Calibri" w:cs="Times New Roman"/>
          <w:lang w:val="en-US"/>
        </w:rPr>
        <w:t>ru</w:t>
      </w:r>
      <w:proofErr w:type="spellEnd"/>
      <w:r w:rsidRPr="00F1240D">
        <w:rPr>
          <w:rFonts w:eastAsia="Calibri" w:cs="Times New Roman"/>
        </w:rPr>
        <w:t>) (усовершенствованной версией ЕРМИС) (ряд отделений больницы ведут работу в пилотном режиме, сотрудники всех подразделений обучены работе с данной МИС и полностью готовы к переходу на МИС ЕЦП).</w:t>
      </w:r>
    </w:p>
    <w:p w:rsidR="00F1240D" w:rsidRPr="00F1240D" w:rsidRDefault="00F1240D" w:rsidP="00F1240D">
      <w:pPr>
        <w:ind w:firstLine="567"/>
        <w:rPr>
          <w:rFonts w:eastAsia="Calibri" w:cs="Times New Roman"/>
        </w:rPr>
      </w:pPr>
      <w:bookmarkStart w:id="0" w:name="_GoBack"/>
      <w:bookmarkEnd w:id="0"/>
      <w:r w:rsidRPr="00F1240D">
        <w:rPr>
          <w:rFonts w:eastAsia="Times New Roman" w:cs="Times New Roman"/>
          <w:szCs w:val="26"/>
          <w:lang w:eastAsia="ru-RU"/>
        </w:rPr>
        <w:t xml:space="preserve">8.2. </w:t>
      </w:r>
      <w:r w:rsidRPr="00F1240D">
        <w:rPr>
          <w:rFonts w:eastAsia="Calibri" w:cs="Times New Roman"/>
        </w:rPr>
        <w:t xml:space="preserve">В поликлинических отделениях и ФАП </w:t>
      </w:r>
      <w:proofErr w:type="spellStart"/>
      <w:r w:rsidRPr="00F1240D">
        <w:rPr>
          <w:rFonts w:eastAsia="Calibri" w:cs="Times New Roman"/>
        </w:rPr>
        <w:t>Бабынинской</w:t>
      </w:r>
      <w:proofErr w:type="spellEnd"/>
      <w:r w:rsidRPr="00F1240D">
        <w:rPr>
          <w:rFonts w:eastAsia="Calibri" w:cs="Times New Roman"/>
        </w:rPr>
        <w:t xml:space="preserve"> ЦРБ и </w:t>
      </w:r>
      <w:proofErr w:type="spellStart"/>
      <w:r w:rsidRPr="00F1240D">
        <w:rPr>
          <w:rFonts w:eastAsia="Calibri" w:cs="Times New Roman"/>
        </w:rPr>
        <w:t>Хвастовичской</w:t>
      </w:r>
      <w:proofErr w:type="spellEnd"/>
      <w:r w:rsidRPr="00F1240D">
        <w:rPr>
          <w:rFonts w:eastAsia="Calibri" w:cs="Times New Roman"/>
        </w:rPr>
        <w:t xml:space="preserve"> ЦРБ системы РМИС подключены.</w:t>
      </w:r>
    </w:p>
    <w:p w:rsidR="00F1240D" w:rsidRPr="00F1240D" w:rsidRDefault="00F1240D" w:rsidP="00F1240D">
      <w:pPr>
        <w:autoSpaceDE w:val="0"/>
        <w:autoSpaceDN w:val="0"/>
        <w:adjustRightInd w:val="0"/>
        <w:ind w:firstLine="567"/>
        <w:rPr>
          <w:rFonts w:eastAsia="Times New Roman" w:cs="Times New Roman"/>
          <w:szCs w:val="26"/>
          <w:lang w:eastAsia="ru-RU"/>
        </w:rPr>
      </w:pPr>
      <w:r w:rsidRPr="00F1240D">
        <w:rPr>
          <w:rFonts w:eastAsia="Calibri" w:cs="Times New Roman"/>
        </w:rPr>
        <w:t>В поликлинических и стационарных отделениях вышеуказанных медицинских организациях функционируют основные централизованные системы РМИС. Отмечено не в полном объеме функционирование работы системы «Лабораторные исследования».</w:t>
      </w:r>
    </w:p>
    <w:p w:rsidR="00F1240D" w:rsidRPr="00F1240D" w:rsidRDefault="00F1240D" w:rsidP="00F1240D">
      <w:pPr>
        <w:ind w:firstLine="567"/>
        <w:rPr>
          <w:rFonts w:eastAsia="Calibri" w:cs="Times New Roman"/>
        </w:rPr>
      </w:pPr>
      <w:r w:rsidRPr="00F1240D">
        <w:rPr>
          <w:rFonts w:eastAsia="Calibri" w:cs="Times New Roman"/>
        </w:rPr>
        <w:t xml:space="preserve">Не в полном объеме функционирует в фельдшерско-акушерских пунктах ряд систем РМИС, </w:t>
      </w:r>
      <w:proofErr w:type="gramStart"/>
      <w:r w:rsidRPr="00F1240D">
        <w:rPr>
          <w:rFonts w:eastAsia="Calibri" w:cs="Times New Roman"/>
        </w:rPr>
        <w:t>например</w:t>
      </w:r>
      <w:proofErr w:type="gramEnd"/>
      <w:r w:rsidRPr="00F1240D">
        <w:rPr>
          <w:rFonts w:eastAsia="Calibri" w:cs="Times New Roman"/>
        </w:rPr>
        <w:t>:</w:t>
      </w:r>
    </w:p>
    <w:p w:rsidR="00F1240D" w:rsidRPr="00F1240D" w:rsidRDefault="00F1240D" w:rsidP="00F1240D">
      <w:pPr>
        <w:ind w:firstLine="567"/>
        <w:rPr>
          <w:rFonts w:eastAsia="Calibri" w:cs="Times New Roman"/>
        </w:rPr>
      </w:pPr>
      <w:r w:rsidRPr="00F1240D">
        <w:rPr>
          <w:rFonts w:eastAsia="Calibri" w:cs="Times New Roman"/>
        </w:rPr>
        <w:t>- «Управление льготным лекарственным обеспечением Калужской области» (что связано, согласно пояснениям медицинских организаций, с отсутствием у фельдшеров права подписей, заверенных печатями);</w:t>
      </w:r>
    </w:p>
    <w:p w:rsidR="00F1240D" w:rsidRPr="00F1240D" w:rsidRDefault="00F1240D" w:rsidP="00F1240D">
      <w:pPr>
        <w:ind w:firstLine="567"/>
        <w:rPr>
          <w:rFonts w:eastAsia="Calibri" w:cs="Times New Roman"/>
        </w:rPr>
      </w:pPr>
      <w:r w:rsidRPr="00F1240D">
        <w:rPr>
          <w:rFonts w:eastAsia="Calibri" w:cs="Times New Roman"/>
        </w:rPr>
        <w:lastRenderedPageBreak/>
        <w:t>- «Управление потоками пациентов» (данная система в части записи на прием не актуальна для сёл проверенных районов, где практикуется живая очередь и запись по телефону. Также работа данной системы осложнена отсутствием подключения к сети Интернет у населения. В ряде ФАП была использована для вызова врача на дом, в том числе по неотложной помощи);</w:t>
      </w:r>
    </w:p>
    <w:p w:rsidR="00F1240D" w:rsidRPr="00F1240D" w:rsidRDefault="00F1240D" w:rsidP="00F1240D">
      <w:pPr>
        <w:ind w:firstLine="567"/>
        <w:rPr>
          <w:rFonts w:eastAsia="Calibri" w:cs="Times New Roman"/>
        </w:rPr>
      </w:pPr>
      <w:r w:rsidRPr="00F1240D">
        <w:rPr>
          <w:rFonts w:eastAsia="Calibri" w:cs="Times New Roman"/>
        </w:rPr>
        <w:t>- «Лабораторные исследования» (лаборатории не являются отдельным структурным подразделением, кроме того, направление на лабораторные исследования является функцией врачебного персонала);</w:t>
      </w:r>
    </w:p>
    <w:p w:rsidR="00F1240D" w:rsidRPr="00F1240D" w:rsidRDefault="00F1240D" w:rsidP="00F1240D">
      <w:pPr>
        <w:ind w:firstLine="567"/>
        <w:rPr>
          <w:rFonts w:eastAsia="Calibri" w:cs="Times New Roman"/>
        </w:rPr>
      </w:pPr>
      <w:r w:rsidRPr="00F1240D">
        <w:rPr>
          <w:rFonts w:eastAsia="Calibri" w:cs="Times New Roman"/>
        </w:rPr>
        <w:t>- «Организация оказания профилактической медицинской помощи (диспансеризация, диспансерное наблюдение, профилактические осмотры) (учет диспансерных больных и ежегодной диспансеризации в РМИС ведется в поликлинических отделениях (в ФАП бумажный учет); последние этапы диспансеризации проводятся в поликлинических отделениях).</w:t>
      </w:r>
    </w:p>
    <w:p w:rsidR="00F1240D" w:rsidRPr="00F1240D" w:rsidRDefault="00F1240D" w:rsidP="00F1240D">
      <w:pPr>
        <w:ind w:firstLine="567"/>
        <w:rPr>
          <w:rFonts w:eastAsia="Calibri" w:cs="Times New Roman"/>
        </w:rPr>
      </w:pPr>
      <w:r w:rsidRPr="00F1240D">
        <w:rPr>
          <w:rFonts w:eastAsia="Calibri" w:cs="Times New Roman"/>
        </w:rPr>
        <w:t>Функционирование систем РМИС в постоянном режиме также осложнено по организационным причинам, к которым можно отнести следующие:</w:t>
      </w:r>
    </w:p>
    <w:p w:rsidR="00F1240D" w:rsidRPr="00F1240D" w:rsidRDefault="00F1240D" w:rsidP="00F1240D">
      <w:pPr>
        <w:ind w:firstLine="567"/>
        <w:rPr>
          <w:rFonts w:eastAsia="Calibri" w:cs="Times New Roman"/>
        </w:rPr>
      </w:pPr>
      <w:r w:rsidRPr="00F1240D">
        <w:rPr>
          <w:rFonts w:eastAsia="Calibri" w:cs="Times New Roman"/>
        </w:rPr>
        <w:t>- недостаточная квалификация персонала при работе со средствами, относящимися к оргтехнике;</w:t>
      </w:r>
    </w:p>
    <w:p w:rsidR="00F1240D" w:rsidRPr="00F1240D" w:rsidRDefault="00F1240D" w:rsidP="00F1240D">
      <w:pPr>
        <w:ind w:firstLine="567"/>
        <w:rPr>
          <w:rFonts w:eastAsia="Calibri" w:cs="Times New Roman"/>
        </w:rPr>
      </w:pPr>
      <w:r w:rsidRPr="00F1240D">
        <w:rPr>
          <w:rFonts w:eastAsia="Calibri" w:cs="Times New Roman"/>
        </w:rPr>
        <w:t>- проведение ремонта и замены зданий ФАП в рамках мероприятий государственной программы Калужской области «Развитие здравоохранения Калужской области»;</w:t>
      </w:r>
    </w:p>
    <w:p w:rsidR="00F1240D" w:rsidRPr="00F1240D" w:rsidRDefault="00F1240D" w:rsidP="00F1240D">
      <w:pPr>
        <w:ind w:firstLine="567"/>
        <w:rPr>
          <w:rFonts w:eastAsia="Calibri" w:cs="Times New Roman"/>
        </w:rPr>
      </w:pPr>
      <w:r w:rsidRPr="00F1240D">
        <w:rPr>
          <w:rFonts w:eastAsia="Calibri" w:cs="Times New Roman"/>
        </w:rPr>
        <w:t xml:space="preserve">- отсутствие бесперебойного доступа к сети Интернет; </w:t>
      </w:r>
    </w:p>
    <w:p w:rsidR="00F1240D" w:rsidRPr="00F1240D" w:rsidRDefault="00F1240D" w:rsidP="00F1240D">
      <w:pPr>
        <w:ind w:firstLine="567"/>
        <w:rPr>
          <w:rFonts w:eastAsia="Calibri" w:cs="Times New Roman"/>
        </w:rPr>
      </w:pPr>
      <w:r w:rsidRPr="00F1240D">
        <w:rPr>
          <w:rFonts w:eastAsia="Calibri" w:cs="Times New Roman"/>
        </w:rPr>
        <w:t>- отсутствием полного комплекта средств оргтехники (МФУ для получения документов из РМИС в печатном виде).</w:t>
      </w:r>
    </w:p>
    <w:p w:rsidR="00F1240D" w:rsidRDefault="00F1240D" w:rsidP="00A81E3B">
      <w:pPr>
        <w:ind w:firstLine="567"/>
        <w:rPr>
          <w:rFonts w:eastAsia="Times New Roman" w:cs="Times New Roman"/>
          <w:bCs/>
          <w:iCs/>
          <w:szCs w:val="26"/>
          <w:lang w:eastAsia="ru-RU"/>
        </w:rPr>
      </w:pPr>
    </w:p>
    <w:p w:rsidR="00A81E3B" w:rsidRPr="00E60E9F" w:rsidRDefault="00A81E3B" w:rsidP="00A81E3B">
      <w:pPr>
        <w:ind w:firstLine="567"/>
        <w:rPr>
          <w:rFonts w:eastAsia="Times New Roman" w:cs="Times New Roman"/>
          <w:szCs w:val="26"/>
          <w:lang w:eastAsia="ru-RU"/>
        </w:rPr>
      </w:pPr>
      <w:r w:rsidRPr="00E60E9F">
        <w:rPr>
          <w:rFonts w:eastAsia="Times New Roman" w:cs="Times New Roman"/>
          <w:bCs/>
          <w:iCs/>
          <w:szCs w:val="26"/>
          <w:lang w:eastAsia="ru-RU"/>
        </w:rPr>
        <w:t>По результатам контрольного мероприятия в целях устранения выявленных нарушений и недостатков направлен</w:t>
      </w:r>
      <w:r w:rsidR="00F151C8">
        <w:rPr>
          <w:rFonts w:eastAsia="Times New Roman" w:cs="Times New Roman"/>
          <w:bCs/>
          <w:iCs/>
          <w:szCs w:val="26"/>
          <w:lang w:eastAsia="ru-RU"/>
        </w:rPr>
        <w:t>о</w:t>
      </w:r>
      <w:r w:rsidRPr="00E60E9F">
        <w:rPr>
          <w:rFonts w:eastAsia="Times New Roman" w:cs="Times New Roman"/>
          <w:bCs/>
          <w:iCs/>
          <w:szCs w:val="26"/>
          <w:lang w:eastAsia="ru-RU"/>
        </w:rPr>
        <w:t xml:space="preserve"> </w:t>
      </w:r>
      <w:r w:rsidRPr="00E60E9F">
        <w:rPr>
          <w:rFonts w:eastAsia="Calibri" w:cs="Times New Roman"/>
          <w:bCs/>
          <w:iCs/>
          <w:szCs w:val="26"/>
          <w:lang w:eastAsia="ru-RU"/>
        </w:rPr>
        <w:t>представлени</w:t>
      </w:r>
      <w:r w:rsidR="00F151C8">
        <w:rPr>
          <w:rFonts w:eastAsia="Calibri" w:cs="Times New Roman"/>
          <w:bCs/>
          <w:iCs/>
          <w:szCs w:val="26"/>
          <w:lang w:eastAsia="ru-RU"/>
        </w:rPr>
        <w:t>е</w:t>
      </w:r>
      <w:r w:rsidRPr="00E60E9F">
        <w:rPr>
          <w:rFonts w:eastAsia="Calibri" w:cs="Times New Roman"/>
          <w:bCs/>
          <w:iCs/>
          <w:szCs w:val="26"/>
          <w:lang w:eastAsia="ru-RU"/>
        </w:rPr>
        <w:t xml:space="preserve"> в адрес</w:t>
      </w:r>
      <w:r w:rsidRPr="00E60E9F">
        <w:rPr>
          <w:rFonts w:eastAsia="Times New Roman" w:cs="Times New Roman"/>
          <w:szCs w:val="26"/>
          <w:lang w:eastAsia="ru-RU"/>
        </w:rPr>
        <w:t xml:space="preserve"> </w:t>
      </w:r>
      <w:r w:rsidR="00F151C8">
        <w:rPr>
          <w:rFonts w:eastAsia="Times New Roman" w:cs="Times New Roman"/>
          <w:szCs w:val="26"/>
          <w:lang w:eastAsia="ru-RU"/>
        </w:rPr>
        <w:t xml:space="preserve">мин7истесртва здравоохранения </w:t>
      </w:r>
      <w:r>
        <w:rPr>
          <w:rFonts w:eastAsia="Times New Roman" w:cs="Times New Roman"/>
          <w:szCs w:val="26"/>
          <w:lang w:eastAsia="ru-RU"/>
        </w:rPr>
        <w:t>Калужской области.</w:t>
      </w:r>
    </w:p>
    <w:p w:rsidR="00996E67" w:rsidRDefault="00996E67" w:rsidP="00A81E3B">
      <w:pPr>
        <w:ind w:firstLine="567"/>
      </w:pPr>
    </w:p>
    <w:sectPr w:rsidR="00996E67" w:rsidSect="00A81E3B">
      <w:footerReference w:type="default" r:id="rI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71" w:rsidRDefault="002C7171" w:rsidP="002C7171">
      <w:r>
        <w:separator/>
      </w:r>
    </w:p>
  </w:endnote>
  <w:endnote w:type="continuationSeparator" w:id="0">
    <w:p w:rsidR="002C7171" w:rsidRDefault="002C7171" w:rsidP="002C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72314"/>
      <w:docPartObj>
        <w:docPartGallery w:val="Page Numbers (Bottom of Page)"/>
        <w:docPartUnique/>
      </w:docPartObj>
    </w:sdtPr>
    <w:sdtEndPr/>
    <w:sdtContent>
      <w:p w:rsidR="002C7171" w:rsidRDefault="002C7171">
        <w:pPr>
          <w:pStyle w:val="a5"/>
          <w:jc w:val="right"/>
        </w:pPr>
        <w:r>
          <w:fldChar w:fldCharType="begin"/>
        </w:r>
        <w:r>
          <w:instrText>PAGE   \* MERGEFORMAT</w:instrText>
        </w:r>
        <w:r>
          <w:fldChar w:fldCharType="separate"/>
        </w:r>
        <w:r w:rsidR="009E6E67">
          <w:rPr>
            <w:noProof/>
          </w:rPr>
          <w:t>3</w:t>
        </w:r>
        <w:r>
          <w:fldChar w:fldCharType="end"/>
        </w:r>
      </w:p>
    </w:sdtContent>
  </w:sdt>
  <w:p w:rsidR="002C7171" w:rsidRDefault="002C71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71" w:rsidRDefault="002C7171" w:rsidP="002C7171">
      <w:r>
        <w:separator/>
      </w:r>
    </w:p>
  </w:footnote>
  <w:footnote w:type="continuationSeparator" w:id="0">
    <w:p w:rsidR="002C7171" w:rsidRDefault="002C7171" w:rsidP="002C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E4"/>
    <w:rsid w:val="002C7171"/>
    <w:rsid w:val="004A3780"/>
    <w:rsid w:val="00646DE4"/>
    <w:rsid w:val="00663F9B"/>
    <w:rsid w:val="00943519"/>
    <w:rsid w:val="00996E67"/>
    <w:rsid w:val="009E6E67"/>
    <w:rsid w:val="00A54C3C"/>
    <w:rsid w:val="00A81E3B"/>
    <w:rsid w:val="00B07FAA"/>
    <w:rsid w:val="00B56AFD"/>
    <w:rsid w:val="00BB31DA"/>
    <w:rsid w:val="00D619F7"/>
    <w:rsid w:val="00E0225C"/>
    <w:rsid w:val="00E0255D"/>
    <w:rsid w:val="00E2798A"/>
    <w:rsid w:val="00EA7B01"/>
    <w:rsid w:val="00F1240D"/>
    <w:rsid w:val="00F1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5703-3B65-4A67-804D-45424C8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80"/>
    <w:pPr>
      <w:spacing w:after="0" w:line="240" w:lineRule="auto"/>
      <w:ind w:firstLine="709"/>
      <w:jc w:val="both"/>
    </w:pPr>
    <w:rPr>
      <w:rFonts w:ascii="Times New Roman" w:hAnsi="Times New Roman"/>
      <w:sz w:val="26"/>
    </w:rPr>
  </w:style>
  <w:style w:type="paragraph" w:styleId="1">
    <w:name w:val="heading 1"/>
    <w:basedOn w:val="a"/>
    <w:next w:val="a"/>
    <w:link w:val="10"/>
    <w:uiPriority w:val="9"/>
    <w:qFormat/>
    <w:rsid w:val="00D619F7"/>
    <w:pPr>
      <w:keepNext/>
      <w:keepLines/>
      <w:ind w:firstLine="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F7"/>
    <w:rPr>
      <w:rFonts w:ascii="Times New Roman" w:eastAsiaTheme="majorEastAsia" w:hAnsi="Times New Roman" w:cstheme="majorBidi"/>
      <w:b/>
      <w:sz w:val="28"/>
      <w:szCs w:val="32"/>
    </w:rPr>
  </w:style>
  <w:style w:type="paragraph" w:styleId="a3">
    <w:name w:val="header"/>
    <w:basedOn w:val="a"/>
    <w:link w:val="a4"/>
    <w:uiPriority w:val="99"/>
    <w:unhideWhenUsed/>
    <w:rsid w:val="002C7171"/>
    <w:pPr>
      <w:tabs>
        <w:tab w:val="center" w:pos="4677"/>
        <w:tab w:val="right" w:pos="9355"/>
      </w:tabs>
    </w:pPr>
  </w:style>
  <w:style w:type="character" w:customStyle="1" w:styleId="a4">
    <w:name w:val="Верхний колонтитул Знак"/>
    <w:basedOn w:val="a0"/>
    <w:link w:val="a3"/>
    <w:uiPriority w:val="99"/>
    <w:rsid w:val="002C7171"/>
    <w:rPr>
      <w:rFonts w:ascii="Times New Roman" w:hAnsi="Times New Roman"/>
      <w:sz w:val="26"/>
    </w:rPr>
  </w:style>
  <w:style w:type="paragraph" w:styleId="a5">
    <w:name w:val="footer"/>
    <w:basedOn w:val="a"/>
    <w:link w:val="a6"/>
    <w:uiPriority w:val="99"/>
    <w:unhideWhenUsed/>
    <w:rsid w:val="002C7171"/>
    <w:pPr>
      <w:tabs>
        <w:tab w:val="center" w:pos="4677"/>
        <w:tab w:val="right" w:pos="9355"/>
      </w:tabs>
    </w:pPr>
  </w:style>
  <w:style w:type="character" w:customStyle="1" w:styleId="a6">
    <w:name w:val="Нижний колонтитул Знак"/>
    <w:basedOn w:val="a0"/>
    <w:link w:val="a5"/>
    <w:uiPriority w:val="99"/>
    <w:rsid w:val="002C7171"/>
    <w:rPr>
      <w:rFonts w:ascii="Times New Roman" w:hAnsi="Times New Roman"/>
      <w:sz w:val="26"/>
    </w:rPr>
  </w:style>
  <w:style w:type="paragraph" w:styleId="a7">
    <w:name w:val="List Paragraph"/>
    <w:basedOn w:val="a"/>
    <w:uiPriority w:val="34"/>
    <w:qFormat/>
    <w:rsid w:val="00B5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2021-12-21T11:08:00Z</dcterms:created>
  <dcterms:modified xsi:type="dcterms:W3CDTF">2021-12-21T13:00:00Z</dcterms:modified>
</cp:coreProperties>
</file>