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6E" w:rsidRDefault="00EB336E" w:rsidP="00EB336E">
      <w:pPr>
        <w:autoSpaceDE w:val="0"/>
        <w:autoSpaceDN w:val="0"/>
        <w:jc w:val="center"/>
        <w:rPr>
          <w:b/>
          <w:sz w:val="26"/>
          <w:szCs w:val="26"/>
        </w:rPr>
      </w:pPr>
      <w:r w:rsidRPr="00EB336E">
        <w:rPr>
          <w:b/>
          <w:bCs/>
          <w:sz w:val="26"/>
          <w:szCs w:val="26"/>
        </w:rPr>
        <w:t xml:space="preserve">Информация об основных итогах контрольного мероприятия </w:t>
      </w:r>
      <w:r w:rsidRPr="00EB336E">
        <w:rPr>
          <w:b/>
          <w:sz w:val="26"/>
          <w:szCs w:val="26"/>
        </w:rPr>
        <w:t>«</w:t>
      </w:r>
      <w:r w:rsidR="00A6083E" w:rsidRPr="00BD34F1">
        <w:rPr>
          <w:b/>
          <w:sz w:val="26"/>
          <w:szCs w:val="26"/>
        </w:rPr>
        <w:t>Проверка осуществления полномочий главного администратора доходов областного бюджета министерств</w:t>
      </w:r>
      <w:r w:rsidR="00A6083E">
        <w:rPr>
          <w:b/>
          <w:sz w:val="26"/>
          <w:szCs w:val="26"/>
        </w:rPr>
        <w:t>ом</w:t>
      </w:r>
      <w:r w:rsidR="00A6083E" w:rsidRPr="00BD34F1">
        <w:rPr>
          <w:b/>
          <w:sz w:val="26"/>
          <w:szCs w:val="26"/>
        </w:rPr>
        <w:t xml:space="preserve"> природных ресурсов и экологии Калуж</w:t>
      </w:r>
      <w:r w:rsidR="00A6083E">
        <w:rPr>
          <w:b/>
          <w:sz w:val="26"/>
          <w:szCs w:val="26"/>
        </w:rPr>
        <w:t>ской области в 2019-2020 годах</w:t>
      </w:r>
      <w:r w:rsidRPr="00EB336E">
        <w:rPr>
          <w:b/>
          <w:sz w:val="26"/>
          <w:szCs w:val="26"/>
        </w:rPr>
        <w:t>»</w:t>
      </w:r>
    </w:p>
    <w:p w:rsidR="009A0AF6" w:rsidRPr="009A0AF6" w:rsidRDefault="009A0AF6" w:rsidP="00EB336E">
      <w:pPr>
        <w:autoSpaceDE w:val="0"/>
        <w:autoSpaceDN w:val="0"/>
        <w:jc w:val="center"/>
        <w:rPr>
          <w:b/>
          <w:sz w:val="16"/>
          <w:szCs w:val="16"/>
        </w:rPr>
      </w:pPr>
    </w:p>
    <w:p w:rsidR="009A0AF6" w:rsidRPr="009A0AF6" w:rsidRDefault="009A0AF6" w:rsidP="00EB336E">
      <w:pPr>
        <w:autoSpaceDE w:val="0"/>
        <w:autoSpaceDN w:val="0"/>
        <w:jc w:val="center"/>
        <w:rPr>
          <w:sz w:val="26"/>
          <w:szCs w:val="26"/>
        </w:rPr>
      </w:pPr>
      <w:r w:rsidRPr="009A0AF6">
        <w:rPr>
          <w:sz w:val="26"/>
          <w:szCs w:val="26"/>
        </w:rPr>
        <w:t>(утверждено Коллегией Контрольно-счетной палаты Калужской области</w:t>
      </w:r>
    </w:p>
    <w:p w:rsidR="009A0AF6" w:rsidRPr="009A0AF6" w:rsidRDefault="009A0AF6" w:rsidP="00EB336E">
      <w:pPr>
        <w:autoSpaceDE w:val="0"/>
        <w:autoSpaceDN w:val="0"/>
        <w:jc w:val="center"/>
        <w:rPr>
          <w:sz w:val="26"/>
          <w:szCs w:val="26"/>
        </w:rPr>
      </w:pPr>
      <w:r w:rsidRPr="009A0AF6">
        <w:rPr>
          <w:sz w:val="26"/>
          <w:szCs w:val="26"/>
        </w:rPr>
        <w:t xml:space="preserve">от </w:t>
      </w:r>
      <w:r w:rsidR="00BC795F">
        <w:rPr>
          <w:sz w:val="26"/>
          <w:szCs w:val="26"/>
        </w:rPr>
        <w:t>10</w:t>
      </w:r>
      <w:r w:rsidRPr="009A0AF6">
        <w:rPr>
          <w:sz w:val="26"/>
          <w:szCs w:val="26"/>
        </w:rPr>
        <w:t>.</w:t>
      </w:r>
      <w:r w:rsidR="00F13911">
        <w:rPr>
          <w:sz w:val="26"/>
          <w:szCs w:val="26"/>
        </w:rPr>
        <w:t>1</w:t>
      </w:r>
      <w:r w:rsidR="00BC795F">
        <w:rPr>
          <w:sz w:val="26"/>
          <w:szCs w:val="26"/>
        </w:rPr>
        <w:t>2</w:t>
      </w:r>
      <w:r w:rsidRPr="009A0AF6">
        <w:rPr>
          <w:sz w:val="26"/>
          <w:szCs w:val="26"/>
        </w:rPr>
        <w:t>.2021 № </w:t>
      </w:r>
      <w:r w:rsidR="00F13911">
        <w:rPr>
          <w:sz w:val="26"/>
          <w:szCs w:val="26"/>
        </w:rPr>
        <w:t>3</w:t>
      </w:r>
      <w:r w:rsidR="00BC795F">
        <w:rPr>
          <w:sz w:val="26"/>
          <w:szCs w:val="26"/>
        </w:rPr>
        <w:t>6</w:t>
      </w:r>
      <w:r w:rsidRPr="009A0AF6">
        <w:rPr>
          <w:sz w:val="26"/>
          <w:szCs w:val="26"/>
        </w:rPr>
        <w:t>)</w:t>
      </w:r>
    </w:p>
    <w:p w:rsidR="00996E67" w:rsidRPr="009A0AF6" w:rsidRDefault="00996E67">
      <w:pPr>
        <w:rPr>
          <w:sz w:val="26"/>
          <w:szCs w:val="26"/>
        </w:rPr>
      </w:pPr>
    </w:p>
    <w:p w:rsidR="00EB336E" w:rsidRPr="00EB336E" w:rsidRDefault="00EB336E" w:rsidP="00EB336E">
      <w:pPr>
        <w:ind w:firstLine="709"/>
        <w:jc w:val="both"/>
        <w:rPr>
          <w:sz w:val="26"/>
          <w:szCs w:val="26"/>
        </w:rPr>
      </w:pPr>
      <w:r w:rsidRPr="00EB336E">
        <w:rPr>
          <w:sz w:val="26"/>
          <w:szCs w:val="26"/>
        </w:rPr>
        <w:t xml:space="preserve">Контрольное мероприятие проведено в соответствии с </w:t>
      </w:r>
      <w:r w:rsidRPr="00EB336E">
        <w:rPr>
          <w:color w:val="000000"/>
          <w:sz w:val="26"/>
          <w:szCs w:val="26"/>
        </w:rPr>
        <w:t>пунктом 1.</w:t>
      </w:r>
      <w:r w:rsidR="00643951">
        <w:rPr>
          <w:color w:val="000000"/>
          <w:sz w:val="26"/>
          <w:szCs w:val="26"/>
        </w:rPr>
        <w:t>7</w:t>
      </w:r>
      <w:r w:rsidRPr="00EB336E">
        <w:rPr>
          <w:color w:val="000000"/>
          <w:sz w:val="26"/>
          <w:szCs w:val="26"/>
        </w:rPr>
        <w:t> </w:t>
      </w:r>
      <w:r w:rsidRPr="00EB336E">
        <w:rPr>
          <w:sz w:val="26"/>
          <w:szCs w:val="26"/>
        </w:rPr>
        <w:t>плана работы Контрольно-счётной палаты Калужской области на 2021 год.</w:t>
      </w:r>
    </w:p>
    <w:p w:rsidR="00EB336E" w:rsidRPr="00EB336E" w:rsidRDefault="00EB336E" w:rsidP="00EB336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B336E">
        <w:rPr>
          <w:sz w:val="26"/>
          <w:szCs w:val="26"/>
        </w:rPr>
        <w:t>В ходе контрольного мероприятия уста</w:t>
      </w:r>
      <w:bookmarkStart w:id="0" w:name="_GoBack"/>
      <w:bookmarkEnd w:id="0"/>
      <w:r w:rsidRPr="00EB336E">
        <w:rPr>
          <w:sz w:val="26"/>
          <w:szCs w:val="26"/>
        </w:rPr>
        <w:t>новлен</w:t>
      </w:r>
      <w:r w:rsidR="00F13911">
        <w:rPr>
          <w:sz w:val="26"/>
          <w:szCs w:val="26"/>
        </w:rPr>
        <w:t>о</w:t>
      </w:r>
      <w:r w:rsidRPr="00EB336E">
        <w:rPr>
          <w:sz w:val="26"/>
          <w:szCs w:val="26"/>
        </w:rPr>
        <w:t xml:space="preserve"> следующ</w:t>
      </w:r>
      <w:r w:rsidR="00F13911">
        <w:rPr>
          <w:sz w:val="26"/>
          <w:szCs w:val="26"/>
        </w:rPr>
        <w:t>ее.</w:t>
      </w:r>
    </w:p>
    <w:p w:rsidR="00643951" w:rsidRPr="00C94621" w:rsidRDefault="00643951" w:rsidP="00643951">
      <w:pPr>
        <w:ind w:firstLine="567"/>
        <w:jc w:val="both"/>
        <w:rPr>
          <w:sz w:val="16"/>
          <w:szCs w:val="16"/>
        </w:rPr>
      </w:pPr>
    </w:p>
    <w:p w:rsidR="00643951" w:rsidRPr="00E56887" w:rsidRDefault="00643951" w:rsidP="00643951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56887">
        <w:rPr>
          <w:sz w:val="26"/>
          <w:szCs w:val="26"/>
        </w:rPr>
        <w:t>1. О</w:t>
      </w:r>
      <w:r w:rsidRPr="00E56887">
        <w:rPr>
          <w:rFonts w:eastAsiaTheme="minorHAnsi"/>
          <w:sz w:val="26"/>
          <w:szCs w:val="26"/>
          <w:lang w:eastAsia="en-US"/>
        </w:rPr>
        <w:t>рганизация работы Министерства по администрированию доходов, зачисляемых в бюджеты бюджетной системы Российской Федерации от использования лесов, соответствует требованиям законодательства Российской Федерации и Калужской области.</w:t>
      </w:r>
    </w:p>
    <w:p w:rsidR="00643951" w:rsidRPr="00E56887" w:rsidRDefault="00643951" w:rsidP="00643951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56887">
        <w:rPr>
          <w:rFonts w:eastAsiaTheme="minorHAnsi"/>
          <w:sz w:val="26"/>
          <w:szCs w:val="26"/>
          <w:lang w:eastAsia="en-US"/>
        </w:rPr>
        <w:t>2. В 2019 году план поступлений доходов сформирован в соответствии с утвержденной Методикой прогнозирования поступлений доходов и в целом выполнен на 128,7%.</w:t>
      </w:r>
    </w:p>
    <w:p w:rsidR="00643951" w:rsidRDefault="00643951" w:rsidP="00643951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56887">
        <w:rPr>
          <w:rFonts w:eastAsiaTheme="minorHAnsi"/>
          <w:sz w:val="26"/>
          <w:szCs w:val="26"/>
          <w:lang w:eastAsia="en-US"/>
        </w:rPr>
        <w:t>В 2020 году план поступлений доходов сформирован в соответствии с утвержденной Методикой прогнозирования поступлений доходов и в целом выполнен на 133,7%.</w:t>
      </w:r>
    </w:p>
    <w:p w:rsidR="00643951" w:rsidRDefault="00643951" w:rsidP="00643951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 Согласно данным бухгалтерского учёта, дебиторская задолженность</w:t>
      </w:r>
      <w:r w:rsidRPr="001A466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составила:</w:t>
      </w:r>
    </w:p>
    <w:p w:rsidR="00643951" w:rsidRDefault="00643951" w:rsidP="00643951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на 01.01.2019 – 116 944,1 тыс. руб.</w:t>
      </w:r>
      <w:r w:rsidRPr="009A2FD3">
        <w:rPr>
          <w:rFonts w:eastAsiaTheme="minorHAnsi"/>
          <w:sz w:val="26"/>
          <w:szCs w:val="26"/>
          <w:lang w:eastAsia="en-US"/>
        </w:rPr>
        <w:t>;</w:t>
      </w:r>
    </w:p>
    <w:p w:rsidR="00643951" w:rsidRDefault="00643951" w:rsidP="00643951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на 01.01.2020 – 2 015 867,3 тыс. руб.</w:t>
      </w:r>
      <w:r w:rsidRPr="009A2FD3">
        <w:rPr>
          <w:rFonts w:eastAsiaTheme="minorHAnsi"/>
          <w:sz w:val="26"/>
          <w:szCs w:val="26"/>
          <w:lang w:eastAsia="en-US"/>
        </w:rPr>
        <w:t>;</w:t>
      </w:r>
    </w:p>
    <w:p w:rsidR="00643951" w:rsidRDefault="00643951" w:rsidP="00643951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на 01.01.2021 – 2 627 324,0 тыс. руб.</w:t>
      </w:r>
    </w:p>
    <w:p w:rsidR="00643951" w:rsidRDefault="00643951" w:rsidP="00643951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Основной частью дебиторской задолженности являются доходы будущих периодов по начисленным платежам с 01.01.2020 и до окончания срока действия договора, сумма которых отражается по кредиту счёта 401.40 «Доходы будущих периодов».</w:t>
      </w:r>
    </w:p>
    <w:p w:rsidR="00643951" w:rsidRDefault="00643951" w:rsidP="00643951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 Сумма просроченной дебиторской задолженности имеет тенденцию к снижению. На 01.01.2019 сумма просроченной дебиторской задолженности составила 116 939,4 тыс. руб., на 01.01.2020 – 95 939,2 тыс. руб., на 01.01.2021 – 70 622,6 тыс. руб. </w:t>
      </w:r>
    </w:p>
    <w:p w:rsidR="00643951" w:rsidRDefault="00643951" w:rsidP="0064395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01.01.2020 недоимка сократилась на 21 000,2 тыс. руб., или на 18,0%, на 01.01.2021 – на 25 316,6 тыс. руб., или на 26,4%, что является положительным показателем в работе Министерства.</w:t>
      </w:r>
    </w:p>
    <w:p w:rsidR="00643951" w:rsidRDefault="00643951" w:rsidP="00643951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Pr="00E56887">
        <w:rPr>
          <w:rFonts w:eastAsiaTheme="minorHAnsi"/>
          <w:sz w:val="26"/>
          <w:szCs w:val="26"/>
          <w:lang w:eastAsia="en-US"/>
        </w:rPr>
        <w:t>. Текущая задолженность по действующим договорам составляет на 01.01.2019 – 4 711,5 тыс. руб. или 4,1% от общей суммы задолженности, на 01.01.2020 – 4 490,9 тыс. руб. или 4,8% от общей суммы задолженности, на 01.01.2021 – 4 500,9 тыс. руб., или 6,4% от общей суммы задолженности.</w:t>
      </w:r>
    </w:p>
    <w:p w:rsidR="00643951" w:rsidRDefault="00643951" w:rsidP="00643951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Pr="00E56887">
        <w:rPr>
          <w:rFonts w:eastAsiaTheme="minorHAnsi"/>
          <w:sz w:val="26"/>
          <w:szCs w:val="26"/>
          <w:lang w:eastAsia="en-US"/>
        </w:rPr>
        <w:t>. </w:t>
      </w:r>
      <w:r w:rsidRPr="00E7673F">
        <w:rPr>
          <w:rFonts w:eastAsiaTheme="minorHAnsi"/>
          <w:sz w:val="26"/>
          <w:szCs w:val="26"/>
          <w:lang w:eastAsia="en-US"/>
        </w:rPr>
        <w:t>Министерством активно проводится претензи</w:t>
      </w:r>
      <w:r>
        <w:rPr>
          <w:rFonts w:eastAsiaTheme="minorHAnsi"/>
          <w:sz w:val="26"/>
          <w:szCs w:val="26"/>
          <w:lang w:eastAsia="en-US"/>
        </w:rPr>
        <w:t>онная работа с неплательщиками.</w:t>
      </w:r>
    </w:p>
    <w:p w:rsidR="00643951" w:rsidRPr="00E56887" w:rsidRDefault="00643951" w:rsidP="00643951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56887">
        <w:rPr>
          <w:rFonts w:eastAsiaTheme="minorHAnsi"/>
          <w:sz w:val="26"/>
          <w:szCs w:val="26"/>
          <w:lang w:eastAsia="en-US"/>
        </w:rPr>
        <w:t>В 2019 году сокращение недоимки по расторгнутым договорам составило 21 437,6 тыс. руб. (19,2 %). По действующим договорам сумма задолженности сократилась на 239,8 тыс. руб. (на 4,7%).</w:t>
      </w:r>
    </w:p>
    <w:p w:rsidR="00643951" w:rsidRPr="00E56887" w:rsidRDefault="00643951" w:rsidP="00643951">
      <w:pPr>
        <w:ind w:firstLine="567"/>
        <w:jc w:val="both"/>
        <w:rPr>
          <w:sz w:val="26"/>
          <w:szCs w:val="26"/>
        </w:rPr>
      </w:pPr>
      <w:r w:rsidRPr="00E56887">
        <w:rPr>
          <w:rFonts w:eastAsiaTheme="minorHAnsi"/>
          <w:sz w:val="26"/>
          <w:szCs w:val="26"/>
          <w:lang w:eastAsia="en-US"/>
        </w:rPr>
        <w:lastRenderedPageBreak/>
        <w:t>В 2020 году сокращение недоимки по расторгнутым договорам составило 24 473,1 тыс. руб. (27,2 %). По действующим договорам сумма задолженности сократилась на 10,0 тыс. руб. (на 0,2%).</w:t>
      </w:r>
    </w:p>
    <w:p w:rsidR="00F13911" w:rsidRPr="00C27E21" w:rsidRDefault="00F13911" w:rsidP="00183AE3">
      <w:pPr>
        <w:jc w:val="both"/>
        <w:rPr>
          <w:sz w:val="16"/>
          <w:szCs w:val="16"/>
        </w:rPr>
      </w:pPr>
    </w:p>
    <w:p w:rsidR="00643951" w:rsidRDefault="00EB336E" w:rsidP="00EB336E">
      <w:pPr>
        <w:ind w:firstLine="709"/>
        <w:jc w:val="both"/>
        <w:rPr>
          <w:rFonts w:eastAsia="Calibri"/>
          <w:bCs/>
          <w:iCs/>
          <w:sz w:val="26"/>
          <w:szCs w:val="26"/>
        </w:rPr>
      </w:pPr>
      <w:r w:rsidRPr="00626585">
        <w:rPr>
          <w:bCs/>
          <w:iCs/>
          <w:sz w:val="26"/>
          <w:szCs w:val="26"/>
        </w:rPr>
        <w:t>По результатам контрольного мероприятия направлен</w:t>
      </w:r>
      <w:r w:rsidR="00643951">
        <w:rPr>
          <w:bCs/>
          <w:iCs/>
          <w:sz w:val="26"/>
          <w:szCs w:val="26"/>
        </w:rPr>
        <w:t>о</w:t>
      </w:r>
      <w:r w:rsidRPr="00626585">
        <w:rPr>
          <w:bCs/>
          <w:iCs/>
          <w:sz w:val="26"/>
          <w:szCs w:val="26"/>
        </w:rPr>
        <w:t xml:space="preserve"> представлени</w:t>
      </w:r>
      <w:r w:rsidR="00643951">
        <w:rPr>
          <w:bCs/>
          <w:iCs/>
          <w:sz w:val="26"/>
          <w:szCs w:val="26"/>
        </w:rPr>
        <w:t>е</w:t>
      </w:r>
      <w:r w:rsidRPr="00626585">
        <w:rPr>
          <w:rFonts w:eastAsia="Calibri"/>
          <w:bCs/>
          <w:iCs/>
          <w:sz w:val="26"/>
          <w:szCs w:val="26"/>
        </w:rPr>
        <w:t xml:space="preserve"> в</w:t>
      </w:r>
      <w:r w:rsidR="00183AE3">
        <w:rPr>
          <w:rFonts w:eastAsia="Calibri"/>
          <w:bCs/>
          <w:iCs/>
          <w:sz w:val="26"/>
          <w:szCs w:val="26"/>
        </w:rPr>
        <w:t xml:space="preserve"> </w:t>
      </w:r>
      <w:r w:rsidR="00C27E21">
        <w:rPr>
          <w:rFonts w:eastAsia="Calibri"/>
          <w:bCs/>
          <w:iCs/>
          <w:sz w:val="26"/>
          <w:szCs w:val="26"/>
        </w:rPr>
        <w:t>адрес министерства природных ресурсов и экологии Калужской области</w:t>
      </w:r>
      <w:r w:rsidR="00643951">
        <w:rPr>
          <w:rFonts w:eastAsia="Calibri"/>
          <w:bCs/>
          <w:iCs/>
          <w:sz w:val="26"/>
          <w:szCs w:val="26"/>
        </w:rPr>
        <w:t xml:space="preserve"> со следующими предложениями</w:t>
      </w:r>
      <w:r w:rsidR="00643951" w:rsidRPr="00643951">
        <w:rPr>
          <w:rFonts w:eastAsia="Calibri"/>
          <w:bCs/>
          <w:iCs/>
          <w:sz w:val="26"/>
          <w:szCs w:val="26"/>
        </w:rPr>
        <w:t>:</w:t>
      </w:r>
    </w:p>
    <w:p w:rsidR="00643951" w:rsidRDefault="00643951" w:rsidP="00643951">
      <w:pPr>
        <w:pStyle w:val="ConsPlusCell"/>
        <w:ind w:firstLine="567"/>
        <w:jc w:val="both"/>
        <w:rPr>
          <w:rFonts w:eastAsiaTheme="minorHAnsi"/>
        </w:rPr>
      </w:pPr>
      <w:r>
        <w:t>1. Продолжить работу по снижению</w:t>
      </w:r>
      <w:r w:rsidRPr="00155A8F">
        <w:rPr>
          <w:rFonts w:eastAsiaTheme="minorHAnsi"/>
        </w:rPr>
        <w:t xml:space="preserve"> </w:t>
      </w:r>
      <w:r>
        <w:rPr>
          <w:rFonts w:eastAsiaTheme="minorHAnsi"/>
        </w:rPr>
        <w:t>недоимки по расторгнутым и действующим договорам.</w:t>
      </w:r>
    </w:p>
    <w:p w:rsidR="00643951" w:rsidRPr="00371EA4" w:rsidRDefault="00643951" w:rsidP="00643951">
      <w:pPr>
        <w:pStyle w:val="ConsPlusCell"/>
        <w:ind w:firstLine="567"/>
        <w:jc w:val="both"/>
      </w:pPr>
      <w:r>
        <w:t>2. Активизировать работу по ликвидации задолженности по административным штрафам.</w:t>
      </w:r>
    </w:p>
    <w:p w:rsidR="00EB336E" w:rsidRPr="008F637E" w:rsidRDefault="00EB336E" w:rsidP="00EB336E">
      <w:pPr>
        <w:ind w:firstLine="709"/>
        <w:jc w:val="both"/>
        <w:rPr>
          <w:sz w:val="26"/>
          <w:szCs w:val="26"/>
        </w:rPr>
      </w:pPr>
    </w:p>
    <w:p w:rsidR="00EB336E" w:rsidRPr="00EB336E" w:rsidRDefault="00EB336E" w:rsidP="00EB336E">
      <w:pPr>
        <w:tabs>
          <w:tab w:val="left" w:pos="1125"/>
        </w:tabs>
        <w:rPr>
          <w:sz w:val="26"/>
          <w:szCs w:val="26"/>
        </w:rPr>
      </w:pPr>
    </w:p>
    <w:sectPr w:rsidR="00EB336E" w:rsidRPr="00EB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6E"/>
    <w:rsid w:val="00183AE3"/>
    <w:rsid w:val="003142AD"/>
    <w:rsid w:val="00421C4A"/>
    <w:rsid w:val="00447B83"/>
    <w:rsid w:val="004A3780"/>
    <w:rsid w:val="00643951"/>
    <w:rsid w:val="007E652E"/>
    <w:rsid w:val="00996E67"/>
    <w:rsid w:val="009A0AF6"/>
    <w:rsid w:val="00A6083E"/>
    <w:rsid w:val="00B937C5"/>
    <w:rsid w:val="00BC795F"/>
    <w:rsid w:val="00C27E21"/>
    <w:rsid w:val="00D619F7"/>
    <w:rsid w:val="00EB336E"/>
    <w:rsid w:val="00F1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F9E5D-1DB1-457B-B14C-E9494AF2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9F7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F7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content">
    <w:name w:val="content"/>
    <w:basedOn w:val="a"/>
    <w:rsid w:val="00F13911"/>
    <w:pPr>
      <w:spacing w:before="100" w:beforeAutospacing="1" w:after="100" w:afterAutospacing="1"/>
    </w:pPr>
  </w:style>
  <w:style w:type="paragraph" w:customStyle="1" w:styleId="ConsPlusCell">
    <w:name w:val="ConsPlusCell"/>
    <w:rsid w:val="006439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2021-04-28T12:08:00Z</dcterms:created>
  <dcterms:modified xsi:type="dcterms:W3CDTF">2021-12-23T07:57:00Z</dcterms:modified>
</cp:coreProperties>
</file>