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36E" w:rsidRDefault="00EB336E" w:rsidP="00EB336E">
      <w:pPr>
        <w:autoSpaceDE w:val="0"/>
        <w:autoSpaceDN w:val="0"/>
        <w:jc w:val="center"/>
        <w:rPr>
          <w:b/>
          <w:sz w:val="26"/>
          <w:szCs w:val="26"/>
        </w:rPr>
      </w:pPr>
      <w:r w:rsidRPr="00EB336E">
        <w:rPr>
          <w:b/>
          <w:bCs/>
          <w:sz w:val="26"/>
          <w:szCs w:val="26"/>
        </w:rPr>
        <w:t xml:space="preserve">Информация об основных итогах </w:t>
      </w:r>
      <w:r w:rsidR="004A7FB2">
        <w:rPr>
          <w:b/>
          <w:bCs/>
          <w:sz w:val="26"/>
          <w:szCs w:val="26"/>
        </w:rPr>
        <w:t xml:space="preserve">совместного </w:t>
      </w:r>
      <w:r w:rsidRPr="00EB336E">
        <w:rPr>
          <w:b/>
          <w:bCs/>
          <w:sz w:val="26"/>
          <w:szCs w:val="26"/>
        </w:rPr>
        <w:t xml:space="preserve">контрольного мероприятия </w:t>
      </w:r>
      <w:r w:rsidRPr="00EB336E">
        <w:rPr>
          <w:b/>
          <w:sz w:val="26"/>
          <w:szCs w:val="26"/>
        </w:rPr>
        <w:t>«</w:t>
      </w:r>
      <w:r w:rsidR="004A7FB2">
        <w:rPr>
          <w:b/>
          <w:sz w:val="26"/>
          <w:szCs w:val="26"/>
        </w:rPr>
        <w:t xml:space="preserve">Контроль за </w:t>
      </w:r>
      <w:r w:rsidR="004A7FB2" w:rsidRPr="001C5C32">
        <w:rPr>
          <w:b/>
          <w:sz w:val="26"/>
          <w:szCs w:val="26"/>
        </w:rPr>
        <w:t>законност</w:t>
      </w:r>
      <w:r w:rsidR="004A7FB2">
        <w:rPr>
          <w:b/>
          <w:sz w:val="26"/>
          <w:szCs w:val="26"/>
        </w:rPr>
        <w:t>ью</w:t>
      </w:r>
      <w:r w:rsidR="004A7FB2" w:rsidRPr="001C5C32">
        <w:rPr>
          <w:b/>
          <w:sz w:val="26"/>
          <w:szCs w:val="26"/>
        </w:rPr>
        <w:t>, результативност</w:t>
      </w:r>
      <w:r w:rsidR="004A7FB2">
        <w:rPr>
          <w:b/>
          <w:sz w:val="26"/>
          <w:szCs w:val="26"/>
        </w:rPr>
        <w:t>ью</w:t>
      </w:r>
      <w:r w:rsidR="004A7FB2" w:rsidRPr="001C5C32">
        <w:rPr>
          <w:b/>
          <w:sz w:val="26"/>
          <w:szCs w:val="26"/>
        </w:rPr>
        <w:t xml:space="preserve"> (эффективност</w:t>
      </w:r>
      <w:r w:rsidR="004A7FB2">
        <w:rPr>
          <w:b/>
          <w:sz w:val="26"/>
          <w:szCs w:val="26"/>
        </w:rPr>
        <w:t>ью</w:t>
      </w:r>
      <w:r w:rsidR="004A7FB2" w:rsidRPr="001C5C32">
        <w:rPr>
          <w:b/>
          <w:sz w:val="26"/>
          <w:szCs w:val="26"/>
        </w:rPr>
        <w:t xml:space="preserve"> и экономност</w:t>
      </w:r>
      <w:r w:rsidR="004A7FB2">
        <w:rPr>
          <w:b/>
          <w:sz w:val="26"/>
          <w:szCs w:val="26"/>
        </w:rPr>
        <w:t>ью</w:t>
      </w:r>
      <w:r w:rsidR="004A7FB2" w:rsidRPr="001C5C32">
        <w:rPr>
          <w:b/>
          <w:sz w:val="26"/>
          <w:szCs w:val="26"/>
        </w:rPr>
        <w:t>) использования межбюджетных трансфертов, предоставленных из областного бюджета в 201</w:t>
      </w:r>
      <w:r w:rsidR="004A7FB2">
        <w:rPr>
          <w:b/>
          <w:sz w:val="26"/>
          <w:szCs w:val="26"/>
        </w:rPr>
        <w:t>9</w:t>
      </w:r>
      <w:r w:rsidR="004A7FB2" w:rsidRPr="001C5C32">
        <w:rPr>
          <w:b/>
          <w:sz w:val="26"/>
          <w:szCs w:val="26"/>
        </w:rPr>
        <w:t>-20</w:t>
      </w:r>
      <w:r w:rsidR="004A7FB2">
        <w:rPr>
          <w:b/>
          <w:sz w:val="26"/>
          <w:szCs w:val="26"/>
        </w:rPr>
        <w:t>20</w:t>
      </w:r>
      <w:r w:rsidR="004A7FB2" w:rsidRPr="001C5C32">
        <w:rPr>
          <w:b/>
          <w:sz w:val="26"/>
          <w:szCs w:val="26"/>
        </w:rPr>
        <w:t xml:space="preserve"> годах бюджету муниципального района </w:t>
      </w:r>
      <w:r w:rsidR="004A7FB2">
        <w:rPr>
          <w:b/>
          <w:sz w:val="26"/>
          <w:szCs w:val="26"/>
        </w:rPr>
        <w:t>«Дзержинский</w:t>
      </w:r>
      <w:r w:rsidR="004A7FB2" w:rsidRPr="001C5C32">
        <w:rPr>
          <w:b/>
          <w:sz w:val="26"/>
          <w:szCs w:val="26"/>
        </w:rPr>
        <w:t xml:space="preserve"> район</w:t>
      </w:r>
      <w:r w:rsidRPr="00EB336E">
        <w:rPr>
          <w:b/>
          <w:sz w:val="26"/>
          <w:szCs w:val="26"/>
        </w:rPr>
        <w:t>»</w:t>
      </w:r>
    </w:p>
    <w:p w:rsidR="009A0AF6" w:rsidRPr="009A0AF6" w:rsidRDefault="009A0AF6" w:rsidP="00EB336E">
      <w:pPr>
        <w:autoSpaceDE w:val="0"/>
        <w:autoSpaceDN w:val="0"/>
        <w:jc w:val="center"/>
        <w:rPr>
          <w:b/>
          <w:sz w:val="16"/>
          <w:szCs w:val="16"/>
        </w:rPr>
      </w:pPr>
    </w:p>
    <w:p w:rsidR="009A0AF6" w:rsidRPr="009A0AF6" w:rsidRDefault="009A0AF6" w:rsidP="00EB336E">
      <w:pPr>
        <w:autoSpaceDE w:val="0"/>
        <w:autoSpaceDN w:val="0"/>
        <w:jc w:val="center"/>
        <w:rPr>
          <w:sz w:val="26"/>
          <w:szCs w:val="26"/>
        </w:rPr>
      </w:pPr>
      <w:r w:rsidRPr="009A0AF6">
        <w:rPr>
          <w:sz w:val="26"/>
          <w:szCs w:val="26"/>
        </w:rPr>
        <w:t>(утверждено Коллегией Контрольно-счетной палаты Калужской области</w:t>
      </w:r>
    </w:p>
    <w:p w:rsidR="009A0AF6" w:rsidRPr="009A0AF6" w:rsidRDefault="009A0AF6" w:rsidP="00EB336E">
      <w:pPr>
        <w:autoSpaceDE w:val="0"/>
        <w:autoSpaceDN w:val="0"/>
        <w:jc w:val="center"/>
        <w:rPr>
          <w:sz w:val="26"/>
          <w:szCs w:val="26"/>
        </w:rPr>
      </w:pPr>
      <w:r w:rsidRPr="009A0AF6">
        <w:rPr>
          <w:sz w:val="26"/>
          <w:szCs w:val="26"/>
        </w:rPr>
        <w:t xml:space="preserve">от </w:t>
      </w:r>
      <w:r w:rsidR="004A7FB2">
        <w:rPr>
          <w:sz w:val="26"/>
          <w:szCs w:val="26"/>
        </w:rPr>
        <w:t>12</w:t>
      </w:r>
      <w:r w:rsidRPr="009A0AF6">
        <w:rPr>
          <w:sz w:val="26"/>
          <w:szCs w:val="26"/>
        </w:rPr>
        <w:t>.</w:t>
      </w:r>
      <w:r w:rsidR="00F13911">
        <w:rPr>
          <w:sz w:val="26"/>
          <w:szCs w:val="26"/>
        </w:rPr>
        <w:t>1</w:t>
      </w:r>
      <w:r w:rsidR="004A7FB2">
        <w:rPr>
          <w:sz w:val="26"/>
          <w:szCs w:val="26"/>
        </w:rPr>
        <w:t>1</w:t>
      </w:r>
      <w:r w:rsidRPr="009A0AF6">
        <w:rPr>
          <w:sz w:val="26"/>
          <w:szCs w:val="26"/>
        </w:rPr>
        <w:t>.2021 № </w:t>
      </w:r>
      <w:r w:rsidR="00F13911">
        <w:rPr>
          <w:sz w:val="26"/>
          <w:szCs w:val="26"/>
        </w:rPr>
        <w:t>3</w:t>
      </w:r>
      <w:r w:rsidR="004A7FB2">
        <w:rPr>
          <w:sz w:val="26"/>
          <w:szCs w:val="26"/>
        </w:rPr>
        <w:t>3</w:t>
      </w:r>
      <w:r w:rsidRPr="009A0AF6">
        <w:rPr>
          <w:sz w:val="26"/>
          <w:szCs w:val="26"/>
        </w:rPr>
        <w:t>)</w:t>
      </w:r>
    </w:p>
    <w:p w:rsidR="00996E67" w:rsidRPr="009074F9" w:rsidRDefault="00996E67">
      <w:pPr>
        <w:rPr>
          <w:sz w:val="16"/>
          <w:szCs w:val="16"/>
        </w:rPr>
      </w:pPr>
    </w:p>
    <w:p w:rsidR="00EB336E" w:rsidRPr="00EB336E" w:rsidRDefault="00EB336E" w:rsidP="005C7E96">
      <w:pPr>
        <w:ind w:firstLine="567"/>
        <w:jc w:val="both"/>
        <w:rPr>
          <w:sz w:val="26"/>
          <w:szCs w:val="26"/>
        </w:rPr>
      </w:pPr>
      <w:r w:rsidRPr="00EB336E">
        <w:rPr>
          <w:sz w:val="26"/>
          <w:szCs w:val="26"/>
        </w:rPr>
        <w:t xml:space="preserve">Контрольное мероприятие проведено в соответствии с </w:t>
      </w:r>
      <w:r w:rsidRPr="00EB336E">
        <w:rPr>
          <w:color w:val="000000"/>
          <w:sz w:val="26"/>
          <w:szCs w:val="26"/>
        </w:rPr>
        <w:t>пунктом 1.</w:t>
      </w:r>
      <w:r w:rsidR="004A7FB2">
        <w:rPr>
          <w:color w:val="000000"/>
          <w:sz w:val="26"/>
          <w:szCs w:val="26"/>
        </w:rPr>
        <w:t>4.7</w:t>
      </w:r>
      <w:r w:rsidRPr="00EB336E">
        <w:rPr>
          <w:color w:val="000000"/>
          <w:sz w:val="26"/>
          <w:szCs w:val="26"/>
        </w:rPr>
        <w:t> </w:t>
      </w:r>
      <w:r w:rsidRPr="00EB336E">
        <w:rPr>
          <w:sz w:val="26"/>
          <w:szCs w:val="26"/>
        </w:rPr>
        <w:t>плана работы Контрольно-счётной палаты Калужской области на 2021 год и распоряжением о проведении контрольного мероприятия от </w:t>
      </w:r>
      <w:r w:rsidR="004A7FB2">
        <w:rPr>
          <w:sz w:val="26"/>
          <w:szCs w:val="26"/>
        </w:rPr>
        <w:t>22</w:t>
      </w:r>
      <w:r w:rsidRPr="00EB336E">
        <w:rPr>
          <w:sz w:val="26"/>
          <w:szCs w:val="26"/>
        </w:rPr>
        <w:t>.0</w:t>
      </w:r>
      <w:r w:rsidR="004A7FB2">
        <w:rPr>
          <w:sz w:val="26"/>
          <w:szCs w:val="26"/>
        </w:rPr>
        <w:t>9</w:t>
      </w:r>
      <w:r w:rsidRPr="00EB336E">
        <w:rPr>
          <w:sz w:val="26"/>
          <w:szCs w:val="26"/>
        </w:rPr>
        <w:t xml:space="preserve">.2021 № </w:t>
      </w:r>
      <w:r w:rsidR="00F13911">
        <w:rPr>
          <w:sz w:val="26"/>
          <w:szCs w:val="26"/>
        </w:rPr>
        <w:t>3</w:t>
      </w:r>
      <w:r w:rsidR="004A7FB2">
        <w:rPr>
          <w:sz w:val="26"/>
          <w:szCs w:val="26"/>
        </w:rPr>
        <w:t>8</w:t>
      </w:r>
      <w:r w:rsidRPr="00EB336E">
        <w:rPr>
          <w:sz w:val="26"/>
          <w:szCs w:val="26"/>
        </w:rPr>
        <w:t>-П.</w:t>
      </w:r>
    </w:p>
    <w:p w:rsidR="00EB336E" w:rsidRPr="00EB336E" w:rsidRDefault="00EB336E" w:rsidP="005C7E96">
      <w:pPr>
        <w:widowControl w:val="0"/>
        <w:autoSpaceDE w:val="0"/>
        <w:autoSpaceDN w:val="0"/>
        <w:adjustRightInd w:val="0"/>
        <w:ind w:firstLine="567"/>
        <w:jc w:val="both"/>
        <w:rPr>
          <w:b/>
          <w:sz w:val="26"/>
          <w:szCs w:val="26"/>
        </w:rPr>
      </w:pPr>
      <w:r w:rsidRPr="00EB336E">
        <w:rPr>
          <w:sz w:val="26"/>
          <w:szCs w:val="26"/>
        </w:rPr>
        <w:t>В ходе контрольного мероприятия установлен</w:t>
      </w:r>
      <w:r w:rsidR="00F13911">
        <w:rPr>
          <w:sz w:val="26"/>
          <w:szCs w:val="26"/>
        </w:rPr>
        <w:t>о</w:t>
      </w:r>
      <w:r w:rsidRPr="00EB336E">
        <w:rPr>
          <w:sz w:val="26"/>
          <w:szCs w:val="26"/>
        </w:rPr>
        <w:t xml:space="preserve"> следующ</w:t>
      </w:r>
      <w:r w:rsidR="00F13911">
        <w:rPr>
          <w:sz w:val="26"/>
          <w:szCs w:val="26"/>
        </w:rPr>
        <w:t>ее.</w:t>
      </w:r>
    </w:p>
    <w:p w:rsidR="00F13911" w:rsidRDefault="00F13911" w:rsidP="005C7E96">
      <w:pPr>
        <w:ind w:firstLine="567"/>
        <w:jc w:val="both"/>
        <w:rPr>
          <w:sz w:val="16"/>
          <w:szCs w:val="16"/>
        </w:rPr>
      </w:pPr>
    </w:p>
    <w:p w:rsidR="00D72688" w:rsidRPr="009074F9" w:rsidRDefault="00D72688" w:rsidP="005C7E96">
      <w:pPr>
        <w:tabs>
          <w:tab w:val="left" w:pos="993"/>
        </w:tabs>
        <w:ind w:firstLine="567"/>
        <w:jc w:val="both"/>
        <w:rPr>
          <w:bCs/>
          <w:sz w:val="26"/>
          <w:szCs w:val="26"/>
        </w:rPr>
      </w:pPr>
      <w:r w:rsidRPr="009074F9">
        <w:rPr>
          <w:sz w:val="26"/>
          <w:szCs w:val="26"/>
        </w:rPr>
        <w:t>1. </w:t>
      </w:r>
      <w:r w:rsidRPr="009074F9">
        <w:rPr>
          <w:bCs/>
          <w:sz w:val="26"/>
          <w:szCs w:val="26"/>
        </w:rPr>
        <w:t>Расходы субвенции на осуществление первичного воинского учета на территориях, где отсутствуют военные комиссариаты, имеющие согласно части 1 ст.</w:t>
      </w:r>
      <w:r w:rsidR="009074F9">
        <w:rPr>
          <w:bCs/>
          <w:sz w:val="26"/>
          <w:szCs w:val="26"/>
        </w:rPr>
        <w:t> </w:t>
      </w:r>
      <w:r w:rsidRPr="009074F9">
        <w:rPr>
          <w:bCs/>
          <w:sz w:val="26"/>
          <w:szCs w:val="26"/>
        </w:rPr>
        <w:t>306.4 признаки нецелевого использования средств субвенции, в том числе:</w:t>
      </w:r>
    </w:p>
    <w:p w:rsidR="00D72688" w:rsidRPr="009074F9" w:rsidRDefault="00D72688" w:rsidP="005C7E96">
      <w:pPr>
        <w:tabs>
          <w:tab w:val="left" w:pos="993"/>
        </w:tabs>
        <w:ind w:firstLine="567"/>
        <w:jc w:val="both"/>
        <w:rPr>
          <w:bCs/>
          <w:sz w:val="26"/>
          <w:szCs w:val="26"/>
        </w:rPr>
      </w:pPr>
      <w:r w:rsidRPr="009074F9">
        <w:rPr>
          <w:bCs/>
          <w:sz w:val="26"/>
          <w:szCs w:val="26"/>
        </w:rPr>
        <w:t xml:space="preserve">- расходы на приобретение средств оргтехники и мебели, не используемой работниками администраций городских и сельский поселений (ГП «Деревня </w:t>
      </w:r>
      <w:proofErr w:type="spellStart"/>
      <w:r w:rsidRPr="009074F9">
        <w:rPr>
          <w:bCs/>
          <w:sz w:val="26"/>
          <w:szCs w:val="26"/>
        </w:rPr>
        <w:t>Жилетово</w:t>
      </w:r>
      <w:proofErr w:type="spellEnd"/>
      <w:r w:rsidRPr="009074F9">
        <w:rPr>
          <w:bCs/>
          <w:sz w:val="26"/>
          <w:szCs w:val="26"/>
        </w:rPr>
        <w:t>», ГП «Поселок Полотняный Завод»</w:t>
      </w:r>
      <w:r w:rsidRPr="009074F9">
        <w:rPr>
          <w:kern w:val="2"/>
          <w:sz w:val="26"/>
          <w:szCs w:val="26"/>
        </w:rPr>
        <w:t xml:space="preserve"> и СП «Село Льва </w:t>
      </w:r>
      <w:r w:rsidRPr="009074F9">
        <w:rPr>
          <w:sz w:val="26"/>
          <w:szCs w:val="26"/>
        </w:rPr>
        <w:t>Толстого»)</w:t>
      </w:r>
      <w:r w:rsidRPr="009074F9">
        <w:rPr>
          <w:bCs/>
          <w:sz w:val="26"/>
          <w:szCs w:val="26"/>
        </w:rPr>
        <w:t>, осуществляющими первичный воинский учет;</w:t>
      </w:r>
    </w:p>
    <w:p w:rsidR="00D72688" w:rsidRPr="009074F9" w:rsidRDefault="00D72688" w:rsidP="005C7E96">
      <w:pPr>
        <w:ind w:firstLine="567"/>
        <w:jc w:val="both"/>
        <w:rPr>
          <w:rFonts w:eastAsiaTheme="minorHAnsi"/>
          <w:sz w:val="26"/>
          <w:szCs w:val="26"/>
          <w:lang w:eastAsia="en-US"/>
        </w:rPr>
      </w:pPr>
      <w:r w:rsidRPr="009074F9">
        <w:rPr>
          <w:bCs/>
          <w:sz w:val="26"/>
          <w:szCs w:val="26"/>
        </w:rPr>
        <w:t xml:space="preserve">- оплата администрацией </w:t>
      </w:r>
      <w:r w:rsidRPr="009074F9">
        <w:rPr>
          <w:sz w:val="26"/>
          <w:szCs w:val="26"/>
        </w:rPr>
        <w:t xml:space="preserve">СП «Деревня </w:t>
      </w:r>
      <w:proofErr w:type="spellStart"/>
      <w:r w:rsidRPr="009074F9">
        <w:rPr>
          <w:sz w:val="26"/>
          <w:szCs w:val="26"/>
        </w:rPr>
        <w:t>Жилетово</w:t>
      </w:r>
      <w:proofErr w:type="spellEnd"/>
      <w:r w:rsidRPr="009074F9">
        <w:rPr>
          <w:sz w:val="26"/>
          <w:szCs w:val="26"/>
        </w:rPr>
        <w:t xml:space="preserve">» в 2019 году </w:t>
      </w:r>
      <w:r w:rsidR="009A467A" w:rsidRPr="009074F9">
        <w:rPr>
          <w:sz w:val="26"/>
          <w:szCs w:val="26"/>
        </w:rPr>
        <w:t>жалюзи</w:t>
      </w:r>
      <w:r w:rsidRPr="009074F9">
        <w:rPr>
          <w:sz w:val="26"/>
          <w:szCs w:val="26"/>
        </w:rPr>
        <w:t xml:space="preserve"> вертикальных и сейфа офисного </w:t>
      </w:r>
      <w:r w:rsidRPr="009074F9">
        <w:rPr>
          <w:sz w:val="26"/>
          <w:szCs w:val="26"/>
          <w:lang w:val="en-US"/>
        </w:rPr>
        <w:t>AIKO</w:t>
      </w:r>
      <w:r w:rsidRPr="009074F9">
        <w:rPr>
          <w:sz w:val="26"/>
          <w:szCs w:val="26"/>
        </w:rPr>
        <w:t xml:space="preserve"> </w:t>
      </w:r>
      <w:r w:rsidRPr="009074F9">
        <w:rPr>
          <w:sz w:val="26"/>
          <w:szCs w:val="26"/>
          <w:lang w:val="en-US"/>
        </w:rPr>
        <w:t>TM</w:t>
      </w:r>
      <w:r w:rsidRPr="009074F9">
        <w:rPr>
          <w:sz w:val="26"/>
          <w:szCs w:val="26"/>
        </w:rPr>
        <w:t xml:space="preserve">. Расходы на приобретение </w:t>
      </w:r>
      <w:r w:rsidR="009A467A" w:rsidRPr="009074F9">
        <w:rPr>
          <w:sz w:val="26"/>
          <w:szCs w:val="26"/>
        </w:rPr>
        <w:t>жалюзи</w:t>
      </w:r>
      <w:bookmarkStart w:id="0" w:name="_GoBack"/>
      <w:bookmarkEnd w:id="0"/>
      <w:r w:rsidRPr="009074F9">
        <w:rPr>
          <w:sz w:val="26"/>
          <w:szCs w:val="26"/>
        </w:rPr>
        <w:t xml:space="preserve"> вертикальных, не относятся к исполнению полномочий по осуществлению первичного воинского учета</w:t>
      </w:r>
      <w:r w:rsidRPr="009074F9">
        <w:rPr>
          <w:kern w:val="2"/>
          <w:sz w:val="26"/>
          <w:szCs w:val="26"/>
        </w:rPr>
        <w:t xml:space="preserve"> в органах местного самоуправления, установленных Положением о воинском учете, утвержденным Постановлением Правительства РФ от 27.11.2006 № 719 и не предусмотрены Постановлением Правительства РФ от 29.04.2006 № 258 «О субвенциях на осуществление полномочий по первичному воинскому учету на территориях, где отсутствуют военные комиссариаты». Расходы </w:t>
      </w:r>
      <w:r w:rsidRPr="009074F9">
        <w:rPr>
          <w:bCs/>
          <w:sz w:val="26"/>
          <w:szCs w:val="26"/>
        </w:rPr>
        <w:t>на приобретение сейфа офисного согласно пункту 21 Методических рекомендаций по осуществлению первичного воинского учета в органах местного самоуправления, утвержденных Начальником Генерального штаба Вооруженных сил – первым заместителем Министра обороны Российской Федерации генералом армии В.В. Герасимовым, должны быть осуществлены за счет средств местного бюджета.</w:t>
      </w:r>
    </w:p>
    <w:p w:rsidR="00D72688" w:rsidRPr="009074F9" w:rsidRDefault="00D72688" w:rsidP="005C7E96">
      <w:pPr>
        <w:ind w:firstLine="567"/>
        <w:jc w:val="both"/>
        <w:rPr>
          <w:kern w:val="2"/>
          <w:sz w:val="16"/>
          <w:szCs w:val="16"/>
        </w:rPr>
      </w:pPr>
    </w:p>
    <w:p w:rsidR="00D72688" w:rsidRPr="009074F9" w:rsidRDefault="00D72688" w:rsidP="005C7E96">
      <w:pPr>
        <w:autoSpaceDE w:val="0"/>
        <w:autoSpaceDN w:val="0"/>
        <w:ind w:firstLine="567"/>
        <w:jc w:val="both"/>
        <w:rPr>
          <w:rFonts w:eastAsia="Calibri"/>
          <w:sz w:val="26"/>
          <w:szCs w:val="26"/>
        </w:rPr>
      </w:pPr>
      <w:r w:rsidRPr="009074F9">
        <w:rPr>
          <w:sz w:val="26"/>
          <w:szCs w:val="26"/>
        </w:rPr>
        <w:t xml:space="preserve">2. Незаконное расходование </w:t>
      </w:r>
      <w:r w:rsidRPr="009074F9">
        <w:rPr>
          <w:bCs/>
          <w:sz w:val="26"/>
          <w:szCs w:val="26"/>
        </w:rPr>
        <w:t>бюджетных средств</w:t>
      </w:r>
      <w:r w:rsidR="00DA647F">
        <w:rPr>
          <w:rFonts w:eastAsia="Calibri"/>
          <w:sz w:val="26"/>
          <w:szCs w:val="26"/>
        </w:rPr>
        <w:t>.</w:t>
      </w:r>
    </w:p>
    <w:p w:rsidR="00D72688" w:rsidRPr="009074F9" w:rsidRDefault="00D72688" w:rsidP="005C7E96">
      <w:pPr>
        <w:overflowPunct w:val="0"/>
        <w:autoSpaceDE w:val="0"/>
        <w:autoSpaceDN w:val="0"/>
        <w:adjustRightInd w:val="0"/>
        <w:ind w:firstLine="567"/>
        <w:jc w:val="both"/>
        <w:textAlignment w:val="baseline"/>
        <w:rPr>
          <w:sz w:val="26"/>
          <w:szCs w:val="26"/>
        </w:rPr>
      </w:pPr>
      <w:r w:rsidRPr="009074F9">
        <w:rPr>
          <w:sz w:val="26"/>
          <w:szCs w:val="26"/>
        </w:rPr>
        <w:t>2.1. </w:t>
      </w:r>
      <w:r w:rsidRPr="009074F9">
        <w:rPr>
          <w:rFonts w:eastAsia="Calibri"/>
          <w:sz w:val="26"/>
          <w:szCs w:val="26"/>
        </w:rPr>
        <w:t>Субвенция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обеспечение дополнительного образования детей в муниципальных общеобразовательных организациях,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общеобразовательную деятельность по имеющим государственную аккредитацию основным общеобразовательным программам (далее – Субвенция на образование)</w:t>
      </w:r>
      <w:r w:rsidRPr="009074F9">
        <w:rPr>
          <w:sz w:val="26"/>
          <w:szCs w:val="26"/>
        </w:rPr>
        <w:t>:</w:t>
      </w:r>
    </w:p>
    <w:p w:rsidR="00D72688" w:rsidRPr="009074F9" w:rsidRDefault="00D72688" w:rsidP="005C7E96">
      <w:pPr>
        <w:overflowPunct w:val="0"/>
        <w:autoSpaceDE w:val="0"/>
        <w:autoSpaceDN w:val="0"/>
        <w:adjustRightInd w:val="0"/>
        <w:ind w:firstLine="567"/>
        <w:jc w:val="both"/>
        <w:textAlignment w:val="baseline"/>
        <w:rPr>
          <w:rFonts w:eastAsia="Calibri"/>
          <w:sz w:val="26"/>
          <w:szCs w:val="26"/>
        </w:rPr>
      </w:pPr>
      <w:r w:rsidRPr="009074F9">
        <w:rPr>
          <w:rFonts w:eastAsia="Calibri"/>
          <w:sz w:val="26"/>
          <w:szCs w:val="26"/>
        </w:rPr>
        <w:t xml:space="preserve">- нарушение пунктов 2, 6 и 7 приложения 3 к Закону Калужской области от 07.05.2008 № 428-ОЗ «Об установлении региональной системы оплаты труда работников образовательных учреждений» (далее – Закон № 428-ОЗ), пунктов 2.3.1, 2.3.4., 2.3.5. раздела </w:t>
      </w:r>
      <w:r w:rsidRPr="009074F9">
        <w:rPr>
          <w:rFonts w:eastAsia="Calibri"/>
          <w:sz w:val="26"/>
          <w:szCs w:val="26"/>
          <w:lang w:val="en-US"/>
        </w:rPr>
        <w:t>II</w:t>
      </w:r>
      <w:r w:rsidRPr="009074F9">
        <w:rPr>
          <w:rFonts w:eastAsia="Calibri"/>
          <w:sz w:val="26"/>
          <w:szCs w:val="26"/>
        </w:rPr>
        <w:t xml:space="preserve"> приложения № 4 к </w:t>
      </w:r>
      <w:r w:rsidRPr="009074F9">
        <w:rPr>
          <w:sz w:val="26"/>
          <w:szCs w:val="26"/>
        </w:rPr>
        <w:t xml:space="preserve">Закону Калужской области от 06.07.2011 </w:t>
      </w:r>
      <w:r w:rsidRPr="009074F9">
        <w:rPr>
          <w:sz w:val="26"/>
          <w:szCs w:val="26"/>
        </w:rPr>
        <w:lastRenderedPageBreak/>
        <w:t>№ 163-ОЗ «Об установлении системы оплаты труда работников муниципальных дошкольных образовательных организаций, работников государственных образовательных организаций, работников государственных учреждений, осуществляющих деятельность в сфере перевозки детей» (далее – Закон № 163-ОЗ)</w:t>
      </w:r>
      <w:r w:rsidRPr="009074F9">
        <w:rPr>
          <w:rFonts w:eastAsia="Calibri"/>
          <w:sz w:val="26"/>
          <w:szCs w:val="26"/>
        </w:rPr>
        <w:t>, а также Положений об оплате труда вышеуказанных образовательных организаций, на осуществление выплат, произведенных с нарушением норм, установленных Положениями об оплате труда образовательных организаций, а также отсутствующих в вышеуказанных Положениях;</w:t>
      </w:r>
    </w:p>
    <w:p w:rsidR="00D72688" w:rsidRPr="009074F9" w:rsidRDefault="00D72688" w:rsidP="005C7E96">
      <w:pPr>
        <w:ind w:firstLineChars="217" w:firstLine="564"/>
        <w:jc w:val="both"/>
        <w:rPr>
          <w:rFonts w:eastAsia="Calibri"/>
          <w:bCs/>
          <w:sz w:val="26"/>
          <w:szCs w:val="26"/>
        </w:rPr>
      </w:pPr>
      <w:r w:rsidRPr="009074F9">
        <w:rPr>
          <w:sz w:val="26"/>
          <w:szCs w:val="26"/>
        </w:rPr>
        <w:t xml:space="preserve">- </w:t>
      </w:r>
      <w:r w:rsidRPr="009074F9">
        <w:rPr>
          <w:rFonts w:eastAsia="Calibri"/>
          <w:sz w:val="26"/>
          <w:szCs w:val="26"/>
        </w:rPr>
        <w:t xml:space="preserve">нарушение части второй пункта 2 </w:t>
      </w:r>
      <w:r w:rsidRPr="009074F9">
        <w:rPr>
          <w:rFonts w:eastAsia="Calibri"/>
          <w:bCs/>
          <w:sz w:val="26"/>
          <w:szCs w:val="26"/>
        </w:rPr>
        <w:t xml:space="preserve">приложения 3 к Закону Калужской области от 07.05.2008 № 428-ОЗ «Об установлении региональной системы оплаты труда работников образовательных учреждений», подпункта 2.3.1 пункта 2.3 раздела </w:t>
      </w:r>
      <w:r w:rsidRPr="009074F9">
        <w:rPr>
          <w:rFonts w:eastAsia="Calibri"/>
          <w:bCs/>
          <w:sz w:val="26"/>
          <w:szCs w:val="26"/>
          <w:lang w:val="en-US"/>
        </w:rPr>
        <w:t>II</w:t>
      </w:r>
      <w:r w:rsidRPr="009074F9">
        <w:rPr>
          <w:rFonts w:eastAsia="Calibri"/>
          <w:bCs/>
          <w:sz w:val="26"/>
          <w:szCs w:val="26"/>
        </w:rPr>
        <w:t xml:space="preserve"> приложения № 4 к Закону № 163-ОЗ в 2019, 2020 годах Положением об оплате труда МКОУ «</w:t>
      </w:r>
      <w:proofErr w:type="spellStart"/>
      <w:r w:rsidRPr="009074F9">
        <w:rPr>
          <w:rFonts w:eastAsia="Calibri"/>
          <w:bCs/>
          <w:sz w:val="26"/>
          <w:szCs w:val="26"/>
        </w:rPr>
        <w:t>Бегичевская</w:t>
      </w:r>
      <w:proofErr w:type="spellEnd"/>
      <w:r w:rsidRPr="009074F9">
        <w:rPr>
          <w:rFonts w:eastAsia="Calibri"/>
          <w:bCs/>
          <w:sz w:val="26"/>
          <w:szCs w:val="26"/>
        </w:rPr>
        <w:t xml:space="preserve"> ООШ» установлена и произведена выплата стимулирующего характера – доплата заместителю директора по УВР, должность которого отсутствует в штатном расписании; </w:t>
      </w:r>
    </w:p>
    <w:p w:rsidR="00D72688" w:rsidRPr="009074F9" w:rsidRDefault="00D72688" w:rsidP="005C7E96">
      <w:pPr>
        <w:ind w:firstLine="567"/>
        <w:jc w:val="both"/>
        <w:rPr>
          <w:rFonts w:eastAsia="Calibri"/>
          <w:bCs/>
          <w:sz w:val="26"/>
          <w:szCs w:val="26"/>
          <w:lang w:eastAsia="en-US"/>
        </w:rPr>
      </w:pPr>
      <w:r w:rsidRPr="009074F9">
        <w:rPr>
          <w:sz w:val="26"/>
          <w:szCs w:val="26"/>
        </w:rPr>
        <w:t xml:space="preserve">- </w:t>
      </w:r>
      <w:r w:rsidRPr="009074F9">
        <w:rPr>
          <w:rFonts w:eastAsia="Calibri"/>
          <w:bCs/>
          <w:sz w:val="26"/>
          <w:szCs w:val="26"/>
          <w:lang w:eastAsia="en-US"/>
        </w:rPr>
        <w:t xml:space="preserve">нарушение абзаца 1 статьи 8 Трудового кодекса РФ, статьи 5 Закона № 163-ОЗ (приложение №2 к Закону №163-ОЗ) в части осуществления в 2019 году выплат по базовому окладу </w:t>
      </w:r>
      <w:proofErr w:type="spellStart"/>
      <w:r w:rsidRPr="009074F9">
        <w:rPr>
          <w:rFonts w:eastAsia="Calibri"/>
          <w:bCs/>
          <w:sz w:val="26"/>
          <w:szCs w:val="26"/>
          <w:lang w:eastAsia="en-US"/>
        </w:rPr>
        <w:t>документоведу</w:t>
      </w:r>
      <w:proofErr w:type="spellEnd"/>
      <w:r w:rsidRPr="009074F9">
        <w:rPr>
          <w:rFonts w:eastAsia="Calibri"/>
          <w:bCs/>
          <w:sz w:val="26"/>
          <w:szCs w:val="26"/>
          <w:lang w:eastAsia="en-US"/>
        </w:rPr>
        <w:t xml:space="preserve"> МКОУ «Лев-Толстовская СОШ», превышающему установленный размер;</w:t>
      </w:r>
    </w:p>
    <w:p w:rsidR="00D72688" w:rsidRPr="009074F9" w:rsidRDefault="00D72688" w:rsidP="005C7E96">
      <w:pPr>
        <w:ind w:firstLine="567"/>
        <w:jc w:val="both"/>
        <w:rPr>
          <w:rFonts w:eastAsia="Calibri"/>
          <w:bCs/>
          <w:sz w:val="26"/>
          <w:szCs w:val="26"/>
          <w:lang w:eastAsia="en-US"/>
        </w:rPr>
      </w:pPr>
      <w:r w:rsidRPr="009074F9">
        <w:rPr>
          <w:sz w:val="26"/>
          <w:szCs w:val="26"/>
        </w:rPr>
        <w:t xml:space="preserve">- </w:t>
      </w:r>
      <w:r w:rsidRPr="009074F9">
        <w:rPr>
          <w:rFonts w:eastAsia="Calibri"/>
          <w:bCs/>
          <w:sz w:val="26"/>
          <w:szCs w:val="26"/>
        </w:rPr>
        <w:t xml:space="preserve">нарушение </w:t>
      </w:r>
      <w:r w:rsidRPr="009074F9">
        <w:rPr>
          <w:rFonts w:eastAsia="Calibri"/>
          <w:bCs/>
          <w:sz w:val="26"/>
          <w:szCs w:val="26"/>
          <w:lang w:eastAsia="en-US"/>
        </w:rPr>
        <w:t>пункта 1 статьи 46 Федерального закона от 29.12.2012 № 273-ФЗ «Об образовании в Российской Федерации», Единого квалификационного справочника должностей руководителей, специалистов и служащих (раздел</w:t>
      </w:r>
      <w:r w:rsidRPr="009074F9">
        <w:rPr>
          <w:bCs/>
          <w:sz w:val="26"/>
          <w:szCs w:val="26"/>
        </w:rPr>
        <w:t xml:space="preserve"> III</w:t>
      </w:r>
      <w:r w:rsidRPr="009074F9">
        <w:rPr>
          <w:rFonts w:eastAsia="Calibri"/>
          <w:bCs/>
          <w:sz w:val="26"/>
          <w:szCs w:val="26"/>
          <w:lang w:eastAsia="en-US"/>
        </w:rPr>
        <w:t xml:space="preserve"> «Квалификационные характеристики должностей работников образования»), утвержденного приказом </w:t>
      </w:r>
      <w:proofErr w:type="spellStart"/>
      <w:r w:rsidRPr="009074F9">
        <w:rPr>
          <w:rFonts w:eastAsia="Calibri"/>
          <w:bCs/>
          <w:sz w:val="26"/>
          <w:szCs w:val="26"/>
          <w:lang w:eastAsia="en-US"/>
        </w:rPr>
        <w:t>Минздравсоцразвития</w:t>
      </w:r>
      <w:proofErr w:type="spellEnd"/>
      <w:r w:rsidRPr="009074F9">
        <w:rPr>
          <w:rFonts w:eastAsia="Calibri"/>
          <w:bCs/>
          <w:sz w:val="26"/>
          <w:szCs w:val="26"/>
          <w:lang w:eastAsia="en-US"/>
        </w:rPr>
        <w:t xml:space="preserve"> Российской Федерации от 26.08.2010 № 761н в части осуществление выплат без соблюдения квалификационных требований к уровню профессиональной подготовки педагога-психолога, логопеда, учителя начальных классов и преподавателя технологии;</w:t>
      </w:r>
    </w:p>
    <w:p w:rsidR="00D72688" w:rsidRPr="009074F9" w:rsidRDefault="00D72688" w:rsidP="005C7E96">
      <w:pPr>
        <w:ind w:firstLine="567"/>
        <w:jc w:val="both"/>
        <w:rPr>
          <w:rFonts w:eastAsia="Calibri"/>
          <w:sz w:val="26"/>
          <w:szCs w:val="26"/>
        </w:rPr>
      </w:pPr>
      <w:r w:rsidRPr="009074F9">
        <w:rPr>
          <w:rFonts w:eastAsia="Calibri"/>
          <w:bCs/>
          <w:sz w:val="26"/>
          <w:szCs w:val="26"/>
          <w:lang w:eastAsia="en-US"/>
        </w:rPr>
        <w:t xml:space="preserve">- </w:t>
      </w:r>
      <w:r w:rsidRPr="009074F9">
        <w:rPr>
          <w:rFonts w:eastAsia="Calibri"/>
          <w:sz w:val="26"/>
          <w:szCs w:val="26"/>
        </w:rPr>
        <w:t xml:space="preserve">нарушение требований статьи 144 Трудового кодекса РФ, </w:t>
      </w:r>
      <w:r w:rsidRPr="009074F9">
        <w:rPr>
          <w:rFonts w:eastAsia="Calibri"/>
          <w:bCs/>
          <w:sz w:val="26"/>
          <w:szCs w:val="26"/>
        </w:rPr>
        <w:t xml:space="preserve">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9074F9">
        <w:rPr>
          <w:rFonts w:eastAsia="Calibri"/>
          <w:bCs/>
          <w:sz w:val="26"/>
          <w:szCs w:val="26"/>
        </w:rPr>
        <w:t>Минздравсоцразвития</w:t>
      </w:r>
      <w:proofErr w:type="spellEnd"/>
      <w:r w:rsidRPr="009074F9">
        <w:rPr>
          <w:rFonts w:eastAsia="Calibri"/>
          <w:bCs/>
          <w:sz w:val="26"/>
          <w:szCs w:val="26"/>
        </w:rPr>
        <w:t xml:space="preserve"> Российской Федерации от 26.08.2010 № 761н, в части осуществления </w:t>
      </w:r>
      <w:r w:rsidRPr="009074F9">
        <w:rPr>
          <w:bCs/>
          <w:sz w:val="26"/>
          <w:szCs w:val="26"/>
        </w:rPr>
        <w:t xml:space="preserve">выплат </w:t>
      </w:r>
      <w:r w:rsidRPr="009074F9">
        <w:rPr>
          <w:rFonts w:eastAsia="Calibri"/>
          <w:sz w:val="26"/>
          <w:szCs w:val="26"/>
          <w:lang w:eastAsia="en-US"/>
        </w:rPr>
        <w:t>помощникам воспитателя без соблюдений требований к уровню квалификации;</w:t>
      </w:r>
    </w:p>
    <w:p w:rsidR="00D72688" w:rsidRPr="009074F9" w:rsidRDefault="00D72688" w:rsidP="005C7E96">
      <w:pPr>
        <w:tabs>
          <w:tab w:val="left" w:pos="0"/>
        </w:tabs>
        <w:ind w:firstLineChars="216" w:firstLine="562"/>
        <w:jc w:val="both"/>
        <w:rPr>
          <w:sz w:val="26"/>
          <w:szCs w:val="26"/>
        </w:rPr>
      </w:pPr>
      <w:r w:rsidRPr="009074F9">
        <w:rPr>
          <w:rFonts w:eastAsia="Calibri"/>
          <w:bCs/>
          <w:sz w:val="26"/>
          <w:szCs w:val="26"/>
          <w:lang w:eastAsia="en-US"/>
        </w:rPr>
        <w:t xml:space="preserve">- </w:t>
      </w:r>
      <w:r w:rsidRPr="009074F9">
        <w:rPr>
          <w:sz w:val="26"/>
          <w:szCs w:val="26"/>
        </w:rPr>
        <w:t>нарушение подпункта 3 пункта 1 статьи 8 Закона № 273-ФЗ и Закона № 428-ОЗ в части осуществления в МКОУ «Чкаловская СОШ» доплаты за выполнение функций и обязанностей, не относящихся к реализации основных общеобразовательных программ (за исполнение обязанностей общественного инспектора по охране прав детства);</w:t>
      </w:r>
    </w:p>
    <w:p w:rsidR="00D72688" w:rsidRPr="009074F9" w:rsidRDefault="00D72688" w:rsidP="005C7E96">
      <w:pPr>
        <w:tabs>
          <w:tab w:val="left" w:pos="0"/>
        </w:tabs>
        <w:ind w:firstLineChars="216" w:firstLine="562"/>
        <w:jc w:val="both"/>
        <w:rPr>
          <w:sz w:val="26"/>
          <w:szCs w:val="26"/>
        </w:rPr>
      </w:pPr>
      <w:r w:rsidRPr="009074F9">
        <w:rPr>
          <w:sz w:val="26"/>
          <w:szCs w:val="26"/>
        </w:rPr>
        <w:t>- нарушение п. 24, п. 25 Приказа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в части осуществления учителю начальных классов МКОУ «Полотняно-Заводская СОШ №1» без подтверждающих документов о проведении аттестации выплат с применением повышающего коэффициента к окладу за высшую категорию (1,35);</w:t>
      </w:r>
    </w:p>
    <w:p w:rsidR="00D72688" w:rsidRPr="009074F9" w:rsidRDefault="00D72688" w:rsidP="005C7E96">
      <w:pPr>
        <w:ind w:firstLine="567"/>
        <w:jc w:val="both"/>
        <w:rPr>
          <w:rFonts w:eastAsia="Calibri"/>
          <w:sz w:val="26"/>
          <w:szCs w:val="26"/>
          <w:lang w:eastAsia="en-US"/>
        </w:rPr>
      </w:pPr>
      <w:r w:rsidRPr="009074F9">
        <w:rPr>
          <w:rFonts w:eastAsia="Calibri"/>
          <w:sz w:val="26"/>
          <w:szCs w:val="26"/>
        </w:rPr>
        <w:t xml:space="preserve">- нарушение требований статьи 144 Трудового кодекса РФ, Квалификационного справочника должностей руководителей, специалистов и других служащих, утвержденного постановлением Минтруда России от 21.08.1998 </w:t>
      </w:r>
      <w:r w:rsidRPr="009074F9">
        <w:rPr>
          <w:rFonts w:eastAsia="Calibri"/>
          <w:sz w:val="26"/>
          <w:szCs w:val="26"/>
        </w:rPr>
        <w:lastRenderedPageBreak/>
        <w:t xml:space="preserve">№ 37 (далее – Квалификационный справочник № 37 </w:t>
      </w:r>
      <w:r w:rsidRPr="009074F9">
        <w:rPr>
          <w:rFonts w:eastAsia="Calibri"/>
          <w:bCs/>
          <w:sz w:val="26"/>
          <w:szCs w:val="26"/>
        </w:rPr>
        <w:t xml:space="preserve">в части осуществления </w:t>
      </w:r>
      <w:r w:rsidRPr="009074F9">
        <w:rPr>
          <w:bCs/>
          <w:sz w:val="26"/>
          <w:szCs w:val="26"/>
        </w:rPr>
        <w:t xml:space="preserve">выплат </w:t>
      </w:r>
      <w:proofErr w:type="spellStart"/>
      <w:r w:rsidRPr="009074F9">
        <w:rPr>
          <w:rFonts w:eastAsia="Calibri"/>
          <w:sz w:val="26"/>
          <w:szCs w:val="26"/>
          <w:lang w:eastAsia="en-US"/>
        </w:rPr>
        <w:t>документоведам</w:t>
      </w:r>
      <w:proofErr w:type="spellEnd"/>
      <w:r w:rsidRPr="009074F9">
        <w:rPr>
          <w:rFonts w:eastAsia="Calibri"/>
          <w:sz w:val="26"/>
          <w:szCs w:val="26"/>
          <w:lang w:eastAsia="en-US"/>
        </w:rPr>
        <w:t xml:space="preserve"> без соблюдения требований к уровню их квалификации;</w:t>
      </w:r>
    </w:p>
    <w:p w:rsidR="00D72688" w:rsidRPr="009074F9" w:rsidRDefault="00D72688" w:rsidP="005C7E96">
      <w:pPr>
        <w:ind w:firstLine="567"/>
        <w:jc w:val="both"/>
        <w:rPr>
          <w:rFonts w:eastAsia="Calibri"/>
          <w:sz w:val="26"/>
          <w:szCs w:val="26"/>
        </w:rPr>
      </w:pPr>
      <w:r w:rsidRPr="009074F9">
        <w:rPr>
          <w:rFonts w:eastAsia="Calibri"/>
          <w:bCs/>
          <w:sz w:val="26"/>
          <w:szCs w:val="26"/>
          <w:lang w:eastAsia="en-US"/>
        </w:rPr>
        <w:t xml:space="preserve">- нарушение статьи 144 Трудового кодекса РФ, части 2 статьи 52 Федерального закона № 273-ФЗ,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9074F9">
        <w:rPr>
          <w:rFonts w:eastAsia="Calibri"/>
          <w:bCs/>
          <w:sz w:val="26"/>
          <w:szCs w:val="26"/>
          <w:lang w:eastAsia="en-US"/>
        </w:rPr>
        <w:t>Минздравсоцразвития</w:t>
      </w:r>
      <w:proofErr w:type="spellEnd"/>
      <w:r w:rsidRPr="009074F9">
        <w:rPr>
          <w:rFonts w:eastAsia="Calibri"/>
          <w:bCs/>
          <w:sz w:val="26"/>
          <w:szCs w:val="26"/>
          <w:lang w:eastAsia="en-US"/>
        </w:rPr>
        <w:t xml:space="preserve"> Российской Федерации от 26.08.2010 № 761н в части осуществления выплат на оплату труда заместителю директора по АХЧ МКОУ «</w:t>
      </w:r>
      <w:proofErr w:type="spellStart"/>
      <w:r w:rsidRPr="009074F9">
        <w:rPr>
          <w:rFonts w:eastAsia="Calibri"/>
          <w:bCs/>
          <w:sz w:val="26"/>
          <w:szCs w:val="26"/>
          <w:lang w:eastAsia="en-US"/>
        </w:rPr>
        <w:t>Жилетовская</w:t>
      </w:r>
      <w:proofErr w:type="spellEnd"/>
      <w:r w:rsidRPr="009074F9">
        <w:rPr>
          <w:rFonts w:eastAsia="Calibri"/>
          <w:bCs/>
          <w:sz w:val="26"/>
          <w:szCs w:val="26"/>
          <w:lang w:eastAsia="en-US"/>
        </w:rPr>
        <w:t xml:space="preserve"> СОШ» без соблюдения требований к уровню квалификации;</w:t>
      </w:r>
    </w:p>
    <w:p w:rsidR="00D72688" w:rsidRPr="009074F9" w:rsidRDefault="00D72688" w:rsidP="005C7E96">
      <w:pPr>
        <w:autoSpaceDE w:val="0"/>
        <w:autoSpaceDN w:val="0"/>
        <w:adjustRightInd w:val="0"/>
        <w:ind w:firstLine="567"/>
        <w:jc w:val="both"/>
        <w:rPr>
          <w:rFonts w:eastAsia="Calibri"/>
          <w:sz w:val="26"/>
          <w:szCs w:val="26"/>
          <w:lang w:eastAsia="en-US"/>
        </w:rPr>
      </w:pPr>
      <w:r w:rsidRPr="009074F9">
        <w:rPr>
          <w:rFonts w:eastAsia="Calibri"/>
          <w:sz w:val="26"/>
          <w:szCs w:val="26"/>
          <w:lang w:eastAsia="en-US"/>
        </w:rPr>
        <w:t xml:space="preserve">- </w:t>
      </w:r>
      <w:r w:rsidRPr="009074F9">
        <w:rPr>
          <w:rFonts w:eastAsia="Calibri"/>
          <w:sz w:val="26"/>
          <w:szCs w:val="26"/>
        </w:rPr>
        <w:t>нарушение требований статей 60.2. и 151 Трудового кодекса Российской Федерации, п.1.2 Раздела I Приложения № 4 к Закону № 163</w:t>
      </w:r>
      <w:r w:rsidRPr="009074F9">
        <w:rPr>
          <w:rFonts w:eastAsia="Calibri"/>
          <w:sz w:val="26"/>
          <w:szCs w:val="26"/>
        </w:rPr>
        <w:noBreakHyphen/>
        <w:t>ОЗ в части осуществления компенсационных выплат при отсутствии д</w:t>
      </w:r>
      <w:r w:rsidRPr="009074F9">
        <w:rPr>
          <w:sz w:val="26"/>
          <w:szCs w:val="26"/>
        </w:rPr>
        <w:t>окументов, обосновывающих установление выплаты за увеличение объема работ (содержание и объём дополнительной работы в приказах на данную выплату не указаны; дополнительные соглашения к трудовым договорам с работниками не составлялись);</w:t>
      </w:r>
    </w:p>
    <w:p w:rsidR="00D72688" w:rsidRPr="009074F9" w:rsidRDefault="00D72688" w:rsidP="005C7E96">
      <w:pPr>
        <w:ind w:firstLineChars="217" w:firstLine="564"/>
        <w:jc w:val="both"/>
        <w:rPr>
          <w:rFonts w:eastAsia="Calibri"/>
          <w:sz w:val="26"/>
          <w:szCs w:val="26"/>
        </w:rPr>
      </w:pPr>
      <w:r w:rsidRPr="009074F9">
        <w:rPr>
          <w:rFonts w:eastAsia="Calibri"/>
          <w:sz w:val="26"/>
          <w:szCs w:val="26"/>
        </w:rPr>
        <w:t xml:space="preserve">- нарушение </w:t>
      </w:r>
      <w:r w:rsidRPr="009074F9">
        <w:rPr>
          <w:sz w:val="26"/>
          <w:szCs w:val="26"/>
        </w:rPr>
        <w:t xml:space="preserve">требований к квалификации, установленных постановлением Правительства Российской Федерации от 15.08.1997 № 1036 «Об утверждении правил оказания услуг общественного питания», </w:t>
      </w:r>
      <w:r w:rsidRPr="009074F9">
        <w:rPr>
          <w:sz w:val="26"/>
          <w:szCs w:val="22"/>
        </w:rPr>
        <w:t xml:space="preserve">Единым тарифно-квалификационным справочником работ и профессий (выпуск №51 раздел «Торговля и общественное питание»), утвержденным постановлением Министерства труда РФ от 05.03.2004 № 30, </w:t>
      </w:r>
      <w:r w:rsidRPr="009074F9">
        <w:rPr>
          <w:sz w:val="26"/>
          <w:szCs w:val="26"/>
        </w:rPr>
        <w:t>приказом Минтруда России от 08.09.2015 № 610н «Об утверждении профессионального стандарта «Повар», должностной инструкцией повара МКОУ «Никольская СОШ», утвержденной приказом от 28.08.2020 № 60 в части осуществления оплаты труда поваров в МКОУ «Чкаловская СОШ» и МКОУ «Никольская СОШ» без соответствующей квалификации;</w:t>
      </w:r>
      <w:r w:rsidRPr="009074F9">
        <w:rPr>
          <w:rFonts w:eastAsia="Calibri"/>
          <w:sz w:val="26"/>
          <w:szCs w:val="26"/>
        </w:rPr>
        <w:t xml:space="preserve"> </w:t>
      </w:r>
    </w:p>
    <w:p w:rsidR="00D72688" w:rsidRPr="009074F9" w:rsidRDefault="00D72688" w:rsidP="005C7E96">
      <w:pPr>
        <w:overflowPunct w:val="0"/>
        <w:autoSpaceDE w:val="0"/>
        <w:autoSpaceDN w:val="0"/>
        <w:adjustRightInd w:val="0"/>
        <w:ind w:firstLine="567"/>
        <w:jc w:val="both"/>
        <w:textAlignment w:val="baseline"/>
        <w:rPr>
          <w:sz w:val="26"/>
          <w:szCs w:val="20"/>
        </w:rPr>
      </w:pPr>
      <w:r w:rsidRPr="009074F9">
        <w:rPr>
          <w:sz w:val="26"/>
          <w:szCs w:val="26"/>
        </w:rPr>
        <w:t>- нарушение статьи 154 Трудового кодекса РФ в части осуществления компенсационных выплат за работу в ночное время сторожам без учета фактически отработанного времени;</w:t>
      </w:r>
    </w:p>
    <w:p w:rsidR="00D72688" w:rsidRPr="009074F9" w:rsidRDefault="00D72688" w:rsidP="005C7E96">
      <w:pPr>
        <w:autoSpaceDE w:val="0"/>
        <w:autoSpaceDN w:val="0"/>
        <w:adjustRightInd w:val="0"/>
        <w:ind w:firstLine="567"/>
        <w:jc w:val="both"/>
        <w:rPr>
          <w:rFonts w:eastAsia="Calibri"/>
          <w:sz w:val="26"/>
          <w:szCs w:val="26"/>
        </w:rPr>
      </w:pPr>
      <w:r w:rsidRPr="009074F9">
        <w:rPr>
          <w:rFonts w:eastAsia="Calibri"/>
          <w:sz w:val="26"/>
          <w:szCs w:val="26"/>
          <w:lang w:eastAsia="en-US"/>
        </w:rPr>
        <w:t xml:space="preserve">- нарушение статьи 70 Бюджетного кодекса Российской Федерации, приказа Минтруда России от 24.07.2013 № 328 н «Об утверждении Правил по охране труда при эксплуатации электроустановок» в части осуществления в 2020 году выплат </w:t>
      </w:r>
      <w:r w:rsidRPr="009074F9">
        <w:rPr>
          <w:rFonts w:eastAsia="Calibri"/>
          <w:bCs/>
          <w:sz w:val="26"/>
          <w:szCs w:val="26"/>
        </w:rPr>
        <w:t xml:space="preserve">оператору </w:t>
      </w:r>
      <w:proofErr w:type="spellStart"/>
      <w:r w:rsidRPr="009074F9">
        <w:rPr>
          <w:rFonts w:eastAsia="Calibri"/>
          <w:bCs/>
          <w:sz w:val="26"/>
          <w:szCs w:val="26"/>
        </w:rPr>
        <w:t>электрокотельной</w:t>
      </w:r>
      <w:proofErr w:type="spellEnd"/>
      <w:r w:rsidRPr="009074F9">
        <w:rPr>
          <w:rFonts w:eastAsia="Calibri"/>
          <w:bCs/>
          <w:sz w:val="26"/>
          <w:szCs w:val="26"/>
        </w:rPr>
        <w:t xml:space="preserve"> </w:t>
      </w:r>
      <w:r w:rsidRPr="009074F9">
        <w:rPr>
          <w:rFonts w:eastAsia="Calibri"/>
          <w:sz w:val="26"/>
          <w:szCs w:val="26"/>
          <w:lang w:eastAsia="en-US"/>
        </w:rPr>
        <w:t>МКОУ «</w:t>
      </w:r>
      <w:proofErr w:type="spellStart"/>
      <w:r w:rsidRPr="009074F9">
        <w:rPr>
          <w:rFonts w:eastAsia="Calibri"/>
          <w:sz w:val="26"/>
          <w:szCs w:val="26"/>
          <w:lang w:eastAsia="en-US"/>
        </w:rPr>
        <w:t>Лужновская</w:t>
      </w:r>
      <w:proofErr w:type="spellEnd"/>
      <w:r w:rsidRPr="009074F9">
        <w:rPr>
          <w:rFonts w:eastAsia="Calibri"/>
          <w:sz w:val="26"/>
          <w:szCs w:val="26"/>
          <w:lang w:eastAsia="en-US"/>
        </w:rPr>
        <w:t xml:space="preserve"> СОШ» </w:t>
      </w:r>
      <w:r w:rsidRPr="009074F9">
        <w:rPr>
          <w:rFonts w:eastAsia="Calibri"/>
          <w:bCs/>
          <w:sz w:val="26"/>
          <w:szCs w:val="26"/>
        </w:rPr>
        <w:t xml:space="preserve">без наличия (или предъявления в Учреждение) удостоверения о проверке знаний правил работы в электроустановках. </w:t>
      </w:r>
    </w:p>
    <w:p w:rsidR="00D72688" w:rsidRPr="009074F9" w:rsidRDefault="00D72688" w:rsidP="005C7E96">
      <w:pPr>
        <w:overflowPunct w:val="0"/>
        <w:autoSpaceDE w:val="0"/>
        <w:autoSpaceDN w:val="0"/>
        <w:adjustRightInd w:val="0"/>
        <w:ind w:firstLine="567"/>
        <w:jc w:val="both"/>
        <w:textAlignment w:val="baseline"/>
        <w:rPr>
          <w:sz w:val="26"/>
          <w:szCs w:val="26"/>
        </w:rPr>
      </w:pPr>
      <w:r w:rsidRPr="009074F9">
        <w:rPr>
          <w:rFonts w:eastAsia="Calibri"/>
          <w:sz w:val="26"/>
          <w:szCs w:val="26"/>
        </w:rPr>
        <w:t>2.2.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 (далее – субвенция на дошкольное образование)</w:t>
      </w:r>
      <w:r w:rsidRPr="009074F9">
        <w:rPr>
          <w:sz w:val="26"/>
          <w:szCs w:val="26"/>
        </w:rPr>
        <w:t>:</w:t>
      </w:r>
    </w:p>
    <w:p w:rsidR="00D72688" w:rsidRPr="009074F9" w:rsidRDefault="00D72688" w:rsidP="005C7E96">
      <w:pPr>
        <w:ind w:firstLine="567"/>
        <w:jc w:val="both"/>
        <w:rPr>
          <w:rFonts w:eastAsia="Calibri"/>
          <w:sz w:val="26"/>
          <w:szCs w:val="26"/>
          <w:lang w:eastAsia="en-US"/>
        </w:rPr>
      </w:pPr>
      <w:r w:rsidRPr="009074F9">
        <w:rPr>
          <w:rFonts w:eastAsia="Calibri"/>
          <w:sz w:val="26"/>
          <w:szCs w:val="26"/>
        </w:rPr>
        <w:t xml:space="preserve">- нарушение </w:t>
      </w:r>
      <w:r w:rsidRPr="009074F9">
        <w:rPr>
          <w:sz w:val="26"/>
          <w:szCs w:val="26"/>
        </w:rPr>
        <w:t>статьи 70 </w:t>
      </w:r>
      <w:r w:rsidRPr="009074F9">
        <w:rPr>
          <w:bCs/>
          <w:sz w:val="26"/>
          <w:szCs w:val="26"/>
        </w:rPr>
        <w:t>Бюджетного кодекса Российской Федерации</w:t>
      </w:r>
      <w:r w:rsidRPr="009074F9">
        <w:rPr>
          <w:rFonts w:eastAsia="Calibri"/>
          <w:sz w:val="26"/>
          <w:szCs w:val="26"/>
          <w:lang w:eastAsia="en-US"/>
        </w:rPr>
        <w:t xml:space="preserve">, пунктов 2.3.1 и 2.3.4 раздела II Приложения № 4 к </w:t>
      </w:r>
      <w:r w:rsidRPr="009074F9">
        <w:rPr>
          <w:rFonts w:eastAsia="Calibri"/>
          <w:bCs/>
          <w:sz w:val="26"/>
          <w:szCs w:val="26"/>
          <w:lang w:eastAsia="en-US"/>
        </w:rPr>
        <w:t>Закону </w:t>
      </w:r>
      <w:r w:rsidRPr="009074F9">
        <w:rPr>
          <w:rFonts w:eastAsia="Calibri"/>
          <w:sz w:val="26"/>
          <w:szCs w:val="26"/>
          <w:lang w:eastAsia="en-US"/>
        </w:rPr>
        <w:t xml:space="preserve">№ 163-ОЗ и п. 3 </w:t>
      </w:r>
      <w:r w:rsidRPr="009074F9">
        <w:rPr>
          <w:sz w:val="26"/>
          <w:szCs w:val="26"/>
        </w:rPr>
        <w:t>Положения о порядке установления компенсационных и стимулирующих выплат сотрудникам МКДОУ детский сад «Алёнушка» п. </w:t>
      </w:r>
      <w:proofErr w:type="spellStart"/>
      <w:r w:rsidRPr="009074F9">
        <w:rPr>
          <w:sz w:val="26"/>
          <w:szCs w:val="26"/>
        </w:rPr>
        <w:t>Товарково</w:t>
      </w:r>
      <w:proofErr w:type="spellEnd"/>
      <w:r w:rsidRPr="009074F9">
        <w:rPr>
          <w:sz w:val="26"/>
          <w:szCs w:val="26"/>
        </w:rPr>
        <w:t xml:space="preserve"> в части осуществления выплат, не предусмотренных вышеуказанным Положением; </w:t>
      </w:r>
    </w:p>
    <w:p w:rsidR="00D72688" w:rsidRPr="009074F9" w:rsidRDefault="00D72688" w:rsidP="005C7E96">
      <w:pPr>
        <w:tabs>
          <w:tab w:val="left" w:pos="993"/>
        </w:tabs>
        <w:ind w:firstLine="567"/>
        <w:contextualSpacing/>
        <w:jc w:val="both"/>
        <w:rPr>
          <w:sz w:val="26"/>
          <w:szCs w:val="26"/>
        </w:rPr>
      </w:pPr>
      <w:r w:rsidRPr="009074F9">
        <w:rPr>
          <w:rFonts w:eastAsia="Calibri"/>
          <w:sz w:val="26"/>
          <w:szCs w:val="26"/>
        </w:rPr>
        <w:t>- нарушение</w:t>
      </w:r>
      <w:r w:rsidRPr="009074F9">
        <w:rPr>
          <w:sz w:val="26"/>
          <w:szCs w:val="26"/>
        </w:rPr>
        <w:t xml:space="preserve"> статьи 70 </w:t>
      </w:r>
      <w:r w:rsidRPr="009074F9">
        <w:rPr>
          <w:bCs/>
          <w:sz w:val="26"/>
          <w:szCs w:val="26"/>
        </w:rPr>
        <w:t>Бюджетного кодекса Российской Федерации,</w:t>
      </w:r>
      <w:r w:rsidRPr="009074F9">
        <w:rPr>
          <w:rFonts w:eastAsia="Calibri"/>
          <w:sz w:val="26"/>
          <w:szCs w:val="26"/>
        </w:rPr>
        <w:t xml:space="preserve"> требований </w:t>
      </w:r>
      <w:r w:rsidRPr="009074F9">
        <w:rPr>
          <w:rFonts w:eastAsia="Calibri"/>
          <w:bCs/>
          <w:sz w:val="26"/>
          <w:szCs w:val="26"/>
        </w:rPr>
        <w:t xml:space="preserve">Единого квалификационного справочника должностей руководителей, </w:t>
      </w:r>
      <w:r w:rsidRPr="009074F9">
        <w:rPr>
          <w:rFonts w:eastAsia="Calibri"/>
          <w:bCs/>
          <w:sz w:val="26"/>
          <w:szCs w:val="26"/>
        </w:rPr>
        <w:lastRenderedPageBreak/>
        <w:t xml:space="preserve">специалистов и служащих (раздел «Квалификационные характеристики должностей работников образования»), утвержденного приказом </w:t>
      </w:r>
      <w:proofErr w:type="spellStart"/>
      <w:r w:rsidRPr="009074F9">
        <w:rPr>
          <w:rFonts w:eastAsia="Calibri"/>
          <w:bCs/>
          <w:sz w:val="26"/>
          <w:szCs w:val="26"/>
        </w:rPr>
        <w:t>Минздравсоцразвития</w:t>
      </w:r>
      <w:proofErr w:type="spellEnd"/>
      <w:r w:rsidRPr="009074F9">
        <w:rPr>
          <w:rFonts w:eastAsia="Calibri"/>
          <w:bCs/>
          <w:sz w:val="26"/>
          <w:szCs w:val="26"/>
        </w:rPr>
        <w:t xml:space="preserve"> Российской Федерации от 26.08.2010 № 761н, и должностной инструкции в части оплаты труда младшего в</w:t>
      </w:r>
      <w:r w:rsidRPr="009074F9">
        <w:rPr>
          <w:rFonts w:eastAsia="Calibri"/>
          <w:sz w:val="26"/>
          <w:szCs w:val="26"/>
          <w:lang w:eastAsia="en-US"/>
        </w:rPr>
        <w:t>оспитателя без соблюдений требований к уровню квалификации.</w:t>
      </w:r>
      <w:r w:rsidRPr="009074F9">
        <w:rPr>
          <w:sz w:val="26"/>
          <w:szCs w:val="26"/>
        </w:rPr>
        <w:t xml:space="preserve"> </w:t>
      </w:r>
    </w:p>
    <w:p w:rsidR="00D72688" w:rsidRPr="009074F9" w:rsidRDefault="00D72688" w:rsidP="005C7E96">
      <w:pPr>
        <w:tabs>
          <w:tab w:val="left" w:pos="993"/>
        </w:tabs>
        <w:ind w:firstLine="567"/>
        <w:jc w:val="both"/>
        <w:rPr>
          <w:sz w:val="26"/>
          <w:szCs w:val="26"/>
          <w:lang w:val="x-none" w:eastAsia="x-none"/>
        </w:rPr>
      </w:pPr>
      <w:r w:rsidRPr="009074F9">
        <w:rPr>
          <w:sz w:val="26"/>
          <w:szCs w:val="26"/>
        </w:rPr>
        <w:t>2.3. Субсидия бюджетам муниципальных районов на реализацию мероприятий по созданию условий для осуществления присмотра и уходу за детьми в муниципальных дошкольных образовательных организациях</w:t>
      </w:r>
      <w:r w:rsidRPr="009074F9">
        <w:rPr>
          <w:bCs/>
          <w:sz w:val="26"/>
          <w:szCs w:val="26"/>
        </w:rPr>
        <w:t>:</w:t>
      </w:r>
    </w:p>
    <w:p w:rsidR="00D72688" w:rsidRPr="009074F9" w:rsidRDefault="00D72688" w:rsidP="005C7E96">
      <w:pPr>
        <w:tabs>
          <w:tab w:val="left" w:pos="180"/>
        </w:tabs>
        <w:ind w:firstLine="567"/>
        <w:jc w:val="both"/>
        <w:rPr>
          <w:bCs/>
          <w:sz w:val="26"/>
          <w:szCs w:val="26"/>
        </w:rPr>
      </w:pPr>
      <w:r w:rsidRPr="009074F9">
        <w:rPr>
          <w:bCs/>
          <w:sz w:val="26"/>
          <w:szCs w:val="26"/>
        </w:rPr>
        <w:t>- нарушение</w:t>
      </w:r>
      <w:r w:rsidRPr="009074F9">
        <w:rPr>
          <w:sz w:val="26"/>
          <w:szCs w:val="26"/>
        </w:rPr>
        <w:t xml:space="preserve"> статьи 195.1 Трудового кодекса РФ и требований, предъявляемых к повару, установленных постановлением Минтруда России от 05.03.2004 № 30 «Об утверждении Единого тарифно-квалификационного справочника работ и профессий рабочих, выпуск 51 раздел «Торговля и общественное питание», а также в профессиональном стандарте «Повар», утверждённом приказом Минтруда России от 08.09.2015 № 610н, </w:t>
      </w:r>
      <w:r w:rsidRPr="009074F9">
        <w:rPr>
          <w:bCs/>
          <w:sz w:val="26"/>
          <w:szCs w:val="26"/>
        </w:rPr>
        <w:t>в части несоответствия квалификации работников требованиям к профессии;</w:t>
      </w:r>
    </w:p>
    <w:p w:rsidR="00D72688" w:rsidRPr="009074F9" w:rsidRDefault="00D72688" w:rsidP="005C7E96">
      <w:pPr>
        <w:tabs>
          <w:tab w:val="left" w:pos="180"/>
        </w:tabs>
        <w:ind w:firstLine="567"/>
        <w:jc w:val="both"/>
        <w:rPr>
          <w:sz w:val="26"/>
          <w:szCs w:val="26"/>
        </w:rPr>
      </w:pPr>
      <w:r w:rsidRPr="009074F9">
        <w:rPr>
          <w:bCs/>
          <w:sz w:val="26"/>
          <w:szCs w:val="26"/>
        </w:rPr>
        <w:t>- нарушение</w:t>
      </w:r>
      <w:r w:rsidRPr="009074F9">
        <w:rPr>
          <w:sz w:val="26"/>
          <w:szCs w:val="26"/>
        </w:rPr>
        <w:t xml:space="preserve"> статьи 195.1 Трудового кодекса РФ и требований раздела 2 «Должности специалистов» </w:t>
      </w:r>
      <w:r w:rsidRPr="009074F9">
        <w:rPr>
          <w:rFonts w:eastAsia="Calibri"/>
          <w:sz w:val="26"/>
          <w:szCs w:val="26"/>
          <w:lang w:eastAsia="en-US"/>
        </w:rPr>
        <w:t xml:space="preserve">Квалификационного справочника должностей руководителей, специалистов и других служащих утверждённого Постановлением Минтруда России от 21.08.1998 № 37 и профессионального стандарта «Специалист по управлению документацией организации», утвержденного приказом Минтруда России от 10.05.2017 № 416н, </w:t>
      </w:r>
      <w:r w:rsidRPr="009074F9">
        <w:rPr>
          <w:bCs/>
          <w:sz w:val="26"/>
          <w:szCs w:val="26"/>
        </w:rPr>
        <w:t>в части несоответствия квалификации работника занимаемой должности (</w:t>
      </w:r>
      <w:proofErr w:type="spellStart"/>
      <w:r w:rsidRPr="009074F9">
        <w:rPr>
          <w:bCs/>
          <w:sz w:val="26"/>
          <w:szCs w:val="26"/>
        </w:rPr>
        <w:t>документовед</w:t>
      </w:r>
      <w:proofErr w:type="spellEnd"/>
      <w:r w:rsidRPr="009074F9">
        <w:rPr>
          <w:bCs/>
          <w:sz w:val="26"/>
          <w:szCs w:val="26"/>
        </w:rPr>
        <w:t>).</w:t>
      </w:r>
    </w:p>
    <w:p w:rsidR="009074F9" w:rsidRPr="009074F9" w:rsidRDefault="00D72688" w:rsidP="005C7E96">
      <w:pPr>
        <w:ind w:firstLine="567"/>
        <w:jc w:val="both"/>
        <w:rPr>
          <w:rFonts w:eastAsia="Calibri"/>
          <w:sz w:val="26"/>
          <w:szCs w:val="26"/>
          <w:lang w:eastAsia="en-US"/>
        </w:rPr>
      </w:pPr>
      <w:r w:rsidRPr="009074F9">
        <w:rPr>
          <w:bCs/>
          <w:sz w:val="26"/>
          <w:szCs w:val="26"/>
        </w:rPr>
        <w:t xml:space="preserve">2.4. </w:t>
      </w:r>
      <w:r w:rsidRPr="009074F9">
        <w:rPr>
          <w:rFonts w:eastAsia="Calibri"/>
          <w:sz w:val="26"/>
          <w:szCs w:val="26"/>
          <w:lang w:eastAsia="en-US"/>
        </w:rPr>
        <w:t xml:space="preserve">Субсидия бюджетам муниципальных образований Калужской области на </w:t>
      </w:r>
      <w:proofErr w:type="spellStart"/>
      <w:r w:rsidRPr="009074F9">
        <w:rPr>
          <w:rFonts w:eastAsia="Calibri"/>
          <w:sz w:val="26"/>
          <w:szCs w:val="26"/>
          <w:lang w:eastAsia="en-US"/>
        </w:rPr>
        <w:t>софинансирование</w:t>
      </w:r>
      <w:proofErr w:type="spellEnd"/>
      <w:r w:rsidRPr="009074F9">
        <w:rPr>
          <w:rFonts w:eastAsia="Calibri"/>
          <w:sz w:val="26"/>
          <w:szCs w:val="26"/>
          <w:lang w:eastAsia="en-US"/>
        </w:rPr>
        <w:t xml:space="preserve"> мероприятий муниципальных программ развития малого и среднего предпринимательства</w:t>
      </w:r>
      <w:r w:rsidR="009074F9" w:rsidRPr="009074F9">
        <w:rPr>
          <w:rFonts w:eastAsia="Calibri"/>
          <w:sz w:val="26"/>
          <w:szCs w:val="26"/>
          <w:lang w:eastAsia="en-US"/>
        </w:rPr>
        <w:t>:</w:t>
      </w:r>
    </w:p>
    <w:p w:rsidR="00D72688" w:rsidRPr="009074F9" w:rsidRDefault="00D72688" w:rsidP="005C7E96">
      <w:pPr>
        <w:ind w:firstLine="567"/>
        <w:jc w:val="both"/>
        <w:rPr>
          <w:sz w:val="26"/>
          <w:szCs w:val="26"/>
        </w:rPr>
      </w:pPr>
      <w:r w:rsidRPr="009074F9">
        <w:rPr>
          <w:rFonts w:eastAsia="Calibri"/>
          <w:sz w:val="26"/>
          <w:szCs w:val="26"/>
          <w:lang w:eastAsia="en-US"/>
        </w:rPr>
        <w:t>- в нарушение Пункта 2.17 Порядка предоставления субсидий за счет средств бюджета муниципального района «Дзержинский район» субъектам малого и среднего предпринимательства на возмещение затрат, связанных с приобретением оборудования, утвержденного постановлением администрации муниципального района «Дзержинский район» от 14.10.2019 № 1508, и пункта 5.3.3 Соглашения о предоставлении субсидии на приобретение оборудования, заключенного администрации муниципального района «Дзержинский район» с ООО НПФ «ЭТЕК ЛТД» от 20.10.2020 в части не достижения  ООО НПФ «ЭТЕК ЛТД» роста доходов от деятельности в текущем 2020 году  к уровню предыдущего 2019 года.</w:t>
      </w:r>
    </w:p>
    <w:p w:rsidR="009074F9" w:rsidRPr="009074F9" w:rsidRDefault="00D72688" w:rsidP="005C7E96">
      <w:pPr>
        <w:ind w:firstLine="567"/>
        <w:jc w:val="both"/>
        <w:rPr>
          <w:sz w:val="26"/>
          <w:szCs w:val="26"/>
        </w:rPr>
      </w:pPr>
      <w:r w:rsidRPr="009074F9">
        <w:rPr>
          <w:sz w:val="26"/>
          <w:szCs w:val="26"/>
        </w:rPr>
        <w:t>2.5. Субсидия на реализацию муниципальной программы формирования комфортной городской среды в рамках регионального проекта «Формирование комфортной городской среды» государственной программы Калужской области «Формирование комфортной городской среды в Калужской области»</w:t>
      </w:r>
      <w:r w:rsidR="009074F9" w:rsidRPr="009074F9">
        <w:rPr>
          <w:sz w:val="26"/>
          <w:szCs w:val="26"/>
        </w:rPr>
        <w:t>:</w:t>
      </w:r>
    </w:p>
    <w:p w:rsidR="00D72688" w:rsidRPr="009074F9" w:rsidRDefault="00D72688" w:rsidP="005C7E96">
      <w:pPr>
        <w:ind w:firstLine="567"/>
        <w:jc w:val="both"/>
        <w:rPr>
          <w:sz w:val="26"/>
          <w:szCs w:val="26"/>
        </w:rPr>
      </w:pPr>
      <w:r w:rsidRPr="009074F9">
        <w:rPr>
          <w:sz w:val="26"/>
          <w:szCs w:val="26"/>
        </w:rPr>
        <w:t xml:space="preserve">- нарушение статей 309, 702 и 740 Гражданского кодекса Российской Федерации, статьи 9 Федерального закона от 06.12.2011 № 402-ФЗ «О бухгалтерском учете» и статьи 94, 95 Федерального Закона № 44-ФЗ – оплата невыполненных работ администрациями ГП «Посёлок Полотняный Завод» и СП «Село Дворцы». </w:t>
      </w:r>
    </w:p>
    <w:p w:rsidR="009074F9" w:rsidRPr="009074F9" w:rsidRDefault="00D72688" w:rsidP="005C7E96">
      <w:pPr>
        <w:ind w:firstLine="567"/>
        <w:jc w:val="both"/>
        <w:rPr>
          <w:sz w:val="26"/>
          <w:szCs w:val="26"/>
        </w:rPr>
      </w:pPr>
      <w:r w:rsidRPr="009074F9">
        <w:rPr>
          <w:sz w:val="26"/>
          <w:szCs w:val="26"/>
        </w:rPr>
        <w:t xml:space="preserve">2.6. Субсидия из областного бюджета на реализацию проектов развития общественной инфраструктуры муниципальных образований, основанных на местных инициативах </w:t>
      </w:r>
      <w:r w:rsidR="009074F9" w:rsidRPr="009074F9">
        <w:rPr>
          <w:sz w:val="26"/>
          <w:szCs w:val="26"/>
        </w:rPr>
        <w:t>в 2019 году:</w:t>
      </w:r>
    </w:p>
    <w:p w:rsidR="00D72688" w:rsidRPr="009074F9" w:rsidRDefault="00D72688" w:rsidP="005C7E96">
      <w:pPr>
        <w:ind w:firstLine="567"/>
        <w:jc w:val="both"/>
        <w:rPr>
          <w:sz w:val="26"/>
          <w:szCs w:val="26"/>
        </w:rPr>
      </w:pPr>
      <w:r w:rsidRPr="009074F9">
        <w:rPr>
          <w:sz w:val="26"/>
          <w:szCs w:val="26"/>
        </w:rPr>
        <w:t xml:space="preserve">- нарушение статей 309, 702 и 740 Гражданского кодекса Российской Федерации, статьи 9 Федерального закона от 06.12.2011 № 402-ФЗ «О </w:t>
      </w:r>
      <w:r w:rsidRPr="009074F9">
        <w:rPr>
          <w:sz w:val="26"/>
          <w:szCs w:val="26"/>
        </w:rPr>
        <w:lastRenderedPageBreak/>
        <w:t xml:space="preserve">бухгалтерском учете» и статьи 94 Федерального Закона № 44-ФЗ – оплата администрацией СП «Село Никольское» невыполненных работ. </w:t>
      </w:r>
    </w:p>
    <w:p w:rsidR="00D72688" w:rsidRPr="009074F9" w:rsidRDefault="00D72688" w:rsidP="005C7E96">
      <w:pPr>
        <w:tabs>
          <w:tab w:val="left" w:pos="993"/>
        </w:tabs>
        <w:ind w:firstLine="567"/>
        <w:contextualSpacing/>
        <w:jc w:val="both"/>
        <w:rPr>
          <w:sz w:val="16"/>
          <w:szCs w:val="16"/>
        </w:rPr>
      </w:pPr>
    </w:p>
    <w:p w:rsidR="00D72688" w:rsidRPr="009074F9" w:rsidRDefault="00D72688" w:rsidP="005C7E96">
      <w:pPr>
        <w:tabs>
          <w:tab w:val="left" w:pos="993"/>
        </w:tabs>
        <w:ind w:firstLine="567"/>
        <w:contextualSpacing/>
        <w:jc w:val="both"/>
        <w:rPr>
          <w:sz w:val="26"/>
          <w:szCs w:val="26"/>
        </w:rPr>
      </w:pPr>
      <w:r w:rsidRPr="009074F9">
        <w:rPr>
          <w:sz w:val="26"/>
          <w:szCs w:val="26"/>
        </w:rPr>
        <w:t>3. Неэффективное использование бюджетных средств (несоблюдение принципа эффективности, определённого статьёй 34 Бюджетного кодекса Российской Федерации):</w:t>
      </w:r>
    </w:p>
    <w:p w:rsidR="009074F9" w:rsidRPr="009074F9" w:rsidRDefault="00D72688" w:rsidP="005C7E96">
      <w:pPr>
        <w:autoSpaceDE w:val="0"/>
        <w:autoSpaceDN w:val="0"/>
        <w:ind w:firstLine="567"/>
        <w:jc w:val="both"/>
        <w:rPr>
          <w:rFonts w:eastAsia="Calibri"/>
          <w:sz w:val="26"/>
          <w:szCs w:val="26"/>
        </w:rPr>
      </w:pPr>
      <w:r w:rsidRPr="009074F9">
        <w:rPr>
          <w:rFonts w:eastAsia="Calibri"/>
          <w:sz w:val="26"/>
          <w:szCs w:val="26"/>
        </w:rPr>
        <w:t>3.1.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r w:rsidR="009074F9" w:rsidRPr="009074F9">
        <w:rPr>
          <w:rFonts w:eastAsia="Calibri"/>
          <w:sz w:val="26"/>
          <w:szCs w:val="26"/>
        </w:rPr>
        <w:t>:</w:t>
      </w:r>
    </w:p>
    <w:p w:rsidR="00D72688" w:rsidRPr="009074F9" w:rsidRDefault="00D72688" w:rsidP="005C7E96">
      <w:pPr>
        <w:autoSpaceDE w:val="0"/>
        <w:autoSpaceDN w:val="0"/>
        <w:ind w:firstLine="567"/>
        <w:jc w:val="both"/>
        <w:rPr>
          <w:sz w:val="26"/>
          <w:szCs w:val="26"/>
        </w:rPr>
      </w:pPr>
      <w:r w:rsidRPr="009074F9">
        <w:rPr>
          <w:sz w:val="26"/>
          <w:szCs w:val="26"/>
        </w:rPr>
        <w:t xml:space="preserve">- нарушение пункта 2.3.4 приложения № 4 к Закону № 163-ОЗ, принципа эффективности использования бюджетных средств, установленного статьёй 34 Бюджетного кодекса РФ, в части выплаты премий заведующим дошкольных образовательных организаций без учёта результатов выполненной работы. </w:t>
      </w:r>
    </w:p>
    <w:p w:rsidR="00D72688" w:rsidRPr="009074F9" w:rsidRDefault="00D72688" w:rsidP="005C7E96">
      <w:pPr>
        <w:ind w:firstLine="567"/>
        <w:jc w:val="both"/>
        <w:rPr>
          <w:sz w:val="26"/>
          <w:szCs w:val="26"/>
        </w:rPr>
      </w:pPr>
      <w:r w:rsidRPr="009074F9">
        <w:rPr>
          <w:sz w:val="26"/>
          <w:szCs w:val="26"/>
        </w:rPr>
        <w:t>3.2. Субсидия на реализацию муниципальной программы формирования комфортной городской среды в рамках регионального проекта «Формирование комфортной городской среды» государственной программы Калужской области «Формирование комфортной городской среды в Калужской области»:</w:t>
      </w:r>
    </w:p>
    <w:p w:rsidR="00D72688" w:rsidRPr="009074F9" w:rsidRDefault="00D72688" w:rsidP="005C7E96">
      <w:pPr>
        <w:ind w:firstLine="567"/>
        <w:jc w:val="both"/>
        <w:rPr>
          <w:sz w:val="26"/>
          <w:szCs w:val="26"/>
        </w:rPr>
      </w:pPr>
      <w:r w:rsidRPr="009074F9">
        <w:rPr>
          <w:sz w:val="26"/>
          <w:szCs w:val="26"/>
        </w:rPr>
        <w:t xml:space="preserve">- в 2020 году оплата оборудования, неустановленного на момент контрольного мероприятия (находится на ответственном хранении у поставщика (ФКУ ИК-2 УФСИН России по Калужской области) в ГП «Посёлок </w:t>
      </w:r>
      <w:proofErr w:type="spellStart"/>
      <w:r w:rsidRPr="009074F9">
        <w:rPr>
          <w:sz w:val="26"/>
          <w:szCs w:val="26"/>
        </w:rPr>
        <w:t>Товарково</w:t>
      </w:r>
      <w:proofErr w:type="spellEnd"/>
      <w:r w:rsidRPr="009074F9">
        <w:rPr>
          <w:sz w:val="26"/>
          <w:szCs w:val="26"/>
        </w:rPr>
        <w:t>»;</w:t>
      </w:r>
    </w:p>
    <w:p w:rsidR="00D72688" w:rsidRPr="009074F9" w:rsidRDefault="00D72688" w:rsidP="005C7E96">
      <w:pPr>
        <w:ind w:firstLine="567"/>
        <w:jc w:val="both"/>
        <w:rPr>
          <w:sz w:val="26"/>
          <w:szCs w:val="26"/>
        </w:rPr>
      </w:pPr>
      <w:r w:rsidRPr="009074F9">
        <w:rPr>
          <w:sz w:val="26"/>
          <w:szCs w:val="26"/>
        </w:rPr>
        <w:t xml:space="preserve">- в 2019 году оплата </w:t>
      </w:r>
      <w:r w:rsidRPr="009074F9">
        <w:rPr>
          <w:rFonts w:eastAsia="Calibri"/>
          <w:sz w:val="26"/>
          <w:szCs w:val="26"/>
          <w:lang w:eastAsia="en-US"/>
        </w:rPr>
        <w:t xml:space="preserve">некачественно выполненных работ по укреплению берега в </w:t>
      </w:r>
      <w:r w:rsidRPr="009074F9">
        <w:rPr>
          <w:rFonts w:eastAsia="Calibri"/>
          <w:bCs/>
          <w:sz w:val="26"/>
          <w:szCs w:val="26"/>
          <w:lang w:eastAsia="en-US"/>
        </w:rPr>
        <w:t xml:space="preserve">ГП </w:t>
      </w:r>
      <w:r w:rsidRPr="009074F9">
        <w:rPr>
          <w:rFonts w:eastAsia="Calibri"/>
          <w:sz w:val="26"/>
          <w:szCs w:val="26"/>
          <w:lang w:eastAsia="en-US"/>
        </w:rPr>
        <w:t>«Посёлок Полотняный Завод»</w:t>
      </w:r>
    </w:p>
    <w:p w:rsidR="009074F9" w:rsidRPr="009074F9" w:rsidRDefault="00D72688" w:rsidP="005C7E96">
      <w:pPr>
        <w:autoSpaceDE w:val="0"/>
        <w:autoSpaceDN w:val="0"/>
        <w:ind w:firstLine="567"/>
        <w:jc w:val="both"/>
        <w:rPr>
          <w:sz w:val="26"/>
          <w:szCs w:val="26"/>
        </w:rPr>
      </w:pPr>
      <w:r w:rsidRPr="009074F9">
        <w:rPr>
          <w:rFonts w:eastAsia="Calibri"/>
          <w:sz w:val="26"/>
          <w:szCs w:val="26"/>
        </w:rPr>
        <w:t xml:space="preserve">3.3. </w:t>
      </w:r>
      <w:r w:rsidRPr="009074F9">
        <w:rPr>
          <w:sz w:val="26"/>
          <w:szCs w:val="26"/>
        </w:rPr>
        <w:t>Субсидия из областного бюджета на реализацию проектов развития общественной инфраструктуры муниципальных образований, основанных на местных инициативах в 2020</w:t>
      </w:r>
      <w:r w:rsidR="009074F9" w:rsidRPr="009074F9">
        <w:rPr>
          <w:sz w:val="26"/>
          <w:szCs w:val="26"/>
        </w:rPr>
        <w:t xml:space="preserve"> году:</w:t>
      </w:r>
    </w:p>
    <w:p w:rsidR="00D72688" w:rsidRPr="009074F9" w:rsidRDefault="00D72688" w:rsidP="005C7E96">
      <w:pPr>
        <w:autoSpaceDE w:val="0"/>
        <w:autoSpaceDN w:val="0"/>
        <w:ind w:firstLine="567"/>
        <w:jc w:val="both"/>
        <w:rPr>
          <w:rFonts w:eastAsia="Calibri"/>
          <w:sz w:val="26"/>
          <w:szCs w:val="26"/>
          <w:highlight w:val="yellow"/>
        </w:rPr>
      </w:pPr>
      <w:r w:rsidRPr="009074F9">
        <w:rPr>
          <w:sz w:val="26"/>
          <w:szCs w:val="26"/>
        </w:rPr>
        <w:t xml:space="preserve">- оплата администрацией ГП «Поселок </w:t>
      </w:r>
      <w:proofErr w:type="spellStart"/>
      <w:r w:rsidRPr="009074F9">
        <w:rPr>
          <w:sz w:val="26"/>
          <w:szCs w:val="26"/>
        </w:rPr>
        <w:t>Товарково</w:t>
      </w:r>
      <w:proofErr w:type="spellEnd"/>
      <w:r w:rsidRPr="009074F9">
        <w:rPr>
          <w:sz w:val="26"/>
          <w:szCs w:val="26"/>
        </w:rPr>
        <w:t>» хоккейного корта, не готового к использованию на момент контрольного мероприятия и не использовавшегося с момента приобретения.</w:t>
      </w:r>
      <w:r w:rsidRPr="009074F9">
        <w:rPr>
          <w:rFonts w:eastAsia="Calibri"/>
          <w:sz w:val="26"/>
          <w:szCs w:val="26"/>
          <w:highlight w:val="yellow"/>
        </w:rPr>
        <w:t xml:space="preserve"> </w:t>
      </w:r>
    </w:p>
    <w:p w:rsidR="009074F9" w:rsidRPr="009074F9" w:rsidRDefault="00D72688" w:rsidP="005C7E96">
      <w:pPr>
        <w:ind w:firstLine="567"/>
        <w:jc w:val="both"/>
        <w:rPr>
          <w:sz w:val="26"/>
          <w:szCs w:val="26"/>
        </w:rPr>
      </w:pPr>
      <w:r w:rsidRPr="009074F9">
        <w:rPr>
          <w:rFonts w:eastAsia="Calibri"/>
          <w:sz w:val="26"/>
          <w:szCs w:val="26"/>
        </w:rPr>
        <w:t>3.4.</w:t>
      </w:r>
      <w:r w:rsidR="009074F9" w:rsidRPr="009074F9">
        <w:rPr>
          <w:rFonts w:eastAsia="Calibri"/>
          <w:sz w:val="26"/>
          <w:szCs w:val="26"/>
        </w:rPr>
        <w:t> </w:t>
      </w:r>
      <w:r w:rsidRPr="009074F9">
        <w:rPr>
          <w:sz w:val="26"/>
          <w:szCs w:val="26"/>
        </w:rPr>
        <w:t>Субвенции бюджетам муниципальных районов на выполнение передаваемых полномочий субъектов РФ в части формирования и содержания областных архивных фондов</w:t>
      </w:r>
      <w:r w:rsidR="009074F9" w:rsidRPr="009074F9">
        <w:rPr>
          <w:sz w:val="26"/>
          <w:szCs w:val="26"/>
        </w:rPr>
        <w:t>:</w:t>
      </w:r>
    </w:p>
    <w:p w:rsidR="00D72688" w:rsidRPr="009074F9" w:rsidRDefault="00D72688" w:rsidP="005C7E96">
      <w:pPr>
        <w:ind w:firstLine="567"/>
        <w:jc w:val="both"/>
        <w:rPr>
          <w:sz w:val="26"/>
          <w:szCs w:val="26"/>
        </w:rPr>
      </w:pPr>
      <w:r w:rsidRPr="009074F9">
        <w:rPr>
          <w:bCs/>
          <w:sz w:val="26"/>
          <w:szCs w:val="26"/>
        </w:rPr>
        <w:t xml:space="preserve">- </w:t>
      </w:r>
      <w:r w:rsidRPr="009074F9">
        <w:rPr>
          <w:sz w:val="26"/>
          <w:szCs w:val="26"/>
        </w:rPr>
        <w:t>закупки для архивного отдела администрации Дзержинского района осуществлялись без учета нормативных затрат на обеспечение функций администрации, утвержденных распоряжением администрации Дзержинского района от 13.03.2019 № 221-р.</w:t>
      </w:r>
    </w:p>
    <w:p w:rsidR="00D72688" w:rsidRPr="009074F9" w:rsidRDefault="00D72688" w:rsidP="005C7E96">
      <w:pPr>
        <w:autoSpaceDE w:val="0"/>
        <w:autoSpaceDN w:val="0"/>
        <w:ind w:firstLine="567"/>
        <w:jc w:val="both"/>
        <w:rPr>
          <w:bCs/>
          <w:sz w:val="26"/>
          <w:szCs w:val="26"/>
        </w:rPr>
      </w:pPr>
      <w:r w:rsidRPr="009074F9">
        <w:rPr>
          <w:rFonts w:eastAsia="Calibri"/>
          <w:sz w:val="26"/>
          <w:szCs w:val="26"/>
        </w:rPr>
        <w:t xml:space="preserve">3.5. </w:t>
      </w:r>
      <w:r w:rsidRPr="009074F9">
        <w:rPr>
          <w:bCs/>
          <w:sz w:val="26"/>
          <w:szCs w:val="26"/>
        </w:rPr>
        <w:t>Субвенция на осуществление первичного воинского учета на территориях, где отсутствуют военные комиссариаты:</w:t>
      </w:r>
    </w:p>
    <w:p w:rsidR="00D72688" w:rsidRPr="009074F9" w:rsidRDefault="00D72688" w:rsidP="005C7E96">
      <w:pPr>
        <w:autoSpaceDE w:val="0"/>
        <w:autoSpaceDN w:val="0"/>
        <w:ind w:firstLine="567"/>
        <w:jc w:val="both"/>
        <w:rPr>
          <w:sz w:val="26"/>
          <w:szCs w:val="26"/>
        </w:rPr>
      </w:pPr>
      <w:r w:rsidRPr="009074F9">
        <w:rPr>
          <w:bCs/>
          <w:sz w:val="26"/>
          <w:szCs w:val="26"/>
        </w:rPr>
        <w:t xml:space="preserve">- </w:t>
      </w:r>
      <w:r w:rsidRPr="009074F9">
        <w:rPr>
          <w:sz w:val="26"/>
          <w:szCs w:val="26"/>
        </w:rPr>
        <w:t xml:space="preserve">выплата в 2019 году премии при отсутствии разработанных показателей премирования (СП «Село Льва Толстого», ГП «Поселок </w:t>
      </w:r>
      <w:proofErr w:type="spellStart"/>
      <w:r w:rsidRPr="009074F9">
        <w:rPr>
          <w:sz w:val="26"/>
          <w:szCs w:val="26"/>
        </w:rPr>
        <w:t>Товарково</w:t>
      </w:r>
      <w:proofErr w:type="spellEnd"/>
      <w:r w:rsidRPr="009074F9">
        <w:rPr>
          <w:sz w:val="26"/>
          <w:szCs w:val="26"/>
        </w:rPr>
        <w:t>»);</w:t>
      </w:r>
    </w:p>
    <w:p w:rsidR="00D72688" w:rsidRPr="009074F9" w:rsidRDefault="00D72688" w:rsidP="005C7E96">
      <w:pPr>
        <w:autoSpaceDE w:val="0"/>
        <w:autoSpaceDN w:val="0"/>
        <w:ind w:firstLine="567"/>
        <w:jc w:val="both"/>
        <w:rPr>
          <w:kern w:val="2"/>
          <w:sz w:val="26"/>
          <w:szCs w:val="26"/>
        </w:rPr>
      </w:pPr>
      <w:r w:rsidRPr="009074F9">
        <w:rPr>
          <w:sz w:val="26"/>
          <w:szCs w:val="26"/>
        </w:rPr>
        <w:t xml:space="preserve">- приобретение средств оргтехники, </w:t>
      </w:r>
      <w:r w:rsidRPr="009074F9">
        <w:rPr>
          <w:kern w:val="2"/>
          <w:sz w:val="26"/>
          <w:szCs w:val="26"/>
        </w:rPr>
        <w:t>не подключенной и не используемой на момент проведения контрольного мероприятия.</w:t>
      </w:r>
    </w:p>
    <w:p w:rsidR="00D72688" w:rsidRPr="009074F9" w:rsidRDefault="00D72688" w:rsidP="005C7E96">
      <w:pPr>
        <w:autoSpaceDE w:val="0"/>
        <w:autoSpaceDN w:val="0"/>
        <w:ind w:firstLine="567"/>
        <w:jc w:val="both"/>
        <w:rPr>
          <w:sz w:val="16"/>
          <w:szCs w:val="16"/>
        </w:rPr>
      </w:pPr>
    </w:p>
    <w:p w:rsidR="00D72688" w:rsidRPr="009074F9" w:rsidRDefault="00D72688" w:rsidP="005C7E96">
      <w:pPr>
        <w:autoSpaceDE w:val="0"/>
        <w:autoSpaceDN w:val="0"/>
        <w:ind w:firstLine="567"/>
        <w:jc w:val="both"/>
        <w:rPr>
          <w:rFonts w:eastAsia="Calibri"/>
          <w:sz w:val="26"/>
          <w:szCs w:val="26"/>
          <w:lang w:eastAsia="en-US"/>
        </w:rPr>
      </w:pPr>
      <w:r w:rsidRPr="009074F9">
        <w:rPr>
          <w:rFonts w:eastAsia="Calibri"/>
          <w:sz w:val="26"/>
          <w:szCs w:val="26"/>
        </w:rPr>
        <w:t>4. Н</w:t>
      </w:r>
      <w:r w:rsidRPr="009074F9">
        <w:rPr>
          <w:rFonts w:eastAsia="Calibri"/>
          <w:sz w:val="26"/>
          <w:szCs w:val="26"/>
          <w:lang w:eastAsia="en-US"/>
        </w:rPr>
        <w:t>едополучено средств в доход местного бюджета в связи с непринятием муниципальными заказчиками мер по направлению и взысканию неустойки с подрядчиков за несвоевременное выполнение работ</w:t>
      </w:r>
      <w:r w:rsidR="009074F9" w:rsidRPr="009074F9">
        <w:rPr>
          <w:rFonts w:eastAsia="Calibri"/>
          <w:sz w:val="26"/>
          <w:szCs w:val="26"/>
          <w:lang w:eastAsia="en-US"/>
        </w:rPr>
        <w:t>.</w:t>
      </w:r>
    </w:p>
    <w:p w:rsidR="00D72688" w:rsidRPr="009074F9" w:rsidRDefault="00D72688" w:rsidP="005C7E96">
      <w:pPr>
        <w:autoSpaceDE w:val="0"/>
        <w:autoSpaceDN w:val="0"/>
        <w:ind w:firstLine="567"/>
        <w:jc w:val="both"/>
        <w:rPr>
          <w:bCs/>
          <w:sz w:val="16"/>
          <w:szCs w:val="16"/>
          <w:highlight w:val="yellow"/>
        </w:rPr>
      </w:pPr>
    </w:p>
    <w:p w:rsidR="00D72688" w:rsidRPr="009074F9" w:rsidRDefault="00D72688" w:rsidP="005C7E96">
      <w:pPr>
        <w:tabs>
          <w:tab w:val="left" w:pos="993"/>
        </w:tabs>
        <w:autoSpaceDE w:val="0"/>
        <w:autoSpaceDN w:val="0"/>
        <w:ind w:firstLine="567"/>
        <w:contextualSpacing/>
        <w:jc w:val="both"/>
        <w:rPr>
          <w:sz w:val="26"/>
          <w:szCs w:val="26"/>
        </w:rPr>
      </w:pPr>
      <w:r w:rsidRPr="009074F9">
        <w:rPr>
          <w:sz w:val="26"/>
          <w:szCs w:val="26"/>
        </w:rPr>
        <w:t>5. </w:t>
      </w:r>
      <w:r w:rsidR="00D25537">
        <w:rPr>
          <w:sz w:val="26"/>
          <w:szCs w:val="26"/>
        </w:rPr>
        <w:t>Н</w:t>
      </w:r>
      <w:r w:rsidRPr="009074F9">
        <w:rPr>
          <w:sz w:val="26"/>
          <w:szCs w:val="26"/>
        </w:rPr>
        <w:t>арушения, не имеющие стоимостной оценки.</w:t>
      </w:r>
    </w:p>
    <w:p w:rsidR="00D25537" w:rsidRDefault="00D72688" w:rsidP="005C7E96">
      <w:pPr>
        <w:autoSpaceDE w:val="0"/>
        <w:autoSpaceDN w:val="0"/>
        <w:adjustRightInd w:val="0"/>
        <w:ind w:firstLine="567"/>
        <w:jc w:val="both"/>
        <w:rPr>
          <w:rFonts w:eastAsia="Calibri"/>
          <w:sz w:val="26"/>
          <w:szCs w:val="26"/>
          <w:lang w:eastAsia="en-US"/>
        </w:rPr>
      </w:pPr>
      <w:r w:rsidRPr="009074F9">
        <w:rPr>
          <w:bCs/>
          <w:sz w:val="26"/>
          <w:szCs w:val="22"/>
        </w:rPr>
        <w:t xml:space="preserve">5.1. </w:t>
      </w:r>
      <w:r w:rsidRPr="009074F9">
        <w:rPr>
          <w:rFonts w:eastAsia="Calibri"/>
          <w:sz w:val="26"/>
          <w:szCs w:val="26"/>
          <w:lang w:eastAsia="en-US"/>
        </w:rPr>
        <w:t xml:space="preserve">Субсидия бюджетам муниципальных образований Калужской области на </w:t>
      </w:r>
      <w:proofErr w:type="spellStart"/>
      <w:r w:rsidRPr="009074F9">
        <w:rPr>
          <w:rFonts w:eastAsia="Calibri"/>
          <w:sz w:val="26"/>
          <w:szCs w:val="26"/>
          <w:lang w:eastAsia="en-US"/>
        </w:rPr>
        <w:t>софинансирование</w:t>
      </w:r>
      <w:proofErr w:type="spellEnd"/>
      <w:r w:rsidRPr="009074F9">
        <w:rPr>
          <w:rFonts w:eastAsia="Calibri"/>
          <w:sz w:val="26"/>
          <w:szCs w:val="26"/>
          <w:lang w:eastAsia="en-US"/>
        </w:rPr>
        <w:t xml:space="preserve"> мероприятий муниципальных программ развития малого и среднего предпринимательства</w:t>
      </w:r>
      <w:r w:rsidR="00D25537" w:rsidRPr="00D25537">
        <w:rPr>
          <w:rFonts w:eastAsia="Calibri"/>
          <w:sz w:val="26"/>
          <w:szCs w:val="26"/>
          <w:lang w:eastAsia="en-US"/>
        </w:rPr>
        <w:t>:</w:t>
      </w:r>
    </w:p>
    <w:p w:rsidR="00D72688" w:rsidRPr="009074F9" w:rsidRDefault="00D72688" w:rsidP="005C7E96">
      <w:pPr>
        <w:autoSpaceDE w:val="0"/>
        <w:autoSpaceDN w:val="0"/>
        <w:adjustRightInd w:val="0"/>
        <w:ind w:firstLine="567"/>
        <w:jc w:val="both"/>
        <w:rPr>
          <w:rFonts w:eastAsia="Calibri"/>
          <w:sz w:val="26"/>
          <w:szCs w:val="26"/>
          <w:lang w:eastAsia="en-US"/>
        </w:rPr>
      </w:pPr>
      <w:r w:rsidRPr="009074F9">
        <w:rPr>
          <w:rFonts w:eastAsia="Calibri"/>
          <w:sz w:val="26"/>
          <w:szCs w:val="26"/>
          <w:lang w:eastAsia="en-US"/>
        </w:rPr>
        <w:t xml:space="preserve">- в нарушение пункта 4.3. Положения № 1508 и положений Соглашения о предоставлении субсидии на приобретение оборудования от 20.10.2020 при не достижении ООО НПФ «ЭТЕК ЛТД» показателей результативности субсидия на приобретение оборудования Администрацией МР «Дзержинский район» не было направлено ООО НПФ «ЭТЕК ЛТД» письменное уведомление о возврате средств в бюджет МР «Дзержинский район».  </w:t>
      </w:r>
    </w:p>
    <w:p w:rsidR="00D72688" w:rsidRPr="00D25537" w:rsidRDefault="00D72688" w:rsidP="005C7E96">
      <w:pPr>
        <w:autoSpaceDE w:val="0"/>
        <w:autoSpaceDN w:val="0"/>
        <w:ind w:firstLine="567"/>
        <w:jc w:val="both"/>
        <w:rPr>
          <w:bCs/>
          <w:sz w:val="26"/>
          <w:szCs w:val="22"/>
          <w:highlight w:val="yellow"/>
        </w:rPr>
      </w:pPr>
      <w:r w:rsidRPr="009074F9">
        <w:rPr>
          <w:sz w:val="26"/>
          <w:szCs w:val="26"/>
        </w:rPr>
        <w:t>5.2. Субсидия на реализацию муниципальной программы формирования комфортной городской среды в рамках регионального проекта «Формирование комфортной городской среды» государственной программы Калужской области «Формирование комфортной городской среды в Калужской области» (национальный проект «Жилье и городская среда»)</w:t>
      </w:r>
      <w:r w:rsidR="00D25537" w:rsidRPr="00D25537">
        <w:rPr>
          <w:sz w:val="26"/>
          <w:szCs w:val="26"/>
        </w:rPr>
        <w:t>:</w:t>
      </w:r>
    </w:p>
    <w:p w:rsidR="00D72688" w:rsidRPr="009074F9" w:rsidRDefault="00D72688" w:rsidP="005C7E96">
      <w:pPr>
        <w:autoSpaceDE w:val="0"/>
        <w:autoSpaceDN w:val="0"/>
        <w:ind w:firstLine="567"/>
        <w:jc w:val="both"/>
        <w:rPr>
          <w:sz w:val="26"/>
          <w:szCs w:val="26"/>
        </w:rPr>
      </w:pPr>
      <w:r w:rsidRPr="009074F9">
        <w:rPr>
          <w:bCs/>
          <w:sz w:val="26"/>
          <w:szCs w:val="22"/>
        </w:rPr>
        <w:t>5.2.</w:t>
      </w:r>
      <w:r w:rsidR="009074F9" w:rsidRPr="009074F9">
        <w:rPr>
          <w:bCs/>
          <w:sz w:val="26"/>
          <w:szCs w:val="22"/>
        </w:rPr>
        <w:t>1</w:t>
      </w:r>
      <w:r w:rsidRPr="009074F9">
        <w:rPr>
          <w:bCs/>
          <w:sz w:val="26"/>
          <w:szCs w:val="22"/>
        </w:rPr>
        <w:t>. В н</w:t>
      </w:r>
      <w:r w:rsidRPr="009074F9">
        <w:rPr>
          <w:sz w:val="26"/>
          <w:szCs w:val="26"/>
        </w:rPr>
        <w:t>арушение статей 309, 702, 740 Гражданского кодекса Российской Федерации, части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соответствующих пунктов муниципальных контрактов подрядчиками не соблюдены сроки выполнения работ по следующим муниципальным контрактам:</w:t>
      </w:r>
    </w:p>
    <w:p w:rsidR="00D72688" w:rsidRPr="009074F9" w:rsidRDefault="00D72688" w:rsidP="005C7E96">
      <w:pPr>
        <w:autoSpaceDE w:val="0"/>
        <w:autoSpaceDN w:val="0"/>
        <w:ind w:firstLine="567"/>
        <w:jc w:val="both"/>
        <w:rPr>
          <w:bCs/>
          <w:sz w:val="26"/>
          <w:szCs w:val="22"/>
          <w:highlight w:val="yellow"/>
        </w:rPr>
      </w:pPr>
      <w:r w:rsidRPr="009074F9">
        <w:rPr>
          <w:sz w:val="26"/>
          <w:szCs w:val="26"/>
        </w:rPr>
        <w:t xml:space="preserve">- от 09.04.2020 № 0137300000120000031 на выполнение работ по благоустройству территории перед зданием </w:t>
      </w:r>
      <w:proofErr w:type="spellStart"/>
      <w:r w:rsidRPr="009074F9">
        <w:rPr>
          <w:sz w:val="26"/>
          <w:szCs w:val="26"/>
        </w:rPr>
        <w:t>Дворцовского</w:t>
      </w:r>
      <w:proofErr w:type="spellEnd"/>
      <w:r w:rsidRPr="009074F9">
        <w:rPr>
          <w:sz w:val="26"/>
          <w:szCs w:val="26"/>
        </w:rPr>
        <w:t xml:space="preserve"> СДК и прилегающей территории в с. Дворцы Дзержинского района Калужской области (подрядчик ООО «ПРОМИНТЕЛ»);</w:t>
      </w:r>
    </w:p>
    <w:p w:rsidR="00D72688" w:rsidRPr="009074F9" w:rsidRDefault="00D72688" w:rsidP="005C7E96">
      <w:pPr>
        <w:ind w:firstLine="567"/>
        <w:jc w:val="both"/>
        <w:rPr>
          <w:rFonts w:eastAsia="Calibri"/>
          <w:sz w:val="26"/>
          <w:szCs w:val="26"/>
          <w:lang w:eastAsia="en-US"/>
        </w:rPr>
      </w:pPr>
      <w:r w:rsidRPr="009074F9">
        <w:rPr>
          <w:rFonts w:eastAsia="Calibri"/>
          <w:sz w:val="26"/>
          <w:szCs w:val="26"/>
          <w:lang w:eastAsia="en-US"/>
        </w:rPr>
        <w:t>- от 06.05.2019 № 0137300000119000032-0159214-01 на выполнение работ по благоустройству ул. Бумажная в ГП «Посёлок Полотняный Завод» (подрядчик ООО «СТРОИТЕЛЬНАЯ КОМПАНИЯ-БИЗНЕСКАПИТАЛ»).</w:t>
      </w:r>
    </w:p>
    <w:p w:rsidR="00D72688" w:rsidRPr="009074F9" w:rsidRDefault="00D72688" w:rsidP="005C7E96">
      <w:pPr>
        <w:autoSpaceDE w:val="0"/>
        <w:autoSpaceDN w:val="0"/>
        <w:ind w:firstLine="567"/>
        <w:jc w:val="both"/>
        <w:rPr>
          <w:bCs/>
          <w:sz w:val="26"/>
          <w:szCs w:val="22"/>
          <w:highlight w:val="yellow"/>
        </w:rPr>
      </w:pPr>
      <w:r w:rsidRPr="009074F9">
        <w:rPr>
          <w:bCs/>
          <w:sz w:val="26"/>
          <w:szCs w:val="22"/>
        </w:rPr>
        <w:t xml:space="preserve">- </w:t>
      </w:r>
      <w:r w:rsidRPr="009074F9">
        <w:rPr>
          <w:rFonts w:eastAsia="Calibri"/>
          <w:sz w:val="26"/>
          <w:lang w:eastAsia="en-US"/>
        </w:rPr>
        <w:t>от 08</w:t>
      </w:r>
      <w:r w:rsidRPr="009074F9">
        <w:rPr>
          <w:rFonts w:eastAsia="Calibri"/>
          <w:sz w:val="26"/>
          <w:szCs w:val="26"/>
          <w:lang w:eastAsia="en-US"/>
        </w:rPr>
        <w:t>.05.2020 № 0137300000120000028 на выполнение работ по благоустройству общественной территории по ул. Горняк в ГП «Посёлок Полотняный Завод» (подрядчик - ИП Шемякина Т.В.)</w:t>
      </w:r>
    </w:p>
    <w:p w:rsidR="00D72688" w:rsidRPr="009074F9" w:rsidRDefault="00D72688" w:rsidP="005C7E96">
      <w:pPr>
        <w:ind w:firstLine="567"/>
        <w:jc w:val="both"/>
        <w:rPr>
          <w:sz w:val="26"/>
          <w:szCs w:val="26"/>
        </w:rPr>
      </w:pPr>
      <w:r w:rsidRPr="009074F9">
        <w:rPr>
          <w:bCs/>
          <w:sz w:val="26"/>
          <w:szCs w:val="22"/>
        </w:rPr>
        <w:t>5.2.</w:t>
      </w:r>
      <w:r w:rsidR="009074F9" w:rsidRPr="009074F9">
        <w:rPr>
          <w:bCs/>
          <w:sz w:val="26"/>
          <w:szCs w:val="22"/>
        </w:rPr>
        <w:t>2</w:t>
      </w:r>
      <w:r w:rsidRPr="009074F9">
        <w:rPr>
          <w:bCs/>
          <w:sz w:val="26"/>
          <w:szCs w:val="22"/>
        </w:rPr>
        <w:t xml:space="preserve">. В нарушение </w:t>
      </w:r>
      <w:r w:rsidRPr="009074F9">
        <w:rPr>
          <w:sz w:val="26"/>
          <w:szCs w:val="26"/>
        </w:rPr>
        <w:t>статей 309, 314 и 781 Гражданского кодекса РФ, части 5 статьи 34 Федерального закона № 44-ФЗ и соответствующих пунктов муниципальных контрактов заказчиками произведена оплата выполненных работ позже установленного срока по следующим муниципальным контрактам:</w:t>
      </w:r>
    </w:p>
    <w:p w:rsidR="00D72688" w:rsidRPr="009074F9" w:rsidRDefault="00D72688" w:rsidP="005C7E96">
      <w:pPr>
        <w:autoSpaceDE w:val="0"/>
        <w:autoSpaceDN w:val="0"/>
        <w:ind w:firstLine="567"/>
        <w:jc w:val="both"/>
        <w:rPr>
          <w:bCs/>
          <w:sz w:val="26"/>
          <w:szCs w:val="22"/>
          <w:highlight w:val="yellow"/>
        </w:rPr>
      </w:pPr>
      <w:r w:rsidRPr="009074F9">
        <w:rPr>
          <w:sz w:val="26"/>
          <w:szCs w:val="26"/>
        </w:rPr>
        <w:t xml:space="preserve">- от 09.04.2020 № 0137300000120000031 на выполнение работ по благоустройству территории перед зданием </w:t>
      </w:r>
      <w:proofErr w:type="spellStart"/>
      <w:r w:rsidRPr="009074F9">
        <w:rPr>
          <w:sz w:val="26"/>
          <w:szCs w:val="26"/>
        </w:rPr>
        <w:t>Дворцовского</w:t>
      </w:r>
      <w:proofErr w:type="spellEnd"/>
      <w:r w:rsidRPr="009074F9">
        <w:rPr>
          <w:sz w:val="26"/>
          <w:szCs w:val="26"/>
        </w:rPr>
        <w:t xml:space="preserve"> СДК и прилегающей территории в с. Дворцы Дзержинского района Калужской области (заказчик администрация СП «Село Дворцы»). Данное нарушение влечет за собой административную ответственность, предусмотренную частью 1 статьи 7.32.5 КоАП РФ. Субсидия из областного бюджета в сумме 3 753,3 тыс. руб., поступила на расчетный счет в СП «Село Дворцы» платежным поручением от 21.10.2020 № 980, что свидетельствует о невозможности оплатить муниципальный контракт от 27.03.2020 № 0137300000120000031 в установленный срок (вина администрации отсутствует);</w:t>
      </w:r>
    </w:p>
    <w:p w:rsidR="00D72688" w:rsidRPr="009074F9" w:rsidRDefault="00D72688" w:rsidP="005C7E96">
      <w:pPr>
        <w:autoSpaceDE w:val="0"/>
        <w:autoSpaceDN w:val="0"/>
        <w:adjustRightInd w:val="0"/>
        <w:ind w:right="-1" w:firstLine="567"/>
        <w:jc w:val="both"/>
        <w:rPr>
          <w:rFonts w:eastAsia="Calibri"/>
          <w:sz w:val="26"/>
          <w:szCs w:val="26"/>
        </w:rPr>
      </w:pPr>
      <w:r w:rsidRPr="009074F9">
        <w:rPr>
          <w:rFonts w:eastAsia="Calibri"/>
          <w:sz w:val="26"/>
          <w:szCs w:val="26"/>
          <w:lang w:eastAsia="en-US"/>
        </w:rPr>
        <w:t>- от 06.05.2019 № 0137300000119000032-0159214-01 на выполнение работ по благоустройству ул. Бумажная в ГП «Посёлок Полотняный Завод» (заказчик – администрация ГП «Посёлок Полотняный Завод»).</w:t>
      </w:r>
      <w:r w:rsidRPr="009074F9">
        <w:rPr>
          <w:rFonts w:eastAsia="Calibri"/>
          <w:sz w:val="26"/>
          <w:szCs w:val="26"/>
        </w:rPr>
        <w:t xml:space="preserve"> Данное нарушение предусматривает административную ответственность должностного лица согласно ст. 7.32.5. КоАП РФ. В</w:t>
      </w:r>
      <w:r w:rsidRPr="009074F9">
        <w:rPr>
          <w:rFonts w:eastAsia="Calibri"/>
          <w:sz w:val="26"/>
          <w:szCs w:val="26"/>
          <w:lang w:eastAsia="en-US" w:bidi="ru-RU"/>
        </w:rPr>
        <w:t xml:space="preserve"> соответствии с частью 1 статьи 4.5 КоАП привлечение к административной ответственности, установленной ст. 7.32.5 </w:t>
      </w:r>
      <w:r w:rsidRPr="009074F9">
        <w:rPr>
          <w:rFonts w:eastAsia="Calibri"/>
          <w:sz w:val="26"/>
          <w:szCs w:val="26"/>
          <w:lang w:eastAsia="en-US"/>
        </w:rPr>
        <w:t>КоАП РФ</w:t>
      </w:r>
      <w:r w:rsidRPr="009074F9">
        <w:rPr>
          <w:rFonts w:eastAsia="Calibri"/>
          <w:sz w:val="26"/>
          <w:szCs w:val="26"/>
          <w:lang w:eastAsia="en-US" w:bidi="ru-RU"/>
        </w:rPr>
        <w:t>, невозможно в связи с истечением одного года со дня совершения правонарушения;</w:t>
      </w:r>
    </w:p>
    <w:p w:rsidR="00D72688" w:rsidRPr="009074F9" w:rsidRDefault="00D72688" w:rsidP="005C7E96">
      <w:pPr>
        <w:autoSpaceDE w:val="0"/>
        <w:autoSpaceDN w:val="0"/>
        <w:adjustRightInd w:val="0"/>
        <w:ind w:right="-1" w:firstLine="567"/>
        <w:jc w:val="both"/>
        <w:rPr>
          <w:rFonts w:eastAsia="Calibri"/>
          <w:sz w:val="26"/>
          <w:szCs w:val="26"/>
        </w:rPr>
      </w:pPr>
      <w:r w:rsidRPr="009074F9">
        <w:rPr>
          <w:bCs/>
          <w:sz w:val="26"/>
          <w:szCs w:val="22"/>
        </w:rPr>
        <w:t xml:space="preserve">- </w:t>
      </w:r>
      <w:r w:rsidRPr="009074F9">
        <w:rPr>
          <w:rFonts w:eastAsia="Calibri"/>
          <w:sz w:val="26"/>
          <w:lang w:eastAsia="en-US"/>
        </w:rPr>
        <w:t>от 08</w:t>
      </w:r>
      <w:r w:rsidRPr="009074F9">
        <w:rPr>
          <w:rFonts w:eastAsia="Calibri"/>
          <w:sz w:val="26"/>
          <w:szCs w:val="26"/>
          <w:lang w:eastAsia="en-US"/>
        </w:rPr>
        <w:t>.05.2020 № 0137300000120000028 на выполнение работ по благоустройству общественной территории по ул. Горняк в ГП «Посёлок Полотняный Завод» (заказчик - администрация ГП «Посёлок Полотняный Завод»).</w:t>
      </w:r>
      <w:r w:rsidRPr="009074F9">
        <w:rPr>
          <w:rFonts w:eastAsia="Calibri"/>
          <w:sz w:val="26"/>
          <w:szCs w:val="26"/>
        </w:rPr>
        <w:t xml:space="preserve"> Данное нарушение предусматривает административную ответственность должностного лица заказчика согласно ст. 7.32.5. КоАП РФ. В</w:t>
      </w:r>
      <w:r w:rsidRPr="009074F9">
        <w:rPr>
          <w:rFonts w:eastAsia="Calibri"/>
          <w:sz w:val="26"/>
          <w:szCs w:val="26"/>
          <w:lang w:eastAsia="en-US" w:bidi="ru-RU"/>
        </w:rPr>
        <w:t xml:space="preserve"> соответствии с частью 1 статьи 4.5 КоАП привлечение к административной ответственности, установленной ст. 7.32.5 </w:t>
      </w:r>
      <w:r w:rsidRPr="009074F9">
        <w:rPr>
          <w:rFonts w:eastAsia="Calibri"/>
          <w:sz w:val="26"/>
          <w:szCs w:val="26"/>
          <w:lang w:eastAsia="en-US"/>
        </w:rPr>
        <w:t>КоАП РФ</w:t>
      </w:r>
      <w:r w:rsidRPr="009074F9">
        <w:rPr>
          <w:rFonts w:eastAsia="Calibri"/>
          <w:sz w:val="26"/>
          <w:szCs w:val="26"/>
          <w:lang w:eastAsia="en-US" w:bidi="ru-RU"/>
        </w:rPr>
        <w:t>, невозможно в связи с истечением одного года со дня совершения правонарушения.</w:t>
      </w:r>
    </w:p>
    <w:p w:rsidR="00D72688" w:rsidRPr="009074F9" w:rsidRDefault="00D72688" w:rsidP="005C7E96">
      <w:pPr>
        <w:ind w:firstLine="567"/>
        <w:jc w:val="both"/>
        <w:rPr>
          <w:sz w:val="26"/>
          <w:szCs w:val="26"/>
        </w:rPr>
      </w:pPr>
      <w:r w:rsidRPr="009074F9">
        <w:rPr>
          <w:bCs/>
          <w:sz w:val="26"/>
          <w:szCs w:val="22"/>
        </w:rPr>
        <w:t>5.2.</w:t>
      </w:r>
      <w:r w:rsidR="009074F9" w:rsidRPr="009074F9">
        <w:rPr>
          <w:bCs/>
          <w:sz w:val="26"/>
          <w:szCs w:val="22"/>
        </w:rPr>
        <w:t>3</w:t>
      </w:r>
      <w:r w:rsidRPr="009074F9">
        <w:rPr>
          <w:bCs/>
          <w:sz w:val="26"/>
          <w:szCs w:val="22"/>
        </w:rPr>
        <w:t xml:space="preserve">. В </w:t>
      </w:r>
      <w:r w:rsidRPr="009074F9">
        <w:rPr>
          <w:sz w:val="26"/>
          <w:szCs w:val="26"/>
        </w:rPr>
        <w:t xml:space="preserve">нарушение п. 10 части 2 статьи 103 Федерального закона № 44-ФЗ, а также пункта «к» части 2 и части 12 </w:t>
      </w:r>
      <w:r w:rsidRPr="009074F9">
        <w:rPr>
          <w:rFonts w:eastAsia="Calibri"/>
          <w:sz w:val="26"/>
          <w:szCs w:val="26"/>
        </w:rPr>
        <w:t xml:space="preserve">постановления Правительства Российской Федерации </w:t>
      </w:r>
      <w:r w:rsidRPr="009074F9">
        <w:rPr>
          <w:sz w:val="26"/>
          <w:szCs w:val="26"/>
        </w:rPr>
        <w:t xml:space="preserve">от 28.11.2013 </w:t>
      </w:r>
      <w:r w:rsidRPr="009074F9">
        <w:rPr>
          <w:rFonts w:eastAsia="Calibri"/>
          <w:sz w:val="26"/>
          <w:szCs w:val="26"/>
        </w:rPr>
        <w:t xml:space="preserve">№ 1084 </w:t>
      </w:r>
      <w:r w:rsidRPr="009074F9">
        <w:rPr>
          <w:sz w:val="26"/>
          <w:szCs w:val="26"/>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заказчиками не размещены документы в ЕИС, подтверждающие оплату выполненных работ по муниципальному контракту от 09.04.2020 № 0137300000120000031 на выполнение работ по благоустройству территории перед зданием </w:t>
      </w:r>
      <w:proofErr w:type="spellStart"/>
      <w:r w:rsidRPr="009074F9">
        <w:rPr>
          <w:sz w:val="26"/>
          <w:szCs w:val="26"/>
        </w:rPr>
        <w:t>Дворцовского</w:t>
      </w:r>
      <w:proofErr w:type="spellEnd"/>
      <w:r w:rsidRPr="009074F9">
        <w:rPr>
          <w:sz w:val="26"/>
          <w:szCs w:val="26"/>
        </w:rPr>
        <w:t xml:space="preserve"> СДК и прилегающей территории в с. Дворцы Дзержинского района Калужской области (заказчик администрация СП «Село Дворцы») - платежное поручение от 23.10.2020 № 5695 на сумму 2 909,2 тыс. руб. Данное нарушения влечет за собой административную ответственность, предусмотренную частью 2 статьи 7.31 КоАП РФ. Срок исковой давности истекает в момент написания акта по результатам контрольного мероприятия (1 год). Привлечь лиц, виновных в выявленном нарушении, не представляется возможным.</w:t>
      </w:r>
    </w:p>
    <w:p w:rsidR="009074F9" w:rsidRPr="009074F9" w:rsidRDefault="00D72688" w:rsidP="005C7E96">
      <w:pPr>
        <w:ind w:firstLine="567"/>
        <w:jc w:val="both"/>
        <w:rPr>
          <w:bCs/>
          <w:sz w:val="26"/>
          <w:szCs w:val="26"/>
        </w:rPr>
      </w:pPr>
      <w:r w:rsidRPr="009074F9">
        <w:rPr>
          <w:bCs/>
          <w:sz w:val="26"/>
          <w:szCs w:val="26"/>
        </w:rPr>
        <w:t>5.3. С</w:t>
      </w:r>
      <w:r w:rsidRPr="009074F9">
        <w:rPr>
          <w:rFonts w:eastAsia="Calibri"/>
          <w:sz w:val="26"/>
          <w:szCs w:val="26"/>
        </w:rPr>
        <w:t>убвенция на дошкольное образование</w:t>
      </w:r>
      <w:r w:rsidR="00D25537">
        <w:rPr>
          <w:rFonts w:eastAsia="Calibri"/>
          <w:sz w:val="26"/>
          <w:szCs w:val="26"/>
        </w:rPr>
        <w:t>.</w:t>
      </w:r>
    </w:p>
    <w:p w:rsidR="00D72688" w:rsidRPr="009074F9" w:rsidRDefault="00D72688" w:rsidP="005C7E96">
      <w:pPr>
        <w:ind w:firstLine="567"/>
        <w:jc w:val="both"/>
        <w:rPr>
          <w:rFonts w:eastAsia="Calibri"/>
          <w:bCs/>
          <w:sz w:val="26"/>
          <w:szCs w:val="26"/>
          <w:lang w:eastAsia="en-US"/>
        </w:rPr>
      </w:pPr>
      <w:r w:rsidRPr="009074F9">
        <w:rPr>
          <w:bCs/>
          <w:sz w:val="26"/>
          <w:szCs w:val="26"/>
        </w:rPr>
        <w:t xml:space="preserve">В нарушении пункта 5 приложения 3 к </w:t>
      </w:r>
      <w:r w:rsidRPr="009074F9">
        <w:rPr>
          <w:rFonts w:eastAsia="Calibri"/>
          <w:sz w:val="26"/>
          <w:szCs w:val="26"/>
        </w:rPr>
        <w:t xml:space="preserve">Закону Калужской области от 27.12.2006 № 272-ОЗ «Об установлении нормативов» (далее – Закон № 272-ОЗ) </w:t>
      </w:r>
      <w:r w:rsidRPr="009074F9">
        <w:rPr>
          <w:bCs/>
          <w:sz w:val="26"/>
          <w:szCs w:val="26"/>
        </w:rPr>
        <w:t xml:space="preserve">в 2020 году в двух дошкольных учреждениях не соблюдался норматив расходов на обеспечение и организацию образовательного процесса. </w:t>
      </w:r>
    </w:p>
    <w:p w:rsidR="00D72688" w:rsidRPr="009074F9" w:rsidRDefault="00D72688" w:rsidP="005C7E96">
      <w:pPr>
        <w:overflowPunct w:val="0"/>
        <w:autoSpaceDE w:val="0"/>
        <w:autoSpaceDN w:val="0"/>
        <w:adjustRightInd w:val="0"/>
        <w:ind w:firstLine="567"/>
        <w:jc w:val="both"/>
        <w:textAlignment w:val="baseline"/>
        <w:rPr>
          <w:rFonts w:eastAsia="Calibri"/>
          <w:sz w:val="26"/>
          <w:szCs w:val="26"/>
        </w:rPr>
      </w:pPr>
      <w:r w:rsidRPr="009074F9">
        <w:rPr>
          <w:sz w:val="26"/>
          <w:szCs w:val="26"/>
        </w:rPr>
        <w:t xml:space="preserve">5.4. </w:t>
      </w:r>
      <w:r w:rsidRPr="009074F9">
        <w:rPr>
          <w:rFonts w:eastAsia="Calibri"/>
          <w:sz w:val="26"/>
          <w:szCs w:val="26"/>
        </w:rPr>
        <w:t>Субвенция на образование.</w:t>
      </w:r>
    </w:p>
    <w:p w:rsidR="00D72688" w:rsidRPr="009074F9" w:rsidRDefault="00D72688" w:rsidP="005C7E96">
      <w:pPr>
        <w:overflowPunct w:val="0"/>
        <w:autoSpaceDE w:val="0"/>
        <w:autoSpaceDN w:val="0"/>
        <w:adjustRightInd w:val="0"/>
        <w:ind w:firstLine="567"/>
        <w:jc w:val="both"/>
        <w:textAlignment w:val="baseline"/>
        <w:rPr>
          <w:rFonts w:eastAsia="Calibri"/>
          <w:sz w:val="26"/>
          <w:szCs w:val="26"/>
        </w:rPr>
      </w:pPr>
      <w:r w:rsidRPr="009074F9">
        <w:rPr>
          <w:rFonts w:eastAsia="Calibri"/>
          <w:sz w:val="26"/>
          <w:szCs w:val="26"/>
        </w:rPr>
        <w:t>5.4.1. В нарушение пункта 7 приложения 2 к Закону № 272-ОЗ в проверяемом периоде отдельными образовательными организациями (1 организация в 2019 году и 7 организаций в 2020 году) не был соблюден норматив расходов на обеспечение и организацию образовательного процесса.</w:t>
      </w:r>
    </w:p>
    <w:p w:rsidR="00D72688" w:rsidRPr="009074F9" w:rsidRDefault="00D72688" w:rsidP="005C7E96">
      <w:pPr>
        <w:ind w:firstLineChars="217" w:firstLine="564"/>
        <w:jc w:val="both"/>
        <w:rPr>
          <w:rFonts w:eastAsia="Calibri"/>
          <w:bCs/>
          <w:sz w:val="26"/>
          <w:szCs w:val="26"/>
        </w:rPr>
      </w:pPr>
      <w:r w:rsidRPr="009074F9">
        <w:rPr>
          <w:rFonts w:eastAsia="Calibri"/>
          <w:bCs/>
          <w:sz w:val="26"/>
          <w:szCs w:val="26"/>
        </w:rPr>
        <w:t>5.4.2. В нарушение абзаца 1 статьи 8, статьи 15, части 2 статьи 22 Трудового кодекса РФ отдельные локальные нормативные акты МКОУ «</w:t>
      </w:r>
      <w:proofErr w:type="spellStart"/>
      <w:r w:rsidRPr="009074F9">
        <w:rPr>
          <w:rFonts w:eastAsia="Calibri"/>
          <w:bCs/>
          <w:sz w:val="26"/>
          <w:szCs w:val="26"/>
        </w:rPr>
        <w:t>Бегичевская</w:t>
      </w:r>
      <w:proofErr w:type="spellEnd"/>
      <w:r w:rsidRPr="009074F9">
        <w:rPr>
          <w:rFonts w:eastAsia="Calibri"/>
          <w:bCs/>
          <w:sz w:val="26"/>
          <w:szCs w:val="26"/>
        </w:rPr>
        <w:t xml:space="preserve"> ООШ», а именно штатное расписание во взаимосвязи с Положением об оплате труда, приказами об установлении ежемесячных доплат, о назначении, распределении обязанностей, должностная инструкция заместителя директора по УВР не соответствуют требованиям трудового законодательства. </w:t>
      </w:r>
    </w:p>
    <w:p w:rsidR="00D72688" w:rsidRPr="009074F9" w:rsidRDefault="00D72688" w:rsidP="005C7E96">
      <w:pPr>
        <w:autoSpaceDE w:val="0"/>
        <w:autoSpaceDN w:val="0"/>
        <w:adjustRightInd w:val="0"/>
        <w:ind w:firstLine="567"/>
        <w:jc w:val="both"/>
        <w:rPr>
          <w:rFonts w:eastAsia="Calibri"/>
          <w:sz w:val="26"/>
          <w:szCs w:val="26"/>
          <w:lang w:eastAsia="en-US"/>
        </w:rPr>
      </w:pPr>
      <w:r w:rsidRPr="009074F9">
        <w:rPr>
          <w:sz w:val="26"/>
          <w:szCs w:val="26"/>
        </w:rPr>
        <w:t xml:space="preserve">5.5. </w:t>
      </w:r>
      <w:r w:rsidRPr="009074F9">
        <w:rPr>
          <w:rFonts w:eastAsia="Calibri"/>
          <w:sz w:val="26"/>
          <w:szCs w:val="26"/>
          <w:lang w:eastAsia="en-US"/>
        </w:rPr>
        <w:t>В нарушение постановления Правительства Калужской области от 20.12.2018 № 575 «</w:t>
      </w:r>
      <w:r w:rsidRPr="009074F9">
        <w:rPr>
          <w:rFonts w:eastAsia="Calibri"/>
          <w:sz w:val="26"/>
          <w:szCs w:val="26"/>
        </w:rPr>
        <w:t xml:space="preserve">О реализации Закона Калужской области «Об областном бюджете на 2019 год и на плановый период 2020 и 2021 годов» и </w:t>
      </w:r>
      <w:r w:rsidRPr="009074F9">
        <w:rPr>
          <w:rFonts w:eastAsia="Calibri"/>
          <w:sz w:val="26"/>
          <w:szCs w:val="26"/>
          <w:lang w:eastAsia="en-US"/>
        </w:rPr>
        <w:t>п. 22 решения Дзержинского районного собрания от 11.12.2018 № 388 «</w:t>
      </w:r>
      <w:r w:rsidRPr="009074F9">
        <w:rPr>
          <w:sz w:val="26"/>
          <w:szCs w:val="26"/>
          <w:lang w:eastAsia="en-US"/>
        </w:rPr>
        <w:t xml:space="preserve">О бюджете муниципального района «Дзержинский район» на 2019 год и на плановый период 2020 и 2021 годов» </w:t>
      </w:r>
      <w:r w:rsidRPr="009074F9">
        <w:rPr>
          <w:rFonts w:eastAsia="Calibri"/>
          <w:sz w:val="26"/>
          <w:szCs w:val="26"/>
          <w:lang w:eastAsia="en-US"/>
        </w:rPr>
        <w:t>остаток на 01.01.2019 субсидии, предоставленной бюджету МР «Дзержинский район» на ремонт, благоустройство территорий, укрепление и развитие материально-технической базы, в сумме 657,0 тыс. руб. был возращен позже установленного срока (следовало 22.01.2019, возвращен 24.01.2019).</w:t>
      </w:r>
    </w:p>
    <w:p w:rsidR="00D72688" w:rsidRPr="00C27E21" w:rsidRDefault="00D72688" w:rsidP="005C7E96">
      <w:pPr>
        <w:ind w:firstLine="567"/>
        <w:jc w:val="both"/>
        <w:rPr>
          <w:sz w:val="16"/>
          <w:szCs w:val="16"/>
        </w:rPr>
      </w:pPr>
    </w:p>
    <w:p w:rsidR="002F4601" w:rsidRDefault="00EB336E" w:rsidP="002F4601">
      <w:pPr>
        <w:ind w:firstLine="567"/>
        <w:jc w:val="both"/>
        <w:rPr>
          <w:b/>
          <w:kern w:val="2"/>
          <w:sz w:val="26"/>
          <w:szCs w:val="26"/>
        </w:rPr>
      </w:pPr>
      <w:r w:rsidRPr="00626585">
        <w:rPr>
          <w:bCs/>
          <w:iCs/>
          <w:sz w:val="26"/>
          <w:szCs w:val="26"/>
        </w:rPr>
        <w:t>По результатам контрольного мероприятия в целях устранения выявленных нарушений и недостатков направлен</w:t>
      </w:r>
      <w:r w:rsidR="009074F9">
        <w:rPr>
          <w:bCs/>
          <w:iCs/>
          <w:sz w:val="26"/>
          <w:szCs w:val="26"/>
        </w:rPr>
        <w:t>о</w:t>
      </w:r>
      <w:r w:rsidRPr="00626585">
        <w:rPr>
          <w:bCs/>
          <w:iCs/>
          <w:sz w:val="26"/>
          <w:szCs w:val="26"/>
        </w:rPr>
        <w:t xml:space="preserve"> представлени</w:t>
      </w:r>
      <w:r w:rsidR="009074F9">
        <w:rPr>
          <w:bCs/>
          <w:iCs/>
          <w:sz w:val="26"/>
          <w:szCs w:val="26"/>
        </w:rPr>
        <w:t>е</w:t>
      </w:r>
      <w:r w:rsidRPr="00626585">
        <w:rPr>
          <w:rFonts w:eastAsia="Calibri"/>
          <w:bCs/>
          <w:iCs/>
          <w:sz w:val="26"/>
          <w:szCs w:val="26"/>
        </w:rPr>
        <w:t xml:space="preserve"> в</w:t>
      </w:r>
      <w:r w:rsidR="00183AE3">
        <w:rPr>
          <w:rFonts w:eastAsia="Calibri"/>
          <w:bCs/>
          <w:iCs/>
          <w:sz w:val="26"/>
          <w:szCs w:val="26"/>
        </w:rPr>
        <w:t xml:space="preserve"> </w:t>
      </w:r>
      <w:r w:rsidR="00C27E21">
        <w:rPr>
          <w:rFonts w:eastAsia="Calibri"/>
          <w:bCs/>
          <w:iCs/>
          <w:sz w:val="26"/>
          <w:szCs w:val="26"/>
        </w:rPr>
        <w:t xml:space="preserve">адрес </w:t>
      </w:r>
      <w:r w:rsidR="009074F9">
        <w:rPr>
          <w:rFonts w:eastAsia="Calibri"/>
          <w:bCs/>
          <w:iCs/>
          <w:sz w:val="26"/>
          <w:szCs w:val="26"/>
        </w:rPr>
        <w:t>администрации муниципального района «Дзержинский район»</w:t>
      </w:r>
      <w:r w:rsidR="00183AE3">
        <w:rPr>
          <w:sz w:val="26"/>
          <w:szCs w:val="26"/>
        </w:rPr>
        <w:t>.</w:t>
      </w:r>
    </w:p>
    <w:p w:rsidR="002F4601" w:rsidRPr="00B21E9E" w:rsidRDefault="002F4601" w:rsidP="002F4601">
      <w:pPr>
        <w:ind w:firstLine="567"/>
        <w:jc w:val="both"/>
        <w:rPr>
          <w:kern w:val="2"/>
          <w:sz w:val="26"/>
          <w:szCs w:val="26"/>
        </w:rPr>
      </w:pPr>
      <w:r w:rsidRPr="002F4601">
        <w:rPr>
          <w:kern w:val="2"/>
          <w:sz w:val="26"/>
          <w:szCs w:val="26"/>
        </w:rPr>
        <w:t>В Управление Федерального казначейства по Калужской области</w:t>
      </w:r>
      <w:r w:rsidRPr="00B21E9E">
        <w:rPr>
          <w:kern w:val="2"/>
          <w:sz w:val="26"/>
          <w:szCs w:val="26"/>
        </w:rPr>
        <w:t xml:space="preserve"> </w:t>
      </w:r>
      <w:r>
        <w:rPr>
          <w:kern w:val="2"/>
          <w:sz w:val="26"/>
          <w:szCs w:val="26"/>
        </w:rPr>
        <w:t xml:space="preserve">направлено информационное письмо </w:t>
      </w:r>
      <w:r w:rsidRPr="00B21E9E">
        <w:rPr>
          <w:kern w:val="2"/>
          <w:sz w:val="26"/>
          <w:szCs w:val="26"/>
        </w:rPr>
        <w:t xml:space="preserve">в отношении нарушений </w:t>
      </w:r>
      <w:r>
        <w:rPr>
          <w:kern w:val="2"/>
          <w:sz w:val="26"/>
          <w:szCs w:val="26"/>
        </w:rPr>
        <w:t xml:space="preserve">при использовании субвенции </w:t>
      </w:r>
      <w:r w:rsidRPr="00B21E9E">
        <w:rPr>
          <w:bCs/>
          <w:sz w:val="26"/>
          <w:szCs w:val="26"/>
        </w:rPr>
        <w:t>на осуществление первичного воинского учета на территориях, где отсутствуют военные комиссариаты</w:t>
      </w:r>
      <w:r w:rsidRPr="00B21E9E">
        <w:rPr>
          <w:kern w:val="2"/>
          <w:sz w:val="26"/>
          <w:szCs w:val="26"/>
        </w:rPr>
        <w:t>, имеющих согласно ч. 1 ст.</w:t>
      </w:r>
      <w:r>
        <w:rPr>
          <w:kern w:val="2"/>
          <w:sz w:val="26"/>
          <w:szCs w:val="26"/>
        </w:rPr>
        <w:t> </w:t>
      </w:r>
      <w:r w:rsidRPr="00B21E9E">
        <w:rPr>
          <w:kern w:val="2"/>
          <w:sz w:val="26"/>
          <w:szCs w:val="26"/>
        </w:rPr>
        <w:t>306.4 Бюджетного кодекса Российской Федерации признаки нецелевого использования бюджетных средств</w:t>
      </w:r>
      <w:r>
        <w:rPr>
          <w:kern w:val="2"/>
          <w:sz w:val="26"/>
          <w:szCs w:val="26"/>
        </w:rPr>
        <w:t>.</w:t>
      </w:r>
    </w:p>
    <w:p w:rsidR="00EB336E" w:rsidRPr="008F637E" w:rsidRDefault="00EB336E" w:rsidP="005C7E96">
      <w:pPr>
        <w:ind w:firstLine="567"/>
        <w:jc w:val="both"/>
        <w:rPr>
          <w:sz w:val="26"/>
          <w:szCs w:val="26"/>
        </w:rPr>
      </w:pPr>
    </w:p>
    <w:p w:rsidR="00EB336E" w:rsidRPr="00EB336E" w:rsidRDefault="00EB336E" w:rsidP="00EB336E">
      <w:pPr>
        <w:tabs>
          <w:tab w:val="left" w:pos="1125"/>
        </w:tabs>
        <w:rPr>
          <w:sz w:val="26"/>
          <w:szCs w:val="26"/>
        </w:rPr>
      </w:pPr>
    </w:p>
    <w:sectPr w:rsidR="00EB336E" w:rsidRPr="00EB3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6E"/>
    <w:rsid w:val="00183AE3"/>
    <w:rsid w:val="002F4601"/>
    <w:rsid w:val="003142AD"/>
    <w:rsid w:val="00421C4A"/>
    <w:rsid w:val="00447B83"/>
    <w:rsid w:val="004A3780"/>
    <w:rsid w:val="004A7FB2"/>
    <w:rsid w:val="005C7E96"/>
    <w:rsid w:val="007E652E"/>
    <w:rsid w:val="009074F9"/>
    <w:rsid w:val="00996E67"/>
    <w:rsid w:val="009A0AF6"/>
    <w:rsid w:val="009A467A"/>
    <w:rsid w:val="00B937C5"/>
    <w:rsid w:val="00C27E21"/>
    <w:rsid w:val="00D25537"/>
    <w:rsid w:val="00D619F7"/>
    <w:rsid w:val="00D72688"/>
    <w:rsid w:val="00DA647F"/>
    <w:rsid w:val="00EB336E"/>
    <w:rsid w:val="00F13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F9E5D-1DB1-457B-B14C-E9494AF2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3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19F7"/>
    <w:pPr>
      <w:keepNext/>
      <w:keepLines/>
      <w:jc w:val="center"/>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9F7"/>
    <w:rPr>
      <w:rFonts w:ascii="Times New Roman" w:eastAsiaTheme="majorEastAsia" w:hAnsi="Times New Roman" w:cstheme="majorBidi"/>
      <w:b/>
      <w:sz w:val="28"/>
      <w:szCs w:val="32"/>
    </w:rPr>
  </w:style>
  <w:style w:type="paragraph" w:customStyle="1" w:styleId="content">
    <w:name w:val="content"/>
    <w:basedOn w:val="a"/>
    <w:rsid w:val="00F13911"/>
    <w:pPr>
      <w:spacing w:before="100" w:beforeAutospacing="1" w:after="100" w:afterAutospacing="1"/>
    </w:pPr>
  </w:style>
  <w:style w:type="paragraph" w:styleId="a3">
    <w:name w:val="List Paragraph"/>
    <w:basedOn w:val="a"/>
    <w:uiPriority w:val="34"/>
    <w:qFormat/>
    <w:rsid w:val="00D72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3359</Words>
  <Characters>19151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dcterms:created xsi:type="dcterms:W3CDTF">2021-04-28T12:08:00Z</dcterms:created>
  <dcterms:modified xsi:type="dcterms:W3CDTF">2022-01-10T05:57:00Z</dcterms:modified>
</cp:coreProperties>
</file>