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7F" w:rsidRPr="00443E72" w:rsidRDefault="0085317F" w:rsidP="0085317F">
      <w:pPr>
        <w:jc w:val="center"/>
        <w:rPr>
          <w:b/>
        </w:rPr>
      </w:pPr>
      <w:r w:rsidRPr="00443E72">
        <w:rPr>
          <w:b/>
        </w:rPr>
        <w:t>Информация</w:t>
      </w:r>
    </w:p>
    <w:p w:rsidR="0085317F" w:rsidRPr="00D31C3E" w:rsidRDefault="0085317F" w:rsidP="0085317F">
      <w:pPr>
        <w:tabs>
          <w:tab w:val="left" w:pos="637"/>
          <w:tab w:val="left" w:pos="1026"/>
          <w:tab w:val="left" w:pos="1061"/>
          <w:tab w:val="left" w:pos="2137"/>
        </w:tabs>
        <w:jc w:val="center"/>
        <w:rPr>
          <w:b/>
          <w:sz w:val="26"/>
          <w:szCs w:val="26"/>
        </w:rPr>
      </w:pPr>
      <w:r w:rsidRPr="00443E72">
        <w:rPr>
          <w:b/>
        </w:rPr>
        <w:t xml:space="preserve">по результатам контрольного мероприятия </w:t>
      </w:r>
      <w:r w:rsidRPr="0065273B">
        <w:rPr>
          <w:b/>
          <w:sz w:val="26"/>
          <w:szCs w:val="26"/>
        </w:rPr>
        <w:t xml:space="preserve">«Проверка законности и результативности (эффективности и экономности) использования бюджетных средств и иных источников, предусмотренных законодательством Российской Федерации и Калужской области, полученных </w:t>
      </w:r>
      <w:r w:rsidRPr="008C79B8">
        <w:rPr>
          <w:b/>
          <w:sz w:val="26"/>
          <w:szCs w:val="26"/>
        </w:rPr>
        <w:t xml:space="preserve">государственным </w:t>
      </w:r>
      <w:r>
        <w:rPr>
          <w:b/>
          <w:sz w:val="26"/>
          <w:szCs w:val="26"/>
        </w:rPr>
        <w:t>автономным</w:t>
      </w:r>
      <w:r w:rsidRPr="008C79B8">
        <w:rPr>
          <w:b/>
          <w:sz w:val="26"/>
          <w:szCs w:val="26"/>
        </w:rPr>
        <w:t xml:space="preserve"> профессиональным образовательным учреждением Калужской</w:t>
      </w:r>
      <w:r>
        <w:rPr>
          <w:b/>
          <w:sz w:val="26"/>
          <w:szCs w:val="26"/>
        </w:rPr>
        <w:t xml:space="preserve"> области </w:t>
      </w:r>
      <w:r w:rsidRPr="001A5161">
        <w:rPr>
          <w:b/>
          <w:bCs/>
          <w:spacing w:val="-20"/>
          <w:sz w:val="26"/>
          <w:szCs w:val="26"/>
        </w:rPr>
        <w:t>«</w:t>
      </w:r>
      <w:r w:rsidRPr="009F09C8">
        <w:rPr>
          <w:b/>
          <w:sz w:val="26"/>
          <w:szCs w:val="26"/>
        </w:rPr>
        <w:t>Обнинский колледж технологий и услуг</w:t>
      </w:r>
      <w:r w:rsidRPr="00350D19">
        <w:rPr>
          <w:b/>
          <w:sz w:val="26"/>
          <w:szCs w:val="26"/>
        </w:rPr>
        <w:t>»</w:t>
      </w:r>
      <w:r>
        <w:rPr>
          <w:b/>
          <w:sz w:val="26"/>
          <w:szCs w:val="26"/>
        </w:rPr>
        <w:t xml:space="preserve"> </w:t>
      </w:r>
      <w:r w:rsidRPr="008C79B8">
        <w:rPr>
          <w:b/>
          <w:sz w:val="26"/>
          <w:szCs w:val="26"/>
        </w:rPr>
        <w:t>в 201</w:t>
      </w:r>
      <w:r>
        <w:rPr>
          <w:b/>
          <w:sz w:val="26"/>
          <w:szCs w:val="26"/>
        </w:rPr>
        <w:t>9</w:t>
      </w:r>
      <w:r w:rsidRPr="008C79B8">
        <w:rPr>
          <w:b/>
          <w:sz w:val="26"/>
          <w:szCs w:val="26"/>
        </w:rPr>
        <w:t>-20</w:t>
      </w:r>
      <w:r>
        <w:rPr>
          <w:b/>
          <w:sz w:val="26"/>
          <w:szCs w:val="26"/>
        </w:rPr>
        <w:t>20 </w:t>
      </w:r>
      <w:r w:rsidRPr="008C79B8">
        <w:rPr>
          <w:b/>
          <w:sz w:val="26"/>
          <w:szCs w:val="26"/>
        </w:rPr>
        <w:t>годах</w:t>
      </w:r>
      <w:r>
        <w:rPr>
          <w:b/>
          <w:sz w:val="26"/>
          <w:szCs w:val="26"/>
        </w:rPr>
        <w:t>»</w:t>
      </w:r>
    </w:p>
    <w:p w:rsidR="0085317F" w:rsidRPr="00443E72" w:rsidRDefault="0085317F" w:rsidP="0085317F">
      <w:pPr>
        <w:widowControl w:val="0"/>
        <w:adjustRightInd w:val="0"/>
        <w:ind w:firstLine="567"/>
        <w:jc w:val="center"/>
        <w:rPr>
          <w:b/>
        </w:rPr>
      </w:pPr>
    </w:p>
    <w:p w:rsidR="003B2B5F" w:rsidRPr="0085317F" w:rsidRDefault="003B2B5F" w:rsidP="0085317F">
      <w:pPr>
        <w:rPr>
          <w:b/>
          <w:sz w:val="26"/>
          <w:szCs w:val="26"/>
        </w:rPr>
      </w:pPr>
    </w:p>
    <w:p w:rsidR="0085317F" w:rsidRPr="00443E72" w:rsidRDefault="0085317F" w:rsidP="0085317F">
      <w:pPr>
        <w:pStyle w:val="content"/>
        <w:tabs>
          <w:tab w:val="left" w:pos="993"/>
        </w:tabs>
        <w:spacing w:before="0" w:beforeAutospacing="0" w:after="0" w:afterAutospacing="0"/>
        <w:ind w:firstLine="567"/>
        <w:jc w:val="both"/>
        <w:rPr>
          <w:b/>
          <w:sz w:val="26"/>
          <w:szCs w:val="26"/>
        </w:rPr>
      </w:pPr>
      <w:r w:rsidRPr="00443E72">
        <w:rPr>
          <w:sz w:val="26"/>
          <w:szCs w:val="26"/>
        </w:rPr>
        <w:t>Проверка проведена на основании Закона Калужской области от 28.10.</w:t>
      </w:r>
      <w:r w:rsidRPr="00443E72">
        <w:rPr>
          <w:color w:val="000000"/>
          <w:sz w:val="26"/>
          <w:szCs w:val="26"/>
        </w:rPr>
        <w:t xml:space="preserve">2011 </w:t>
      </w:r>
      <w:r w:rsidRPr="00443E72">
        <w:rPr>
          <w:color w:val="000000"/>
          <w:sz w:val="26"/>
          <w:szCs w:val="26"/>
        </w:rPr>
        <w:br/>
        <w:t>№ 193-ОЗ «О Контрольно-счётной палате Калужской о</w:t>
      </w:r>
      <w:r>
        <w:rPr>
          <w:color w:val="000000"/>
          <w:sz w:val="26"/>
          <w:szCs w:val="26"/>
        </w:rPr>
        <w:t>бласти», пункта 1.2.3</w:t>
      </w:r>
      <w:r w:rsidRPr="00443E72">
        <w:rPr>
          <w:color w:val="000000"/>
          <w:sz w:val="26"/>
          <w:szCs w:val="26"/>
        </w:rPr>
        <w:t xml:space="preserve"> плана работы Контрольно-счетной палаты на 2021 год и распоряжения о проведении контро</w:t>
      </w:r>
      <w:r>
        <w:rPr>
          <w:color w:val="000000"/>
          <w:sz w:val="26"/>
          <w:szCs w:val="26"/>
        </w:rPr>
        <w:t xml:space="preserve">льного мероприятия от </w:t>
      </w:r>
      <w:r>
        <w:rPr>
          <w:color w:val="000000"/>
          <w:sz w:val="26"/>
          <w:szCs w:val="26"/>
        </w:rPr>
        <w:t>24.08</w:t>
      </w:r>
      <w:r>
        <w:rPr>
          <w:color w:val="000000"/>
          <w:sz w:val="26"/>
          <w:szCs w:val="26"/>
        </w:rPr>
        <w:t>.2021</w:t>
      </w:r>
      <w:r w:rsidRPr="00443E72">
        <w:rPr>
          <w:color w:val="000000"/>
          <w:sz w:val="26"/>
          <w:szCs w:val="26"/>
        </w:rPr>
        <w:t xml:space="preserve"> № 3</w:t>
      </w:r>
      <w:r>
        <w:rPr>
          <w:color w:val="000000"/>
          <w:sz w:val="26"/>
          <w:szCs w:val="26"/>
        </w:rPr>
        <w:t>1</w:t>
      </w:r>
      <w:r w:rsidRPr="00443E72">
        <w:rPr>
          <w:color w:val="000000"/>
          <w:sz w:val="26"/>
          <w:szCs w:val="26"/>
        </w:rPr>
        <w:t>-П.</w:t>
      </w:r>
    </w:p>
    <w:p w:rsidR="0085317F" w:rsidRPr="00443E72" w:rsidRDefault="0085317F" w:rsidP="0085317F">
      <w:pPr>
        <w:tabs>
          <w:tab w:val="left" w:pos="567"/>
        </w:tabs>
        <w:ind w:firstLine="567"/>
        <w:jc w:val="both"/>
      </w:pPr>
      <w:r w:rsidRPr="00443E72">
        <w:t>По итогам проведения контрольного мероприятия выявлено следующее.</w:t>
      </w:r>
    </w:p>
    <w:p w:rsidR="00020858" w:rsidRPr="00FF7F0B" w:rsidRDefault="00020858" w:rsidP="0085317F">
      <w:pPr>
        <w:pStyle w:val="content"/>
        <w:tabs>
          <w:tab w:val="left" w:pos="993"/>
        </w:tabs>
        <w:spacing w:before="0" w:beforeAutospacing="0" w:after="0" w:afterAutospacing="0"/>
        <w:jc w:val="both"/>
        <w:rPr>
          <w:sz w:val="26"/>
          <w:szCs w:val="26"/>
        </w:rPr>
      </w:pPr>
    </w:p>
    <w:p w:rsidR="00020858" w:rsidRPr="00083FF0" w:rsidRDefault="00020858" w:rsidP="00020858">
      <w:pPr>
        <w:pStyle w:val="content"/>
        <w:tabs>
          <w:tab w:val="left" w:pos="993"/>
        </w:tabs>
        <w:spacing w:before="0" w:beforeAutospacing="0" w:after="0" w:afterAutospacing="0"/>
        <w:ind w:firstLine="567"/>
        <w:jc w:val="both"/>
        <w:rPr>
          <w:sz w:val="26"/>
          <w:szCs w:val="26"/>
        </w:rPr>
      </w:pPr>
      <w:r w:rsidRPr="00083FF0">
        <w:rPr>
          <w:b/>
          <w:sz w:val="26"/>
          <w:szCs w:val="26"/>
        </w:rPr>
        <w:t>1. </w:t>
      </w:r>
      <w:r w:rsidRPr="00083FF0">
        <w:rPr>
          <w:b/>
          <w:bCs/>
          <w:sz w:val="26"/>
          <w:szCs w:val="26"/>
        </w:rPr>
        <w:t xml:space="preserve">Нецелевого использования средств </w:t>
      </w:r>
      <w:r w:rsidRPr="00083FF0">
        <w:rPr>
          <w:b/>
          <w:sz w:val="26"/>
          <w:szCs w:val="26"/>
        </w:rPr>
        <w:t xml:space="preserve">областного бюджета </w:t>
      </w:r>
      <w:r w:rsidRPr="00083FF0">
        <w:rPr>
          <w:b/>
          <w:bCs/>
          <w:sz w:val="26"/>
          <w:szCs w:val="26"/>
        </w:rPr>
        <w:t>не установлено.</w:t>
      </w:r>
    </w:p>
    <w:p w:rsidR="00020858" w:rsidRPr="00083FF0" w:rsidRDefault="00020858" w:rsidP="00020858">
      <w:pPr>
        <w:pStyle w:val="ConsNormal"/>
        <w:widowControl/>
        <w:tabs>
          <w:tab w:val="left" w:pos="0"/>
        </w:tabs>
        <w:ind w:firstLine="567"/>
        <w:jc w:val="both"/>
        <w:rPr>
          <w:rFonts w:ascii="Times New Roman" w:hAnsi="Times New Roman" w:cs="Times New Roman"/>
          <w:sz w:val="16"/>
          <w:szCs w:val="16"/>
        </w:rPr>
      </w:pPr>
    </w:p>
    <w:p w:rsidR="00020858" w:rsidRPr="00083FF0" w:rsidRDefault="00020858" w:rsidP="00020858">
      <w:pPr>
        <w:ind w:firstLine="567"/>
        <w:jc w:val="both"/>
        <w:rPr>
          <w:sz w:val="26"/>
          <w:szCs w:val="26"/>
        </w:rPr>
      </w:pPr>
      <w:r w:rsidRPr="00083FF0">
        <w:rPr>
          <w:b/>
          <w:sz w:val="26"/>
          <w:szCs w:val="26"/>
        </w:rPr>
        <w:t>2. Незаконное расходование средств о</w:t>
      </w:r>
      <w:r w:rsidR="0085317F">
        <w:rPr>
          <w:b/>
          <w:bCs/>
          <w:sz w:val="26"/>
          <w:szCs w:val="26"/>
        </w:rPr>
        <w:t>бластного бюджета.</w:t>
      </w:r>
    </w:p>
    <w:p w:rsidR="00020858" w:rsidRPr="00083FF0" w:rsidRDefault="00020858" w:rsidP="00020858">
      <w:pPr>
        <w:ind w:firstLineChars="217" w:firstLine="566"/>
        <w:jc w:val="both"/>
        <w:rPr>
          <w:sz w:val="26"/>
          <w:szCs w:val="26"/>
        </w:rPr>
      </w:pPr>
      <w:r w:rsidRPr="00083FF0">
        <w:rPr>
          <w:b/>
          <w:sz w:val="26"/>
          <w:szCs w:val="26"/>
        </w:rPr>
        <w:t xml:space="preserve">- </w:t>
      </w:r>
      <w:r w:rsidR="0085317F" w:rsidRPr="00083FF0">
        <w:rPr>
          <w:sz w:val="26"/>
          <w:szCs w:val="26"/>
        </w:rPr>
        <w:t>в части выплат работникам учреждения компенсационного и стимулирующего характера в размерах, превышающих нормативы</w:t>
      </w:r>
      <w:r w:rsidR="0085317F">
        <w:rPr>
          <w:sz w:val="26"/>
          <w:szCs w:val="26"/>
        </w:rPr>
        <w:t>,</w:t>
      </w:r>
      <w:r w:rsidR="0085317F" w:rsidRPr="00083FF0">
        <w:rPr>
          <w:sz w:val="26"/>
          <w:szCs w:val="26"/>
        </w:rPr>
        <w:t xml:space="preserve"> установленные Положениями об оплате труда</w:t>
      </w:r>
      <w:r w:rsidR="0085317F" w:rsidRPr="00083FF0">
        <w:rPr>
          <w:b/>
          <w:sz w:val="26"/>
          <w:szCs w:val="26"/>
        </w:rPr>
        <w:t xml:space="preserve"> </w:t>
      </w:r>
      <w:r w:rsidR="0085317F">
        <w:rPr>
          <w:b/>
          <w:sz w:val="26"/>
          <w:szCs w:val="26"/>
        </w:rPr>
        <w:t>(</w:t>
      </w:r>
      <w:r w:rsidRPr="00083FF0">
        <w:rPr>
          <w:sz w:val="26"/>
          <w:szCs w:val="26"/>
        </w:rPr>
        <w:t>нарушение пункта 1.2</w:t>
      </w:r>
      <w:r w:rsidRPr="00083FF0">
        <w:t xml:space="preserve"> </w:t>
      </w:r>
      <w:r w:rsidRPr="00083FF0">
        <w:rPr>
          <w:sz w:val="26"/>
          <w:szCs w:val="26"/>
        </w:rPr>
        <w:t xml:space="preserve">раздела I, подпунктов 2.3.1, 2.3.4 пункта 2.3 раздела II Приложения 4 к Закону Калужской области от 06.07.2011 </w:t>
      </w:r>
      <w:r w:rsidR="004D2EF5">
        <w:rPr>
          <w:sz w:val="26"/>
          <w:szCs w:val="26"/>
        </w:rPr>
        <w:t>№ </w:t>
      </w:r>
      <w:r w:rsidRPr="00083FF0">
        <w:rPr>
          <w:sz w:val="26"/>
          <w:szCs w:val="26"/>
        </w:rPr>
        <w:t xml:space="preserve">163-ОЗ «Об установлении системы оплаты труда работников муниципальных дошкольных образовательных организаций, работников государственных образовательных организаций, работников государственных организаций, осуществляющих деятельность в сфере перевозки детей» (далее – Закон </w:t>
      </w:r>
      <w:r w:rsidR="004D2EF5">
        <w:rPr>
          <w:sz w:val="26"/>
          <w:szCs w:val="26"/>
        </w:rPr>
        <w:t>№ </w:t>
      </w:r>
      <w:r w:rsidRPr="00083FF0">
        <w:rPr>
          <w:sz w:val="26"/>
          <w:szCs w:val="26"/>
        </w:rPr>
        <w:t>163-ОЗ);</w:t>
      </w:r>
    </w:p>
    <w:p w:rsidR="00020858" w:rsidRPr="00083FF0" w:rsidRDefault="00020858" w:rsidP="00020858">
      <w:pPr>
        <w:autoSpaceDE w:val="0"/>
        <w:autoSpaceDN w:val="0"/>
        <w:adjustRightInd w:val="0"/>
        <w:ind w:firstLine="567"/>
        <w:jc w:val="both"/>
        <w:rPr>
          <w:sz w:val="26"/>
          <w:szCs w:val="26"/>
        </w:rPr>
      </w:pPr>
      <w:r w:rsidRPr="00083FF0">
        <w:rPr>
          <w:sz w:val="26"/>
          <w:szCs w:val="26"/>
        </w:rPr>
        <w:t xml:space="preserve">- </w:t>
      </w:r>
      <w:r w:rsidR="0085317F">
        <w:rPr>
          <w:sz w:val="26"/>
          <w:szCs w:val="26"/>
        </w:rPr>
        <w:t>в части доплаты</w:t>
      </w:r>
      <w:r w:rsidR="0085317F" w:rsidRPr="00083FF0">
        <w:rPr>
          <w:sz w:val="26"/>
          <w:szCs w:val="26"/>
        </w:rPr>
        <w:t xml:space="preserve"> секретарю руководителя Харитоновой М.И. в размере 20 % от оклада как молодому специалисту, при этом должность «секретарь руководителя» не относится к должностям, предусмотренным вышеназванным законом для установления доплаты</w:t>
      </w:r>
      <w:r w:rsidR="0085317F">
        <w:rPr>
          <w:sz w:val="26"/>
          <w:szCs w:val="26"/>
        </w:rPr>
        <w:t xml:space="preserve"> </w:t>
      </w:r>
      <w:r w:rsidR="0085317F">
        <w:rPr>
          <w:b/>
          <w:sz w:val="26"/>
          <w:szCs w:val="26"/>
        </w:rPr>
        <w:t>(</w:t>
      </w:r>
      <w:r w:rsidRPr="00083FF0">
        <w:rPr>
          <w:sz w:val="26"/>
          <w:szCs w:val="26"/>
        </w:rPr>
        <w:t xml:space="preserve">нарушение пункта 2.3.3.3 Закона </w:t>
      </w:r>
      <w:r w:rsidR="004D2EF5">
        <w:rPr>
          <w:sz w:val="26"/>
          <w:szCs w:val="26"/>
        </w:rPr>
        <w:t>№ </w:t>
      </w:r>
      <w:r w:rsidRPr="00083FF0">
        <w:rPr>
          <w:sz w:val="26"/>
          <w:szCs w:val="26"/>
        </w:rPr>
        <w:t>163-ОЗ и пункта 2.3.3.3.2 Положения</w:t>
      </w:r>
      <w:r w:rsidR="00FF7F0B">
        <w:rPr>
          <w:sz w:val="26"/>
          <w:szCs w:val="26"/>
        </w:rPr>
        <w:t xml:space="preserve"> об оплате труда</w:t>
      </w:r>
      <w:r w:rsidR="0085317F">
        <w:rPr>
          <w:sz w:val="26"/>
          <w:szCs w:val="26"/>
        </w:rPr>
        <w:t>)</w:t>
      </w:r>
      <w:r w:rsidRPr="00083FF0">
        <w:rPr>
          <w:sz w:val="26"/>
          <w:szCs w:val="26"/>
        </w:rPr>
        <w:t>;</w:t>
      </w:r>
    </w:p>
    <w:p w:rsidR="00020858" w:rsidRPr="00083FF0" w:rsidRDefault="00020858" w:rsidP="00020858">
      <w:pPr>
        <w:autoSpaceDE w:val="0"/>
        <w:autoSpaceDN w:val="0"/>
        <w:adjustRightInd w:val="0"/>
        <w:ind w:firstLine="567"/>
        <w:jc w:val="both"/>
        <w:rPr>
          <w:sz w:val="26"/>
          <w:szCs w:val="26"/>
        </w:rPr>
      </w:pPr>
      <w:r w:rsidRPr="00083FF0">
        <w:rPr>
          <w:b/>
          <w:sz w:val="26"/>
          <w:szCs w:val="26"/>
        </w:rPr>
        <w:t xml:space="preserve">- </w:t>
      </w:r>
      <w:r w:rsidR="0085317F" w:rsidRPr="00083FF0">
        <w:rPr>
          <w:sz w:val="26"/>
          <w:szCs w:val="26"/>
        </w:rPr>
        <w:t>в части выплат квартальных премий работникам Колледжа при наличии дисциплинарных взысканий</w:t>
      </w:r>
      <w:r w:rsidR="0085317F" w:rsidRPr="00083FF0">
        <w:rPr>
          <w:b/>
          <w:sz w:val="26"/>
          <w:szCs w:val="26"/>
        </w:rPr>
        <w:t xml:space="preserve"> </w:t>
      </w:r>
      <w:r w:rsidR="0085317F">
        <w:rPr>
          <w:b/>
          <w:sz w:val="26"/>
          <w:szCs w:val="26"/>
        </w:rPr>
        <w:t>(</w:t>
      </w:r>
      <w:r w:rsidRPr="00083FF0">
        <w:rPr>
          <w:sz w:val="26"/>
          <w:szCs w:val="26"/>
        </w:rPr>
        <w:t>нарушение пункта 8.2.9 раздела 8 «Поощрения и взыскания» Правил внутреннего трудового распорядка</w:t>
      </w:r>
      <w:r w:rsidR="00FF7F0B">
        <w:rPr>
          <w:sz w:val="26"/>
          <w:szCs w:val="26"/>
        </w:rPr>
        <w:t>,</w:t>
      </w:r>
      <w:r w:rsidRPr="00083FF0">
        <w:rPr>
          <w:sz w:val="26"/>
          <w:szCs w:val="26"/>
        </w:rPr>
        <w:t xml:space="preserve"> утверждённого приказом директора от 28.08.2015 </w:t>
      </w:r>
      <w:r w:rsidR="004D2EF5">
        <w:rPr>
          <w:sz w:val="26"/>
          <w:szCs w:val="26"/>
        </w:rPr>
        <w:t>№ </w:t>
      </w:r>
      <w:r w:rsidRPr="00083FF0">
        <w:rPr>
          <w:sz w:val="26"/>
          <w:szCs w:val="26"/>
        </w:rPr>
        <w:t>796</w:t>
      </w:r>
      <w:r w:rsidR="0085317F">
        <w:rPr>
          <w:sz w:val="26"/>
          <w:szCs w:val="26"/>
        </w:rPr>
        <w:t>)</w:t>
      </w:r>
      <w:r w:rsidRPr="00083FF0">
        <w:rPr>
          <w:sz w:val="26"/>
          <w:szCs w:val="26"/>
        </w:rPr>
        <w:t>;</w:t>
      </w:r>
    </w:p>
    <w:p w:rsidR="00020858" w:rsidRPr="00083FF0" w:rsidRDefault="00020858" w:rsidP="00020858">
      <w:pPr>
        <w:autoSpaceDE w:val="0"/>
        <w:autoSpaceDN w:val="0"/>
        <w:adjustRightInd w:val="0"/>
        <w:ind w:firstLine="567"/>
        <w:jc w:val="both"/>
        <w:rPr>
          <w:bCs/>
          <w:sz w:val="26"/>
          <w:szCs w:val="26"/>
        </w:rPr>
      </w:pPr>
      <w:r w:rsidRPr="00083FF0">
        <w:rPr>
          <w:b/>
          <w:bCs/>
          <w:sz w:val="26"/>
          <w:szCs w:val="26"/>
        </w:rPr>
        <w:t xml:space="preserve">- </w:t>
      </w:r>
      <w:r w:rsidR="0085317F" w:rsidRPr="00083FF0">
        <w:rPr>
          <w:bCs/>
          <w:sz w:val="26"/>
          <w:szCs w:val="26"/>
        </w:rPr>
        <w:t>в части доплат работнику учреждения по критериям и показателям, дублирующим условия трудовых договоров и должностны</w:t>
      </w:r>
      <w:r w:rsidR="0085317F">
        <w:rPr>
          <w:bCs/>
          <w:sz w:val="26"/>
          <w:szCs w:val="26"/>
        </w:rPr>
        <w:t>е</w:t>
      </w:r>
      <w:r w:rsidR="0085317F" w:rsidRPr="00083FF0">
        <w:rPr>
          <w:bCs/>
          <w:sz w:val="26"/>
          <w:szCs w:val="26"/>
        </w:rPr>
        <w:t xml:space="preserve"> инструкци</w:t>
      </w:r>
      <w:r w:rsidR="0085317F">
        <w:rPr>
          <w:bCs/>
          <w:sz w:val="26"/>
          <w:szCs w:val="26"/>
        </w:rPr>
        <w:t>и</w:t>
      </w:r>
      <w:r w:rsidR="0085317F" w:rsidRPr="00083FF0">
        <w:rPr>
          <w:b/>
          <w:bCs/>
          <w:sz w:val="26"/>
          <w:szCs w:val="26"/>
        </w:rPr>
        <w:t xml:space="preserve"> </w:t>
      </w:r>
      <w:r w:rsidR="0085317F">
        <w:rPr>
          <w:b/>
          <w:bCs/>
          <w:sz w:val="26"/>
          <w:szCs w:val="26"/>
        </w:rPr>
        <w:t>(</w:t>
      </w:r>
      <w:r w:rsidRPr="00083FF0">
        <w:rPr>
          <w:bCs/>
          <w:sz w:val="26"/>
          <w:szCs w:val="26"/>
        </w:rPr>
        <w:t xml:space="preserve">нарушение п. 2.3.1 приложения </w:t>
      </w:r>
      <w:r w:rsidR="004D2EF5">
        <w:rPr>
          <w:bCs/>
          <w:sz w:val="26"/>
          <w:szCs w:val="26"/>
        </w:rPr>
        <w:t>№ </w:t>
      </w:r>
      <w:r w:rsidRPr="00083FF0">
        <w:rPr>
          <w:bCs/>
          <w:sz w:val="26"/>
          <w:szCs w:val="26"/>
        </w:rPr>
        <w:t xml:space="preserve">4 к Закону </w:t>
      </w:r>
      <w:r w:rsidR="004D2EF5">
        <w:rPr>
          <w:bCs/>
          <w:sz w:val="26"/>
          <w:szCs w:val="26"/>
        </w:rPr>
        <w:t>№ </w:t>
      </w:r>
      <w:r w:rsidRPr="00083FF0">
        <w:rPr>
          <w:bCs/>
          <w:sz w:val="26"/>
          <w:szCs w:val="26"/>
        </w:rPr>
        <w:t xml:space="preserve">163-ОЗ и раздела III «Характеристика обобщённых трудовых функций» Приказа </w:t>
      </w:r>
      <w:r w:rsidR="004D2EF5">
        <w:rPr>
          <w:bCs/>
          <w:sz w:val="26"/>
          <w:szCs w:val="26"/>
        </w:rPr>
        <w:t>№ </w:t>
      </w:r>
      <w:r w:rsidRPr="00083FF0">
        <w:rPr>
          <w:bCs/>
          <w:sz w:val="26"/>
          <w:szCs w:val="26"/>
        </w:rPr>
        <w:t>625н</w:t>
      </w:r>
      <w:r w:rsidR="0085317F">
        <w:rPr>
          <w:bCs/>
          <w:sz w:val="26"/>
          <w:szCs w:val="26"/>
        </w:rPr>
        <w:t>)</w:t>
      </w:r>
      <w:r w:rsidRPr="00083FF0">
        <w:rPr>
          <w:bCs/>
          <w:sz w:val="26"/>
          <w:szCs w:val="26"/>
        </w:rPr>
        <w:t>;</w:t>
      </w:r>
    </w:p>
    <w:p w:rsidR="00020858" w:rsidRPr="00083FF0" w:rsidRDefault="00020858" w:rsidP="00020858">
      <w:pPr>
        <w:autoSpaceDE w:val="0"/>
        <w:autoSpaceDN w:val="0"/>
        <w:adjustRightInd w:val="0"/>
        <w:ind w:firstLine="567"/>
        <w:jc w:val="both"/>
        <w:rPr>
          <w:sz w:val="26"/>
          <w:szCs w:val="26"/>
        </w:rPr>
      </w:pPr>
      <w:r w:rsidRPr="00083FF0">
        <w:rPr>
          <w:bCs/>
          <w:sz w:val="26"/>
          <w:szCs w:val="26"/>
        </w:rPr>
        <w:t xml:space="preserve">- </w:t>
      </w:r>
      <w:r w:rsidR="0085317F" w:rsidRPr="00083FF0">
        <w:rPr>
          <w:sz w:val="26"/>
          <w:szCs w:val="26"/>
        </w:rPr>
        <w:t xml:space="preserve">в части расходов на оплату одной и той же работы (работа оплачена </w:t>
      </w:r>
      <w:proofErr w:type="gramStart"/>
      <w:r w:rsidR="0085317F" w:rsidRPr="00083FF0">
        <w:rPr>
          <w:sz w:val="26"/>
          <w:szCs w:val="26"/>
        </w:rPr>
        <w:t>дважды)</w:t>
      </w:r>
      <w:r w:rsidR="0085317F">
        <w:rPr>
          <w:b/>
          <w:sz w:val="26"/>
          <w:szCs w:val="26"/>
        </w:rPr>
        <w:t>(</w:t>
      </w:r>
      <w:proofErr w:type="gramEnd"/>
      <w:r w:rsidRPr="00083FF0">
        <w:rPr>
          <w:sz w:val="26"/>
          <w:szCs w:val="26"/>
        </w:rPr>
        <w:t xml:space="preserve">нарушение пункта 2.3.1 Приложения </w:t>
      </w:r>
      <w:r w:rsidR="004D2EF5">
        <w:rPr>
          <w:sz w:val="26"/>
          <w:szCs w:val="26"/>
        </w:rPr>
        <w:t>№ </w:t>
      </w:r>
      <w:r w:rsidRPr="00083FF0">
        <w:rPr>
          <w:sz w:val="26"/>
          <w:szCs w:val="26"/>
        </w:rPr>
        <w:t xml:space="preserve">4 к Закону </w:t>
      </w:r>
      <w:r w:rsidR="004D2EF5">
        <w:rPr>
          <w:sz w:val="26"/>
          <w:szCs w:val="26"/>
        </w:rPr>
        <w:t>№ </w:t>
      </w:r>
      <w:r w:rsidRPr="00083FF0">
        <w:rPr>
          <w:sz w:val="26"/>
          <w:szCs w:val="26"/>
        </w:rPr>
        <w:t>163-ОЗ</w:t>
      </w:r>
      <w:r w:rsidR="0085317F">
        <w:rPr>
          <w:sz w:val="26"/>
          <w:szCs w:val="26"/>
        </w:rPr>
        <w:t>)</w:t>
      </w:r>
      <w:r w:rsidRPr="00083FF0">
        <w:rPr>
          <w:sz w:val="26"/>
          <w:szCs w:val="26"/>
        </w:rPr>
        <w:t>;</w:t>
      </w:r>
    </w:p>
    <w:p w:rsidR="00020858" w:rsidRPr="00083FF0" w:rsidRDefault="00020858" w:rsidP="00020858">
      <w:pPr>
        <w:autoSpaceDE w:val="0"/>
        <w:autoSpaceDN w:val="0"/>
        <w:adjustRightInd w:val="0"/>
        <w:ind w:firstLine="567"/>
        <w:jc w:val="both"/>
        <w:rPr>
          <w:sz w:val="26"/>
          <w:szCs w:val="26"/>
        </w:rPr>
      </w:pPr>
      <w:r w:rsidRPr="00083FF0">
        <w:rPr>
          <w:b/>
          <w:bCs/>
          <w:sz w:val="26"/>
          <w:szCs w:val="26"/>
        </w:rPr>
        <w:t xml:space="preserve">- </w:t>
      </w:r>
      <w:r w:rsidR="0085317F" w:rsidRPr="00083FF0">
        <w:rPr>
          <w:bCs/>
          <w:sz w:val="26"/>
          <w:szCs w:val="26"/>
        </w:rPr>
        <w:t xml:space="preserve">в части </w:t>
      </w:r>
      <w:r w:rsidR="0085317F" w:rsidRPr="00083FF0">
        <w:rPr>
          <w:sz w:val="26"/>
          <w:szCs w:val="26"/>
        </w:rPr>
        <w:t>установления и выплаты базового оклада в размере, превышающем базовый оклад</w:t>
      </w:r>
      <w:r w:rsidR="0085317F" w:rsidRPr="00083FF0">
        <w:rPr>
          <w:b/>
          <w:bCs/>
          <w:sz w:val="26"/>
          <w:szCs w:val="26"/>
        </w:rPr>
        <w:t xml:space="preserve"> </w:t>
      </w:r>
      <w:r w:rsidR="0085317F">
        <w:rPr>
          <w:b/>
          <w:bCs/>
          <w:sz w:val="26"/>
          <w:szCs w:val="26"/>
        </w:rPr>
        <w:t>(</w:t>
      </w:r>
      <w:r w:rsidRPr="00083FF0">
        <w:rPr>
          <w:bCs/>
          <w:sz w:val="26"/>
          <w:szCs w:val="26"/>
        </w:rPr>
        <w:t xml:space="preserve">нарушение приложения 2 к </w:t>
      </w:r>
      <w:r w:rsidRPr="00083FF0">
        <w:rPr>
          <w:sz w:val="26"/>
          <w:szCs w:val="26"/>
        </w:rPr>
        <w:t>Закону</w:t>
      </w:r>
      <w:r w:rsidRPr="00083FF0">
        <w:rPr>
          <w:bCs/>
          <w:sz w:val="26"/>
          <w:szCs w:val="26"/>
        </w:rPr>
        <w:t xml:space="preserve"> </w:t>
      </w:r>
      <w:r w:rsidR="004D2EF5">
        <w:rPr>
          <w:bCs/>
          <w:sz w:val="26"/>
          <w:szCs w:val="26"/>
        </w:rPr>
        <w:t>№ </w:t>
      </w:r>
      <w:r w:rsidRPr="00083FF0">
        <w:rPr>
          <w:bCs/>
          <w:sz w:val="26"/>
          <w:szCs w:val="26"/>
        </w:rPr>
        <w:t>163-ОЗ</w:t>
      </w:r>
      <w:r w:rsidR="0085317F">
        <w:rPr>
          <w:bCs/>
          <w:sz w:val="26"/>
          <w:szCs w:val="26"/>
        </w:rPr>
        <w:t>)</w:t>
      </w:r>
      <w:r w:rsidRPr="00083FF0">
        <w:rPr>
          <w:sz w:val="26"/>
          <w:szCs w:val="26"/>
        </w:rPr>
        <w:t>;</w:t>
      </w:r>
    </w:p>
    <w:p w:rsidR="00020858" w:rsidRPr="00083FF0" w:rsidRDefault="00020858" w:rsidP="00020858">
      <w:pPr>
        <w:autoSpaceDE w:val="0"/>
        <w:autoSpaceDN w:val="0"/>
        <w:adjustRightInd w:val="0"/>
        <w:ind w:firstLine="567"/>
        <w:jc w:val="both"/>
        <w:rPr>
          <w:bCs/>
          <w:sz w:val="26"/>
          <w:szCs w:val="26"/>
        </w:rPr>
      </w:pPr>
      <w:r w:rsidRPr="00083FF0">
        <w:rPr>
          <w:bCs/>
          <w:sz w:val="26"/>
          <w:szCs w:val="26"/>
        </w:rPr>
        <w:t xml:space="preserve">- </w:t>
      </w:r>
      <w:r w:rsidR="0085317F" w:rsidRPr="00B6537A">
        <w:rPr>
          <w:sz w:val="26"/>
          <w:szCs w:val="26"/>
        </w:rPr>
        <w:t>в части</w:t>
      </w:r>
      <w:r w:rsidR="0085317F" w:rsidRPr="00083FF0">
        <w:rPr>
          <w:sz w:val="26"/>
          <w:szCs w:val="26"/>
        </w:rPr>
        <w:t xml:space="preserve"> оплаты труда секретарю учебной части, </w:t>
      </w:r>
      <w:r w:rsidR="0085317F" w:rsidRPr="00083FF0">
        <w:rPr>
          <w:bCs/>
          <w:sz w:val="26"/>
          <w:szCs w:val="26"/>
        </w:rPr>
        <w:t>уровень профессиональной подготовки которого не соответствует требованиям к квалификации, предусмотренным по долж</w:t>
      </w:r>
      <w:r w:rsidR="0085317F">
        <w:rPr>
          <w:bCs/>
          <w:sz w:val="26"/>
          <w:szCs w:val="26"/>
        </w:rPr>
        <w:t xml:space="preserve">ности «секретарь учебной части» </w:t>
      </w:r>
      <w:r w:rsidR="0085317F">
        <w:rPr>
          <w:b/>
          <w:sz w:val="26"/>
          <w:szCs w:val="26"/>
        </w:rPr>
        <w:t>(</w:t>
      </w:r>
      <w:r w:rsidRPr="00083FF0">
        <w:rPr>
          <w:sz w:val="26"/>
          <w:szCs w:val="26"/>
        </w:rPr>
        <w:t xml:space="preserve">нарушение </w:t>
      </w:r>
      <w:r w:rsidRPr="00083FF0">
        <w:rPr>
          <w:bCs/>
          <w:sz w:val="26"/>
          <w:szCs w:val="26"/>
        </w:rPr>
        <w:t xml:space="preserve">части IV раздела «Квалификационные характеристики должностей работников образования» </w:t>
      </w:r>
      <w:r w:rsidRPr="00083FF0">
        <w:rPr>
          <w:sz w:val="26"/>
          <w:szCs w:val="26"/>
        </w:rPr>
        <w:t xml:space="preserve">Приказа </w:t>
      </w:r>
      <w:r w:rsidR="004D2EF5">
        <w:rPr>
          <w:sz w:val="26"/>
          <w:szCs w:val="26"/>
        </w:rPr>
        <w:t>№ </w:t>
      </w:r>
      <w:r w:rsidRPr="00083FF0">
        <w:rPr>
          <w:sz w:val="26"/>
          <w:szCs w:val="26"/>
        </w:rPr>
        <w:t>761н</w:t>
      </w:r>
      <w:r w:rsidRPr="00083FF0">
        <w:rPr>
          <w:bCs/>
          <w:sz w:val="26"/>
          <w:szCs w:val="26"/>
        </w:rPr>
        <w:t xml:space="preserve"> </w:t>
      </w:r>
      <w:r w:rsidRPr="00083FF0">
        <w:rPr>
          <w:sz w:val="26"/>
          <w:szCs w:val="26"/>
        </w:rPr>
        <w:t>и должн</w:t>
      </w:r>
      <w:r w:rsidR="00420A9A">
        <w:rPr>
          <w:sz w:val="26"/>
          <w:szCs w:val="26"/>
        </w:rPr>
        <w:t xml:space="preserve">остной </w:t>
      </w:r>
      <w:r w:rsidR="00420A9A" w:rsidRPr="00B6537A">
        <w:rPr>
          <w:sz w:val="26"/>
          <w:szCs w:val="26"/>
        </w:rPr>
        <w:t>инструкции от 22.08.2015</w:t>
      </w:r>
      <w:r w:rsidR="0085317F">
        <w:rPr>
          <w:sz w:val="26"/>
          <w:szCs w:val="26"/>
        </w:rPr>
        <w:t>);</w:t>
      </w:r>
      <w:r w:rsidR="00420A9A" w:rsidRPr="00B6537A">
        <w:rPr>
          <w:sz w:val="26"/>
          <w:szCs w:val="26"/>
        </w:rPr>
        <w:t xml:space="preserve"> </w:t>
      </w:r>
    </w:p>
    <w:p w:rsidR="00020858" w:rsidRPr="00083FF0" w:rsidRDefault="00020858" w:rsidP="00020858">
      <w:pPr>
        <w:autoSpaceDE w:val="0"/>
        <w:autoSpaceDN w:val="0"/>
        <w:adjustRightInd w:val="0"/>
        <w:ind w:firstLine="567"/>
        <w:jc w:val="both"/>
        <w:rPr>
          <w:sz w:val="26"/>
          <w:szCs w:val="26"/>
        </w:rPr>
      </w:pPr>
      <w:r w:rsidRPr="00083FF0">
        <w:rPr>
          <w:b/>
          <w:bCs/>
          <w:sz w:val="26"/>
          <w:szCs w:val="26"/>
        </w:rPr>
        <w:lastRenderedPageBreak/>
        <w:t xml:space="preserve">- </w:t>
      </w:r>
      <w:r w:rsidR="007C1327" w:rsidRPr="00083FF0">
        <w:rPr>
          <w:sz w:val="26"/>
          <w:szCs w:val="26"/>
        </w:rPr>
        <w:t>в части выплаты премии и материальной помощи, не предусмотренны</w:t>
      </w:r>
      <w:r w:rsidR="007C1327">
        <w:rPr>
          <w:sz w:val="26"/>
          <w:szCs w:val="26"/>
        </w:rPr>
        <w:t>х</w:t>
      </w:r>
      <w:r w:rsidR="007C1327" w:rsidRPr="00083FF0">
        <w:rPr>
          <w:sz w:val="26"/>
          <w:szCs w:val="26"/>
        </w:rPr>
        <w:t xml:space="preserve"> данным положением</w:t>
      </w:r>
      <w:r w:rsidR="007C1327" w:rsidRPr="00083FF0">
        <w:rPr>
          <w:b/>
          <w:bCs/>
          <w:sz w:val="26"/>
          <w:szCs w:val="26"/>
        </w:rPr>
        <w:t xml:space="preserve"> </w:t>
      </w:r>
      <w:r w:rsidR="007C1327">
        <w:rPr>
          <w:b/>
          <w:bCs/>
          <w:sz w:val="26"/>
          <w:szCs w:val="26"/>
        </w:rPr>
        <w:t>(</w:t>
      </w:r>
      <w:r w:rsidRPr="00083FF0">
        <w:rPr>
          <w:bCs/>
          <w:sz w:val="26"/>
          <w:szCs w:val="26"/>
        </w:rPr>
        <w:t xml:space="preserve">нарушение пункта </w:t>
      </w:r>
      <w:r w:rsidRPr="00083FF0">
        <w:rPr>
          <w:sz w:val="26"/>
          <w:szCs w:val="26"/>
        </w:rPr>
        <w:t xml:space="preserve">2.3.5 раздела II Приложения 4 к Закону </w:t>
      </w:r>
      <w:r w:rsidR="004D2EF5">
        <w:rPr>
          <w:sz w:val="26"/>
          <w:szCs w:val="26"/>
        </w:rPr>
        <w:t>№ </w:t>
      </w:r>
      <w:r w:rsidRPr="00083FF0">
        <w:rPr>
          <w:sz w:val="26"/>
          <w:szCs w:val="26"/>
        </w:rPr>
        <w:t>163-ОЗ и Положения об оплате труда работников</w:t>
      </w:r>
      <w:r w:rsidR="007C1327">
        <w:rPr>
          <w:sz w:val="26"/>
          <w:szCs w:val="26"/>
        </w:rPr>
        <w:t>)</w:t>
      </w:r>
      <w:r w:rsidRPr="00083FF0">
        <w:rPr>
          <w:sz w:val="26"/>
          <w:szCs w:val="26"/>
        </w:rPr>
        <w:t>;</w:t>
      </w:r>
    </w:p>
    <w:p w:rsidR="00020858" w:rsidRPr="00083FF0" w:rsidRDefault="00020858" w:rsidP="00020858">
      <w:pPr>
        <w:shd w:val="clear" w:color="auto" w:fill="FFFFFF"/>
        <w:ind w:right="-1" w:firstLine="567"/>
        <w:jc w:val="both"/>
        <w:rPr>
          <w:sz w:val="26"/>
          <w:szCs w:val="26"/>
        </w:rPr>
      </w:pPr>
      <w:r w:rsidRPr="00083FF0">
        <w:rPr>
          <w:b/>
          <w:bCs/>
          <w:sz w:val="26"/>
          <w:szCs w:val="26"/>
        </w:rPr>
        <w:t xml:space="preserve">- </w:t>
      </w:r>
      <w:r w:rsidR="007C1327">
        <w:rPr>
          <w:sz w:val="26"/>
          <w:szCs w:val="26"/>
        </w:rPr>
        <w:t>в части оплаты неподтверждённых объёмов работ</w:t>
      </w:r>
      <w:r w:rsidR="007C1327" w:rsidRPr="00083FF0">
        <w:rPr>
          <w:b/>
          <w:bCs/>
          <w:sz w:val="26"/>
          <w:szCs w:val="26"/>
        </w:rPr>
        <w:t xml:space="preserve"> </w:t>
      </w:r>
      <w:r w:rsidR="007C1327">
        <w:rPr>
          <w:b/>
          <w:bCs/>
          <w:sz w:val="26"/>
          <w:szCs w:val="26"/>
        </w:rPr>
        <w:t>(</w:t>
      </w:r>
      <w:r w:rsidRPr="00083FF0">
        <w:rPr>
          <w:bCs/>
          <w:sz w:val="26"/>
          <w:szCs w:val="26"/>
        </w:rPr>
        <w:t xml:space="preserve">нарушение </w:t>
      </w:r>
      <w:r w:rsidRPr="00083FF0">
        <w:rPr>
          <w:sz w:val="26"/>
          <w:szCs w:val="26"/>
        </w:rPr>
        <w:t>статей 309, 702, 740 Гражданского кодекса Российской Федерации</w:t>
      </w:r>
      <w:r>
        <w:rPr>
          <w:sz w:val="26"/>
          <w:szCs w:val="26"/>
        </w:rPr>
        <w:t xml:space="preserve"> и условий договоров</w:t>
      </w:r>
      <w:r w:rsidR="007C1327">
        <w:rPr>
          <w:sz w:val="26"/>
          <w:szCs w:val="26"/>
        </w:rPr>
        <w:t>)</w:t>
      </w:r>
      <w:r w:rsidRPr="00083FF0">
        <w:rPr>
          <w:sz w:val="26"/>
          <w:szCs w:val="26"/>
        </w:rPr>
        <w:t>, из них:</w:t>
      </w:r>
    </w:p>
    <w:p w:rsidR="00020858" w:rsidRPr="00083FF0" w:rsidRDefault="00020858" w:rsidP="00294252">
      <w:pPr>
        <w:numPr>
          <w:ilvl w:val="0"/>
          <w:numId w:val="8"/>
        </w:numPr>
        <w:shd w:val="clear" w:color="auto" w:fill="FFFFFF"/>
        <w:ind w:left="851" w:right="-1" w:firstLine="0"/>
        <w:jc w:val="both"/>
        <w:rPr>
          <w:bCs/>
          <w:sz w:val="26"/>
          <w:szCs w:val="26"/>
        </w:rPr>
      </w:pPr>
      <w:r w:rsidRPr="00083FF0">
        <w:rPr>
          <w:sz w:val="26"/>
          <w:szCs w:val="26"/>
        </w:rPr>
        <w:t xml:space="preserve">договор от 01.06.2020 </w:t>
      </w:r>
      <w:r w:rsidR="004D2EF5">
        <w:rPr>
          <w:sz w:val="26"/>
          <w:szCs w:val="26"/>
        </w:rPr>
        <w:t>№ </w:t>
      </w:r>
      <w:r w:rsidRPr="00083FF0">
        <w:rPr>
          <w:sz w:val="26"/>
          <w:szCs w:val="26"/>
        </w:rPr>
        <w:t>01-2020эа</w:t>
      </w:r>
      <w:r w:rsidR="000449AC">
        <w:rPr>
          <w:sz w:val="26"/>
          <w:szCs w:val="26"/>
        </w:rPr>
        <w:t xml:space="preserve"> – </w:t>
      </w:r>
      <w:r w:rsidRPr="00083FF0">
        <w:rPr>
          <w:sz w:val="26"/>
          <w:szCs w:val="26"/>
        </w:rPr>
        <w:t>у</w:t>
      </w:r>
      <w:r w:rsidRPr="00083FF0">
        <w:rPr>
          <w:bCs/>
          <w:sz w:val="26"/>
          <w:szCs w:val="26"/>
        </w:rPr>
        <w:t xml:space="preserve">становка металлических оград </w:t>
      </w:r>
      <w:r w:rsidR="00294252">
        <w:rPr>
          <w:bCs/>
          <w:sz w:val="26"/>
          <w:szCs w:val="26"/>
        </w:rPr>
        <w:t>по железобетонным столбам – 7,3 </w:t>
      </w:r>
      <w:r w:rsidRPr="00083FF0">
        <w:rPr>
          <w:bCs/>
          <w:sz w:val="26"/>
          <w:szCs w:val="26"/>
        </w:rPr>
        <w:t>м;</w:t>
      </w:r>
    </w:p>
    <w:p w:rsidR="00020858" w:rsidRPr="00083FF0" w:rsidRDefault="00020858" w:rsidP="00294252">
      <w:pPr>
        <w:numPr>
          <w:ilvl w:val="0"/>
          <w:numId w:val="8"/>
        </w:numPr>
        <w:shd w:val="clear" w:color="auto" w:fill="FFFFFF"/>
        <w:ind w:left="851" w:right="-1" w:firstLine="0"/>
        <w:jc w:val="both"/>
        <w:rPr>
          <w:b/>
          <w:bCs/>
          <w:sz w:val="26"/>
          <w:szCs w:val="26"/>
        </w:rPr>
      </w:pPr>
      <w:r w:rsidRPr="00083FF0">
        <w:rPr>
          <w:sz w:val="26"/>
          <w:szCs w:val="26"/>
        </w:rPr>
        <w:t xml:space="preserve">договор от 13.07.2020 </w:t>
      </w:r>
      <w:r w:rsidR="004D2EF5">
        <w:rPr>
          <w:sz w:val="26"/>
          <w:szCs w:val="26"/>
        </w:rPr>
        <w:t>№ </w:t>
      </w:r>
      <w:r w:rsidRPr="00083FF0">
        <w:rPr>
          <w:sz w:val="26"/>
          <w:szCs w:val="26"/>
        </w:rPr>
        <w:t>3/2020эа</w:t>
      </w:r>
      <w:r w:rsidR="000449AC">
        <w:rPr>
          <w:sz w:val="26"/>
          <w:szCs w:val="26"/>
        </w:rPr>
        <w:t xml:space="preserve"> – </w:t>
      </w:r>
      <w:r w:rsidRPr="00083FF0">
        <w:rPr>
          <w:sz w:val="26"/>
          <w:szCs w:val="26"/>
        </w:rPr>
        <w:t>р</w:t>
      </w:r>
      <w:r w:rsidRPr="00083FF0">
        <w:rPr>
          <w:bCs/>
          <w:sz w:val="26"/>
          <w:szCs w:val="26"/>
        </w:rPr>
        <w:t xml:space="preserve">озетка штепсельная </w:t>
      </w:r>
      <w:proofErr w:type="spellStart"/>
      <w:r w:rsidRPr="00083FF0">
        <w:rPr>
          <w:bCs/>
          <w:sz w:val="26"/>
          <w:szCs w:val="26"/>
        </w:rPr>
        <w:t>неутопленного</w:t>
      </w:r>
      <w:proofErr w:type="spellEnd"/>
      <w:r w:rsidRPr="00083FF0">
        <w:rPr>
          <w:bCs/>
          <w:sz w:val="26"/>
          <w:szCs w:val="26"/>
        </w:rPr>
        <w:t xml:space="preserve"> типа – 7 шт.;</w:t>
      </w:r>
    </w:p>
    <w:p w:rsidR="00020858" w:rsidRPr="00083FF0" w:rsidRDefault="00020858" w:rsidP="00294252">
      <w:pPr>
        <w:numPr>
          <w:ilvl w:val="0"/>
          <w:numId w:val="8"/>
        </w:numPr>
        <w:shd w:val="clear" w:color="auto" w:fill="FFFFFF"/>
        <w:ind w:left="851" w:right="-1" w:firstLine="0"/>
        <w:jc w:val="both"/>
        <w:rPr>
          <w:bCs/>
          <w:sz w:val="26"/>
          <w:szCs w:val="26"/>
        </w:rPr>
      </w:pPr>
      <w:r w:rsidRPr="00083FF0">
        <w:rPr>
          <w:sz w:val="26"/>
          <w:szCs w:val="26"/>
        </w:rPr>
        <w:t xml:space="preserve">договор от </w:t>
      </w:r>
      <w:r w:rsidRPr="00083FF0">
        <w:rPr>
          <w:sz w:val="25"/>
          <w:szCs w:val="25"/>
        </w:rPr>
        <w:t xml:space="preserve">12.08.2019 </w:t>
      </w:r>
      <w:r w:rsidR="004D2EF5">
        <w:rPr>
          <w:sz w:val="25"/>
          <w:szCs w:val="25"/>
        </w:rPr>
        <w:t>№ </w:t>
      </w:r>
      <w:r w:rsidRPr="00083FF0">
        <w:rPr>
          <w:sz w:val="25"/>
          <w:szCs w:val="25"/>
        </w:rPr>
        <w:t>07-08/19</w:t>
      </w:r>
      <w:r w:rsidR="000449AC">
        <w:rPr>
          <w:sz w:val="26"/>
          <w:szCs w:val="26"/>
        </w:rPr>
        <w:t xml:space="preserve"> – </w:t>
      </w:r>
      <w:r w:rsidRPr="00083FF0">
        <w:rPr>
          <w:sz w:val="26"/>
          <w:szCs w:val="26"/>
        </w:rPr>
        <w:t>у</w:t>
      </w:r>
      <w:r w:rsidRPr="00083FF0">
        <w:rPr>
          <w:bCs/>
          <w:sz w:val="26"/>
          <w:szCs w:val="26"/>
        </w:rPr>
        <w:t xml:space="preserve">стройство линолеума с сопутствующими работами – 1,38 </w:t>
      </w:r>
      <w:r w:rsidR="00294252">
        <w:rPr>
          <w:bCs/>
          <w:sz w:val="26"/>
          <w:szCs w:val="26"/>
        </w:rPr>
        <w:t>кв.</w:t>
      </w:r>
      <w:r w:rsidR="00D72DAE">
        <w:rPr>
          <w:bCs/>
          <w:sz w:val="26"/>
          <w:szCs w:val="26"/>
        </w:rPr>
        <w:t> </w:t>
      </w:r>
      <w:r w:rsidR="00294252">
        <w:rPr>
          <w:bCs/>
          <w:sz w:val="26"/>
          <w:szCs w:val="26"/>
        </w:rPr>
        <w:t>м</w:t>
      </w:r>
      <w:r w:rsidRPr="00083FF0">
        <w:rPr>
          <w:bCs/>
          <w:sz w:val="26"/>
          <w:szCs w:val="26"/>
        </w:rPr>
        <w:t>;</w:t>
      </w:r>
    </w:p>
    <w:p w:rsidR="00020858" w:rsidRPr="00083FF0" w:rsidRDefault="00020858" w:rsidP="00294252">
      <w:pPr>
        <w:numPr>
          <w:ilvl w:val="0"/>
          <w:numId w:val="8"/>
        </w:numPr>
        <w:shd w:val="clear" w:color="auto" w:fill="FFFFFF"/>
        <w:ind w:left="851" w:right="-1" w:firstLine="0"/>
        <w:jc w:val="both"/>
        <w:rPr>
          <w:bCs/>
          <w:sz w:val="26"/>
          <w:szCs w:val="26"/>
        </w:rPr>
      </w:pPr>
      <w:r w:rsidRPr="00083FF0">
        <w:rPr>
          <w:sz w:val="26"/>
          <w:szCs w:val="26"/>
        </w:rPr>
        <w:t xml:space="preserve">договор от </w:t>
      </w:r>
      <w:r w:rsidRPr="00083FF0">
        <w:t xml:space="preserve">12.08.2019 </w:t>
      </w:r>
      <w:r w:rsidR="004D2EF5">
        <w:t>№ </w:t>
      </w:r>
      <w:r w:rsidRPr="00083FF0">
        <w:t>04-08/19</w:t>
      </w:r>
      <w:r w:rsidR="000449AC">
        <w:rPr>
          <w:sz w:val="26"/>
          <w:szCs w:val="26"/>
        </w:rPr>
        <w:t xml:space="preserve"> – </w:t>
      </w:r>
      <w:r w:rsidRPr="00083FF0">
        <w:rPr>
          <w:sz w:val="26"/>
          <w:szCs w:val="26"/>
        </w:rPr>
        <w:t>у</w:t>
      </w:r>
      <w:r w:rsidRPr="00083FF0">
        <w:rPr>
          <w:bCs/>
          <w:sz w:val="26"/>
          <w:szCs w:val="26"/>
        </w:rPr>
        <w:t xml:space="preserve">стройство линолеума с сопутствующими работами – 1,63 </w:t>
      </w:r>
      <w:r w:rsidR="00294252">
        <w:rPr>
          <w:bCs/>
          <w:sz w:val="26"/>
          <w:szCs w:val="26"/>
        </w:rPr>
        <w:t>кв.</w:t>
      </w:r>
      <w:r w:rsidR="00D72DAE">
        <w:rPr>
          <w:bCs/>
          <w:sz w:val="26"/>
          <w:szCs w:val="26"/>
        </w:rPr>
        <w:t> </w:t>
      </w:r>
      <w:r w:rsidR="00294252">
        <w:rPr>
          <w:bCs/>
          <w:sz w:val="26"/>
          <w:szCs w:val="26"/>
        </w:rPr>
        <w:t>м</w:t>
      </w:r>
      <w:r w:rsidR="00294252" w:rsidRPr="00083FF0">
        <w:rPr>
          <w:bCs/>
          <w:sz w:val="26"/>
          <w:szCs w:val="26"/>
        </w:rPr>
        <w:t>;</w:t>
      </w:r>
      <w:r w:rsidR="00294252">
        <w:rPr>
          <w:bCs/>
          <w:sz w:val="26"/>
          <w:szCs w:val="26"/>
        </w:rPr>
        <w:t xml:space="preserve"> </w:t>
      </w:r>
      <w:r w:rsidRPr="00083FF0">
        <w:rPr>
          <w:bCs/>
          <w:sz w:val="26"/>
          <w:szCs w:val="26"/>
        </w:rPr>
        <w:t>устройство подвесных потолков типа «</w:t>
      </w:r>
      <w:proofErr w:type="spellStart"/>
      <w:r w:rsidRPr="00083FF0">
        <w:rPr>
          <w:bCs/>
          <w:sz w:val="26"/>
          <w:szCs w:val="26"/>
        </w:rPr>
        <w:t>Армстронг</w:t>
      </w:r>
      <w:proofErr w:type="spellEnd"/>
      <w:r w:rsidRPr="00083FF0">
        <w:rPr>
          <w:bCs/>
          <w:sz w:val="26"/>
          <w:szCs w:val="26"/>
        </w:rPr>
        <w:t>»</w:t>
      </w:r>
      <w:r w:rsidR="000449AC">
        <w:rPr>
          <w:bCs/>
          <w:sz w:val="26"/>
          <w:szCs w:val="26"/>
        </w:rPr>
        <w:t xml:space="preserve"> – </w:t>
      </w:r>
      <w:r w:rsidRPr="00083FF0">
        <w:rPr>
          <w:bCs/>
          <w:sz w:val="26"/>
          <w:szCs w:val="26"/>
        </w:rPr>
        <w:t xml:space="preserve">1,38 </w:t>
      </w:r>
      <w:r w:rsidR="00294252">
        <w:rPr>
          <w:bCs/>
          <w:sz w:val="26"/>
          <w:szCs w:val="26"/>
        </w:rPr>
        <w:t>кв.</w:t>
      </w:r>
      <w:r w:rsidR="00D72DAE">
        <w:rPr>
          <w:bCs/>
          <w:sz w:val="26"/>
          <w:szCs w:val="26"/>
        </w:rPr>
        <w:t> </w:t>
      </w:r>
      <w:r w:rsidR="00294252">
        <w:rPr>
          <w:bCs/>
          <w:sz w:val="26"/>
          <w:szCs w:val="26"/>
        </w:rPr>
        <w:t>м</w:t>
      </w:r>
      <w:r w:rsidRPr="00083FF0">
        <w:rPr>
          <w:bCs/>
          <w:sz w:val="26"/>
          <w:szCs w:val="26"/>
        </w:rPr>
        <w:t>.</w:t>
      </w:r>
    </w:p>
    <w:p w:rsidR="00020858" w:rsidRPr="00083FF0" w:rsidRDefault="00020858" w:rsidP="00020858">
      <w:pPr>
        <w:shd w:val="clear" w:color="auto" w:fill="FFFFFF"/>
        <w:ind w:right="-1" w:firstLine="567"/>
        <w:jc w:val="both"/>
        <w:rPr>
          <w:bCs/>
          <w:sz w:val="16"/>
          <w:szCs w:val="16"/>
        </w:rPr>
      </w:pPr>
    </w:p>
    <w:p w:rsidR="00020858" w:rsidRPr="00083FF0" w:rsidRDefault="00020858" w:rsidP="00020858">
      <w:pPr>
        <w:ind w:firstLine="567"/>
        <w:jc w:val="both"/>
        <w:rPr>
          <w:sz w:val="26"/>
          <w:szCs w:val="26"/>
        </w:rPr>
      </w:pPr>
      <w:r w:rsidRPr="00083FF0">
        <w:rPr>
          <w:b/>
          <w:sz w:val="26"/>
          <w:szCs w:val="26"/>
        </w:rPr>
        <w:t>3. Несоблюдение принципа эффективности (результативности)</w:t>
      </w:r>
      <w:r w:rsidR="00D72DAE">
        <w:rPr>
          <w:b/>
          <w:sz w:val="26"/>
          <w:szCs w:val="26"/>
        </w:rPr>
        <w:t>,</w:t>
      </w:r>
      <w:r w:rsidRPr="00083FF0">
        <w:rPr>
          <w:b/>
          <w:sz w:val="26"/>
          <w:szCs w:val="26"/>
        </w:rPr>
        <w:t xml:space="preserve"> определённого статьёй 34 Бюджетного кодекса Российской Федерации</w:t>
      </w:r>
      <w:r w:rsidR="00D72DAE">
        <w:rPr>
          <w:b/>
          <w:sz w:val="26"/>
          <w:szCs w:val="26"/>
        </w:rPr>
        <w:t>,</w:t>
      </w:r>
      <w:r w:rsidRPr="00083FF0">
        <w:rPr>
          <w:b/>
          <w:sz w:val="26"/>
          <w:szCs w:val="26"/>
        </w:rPr>
        <w:t xml:space="preserve"> при расходовании средств о</w:t>
      </w:r>
      <w:r w:rsidR="00D72DAE">
        <w:rPr>
          <w:b/>
          <w:bCs/>
          <w:sz w:val="26"/>
          <w:szCs w:val="26"/>
        </w:rPr>
        <w:t>бластного бюджета</w:t>
      </w:r>
      <w:r w:rsidR="007C1327">
        <w:rPr>
          <w:b/>
          <w:sz w:val="26"/>
          <w:szCs w:val="26"/>
        </w:rPr>
        <w:t>, а именно</w:t>
      </w:r>
      <w:r w:rsidRPr="00083FF0">
        <w:rPr>
          <w:sz w:val="26"/>
          <w:szCs w:val="26"/>
        </w:rPr>
        <w:t>:</w:t>
      </w:r>
    </w:p>
    <w:p w:rsidR="00020858" w:rsidRPr="00083FF0" w:rsidRDefault="00020858" w:rsidP="00020858">
      <w:pPr>
        <w:ind w:firstLineChars="217" w:firstLine="566"/>
        <w:jc w:val="both"/>
        <w:rPr>
          <w:sz w:val="26"/>
          <w:szCs w:val="26"/>
        </w:rPr>
      </w:pPr>
      <w:r w:rsidRPr="00083FF0">
        <w:rPr>
          <w:b/>
          <w:sz w:val="26"/>
          <w:szCs w:val="26"/>
        </w:rPr>
        <w:t xml:space="preserve">- </w:t>
      </w:r>
      <w:r w:rsidR="007C1327" w:rsidRPr="00083FF0">
        <w:rPr>
          <w:sz w:val="26"/>
          <w:szCs w:val="26"/>
        </w:rPr>
        <w:t>в части выплаты премий без учёта показателей эффективности труда</w:t>
      </w:r>
      <w:r w:rsidR="007C1327" w:rsidRPr="00083FF0">
        <w:rPr>
          <w:b/>
          <w:sz w:val="26"/>
          <w:szCs w:val="26"/>
        </w:rPr>
        <w:t xml:space="preserve"> </w:t>
      </w:r>
      <w:r w:rsidR="007C1327">
        <w:rPr>
          <w:b/>
          <w:sz w:val="26"/>
          <w:szCs w:val="26"/>
        </w:rPr>
        <w:t>(</w:t>
      </w:r>
      <w:r w:rsidRPr="00083FF0">
        <w:rPr>
          <w:sz w:val="26"/>
          <w:szCs w:val="26"/>
        </w:rPr>
        <w:t xml:space="preserve">нарушение пункта 2.3.4 Приложения 4 к Закону </w:t>
      </w:r>
      <w:r w:rsidR="004D2EF5">
        <w:rPr>
          <w:sz w:val="26"/>
          <w:szCs w:val="26"/>
        </w:rPr>
        <w:t>№ </w:t>
      </w:r>
      <w:r w:rsidRPr="00083FF0">
        <w:rPr>
          <w:sz w:val="26"/>
          <w:szCs w:val="26"/>
        </w:rPr>
        <w:t>163-ОЗ</w:t>
      </w:r>
      <w:r w:rsidR="007C1327">
        <w:rPr>
          <w:sz w:val="26"/>
          <w:szCs w:val="26"/>
        </w:rPr>
        <w:t>)</w:t>
      </w:r>
      <w:r w:rsidRPr="00083FF0">
        <w:rPr>
          <w:sz w:val="26"/>
          <w:szCs w:val="26"/>
        </w:rPr>
        <w:t>;</w:t>
      </w:r>
    </w:p>
    <w:p w:rsidR="00020858" w:rsidRPr="00083FF0" w:rsidRDefault="00020858" w:rsidP="00020858">
      <w:pPr>
        <w:ind w:firstLineChars="217" w:firstLine="566"/>
        <w:jc w:val="both"/>
        <w:rPr>
          <w:color w:val="000000"/>
          <w:sz w:val="26"/>
          <w:szCs w:val="26"/>
        </w:rPr>
      </w:pPr>
      <w:r w:rsidRPr="00083FF0">
        <w:rPr>
          <w:b/>
          <w:sz w:val="26"/>
          <w:szCs w:val="26"/>
        </w:rPr>
        <w:t xml:space="preserve">- </w:t>
      </w:r>
      <w:r w:rsidR="007C1327" w:rsidRPr="00083FF0">
        <w:rPr>
          <w:sz w:val="26"/>
          <w:szCs w:val="26"/>
        </w:rPr>
        <w:t>в части оплаты работ</w:t>
      </w:r>
      <w:r w:rsidR="007C1327">
        <w:rPr>
          <w:sz w:val="26"/>
          <w:szCs w:val="26"/>
        </w:rPr>
        <w:t>,</w:t>
      </w:r>
      <w:r w:rsidR="007C1327" w:rsidRPr="00083FF0">
        <w:rPr>
          <w:sz w:val="26"/>
          <w:szCs w:val="26"/>
        </w:rPr>
        <w:t xml:space="preserve"> выполненных с дефектами (</w:t>
      </w:r>
      <w:r w:rsidR="007C1327">
        <w:rPr>
          <w:bCs/>
          <w:sz w:val="26"/>
          <w:szCs w:val="26"/>
        </w:rPr>
        <w:t xml:space="preserve">наличие </w:t>
      </w:r>
      <w:r w:rsidR="007C1327" w:rsidRPr="00083FF0">
        <w:rPr>
          <w:sz w:val="26"/>
          <w:szCs w:val="26"/>
        </w:rPr>
        <w:t>н</w:t>
      </w:r>
      <w:r w:rsidR="007C1327" w:rsidRPr="00083FF0">
        <w:rPr>
          <w:bCs/>
          <w:sz w:val="26"/>
          <w:szCs w:val="26"/>
        </w:rPr>
        <w:t>а поверхности</w:t>
      </w:r>
      <w:r w:rsidR="007C1327">
        <w:rPr>
          <w:bCs/>
          <w:sz w:val="26"/>
          <w:szCs w:val="26"/>
        </w:rPr>
        <w:t xml:space="preserve"> ограждения</w:t>
      </w:r>
      <w:r w:rsidR="007C1327" w:rsidRPr="00083FF0">
        <w:rPr>
          <w:bCs/>
          <w:sz w:val="26"/>
          <w:szCs w:val="26"/>
        </w:rPr>
        <w:t xml:space="preserve"> шелушени</w:t>
      </w:r>
      <w:r w:rsidR="007C1327">
        <w:rPr>
          <w:bCs/>
          <w:sz w:val="26"/>
          <w:szCs w:val="26"/>
        </w:rPr>
        <w:t>я</w:t>
      </w:r>
      <w:r w:rsidR="007C1327" w:rsidRPr="00083FF0">
        <w:rPr>
          <w:bCs/>
          <w:sz w:val="26"/>
          <w:szCs w:val="26"/>
        </w:rPr>
        <w:t xml:space="preserve">, вздутия, </w:t>
      </w:r>
      <w:r w:rsidR="007C1327" w:rsidRPr="00083FF0">
        <w:rPr>
          <w:color w:val="000000"/>
          <w:sz w:val="26"/>
          <w:szCs w:val="26"/>
        </w:rPr>
        <w:t>отслоение окрашенной поверхности, ржавчина)</w:t>
      </w:r>
      <w:r w:rsidR="007C1327">
        <w:rPr>
          <w:color w:val="000000"/>
          <w:sz w:val="26"/>
          <w:szCs w:val="26"/>
        </w:rPr>
        <w:t xml:space="preserve"> </w:t>
      </w:r>
      <w:r w:rsidR="007C1327">
        <w:rPr>
          <w:b/>
          <w:sz w:val="26"/>
          <w:szCs w:val="26"/>
        </w:rPr>
        <w:t>(</w:t>
      </w:r>
      <w:r w:rsidRPr="00083FF0">
        <w:rPr>
          <w:sz w:val="26"/>
          <w:szCs w:val="26"/>
        </w:rPr>
        <w:t>нарушение</w:t>
      </w:r>
      <w:r w:rsidRPr="00083FF0">
        <w:rPr>
          <w:b/>
          <w:sz w:val="26"/>
          <w:szCs w:val="26"/>
        </w:rPr>
        <w:t xml:space="preserve"> </w:t>
      </w:r>
      <w:r w:rsidRPr="00083FF0">
        <w:rPr>
          <w:sz w:val="26"/>
          <w:szCs w:val="26"/>
        </w:rPr>
        <w:t xml:space="preserve">309, 702, 740 Гражданского кодекса Российской Федерации, условий договора от 01.06.2020 </w:t>
      </w:r>
      <w:r w:rsidR="004D2EF5">
        <w:rPr>
          <w:sz w:val="26"/>
          <w:szCs w:val="26"/>
        </w:rPr>
        <w:t>№ </w:t>
      </w:r>
      <w:r w:rsidR="007C1327">
        <w:rPr>
          <w:sz w:val="26"/>
          <w:szCs w:val="26"/>
        </w:rPr>
        <w:t>01-2020)</w:t>
      </w:r>
      <w:r w:rsidRPr="00083FF0">
        <w:rPr>
          <w:color w:val="000000"/>
          <w:sz w:val="26"/>
          <w:szCs w:val="26"/>
        </w:rPr>
        <w:t>;</w:t>
      </w:r>
    </w:p>
    <w:p w:rsidR="00020858" w:rsidRPr="00083FF0" w:rsidRDefault="00020858" w:rsidP="00020858">
      <w:pPr>
        <w:ind w:firstLine="561"/>
        <w:jc w:val="both"/>
        <w:outlineLvl w:val="0"/>
        <w:rPr>
          <w:sz w:val="26"/>
          <w:szCs w:val="26"/>
        </w:rPr>
      </w:pPr>
      <w:r w:rsidRPr="00083FF0">
        <w:rPr>
          <w:b/>
          <w:sz w:val="26"/>
          <w:szCs w:val="26"/>
        </w:rPr>
        <w:t xml:space="preserve">- </w:t>
      </w:r>
      <w:r w:rsidRPr="00083FF0">
        <w:rPr>
          <w:sz w:val="26"/>
          <w:szCs w:val="26"/>
        </w:rPr>
        <w:t xml:space="preserve">расходы </w:t>
      </w:r>
      <w:r w:rsidR="00420A9A">
        <w:rPr>
          <w:sz w:val="26"/>
          <w:szCs w:val="26"/>
        </w:rPr>
        <w:t>н</w:t>
      </w:r>
      <w:r w:rsidRPr="00083FF0">
        <w:rPr>
          <w:sz w:val="26"/>
          <w:szCs w:val="26"/>
        </w:rPr>
        <w:t>а отопление помещений общежития, расположенного по адресу г.</w:t>
      </w:r>
      <w:r w:rsidR="007C1327">
        <w:rPr>
          <w:sz w:val="26"/>
          <w:szCs w:val="26"/>
        </w:rPr>
        <w:t> </w:t>
      </w:r>
      <w:r w:rsidRPr="00083FF0">
        <w:rPr>
          <w:sz w:val="26"/>
          <w:szCs w:val="26"/>
        </w:rPr>
        <w:t xml:space="preserve">Обнинск, </w:t>
      </w:r>
      <w:proofErr w:type="spellStart"/>
      <w:r w:rsidRPr="00083FF0">
        <w:rPr>
          <w:sz w:val="26"/>
          <w:szCs w:val="26"/>
        </w:rPr>
        <w:t>Самсоновский</w:t>
      </w:r>
      <w:proofErr w:type="spellEnd"/>
      <w:r w:rsidRPr="00083FF0">
        <w:rPr>
          <w:sz w:val="26"/>
          <w:szCs w:val="26"/>
        </w:rPr>
        <w:t xml:space="preserve"> проезд, 6</w:t>
      </w:r>
      <w:r w:rsidR="00420A9A">
        <w:rPr>
          <w:sz w:val="26"/>
          <w:szCs w:val="26"/>
        </w:rPr>
        <w:t>,</w:t>
      </w:r>
      <w:r w:rsidRPr="00083FF0">
        <w:rPr>
          <w:sz w:val="26"/>
          <w:szCs w:val="26"/>
        </w:rPr>
        <w:t xml:space="preserve"> не используемого </w:t>
      </w:r>
      <w:r w:rsidR="00420A9A">
        <w:rPr>
          <w:sz w:val="26"/>
          <w:szCs w:val="26"/>
        </w:rPr>
        <w:t>при</w:t>
      </w:r>
      <w:r w:rsidRPr="00083FF0">
        <w:rPr>
          <w:sz w:val="26"/>
          <w:szCs w:val="26"/>
        </w:rPr>
        <w:t xml:space="preserve"> реализации уставной деятельности.</w:t>
      </w:r>
    </w:p>
    <w:p w:rsidR="00020858" w:rsidRPr="00083FF0" w:rsidRDefault="00020858" w:rsidP="00020858">
      <w:pPr>
        <w:ind w:firstLineChars="217" w:firstLine="347"/>
        <w:jc w:val="both"/>
        <w:rPr>
          <w:sz w:val="16"/>
          <w:szCs w:val="16"/>
        </w:rPr>
      </w:pPr>
    </w:p>
    <w:p w:rsidR="00020858" w:rsidRPr="00083FF0" w:rsidRDefault="0021595A" w:rsidP="00020858">
      <w:pPr>
        <w:ind w:firstLineChars="217" w:firstLine="566"/>
        <w:jc w:val="both"/>
        <w:rPr>
          <w:b/>
          <w:sz w:val="26"/>
          <w:szCs w:val="26"/>
        </w:rPr>
      </w:pPr>
      <w:r>
        <w:rPr>
          <w:b/>
          <w:sz w:val="26"/>
          <w:szCs w:val="26"/>
        </w:rPr>
        <w:t>4</w:t>
      </w:r>
      <w:r w:rsidR="00020858" w:rsidRPr="00083FF0">
        <w:rPr>
          <w:b/>
          <w:sz w:val="26"/>
          <w:szCs w:val="26"/>
        </w:rPr>
        <w:t>. Нарушени</w:t>
      </w:r>
      <w:r w:rsidR="006D5836">
        <w:rPr>
          <w:b/>
          <w:sz w:val="26"/>
          <w:szCs w:val="26"/>
        </w:rPr>
        <w:t>я</w:t>
      </w:r>
      <w:r w:rsidR="00020858" w:rsidRPr="00083FF0">
        <w:rPr>
          <w:b/>
          <w:sz w:val="26"/>
          <w:szCs w:val="26"/>
        </w:rPr>
        <w:t xml:space="preserve"> нормативных правовых актов Российской Федерации</w:t>
      </w:r>
      <w:r w:rsidR="006D5836">
        <w:rPr>
          <w:b/>
          <w:sz w:val="26"/>
          <w:szCs w:val="26"/>
        </w:rPr>
        <w:t>,</w:t>
      </w:r>
      <w:r w:rsidR="00020858" w:rsidRPr="00083FF0">
        <w:rPr>
          <w:b/>
          <w:sz w:val="26"/>
          <w:szCs w:val="26"/>
        </w:rPr>
        <w:t xml:space="preserve"> не имеющи</w:t>
      </w:r>
      <w:r w:rsidR="006D5836">
        <w:rPr>
          <w:b/>
          <w:sz w:val="26"/>
          <w:szCs w:val="26"/>
        </w:rPr>
        <w:t>е</w:t>
      </w:r>
      <w:r w:rsidR="00020858" w:rsidRPr="00083FF0">
        <w:rPr>
          <w:b/>
          <w:sz w:val="26"/>
          <w:szCs w:val="26"/>
        </w:rPr>
        <w:t xml:space="preserve"> стоимостной оценки</w:t>
      </w:r>
    </w:p>
    <w:p w:rsidR="00020858" w:rsidRPr="00083FF0" w:rsidRDefault="00020858" w:rsidP="00420A9A">
      <w:pPr>
        <w:autoSpaceDE w:val="0"/>
        <w:autoSpaceDN w:val="0"/>
        <w:adjustRightInd w:val="0"/>
        <w:ind w:firstLine="567"/>
        <w:jc w:val="both"/>
        <w:rPr>
          <w:sz w:val="26"/>
          <w:szCs w:val="26"/>
        </w:rPr>
      </w:pPr>
      <w:r w:rsidRPr="00083FF0">
        <w:rPr>
          <w:sz w:val="26"/>
          <w:szCs w:val="26"/>
        </w:rPr>
        <w:t xml:space="preserve">- </w:t>
      </w:r>
      <w:r w:rsidR="007C1327" w:rsidRPr="00083FF0">
        <w:rPr>
          <w:sz w:val="26"/>
          <w:szCs w:val="26"/>
        </w:rPr>
        <w:t xml:space="preserve">год </w:t>
      </w:r>
      <w:r w:rsidR="007C1327">
        <w:rPr>
          <w:sz w:val="26"/>
          <w:szCs w:val="26"/>
        </w:rPr>
        <w:t>в части не</w:t>
      </w:r>
      <w:r w:rsidR="007C1327" w:rsidRPr="00083FF0">
        <w:rPr>
          <w:sz w:val="26"/>
          <w:szCs w:val="26"/>
        </w:rPr>
        <w:t>выполнения учреждением</w:t>
      </w:r>
      <w:r w:rsidR="007C1327">
        <w:rPr>
          <w:sz w:val="26"/>
          <w:szCs w:val="26"/>
        </w:rPr>
        <w:t xml:space="preserve"> </w:t>
      </w:r>
      <w:r w:rsidR="007C1327" w:rsidRPr="00B6537A">
        <w:rPr>
          <w:sz w:val="26"/>
          <w:szCs w:val="26"/>
        </w:rPr>
        <w:t>показателей</w:t>
      </w:r>
      <w:r w:rsidR="007C1327" w:rsidRPr="00083FF0">
        <w:rPr>
          <w:sz w:val="26"/>
          <w:szCs w:val="26"/>
        </w:rPr>
        <w:t xml:space="preserve"> по государственной услуге «Реализация образовательных программ среднего профессионального образования – программ подготовки квалифицированных рабочих, служащих»</w:t>
      </w:r>
      <w:r w:rsidR="007C1327">
        <w:rPr>
          <w:sz w:val="26"/>
          <w:szCs w:val="26"/>
        </w:rPr>
        <w:t xml:space="preserve"> (</w:t>
      </w:r>
      <w:r w:rsidRPr="00083FF0">
        <w:rPr>
          <w:sz w:val="26"/>
          <w:szCs w:val="26"/>
        </w:rPr>
        <w:t>нарушение п</w:t>
      </w:r>
      <w:r w:rsidRPr="00083FF0">
        <w:rPr>
          <w:bCs/>
          <w:sz w:val="26"/>
          <w:szCs w:val="26"/>
        </w:rPr>
        <w:t xml:space="preserve">остановления Правительства Калужской области от 31.12.2015 </w:t>
      </w:r>
      <w:r w:rsidR="004D2EF5">
        <w:rPr>
          <w:bCs/>
          <w:sz w:val="26"/>
          <w:szCs w:val="26"/>
        </w:rPr>
        <w:t>№ </w:t>
      </w:r>
      <w:r w:rsidRPr="00083FF0">
        <w:rPr>
          <w:bCs/>
          <w:sz w:val="26"/>
          <w:szCs w:val="26"/>
        </w:rPr>
        <w:t xml:space="preserve">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государственного задания» (далее – Постановление </w:t>
      </w:r>
      <w:r w:rsidR="004D2EF5">
        <w:rPr>
          <w:bCs/>
          <w:sz w:val="26"/>
          <w:szCs w:val="26"/>
        </w:rPr>
        <w:t>№ </w:t>
      </w:r>
      <w:r w:rsidRPr="00083FF0">
        <w:rPr>
          <w:bCs/>
          <w:sz w:val="26"/>
          <w:szCs w:val="26"/>
        </w:rPr>
        <w:t xml:space="preserve">763) </w:t>
      </w:r>
      <w:r w:rsidRPr="00083FF0">
        <w:rPr>
          <w:sz w:val="26"/>
          <w:szCs w:val="26"/>
        </w:rPr>
        <w:t>и государственных заданий на 2019 год и на 2020</w:t>
      </w:r>
      <w:r w:rsidR="007C1327">
        <w:rPr>
          <w:sz w:val="26"/>
          <w:szCs w:val="26"/>
        </w:rPr>
        <w:t>)</w:t>
      </w:r>
      <w:r w:rsidRPr="00083FF0">
        <w:rPr>
          <w:sz w:val="26"/>
          <w:szCs w:val="26"/>
        </w:rPr>
        <w:t>:</w:t>
      </w:r>
    </w:p>
    <w:p w:rsidR="00020858" w:rsidRPr="00083FF0" w:rsidRDefault="00020858" w:rsidP="00420A9A">
      <w:pPr>
        <w:numPr>
          <w:ilvl w:val="0"/>
          <w:numId w:val="9"/>
        </w:numPr>
        <w:autoSpaceDE w:val="0"/>
        <w:autoSpaceDN w:val="0"/>
        <w:adjustRightInd w:val="0"/>
        <w:ind w:left="567" w:firstLine="284"/>
        <w:jc w:val="both"/>
        <w:rPr>
          <w:sz w:val="26"/>
          <w:szCs w:val="26"/>
        </w:rPr>
      </w:pPr>
      <w:r w:rsidRPr="00083FF0">
        <w:rPr>
          <w:sz w:val="26"/>
          <w:szCs w:val="26"/>
        </w:rPr>
        <w:t>по показателю 46.01.01 «Секретарь», характеризующему объем государственной услуги «Число обучающихся»;</w:t>
      </w:r>
    </w:p>
    <w:p w:rsidR="00020858" w:rsidRPr="00083FF0" w:rsidRDefault="00020858" w:rsidP="00420A9A">
      <w:pPr>
        <w:numPr>
          <w:ilvl w:val="0"/>
          <w:numId w:val="9"/>
        </w:numPr>
        <w:ind w:left="567" w:firstLine="284"/>
        <w:jc w:val="both"/>
        <w:rPr>
          <w:sz w:val="26"/>
          <w:szCs w:val="26"/>
        </w:rPr>
      </w:pPr>
      <w:r w:rsidRPr="00083FF0">
        <w:rPr>
          <w:sz w:val="26"/>
          <w:szCs w:val="26"/>
        </w:rPr>
        <w:t>по показателям, характеризующим качество государственной услуги «Доля студентов (преподавателей), участвующих в региональных олимпиадах, выставках и конкурсах» по десяти и восемнадцати специальностям соответственно.</w:t>
      </w:r>
    </w:p>
    <w:p w:rsidR="00020858" w:rsidRPr="00083FF0" w:rsidRDefault="00020858" w:rsidP="00020858">
      <w:pPr>
        <w:ind w:firstLine="567"/>
        <w:jc w:val="both"/>
        <w:rPr>
          <w:i/>
          <w:sz w:val="26"/>
          <w:szCs w:val="26"/>
        </w:rPr>
      </w:pPr>
      <w:r w:rsidRPr="00083FF0">
        <w:rPr>
          <w:i/>
          <w:sz w:val="26"/>
          <w:szCs w:val="26"/>
        </w:rPr>
        <w:t>Невыполнение государственного задания по объёмным и качественным показателям влечет за собой административную ответственность, предусмотренную частью 1 статьи 15.15.5-1 Кодекса Российской Федерации об административных правонарушениях;</w:t>
      </w:r>
    </w:p>
    <w:p w:rsidR="00020858" w:rsidRPr="00083FF0" w:rsidRDefault="00020858" w:rsidP="00020858">
      <w:pPr>
        <w:ind w:firstLine="567"/>
        <w:jc w:val="both"/>
        <w:rPr>
          <w:sz w:val="26"/>
          <w:szCs w:val="26"/>
        </w:rPr>
      </w:pPr>
      <w:r w:rsidRPr="00083FF0">
        <w:rPr>
          <w:sz w:val="26"/>
          <w:szCs w:val="26"/>
        </w:rPr>
        <w:t xml:space="preserve">- </w:t>
      </w:r>
      <w:r w:rsidR="007C1327" w:rsidRPr="00083FF0">
        <w:rPr>
          <w:sz w:val="26"/>
          <w:szCs w:val="26"/>
        </w:rPr>
        <w:t>в части отнесени</w:t>
      </w:r>
      <w:r w:rsidR="007C1327">
        <w:rPr>
          <w:sz w:val="26"/>
          <w:szCs w:val="26"/>
        </w:rPr>
        <w:t>я</w:t>
      </w:r>
      <w:r w:rsidR="007C1327" w:rsidRPr="00083FF0">
        <w:rPr>
          <w:sz w:val="26"/>
          <w:szCs w:val="26"/>
        </w:rPr>
        <w:t xml:space="preserve"> в 2020 году учреждением расходов на установку ограждения по КОСГУ 225 «Работы, услуги по содержанию имущества»</w:t>
      </w:r>
      <w:r w:rsidR="007C1327">
        <w:rPr>
          <w:sz w:val="26"/>
          <w:szCs w:val="26"/>
        </w:rPr>
        <w:t>,</w:t>
      </w:r>
      <w:r w:rsidR="007C1327" w:rsidRPr="00083FF0">
        <w:rPr>
          <w:sz w:val="26"/>
          <w:szCs w:val="26"/>
        </w:rPr>
        <w:t xml:space="preserve"> а не по КОСГУ 310 «Увеличение стоимости основных средств»</w:t>
      </w:r>
      <w:r w:rsidR="007C1327">
        <w:rPr>
          <w:sz w:val="26"/>
          <w:szCs w:val="26"/>
        </w:rPr>
        <w:t xml:space="preserve"> (</w:t>
      </w:r>
      <w:r w:rsidRPr="00083FF0">
        <w:rPr>
          <w:sz w:val="26"/>
          <w:szCs w:val="26"/>
        </w:rPr>
        <w:t xml:space="preserve">нарушение приказа Минфина России от </w:t>
      </w:r>
      <w:r w:rsidRPr="00083FF0">
        <w:rPr>
          <w:sz w:val="26"/>
          <w:szCs w:val="26"/>
        </w:rPr>
        <w:lastRenderedPageBreak/>
        <w:t xml:space="preserve">29.11.2017 </w:t>
      </w:r>
      <w:r w:rsidR="004D2EF5">
        <w:rPr>
          <w:sz w:val="26"/>
          <w:szCs w:val="26"/>
        </w:rPr>
        <w:t>№ </w:t>
      </w:r>
      <w:r w:rsidRPr="00083FF0">
        <w:rPr>
          <w:sz w:val="26"/>
          <w:szCs w:val="26"/>
        </w:rPr>
        <w:t>209н «Об утверждении Порядка применения классификации операций сектора государственного управления»</w:t>
      </w:r>
      <w:r w:rsidR="007C1327">
        <w:rPr>
          <w:sz w:val="26"/>
          <w:szCs w:val="26"/>
        </w:rPr>
        <w:t>)</w:t>
      </w:r>
      <w:r w:rsidRPr="00083FF0">
        <w:rPr>
          <w:sz w:val="26"/>
          <w:szCs w:val="26"/>
        </w:rPr>
        <w:t>;</w:t>
      </w:r>
    </w:p>
    <w:p w:rsidR="00020858" w:rsidRPr="00083FF0" w:rsidRDefault="00020858" w:rsidP="00020858">
      <w:pPr>
        <w:ind w:firstLine="540"/>
        <w:jc w:val="both"/>
        <w:rPr>
          <w:sz w:val="26"/>
          <w:szCs w:val="26"/>
        </w:rPr>
      </w:pPr>
      <w:r w:rsidRPr="00083FF0">
        <w:rPr>
          <w:sz w:val="26"/>
          <w:szCs w:val="26"/>
        </w:rPr>
        <w:t xml:space="preserve">- </w:t>
      </w:r>
      <w:r w:rsidR="007C1327">
        <w:rPr>
          <w:sz w:val="26"/>
          <w:szCs w:val="26"/>
        </w:rPr>
        <w:t>» в части не</w:t>
      </w:r>
      <w:r w:rsidR="007C1327" w:rsidRPr="00083FF0">
        <w:rPr>
          <w:sz w:val="26"/>
          <w:szCs w:val="26"/>
        </w:rPr>
        <w:t>принятия учреждением к бухгалтерскому учёту установленного ограждения как инвентарный объект основных средств с учетом группировки объектов основных фондов, предусмотренной Общероссийским классификатором основных фондов</w:t>
      </w:r>
      <w:r w:rsidR="007C1327">
        <w:rPr>
          <w:sz w:val="26"/>
          <w:szCs w:val="26"/>
        </w:rPr>
        <w:t>,</w:t>
      </w:r>
      <w:r w:rsidR="007C1327" w:rsidRPr="00083FF0">
        <w:rPr>
          <w:sz w:val="26"/>
          <w:szCs w:val="26"/>
        </w:rPr>
        <w:t xml:space="preserve"> и не учитываемого по счёту 10100 «Основные средства»</w:t>
      </w:r>
      <w:r w:rsidR="007C1327">
        <w:rPr>
          <w:sz w:val="26"/>
          <w:szCs w:val="26"/>
        </w:rPr>
        <w:t xml:space="preserve"> (</w:t>
      </w:r>
      <w:r w:rsidRPr="00083FF0">
        <w:rPr>
          <w:sz w:val="26"/>
          <w:szCs w:val="26"/>
        </w:rPr>
        <w:t xml:space="preserve">нарушение пунктов 38, 45 приказа Минфина России от 01.12.2010 </w:t>
      </w:r>
      <w:r w:rsidR="004D2EF5">
        <w:rPr>
          <w:sz w:val="26"/>
          <w:szCs w:val="26"/>
        </w:rPr>
        <w:t>№ </w:t>
      </w:r>
      <w:r w:rsidRPr="00083FF0">
        <w:rPr>
          <w:sz w:val="26"/>
          <w:szCs w:val="26"/>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4D2EF5">
        <w:rPr>
          <w:sz w:val="26"/>
          <w:szCs w:val="26"/>
        </w:rPr>
        <w:t>и по его применению</w:t>
      </w:r>
      <w:r w:rsidR="007C1327">
        <w:rPr>
          <w:sz w:val="26"/>
          <w:szCs w:val="26"/>
        </w:rPr>
        <w:t>)</w:t>
      </w:r>
      <w:r w:rsidRPr="00083FF0">
        <w:rPr>
          <w:sz w:val="26"/>
          <w:szCs w:val="26"/>
        </w:rPr>
        <w:t>;</w:t>
      </w:r>
    </w:p>
    <w:p w:rsidR="00020858" w:rsidRPr="00083FF0" w:rsidRDefault="00020858" w:rsidP="00020858">
      <w:pPr>
        <w:ind w:firstLine="540"/>
        <w:jc w:val="both"/>
        <w:rPr>
          <w:iCs/>
          <w:sz w:val="26"/>
          <w:szCs w:val="26"/>
        </w:rPr>
      </w:pPr>
      <w:r w:rsidRPr="00083FF0">
        <w:rPr>
          <w:sz w:val="26"/>
          <w:szCs w:val="26"/>
        </w:rPr>
        <w:t xml:space="preserve">- </w:t>
      </w:r>
      <w:r w:rsidRPr="00083FF0">
        <w:rPr>
          <w:iCs/>
          <w:sz w:val="26"/>
          <w:szCs w:val="26"/>
        </w:rPr>
        <w:t xml:space="preserve">нарушение требований части 1 статьи 13 Федерального закона от 06.12.2011 </w:t>
      </w:r>
      <w:r w:rsidRPr="00083FF0">
        <w:rPr>
          <w:iCs/>
          <w:sz w:val="26"/>
          <w:szCs w:val="26"/>
        </w:rPr>
        <w:br/>
      </w:r>
      <w:r w:rsidR="004D2EF5">
        <w:rPr>
          <w:iCs/>
          <w:sz w:val="26"/>
          <w:szCs w:val="26"/>
        </w:rPr>
        <w:t>№ </w:t>
      </w:r>
      <w:r w:rsidRPr="00083FF0">
        <w:rPr>
          <w:iCs/>
          <w:sz w:val="26"/>
          <w:szCs w:val="26"/>
        </w:rPr>
        <w:t xml:space="preserve">402-ФЗ «О бухгалтерском учете», пунктов 38,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w:t>
      </w:r>
      <w:r w:rsidR="004D2EF5">
        <w:rPr>
          <w:iCs/>
          <w:sz w:val="26"/>
          <w:szCs w:val="26"/>
        </w:rPr>
        <w:t>№ </w:t>
      </w:r>
      <w:r w:rsidRPr="00083FF0">
        <w:rPr>
          <w:iCs/>
          <w:sz w:val="26"/>
          <w:szCs w:val="26"/>
        </w:rPr>
        <w:t xml:space="preserve">157н, в составе вложений в нефинансовые активы (строка 010 «Основные средства» (счет 010100000) </w:t>
      </w:r>
      <w:r w:rsidR="004D2EF5">
        <w:rPr>
          <w:sz w:val="26"/>
          <w:szCs w:val="26"/>
        </w:rPr>
        <w:t>б</w:t>
      </w:r>
      <w:r w:rsidRPr="00083FF0">
        <w:rPr>
          <w:sz w:val="26"/>
          <w:szCs w:val="26"/>
        </w:rPr>
        <w:t>аланса государственного (муниципального) учреждения ф. 0503730</w:t>
      </w:r>
      <w:r w:rsidRPr="00083FF0">
        <w:rPr>
          <w:iCs/>
          <w:sz w:val="26"/>
          <w:szCs w:val="26"/>
        </w:rPr>
        <w:t xml:space="preserve">) бухгалтерской отчетности по состоянию на 01.01.2021 не отражен объект (ограждение), расходы по установке которого произведены за </w:t>
      </w:r>
      <w:r w:rsidR="004D2EF5">
        <w:rPr>
          <w:iCs/>
          <w:sz w:val="26"/>
          <w:szCs w:val="26"/>
        </w:rPr>
        <w:t>счет средств областного бюджета</w:t>
      </w:r>
      <w:r w:rsidR="007C1327">
        <w:rPr>
          <w:iCs/>
          <w:sz w:val="26"/>
          <w:szCs w:val="26"/>
        </w:rPr>
        <w:t>.</w:t>
      </w:r>
    </w:p>
    <w:p w:rsidR="00020858" w:rsidRPr="00083FF0" w:rsidRDefault="00020858" w:rsidP="00020858">
      <w:pPr>
        <w:ind w:firstLine="540"/>
        <w:jc w:val="both"/>
        <w:rPr>
          <w:sz w:val="26"/>
          <w:szCs w:val="26"/>
        </w:rPr>
      </w:pPr>
      <w:r w:rsidRPr="00083FF0">
        <w:rPr>
          <w:sz w:val="26"/>
          <w:szCs w:val="26"/>
        </w:rPr>
        <w:t>В соответствии с пунктом 3 Примечаний к статье 15.15.6 КоАП РФ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 не более чем на 1 процент и на сумму, превышающую один миллион рублей.</w:t>
      </w:r>
    </w:p>
    <w:p w:rsidR="00020858" w:rsidRPr="004D2EF5" w:rsidRDefault="00020858" w:rsidP="00020858">
      <w:pPr>
        <w:ind w:firstLine="567"/>
        <w:jc w:val="both"/>
        <w:rPr>
          <w:i/>
          <w:sz w:val="26"/>
          <w:szCs w:val="26"/>
        </w:rPr>
      </w:pPr>
      <w:r w:rsidRPr="004D2EF5">
        <w:rPr>
          <w:i/>
          <w:sz w:val="26"/>
          <w:szCs w:val="26"/>
        </w:rPr>
        <w:t>Данный вид нарушения влечет за собой административную ответственность, предусмотренную частью 3 статьи 15.15.6 Кодекса Российской Федерации об административных правонарушениях</w:t>
      </w:r>
      <w:r w:rsidR="004D2EF5" w:rsidRPr="004D2EF5">
        <w:rPr>
          <w:i/>
          <w:sz w:val="26"/>
          <w:szCs w:val="26"/>
        </w:rPr>
        <w:t>,</w:t>
      </w:r>
      <w:r w:rsidRPr="004D2EF5">
        <w:rPr>
          <w:i/>
          <w:sz w:val="26"/>
          <w:szCs w:val="26"/>
        </w:rPr>
        <w:t xml:space="preserve"> в течение двух лет с момента его совершения;</w:t>
      </w:r>
    </w:p>
    <w:p w:rsidR="00020858" w:rsidRPr="00083FF0" w:rsidRDefault="00020858" w:rsidP="004D2EF5">
      <w:pPr>
        <w:ind w:firstLine="567"/>
        <w:jc w:val="both"/>
        <w:rPr>
          <w:sz w:val="26"/>
          <w:szCs w:val="26"/>
        </w:rPr>
      </w:pPr>
      <w:r w:rsidRPr="00083FF0">
        <w:rPr>
          <w:sz w:val="26"/>
          <w:szCs w:val="26"/>
        </w:rPr>
        <w:t xml:space="preserve">- нарушение пункта 3.6. Устава Колледжа, устанавливающего ответственность Колледжа перед Министерством за эффективное использование </w:t>
      </w:r>
      <w:r w:rsidR="004D2EF5">
        <w:rPr>
          <w:sz w:val="26"/>
          <w:szCs w:val="26"/>
        </w:rPr>
        <w:t>закрепленного имущества</w:t>
      </w:r>
      <w:r w:rsidRPr="00083FF0">
        <w:rPr>
          <w:sz w:val="26"/>
          <w:szCs w:val="26"/>
        </w:rPr>
        <w:t>:</w:t>
      </w:r>
    </w:p>
    <w:p w:rsidR="00020858" w:rsidRPr="00083FF0" w:rsidRDefault="00020858" w:rsidP="004D2EF5">
      <w:pPr>
        <w:numPr>
          <w:ilvl w:val="0"/>
          <w:numId w:val="10"/>
        </w:numPr>
        <w:ind w:left="567" w:firstLine="0"/>
        <w:jc w:val="both"/>
        <w:rPr>
          <w:sz w:val="26"/>
          <w:szCs w:val="26"/>
        </w:rPr>
      </w:pPr>
      <w:r w:rsidRPr="00083FF0">
        <w:rPr>
          <w:sz w:val="26"/>
          <w:szCs w:val="26"/>
        </w:rPr>
        <w:t>недостаточн</w:t>
      </w:r>
      <w:r w:rsidR="004D2EF5">
        <w:rPr>
          <w:sz w:val="26"/>
          <w:szCs w:val="26"/>
        </w:rPr>
        <w:t>а</w:t>
      </w:r>
      <w:r w:rsidRPr="00083FF0">
        <w:rPr>
          <w:sz w:val="26"/>
          <w:szCs w:val="26"/>
        </w:rPr>
        <w:t xml:space="preserve"> работ</w:t>
      </w:r>
      <w:r w:rsidR="004D2EF5">
        <w:rPr>
          <w:sz w:val="26"/>
          <w:szCs w:val="26"/>
        </w:rPr>
        <w:t>а</w:t>
      </w:r>
      <w:r w:rsidRPr="00083FF0">
        <w:rPr>
          <w:sz w:val="26"/>
          <w:szCs w:val="26"/>
        </w:rPr>
        <w:t xml:space="preserve"> учреждения по взысканию платы с граждан, проживающих в общежитии, находящегося в оперативном управлении учреждения;</w:t>
      </w:r>
    </w:p>
    <w:p w:rsidR="00020858" w:rsidRPr="00083FF0" w:rsidRDefault="00020858" w:rsidP="004D2EF5">
      <w:pPr>
        <w:numPr>
          <w:ilvl w:val="0"/>
          <w:numId w:val="10"/>
        </w:numPr>
        <w:ind w:left="567" w:firstLine="0"/>
        <w:jc w:val="both"/>
        <w:rPr>
          <w:sz w:val="26"/>
          <w:szCs w:val="26"/>
        </w:rPr>
      </w:pPr>
      <w:r w:rsidRPr="00083FF0">
        <w:rPr>
          <w:sz w:val="26"/>
          <w:szCs w:val="26"/>
        </w:rPr>
        <w:t>наличи</w:t>
      </w:r>
      <w:r w:rsidR="004D2EF5">
        <w:rPr>
          <w:sz w:val="26"/>
          <w:szCs w:val="26"/>
        </w:rPr>
        <w:t>е</w:t>
      </w:r>
      <w:r w:rsidRPr="00083FF0">
        <w:rPr>
          <w:sz w:val="26"/>
          <w:szCs w:val="26"/>
        </w:rPr>
        <w:t xml:space="preserve"> по состоянию на 01.01.2021 незаселённых комнат в количестве 39</w:t>
      </w:r>
      <w:r w:rsidR="004D2EF5">
        <w:rPr>
          <w:sz w:val="26"/>
          <w:szCs w:val="26"/>
        </w:rPr>
        <w:t>9 с полезной площадью 6 647,1 кв. м</w:t>
      </w:r>
      <w:r w:rsidRPr="00083FF0">
        <w:rPr>
          <w:sz w:val="26"/>
          <w:szCs w:val="26"/>
        </w:rPr>
        <w:t>;</w:t>
      </w:r>
    </w:p>
    <w:p w:rsidR="00020858" w:rsidRPr="00083FF0" w:rsidRDefault="00020858" w:rsidP="00020858">
      <w:pPr>
        <w:ind w:firstLine="567"/>
        <w:jc w:val="both"/>
        <w:rPr>
          <w:sz w:val="26"/>
          <w:szCs w:val="26"/>
        </w:rPr>
      </w:pPr>
      <w:r w:rsidRPr="00083FF0">
        <w:rPr>
          <w:sz w:val="26"/>
          <w:szCs w:val="26"/>
        </w:rPr>
        <w:t xml:space="preserve">- </w:t>
      </w:r>
      <w:r w:rsidR="007C1327" w:rsidRPr="00083FF0">
        <w:rPr>
          <w:sz w:val="26"/>
          <w:szCs w:val="26"/>
        </w:rPr>
        <w:t>в части несоблюдения нормы площади проживания на одного обучающегося в Колледже</w:t>
      </w:r>
      <w:r w:rsidR="007C1327" w:rsidRPr="00083FF0">
        <w:rPr>
          <w:sz w:val="26"/>
          <w:szCs w:val="26"/>
        </w:rPr>
        <w:t xml:space="preserve"> </w:t>
      </w:r>
      <w:r w:rsidR="007C1327">
        <w:rPr>
          <w:sz w:val="26"/>
          <w:szCs w:val="26"/>
        </w:rPr>
        <w:t>(</w:t>
      </w:r>
      <w:r w:rsidRPr="00083FF0">
        <w:rPr>
          <w:sz w:val="26"/>
          <w:szCs w:val="26"/>
        </w:rPr>
        <w:t>нарушение статьи 105 Жилищного кодекса Российской Федерации</w:t>
      </w:r>
      <w:r w:rsidR="007C1327">
        <w:rPr>
          <w:sz w:val="26"/>
          <w:szCs w:val="26"/>
        </w:rPr>
        <w:t>)</w:t>
      </w:r>
      <w:r w:rsidRPr="00083FF0">
        <w:rPr>
          <w:sz w:val="26"/>
          <w:szCs w:val="26"/>
        </w:rPr>
        <w:t>;</w:t>
      </w:r>
    </w:p>
    <w:p w:rsidR="00020858" w:rsidRPr="00083FF0" w:rsidRDefault="00020858" w:rsidP="00020858">
      <w:pPr>
        <w:ind w:firstLine="567"/>
        <w:jc w:val="both"/>
        <w:rPr>
          <w:sz w:val="26"/>
          <w:szCs w:val="26"/>
        </w:rPr>
      </w:pPr>
      <w:r w:rsidRPr="00083FF0">
        <w:rPr>
          <w:sz w:val="26"/>
          <w:szCs w:val="26"/>
        </w:rPr>
        <w:t xml:space="preserve">- </w:t>
      </w:r>
      <w:r w:rsidR="007C1327" w:rsidRPr="00083FF0">
        <w:rPr>
          <w:bCs/>
          <w:sz w:val="26"/>
          <w:szCs w:val="26"/>
        </w:rPr>
        <w:t xml:space="preserve">в части неудовлетворительного физического состояния </w:t>
      </w:r>
      <w:r w:rsidR="007C1327" w:rsidRPr="00083FF0">
        <w:rPr>
          <w:sz w:val="26"/>
          <w:szCs w:val="26"/>
        </w:rPr>
        <w:t>зданий и помещений общежитий, находящихся в оперативном управлении учреждения в целях реализации уставной деятельности</w:t>
      </w:r>
      <w:r w:rsidR="007C1327" w:rsidRPr="00083FF0">
        <w:rPr>
          <w:sz w:val="26"/>
          <w:szCs w:val="26"/>
        </w:rPr>
        <w:t xml:space="preserve"> </w:t>
      </w:r>
      <w:r w:rsidR="007C1327">
        <w:rPr>
          <w:sz w:val="26"/>
          <w:szCs w:val="26"/>
        </w:rPr>
        <w:t>(</w:t>
      </w:r>
      <w:r w:rsidRPr="00083FF0">
        <w:rPr>
          <w:sz w:val="26"/>
          <w:szCs w:val="26"/>
        </w:rPr>
        <w:t>нарушение п</w:t>
      </w:r>
      <w:r w:rsidRPr="00083FF0">
        <w:rPr>
          <w:bCs/>
          <w:sz w:val="26"/>
          <w:szCs w:val="26"/>
        </w:rPr>
        <w:t xml:space="preserve">остановления Главного государственного санитарного врача РФ от 28.09.2020 </w:t>
      </w:r>
      <w:r w:rsidR="004D2EF5">
        <w:rPr>
          <w:bCs/>
          <w:sz w:val="26"/>
          <w:szCs w:val="26"/>
        </w:rPr>
        <w:t>№ </w:t>
      </w:r>
      <w:r w:rsidRPr="00083FF0">
        <w:rPr>
          <w:bCs/>
          <w:sz w:val="26"/>
          <w:szCs w:val="26"/>
        </w:rPr>
        <w:t xml:space="preserve">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и Федерального закона от </w:t>
      </w:r>
      <w:r w:rsidRPr="00083FF0">
        <w:rPr>
          <w:bCs/>
          <w:sz w:val="26"/>
          <w:szCs w:val="26"/>
        </w:rPr>
        <w:lastRenderedPageBreak/>
        <w:t xml:space="preserve">30.12.2009 </w:t>
      </w:r>
      <w:r w:rsidR="004D2EF5">
        <w:rPr>
          <w:bCs/>
          <w:sz w:val="26"/>
          <w:szCs w:val="26"/>
        </w:rPr>
        <w:t>№ </w:t>
      </w:r>
      <w:r w:rsidRPr="00083FF0">
        <w:rPr>
          <w:bCs/>
          <w:sz w:val="26"/>
          <w:szCs w:val="26"/>
        </w:rPr>
        <w:t>384-ФЗ «Технический регламент о безопасности зданий и сооружений»</w:t>
      </w:r>
      <w:r w:rsidR="007C1327">
        <w:rPr>
          <w:bCs/>
          <w:sz w:val="26"/>
          <w:szCs w:val="26"/>
        </w:rPr>
        <w:t>)</w:t>
      </w:r>
      <w:r w:rsidRPr="00083FF0">
        <w:rPr>
          <w:sz w:val="26"/>
          <w:szCs w:val="26"/>
        </w:rPr>
        <w:t>;</w:t>
      </w:r>
    </w:p>
    <w:p w:rsidR="00020858" w:rsidRPr="00083FF0" w:rsidRDefault="00020858" w:rsidP="00020858">
      <w:pPr>
        <w:ind w:firstLine="567"/>
        <w:jc w:val="both"/>
        <w:rPr>
          <w:sz w:val="26"/>
          <w:szCs w:val="26"/>
        </w:rPr>
      </w:pPr>
      <w:r w:rsidRPr="00083FF0">
        <w:rPr>
          <w:sz w:val="26"/>
          <w:szCs w:val="26"/>
        </w:rPr>
        <w:t xml:space="preserve">- </w:t>
      </w:r>
      <w:r w:rsidR="007C1327" w:rsidRPr="00083FF0">
        <w:rPr>
          <w:sz w:val="26"/>
          <w:szCs w:val="26"/>
        </w:rPr>
        <w:t>в части отсутствия документ</w:t>
      </w:r>
      <w:r w:rsidR="007C1327">
        <w:rPr>
          <w:sz w:val="26"/>
          <w:szCs w:val="26"/>
        </w:rPr>
        <w:t>а</w:t>
      </w:r>
      <w:r w:rsidR="007C1327" w:rsidRPr="00083FF0">
        <w:rPr>
          <w:sz w:val="26"/>
          <w:szCs w:val="26"/>
        </w:rPr>
        <w:t xml:space="preserve"> о государственной регистрации права на земельный участок, расположенный по адресу </w:t>
      </w:r>
      <w:r w:rsidR="007C1327">
        <w:rPr>
          <w:color w:val="000000"/>
          <w:sz w:val="26"/>
          <w:szCs w:val="26"/>
        </w:rPr>
        <w:t>г. </w:t>
      </w:r>
      <w:r w:rsidR="007C1327" w:rsidRPr="00083FF0">
        <w:rPr>
          <w:color w:val="000000"/>
          <w:sz w:val="26"/>
          <w:szCs w:val="26"/>
        </w:rPr>
        <w:t xml:space="preserve">Обнинск, </w:t>
      </w:r>
      <w:r w:rsidR="007C1327">
        <w:rPr>
          <w:color w:val="000000"/>
          <w:sz w:val="26"/>
          <w:szCs w:val="26"/>
        </w:rPr>
        <w:t>ул. </w:t>
      </w:r>
      <w:r w:rsidR="007C1327" w:rsidRPr="00083FF0">
        <w:rPr>
          <w:color w:val="000000"/>
          <w:sz w:val="26"/>
          <w:szCs w:val="26"/>
        </w:rPr>
        <w:t>Курчатова, 33 с кадастровым номером 40:27:030803:2840</w:t>
      </w:r>
      <w:r w:rsidR="007C1327">
        <w:rPr>
          <w:color w:val="000000"/>
          <w:sz w:val="26"/>
          <w:szCs w:val="26"/>
        </w:rPr>
        <w:t xml:space="preserve"> (</w:t>
      </w:r>
      <w:r w:rsidRPr="00083FF0">
        <w:rPr>
          <w:sz w:val="26"/>
          <w:szCs w:val="26"/>
        </w:rPr>
        <w:t xml:space="preserve">нарушение пункта 1 статьи 131 Гражданского кодекса Российской Федерации и пункта 6 статьи 1 Федерального закона от 13.07.2015 </w:t>
      </w:r>
      <w:r w:rsidR="004D2EF5">
        <w:rPr>
          <w:sz w:val="26"/>
          <w:szCs w:val="26"/>
        </w:rPr>
        <w:t>№ </w:t>
      </w:r>
      <w:r w:rsidRPr="00083FF0">
        <w:rPr>
          <w:sz w:val="26"/>
          <w:szCs w:val="26"/>
        </w:rPr>
        <w:t>218-ФЗ «О государственной регистрации недвижимости»</w:t>
      </w:r>
      <w:r w:rsidR="007C1327">
        <w:rPr>
          <w:sz w:val="26"/>
          <w:szCs w:val="26"/>
        </w:rPr>
        <w:t>)</w:t>
      </w:r>
      <w:r w:rsidRPr="00083FF0">
        <w:rPr>
          <w:sz w:val="26"/>
          <w:szCs w:val="26"/>
        </w:rPr>
        <w:t>;</w:t>
      </w:r>
    </w:p>
    <w:p w:rsidR="00020858" w:rsidRPr="00083FF0" w:rsidRDefault="00020858" w:rsidP="00020858">
      <w:pPr>
        <w:autoSpaceDE w:val="0"/>
        <w:autoSpaceDN w:val="0"/>
        <w:adjustRightInd w:val="0"/>
        <w:ind w:firstLine="540"/>
        <w:jc w:val="both"/>
        <w:rPr>
          <w:sz w:val="26"/>
          <w:szCs w:val="26"/>
        </w:rPr>
      </w:pPr>
      <w:r w:rsidRPr="00083FF0">
        <w:rPr>
          <w:sz w:val="26"/>
          <w:szCs w:val="26"/>
        </w:rPr>
        <w:t xml:space="preserve">- </w:t>
      </w:r>
      <w:r w:rsidR="007C1327" w:rsidRPr="00083FF0">
        <w:rPr>
          <w:sz w:val="26"/>
          <w:szCs w:val="26"/>
        </w:rPr>
        <w:t>в части соблюдения сроков оплаты поставленного товара, выполненных работ, оказанных услуг</w:t>
      </w:r>
      <w:r w:rsidR="007C1327" w:rsidRPr="00083FF0">
        <w:rPr>
          <w:sz w:val="26"/>
          <w:szCs w:val="26"/>
        </w:rPr>
        <w:t xml:space="preserve"> </w:t>
      </w:r>
      <w:r w:rsidR="007C1327">
        <w:rPr>
          <w:sz w:val="26"/>
          <w:szCs w:val="26"/>
        </w:rPr>
        <w:t>(</w:t>
      </w:r>
      <w:r w:rsidRPr="00083FF0">
        <w:rPr>
          <w:sz w:val="26"/>
          <w:szCs w:val="26"/>
        </w:rPr>
        <w:t>нарушение статьи 309 Гражданского кодекса РФ и пункт</w:t>
      </w:r>
      <w:r w:rsidR="00420A9A">
        <w:rPr>
          <w:sz w:val="26"/>
          <w:szCs w:val="26"/>
        </w:rPr>
        <w:t>а</w:t>
      </w:r>
      <w:r w:rsidRPr="00083FF0">
        <w:rPr>
          <w:sz w:val="26"/>
          <w:szCs w:val="26"/>
        </w:rPr>
        <w:t xml:space="preserve"> 2.5 договоров (от 12.08.2019 </w:t>
      </w:r>
      <w:r w:rsidR="004D2EF5">
        <w:rPr>
          <w:sz w:val="26"/>
          <w:szCs w:val="26"/>
        </w:rPr>
        <w:t>№ </w:t>
      </w:r>
      <w:r w:rsidRPr="00083FF0">
        <w:rPr>
          <w:sz w:val="26"/>
          <w:szCs w:val="26"/>
        </w:rPr>
        <w:t xml:space="preserve">04-08/19, от 12.08.2019 </w:t>
      </w:r>
      <w:r w:rsidR="004D2EF5">
        <w:rPr>
          <w:sz w:val="26"/>
          <w:szCs w:val="26"/>
        </w:rPr>
        <w:t>№ </w:t>
      </w:r>
      <w:r w:rsidRPr="00083FF0">
        <w:rPr>
          <w:sz w:val="26"/>
          <w:szCs w:val="26"/>
        </w:rPr>
        <w:t xml:space="preserve">05-08/19, от 12.08.2019 </w:t>
      </w:r>
      <w:r w:rsidR="004D2EF5">
        <w:rPr>
          <w:sz w:val="26"/>
          <w:szCs w:val="26"/>
        </w:rPr>
        <w:t>№ </w:t>
      </w:r>
      <w:r w:rsidRPr="00083FF0">
        <w:rPr>
          <w:sz w:val="26"/>
          <w:szCs w:val="26"/>
        </w:rPr>
        <w:t xml:space="preserve">06-08/19, от 12.08.2019 </w:t>
      </w:r>
      <w:r w:rsidR="004D2EF5">
        <w:rPr>
          <w:sz w:val="26"/>
          <w:szCs w:val="26"/>
        </w:rPr>
        <w:t>№ </w:t>
      </w:r>
      <w:r w:rsidRPr="00083FF0">
        <w:rPr>
          <w:sz w:val="26"/>
          <w:szCs w:val="26"/>
        </w:rPr>
        <w:t>07-08/19)</w:t>
      </w:r>
      <w:r w:rsidR="007C1327">
        <w:rPr>
          <w:sz w:val="26"/>
          <w:szCs w:val="26"/>
        </w:rPr>
        <w:t>)</w:t>
      </w:r>
      <w:r w:rsidR="009A041C">
        <w:rPr>
          <w:sz w:val="26"/>
          <w:szCs w:val="26"/>
        </w:rPr>
        <w:t>.</w:t>
      </w:r>
    </w:p>
    <w:p w:rsidR="00020858" w:rsidRPr="00C35AF3" w:rsidRDefault="00020858" w:rsidP="00020858">
      <w:pPr>
        <w:ind w:firstLine="567"/>
        <w:jc w:val="both"/>
        <w:rPr>
          <w:sz w:val="26"/>
          <w:szCs w:val="26"/>
        </w:rPr>
      </w:pPr>
      <w:r w:rsidRPr="00083FF0">
        <w:rPr>
          <w:sz w:val="26"/>
          <w:szCs w:val="26"/>
        </w:rPr>
        <w:t xml:space="preserve">Данное нарушение влечет за собой административную ответственность, предусмотренную частью 1 статьи 7.32.5 Кодекса Российской Федерации об административных правонарушениях. На момент проверки срок давности привлечения к административной ответственности по данному нарушению истёк (1 год со </w:t>
      </w:r>
      <w:r w:rsidRPr="00C35AF3">
        <w:rPr>
          <w:sz w:val="26"/>
          <w:szCs w:val="26"/>
        </w:rPr>
        <w:t>дня совершения ад</w:t>
      </w:r>
      <w:r w:rsidR="008B4AB3" w:rsidRPr="00C35AF3">
        <w:rPr>
          <w:sz w:val="26"/>
          <w:szCs w:val="26"/>
        </w:rPr>
        <w:t>министративного правонарушения);</w:t>
      </w:r>
    </w:p>
    <w:p w:rsidR="0021595A" w:rsidRPr="00083FF0" w:rsidRDefault="0021595A" w:rsidP="0021595A">
      <w:pPr>
        <w:ind w:firstLine="567"/>
        <w:jc w:val="both"/>
        <w:rPr>
          <w:sz w:val="26"/>
          <w:szCs w:val="26"/>
        </w:rPr>
      </w:pPr>
      <w:r w:rsidRPr="00C35AF3">
        <w:rPr>
          <w:sz w:val="26"/>
          <w:szCs w:val="26"/>
        </w:rPr>
        <w:t xml:space="preserve">- </w:t>
      </w:r>
      <w:r w:rsidR="007C1327" w:rsidRPr="00C35AF3">
        <w:rPr>
          <w:sz w:val="26"/>
          <w:szCs w:val="26"/>
        </w:rPr>
        <w:t>в части невыполнения обязательств наймополучателями, проживающими в общежитии Колледжа, что привело к недополучению в 2020 году доходов от иной приносящей доход деятельности определённых статьями 41 и 42 БК РФ</w:t>
      </w:r>
      <w:r w:rsidR="007C1327">
        <w:rPr>
          <w:sz w:val="26"/>
          <w:szCs w:val="26"/>
        </w:rPr>
        <w:t xml:space="preserve"> (</w:t>
      </w:r>
      <w:r w:rsidRPr="00C35AF3">
        <w:rPr>
          <w:sz w:val="26"/>
          <w:szCs w:val="26"/>
        </w:rPr>
        <w:t>нарушение статьи 155 ЖК РФ</w:t>
      </w:r>
      <w:r w:rsidR="007C1327">
        <w:rPr>
          <w:sz w:val="26"/>
          <w:szCs w:val="26"/>
        </w:rPr>
        <w:t>)</w:t>
      </w:r>
      <w:r w:rsidRPr="00C35AF3">
        <w:rPr>
          <w:sz w:val="26"/>
          <w:szCs w:val="26"/>
        </w:rPr>
        <w:t>.</w:t>
      </w:r>
    </w:p>
    <w:p w:rsidR="00506B95" w:rsidRDefault="00506B95" w:rsidP="00251ECA">
      <w:pPr>
        <w:tabs>
          <w:tab w:val="left" w:pos="0"/>
          <w:tab w:val="left" w:pos="7797"/>
        </w:tabs>
        <w:rPr>
          <w:b/>
          <w:sz w:val="26"/>
          <w:szCs w:val="26"/>
        </w:rPr>
      </w:pPr>
    </w:p>
    <w:p w:rsidR="00A92C17" w:rsidRPr="00A92C17" w:rsidRDefault="00A92C17" w:rsidP="00A92C17">
      <w:pPr>
        <w:ind w:firstLine="567"/>
        <w:jc w:val="both"/>
        <w:rPr>
          <w:sz w:val="26"/>
          <w:szCs w:val="26"/>
        </w:rPr>
      </w:pPr>
      <w:r w:rsidRPr="00A92C17">
        <w:rPr>
          <w:sz w:val="26"/>
          <w:szCs w:val="26"/>
        </w:rPr>
        <w:t>В адрес государственн</w:t>
      </w:r>
      <w:r>
        <w:rPr>
          <w:sz w:val="26"/>
          <w:szCs w:val="26"/>
        </w:rPr>
        <w:t>ого</w:t>
      </w:r>
      <w:r w:rsidRPr="00A92C17">
        <w:rPr>
          <w:sz w:val="26"/>
          <w:szCs w:val="26"/>
        </w:rPr>
        <w:t xml:space="preserve"> автономн</w:t>
      </w:r>
      <w:r>
        <w:rPr>
          <w:sz w:val="26"/>
          <w:szCs w:val="26"/>
        </w:rPr>
        <w:t>ого</w:t>
      </w:r>
      <w:r w:rsidRPr="00A92C17">
        <w:rPr>
          <w:sz w:val="26"/>
          <w:szCs w:val="26"/>
        </w:rPr>
        <w:t xml:space="preserve"> профессиональн</w:t>
      </w:r>
      <w:r>
        <w:rPr>
          <w:sz w:val="26"/>
          <w:szCs w:val="26"/>
        </w:rPr>
        <w:t>ого</w:t>
      </w:r>
      <w:r w:rsidRPr="00A92C17">
        <w:rPr>
          <w:sz w:val="26"/>
          <w:szCs w:val="26"/>
        </w:rPr>
        <w:t xml:space="preserve"> образовательн</w:t>
      </w:r>
      <w:r>
        <w:rPr>
          <w:sz w:val="26"/>
          <w:szCs w:val="26"/>
        </w:rPr>
        <w:t>ого</w:t>
      </w:r>
      <w:r w:rsidRPr="00A92C17">
        <w:rPr>
          <w:sz w:val="26"/>
          <w:szCs w:val="26"/>
        </w:rPr>
        <w:t xml:space="preserve"> учреждени</w:t>
      </w:r>
      <w:r>
        <w:rPr>
          <w:sz w:val="26"/>
          <w:szCs w:val="26"/>
        </w:rPr>
        <w:t>я</w:t>
      </w:r>
      <w:r w:rsidRPr="00A92C17">
        <w:rPr>
          <w:sz w:val="26"/>
          <w:szCs w:val="26"/>
        </w:rPr>
        <w:t xml:space="preserve"> Калужской области </w:t>
      </w:r>
      <w:r w:rsidRPr="00A92C17">
        <w:rPr>
          <w:bCs/>
          <w:spacing w:val="-20"/>
          <w:sz w:val="26"/>
          <w:szCs w:val="26"/>
        </w:rPr>
        <w:t>«</w:t>
      </w:r>
      <w:r w:rsidRPr="00A92C17">
        <w:rPr>
          <w:sz w:val="26"/>
          <w:szCs w:val="26"/>
        </w:rPr>
        <w:t>Обнинский колледж технологий и услуг»</w:t>
      </w:r>
      <w:r w:rsidRPr="00A92C17">
        <w:rPr>
          <w:sz w:val="26"/>
          <w:szCs w:val="26"/>
        </w:rPr>
        <w:t>,</w:t>
      </w:r>
      <w:r>
        <w:rPr>
          <w:b/>
          <w:sz w:val="26"/>
          <w:szCs w:val="26"/>
        </w:rPr>
        <w:t xml:space="preserve"> </w:t>
      </w:r>
      <w:r w:rsidRPr="00A92C17">
        <w:rPr>
          <w:sz w:val="26"/>
          <w:szCs w:val="26"/>
        </w:rPr>
        <w:t xml:space="preserve">министерства </w:t>
      </w:r>
      <w:r>
        <w:rPr>
          <w:sz w:val="26"/>
          <w:szCs w:val="26"/>
        </w:rPr>
        <w:t>образования и науки</w:t>
      </w:r>
      <w:bookmarkStart w:id="0" w:name="_GoBack"/>
      <w:bookmarkEnd w:id="0"/>
      <w:r w:rsidRPr="00A92C17">
        <w:rPr>
          <w:sz w:val="26"/>
          <w:szCs w:val="26"/>
        </w:rPr>
        <w:t xml:space="preserve"> Калужской области направлены представления с соответствующими предложениями по устранению выявленных нарушений.</w:t>
      </w:r>
    </w:p>
    <w:p w:rsidR="00A92C17" w:rsidRPr="00A92C17" w:rsidRDefault="00A92C17" w:rsidP="00A92C17">
      <w:pPr>
        <w:jc w:val="both"/>
        <w:rPr>
          <w:b/>
          <w:sz w:val="26"/>
          <w:szCs w:val="26"/>
        </w:rPr>
      </w:pPr>
      <w:r w:rsidRPr="00A92C17">
        <w:rPr>
          <w:sz w:val="26"/>
          <w:szCs w:val="26"/>
        </w:rPr>
        <w:tab/>
        <w:t>Итоги проверки рассмотрены на коллегии Контрольно-счётной палаты Калужской области.</w:t>
      </w:r>
    </w:p>
    <w:p w:rsidR="00A92C17" w:rsidRPr="00A92C17" w:rsidRDefault="00A92C17" w:rsidP="00251ECA">
      <w:pPr>
        <w:tabs>
          <w:tab w:val="left" w:pos="0"/>
          <w:tab w:val="left" w:pos="7797"/>
        </w:tabs>
        <w:rPr>
          <w:b/>
          <w:sz w:val="26"/>
          <w:szCs w:val="26"/>
        </w:rPr>
      </w:pPr>
    </w:p>
    <w:sectPr w:rsidR="00A92C17" w:rsidRPr="00A92C17" w:rsidSect="00A9398E">
      <w:footerReference w:type="default" r:id="rId8"/>
      <w:footerReference w:type="first" r:id="rId9"/>
      <w:pgSz w:w="11906" w:h="16838" w:code="9"/>
      <w:pgMar w:top="709"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1A" w:rsidRDefault="00EB1B1A" w:rsidP="00D14F38">
      <w:r>
        <w:separator/>
      </w:r>
    </w:p>
  </w:endnote>
  <w:endnote w:type="continuationSeparator" w:id="0">
    <w:p w:rsidR="00EB1B1A" w:rsidRDefault="00EB1B1A" w:rsidP="00D1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87078"/>
      <w:docPartObj>
        <w:docPartGallery w:val="Page Numbers (Bottom of Page)"/>
        <w:docPartUnique/>
      </w:docPartObj>
    </w:sdtPr>
    <w:sdtEndPr/>
    <w:sdtContent>
      <w:p w:rsidR="00EB1B1A" w:rsidRDefault="009D517D" w:rsidP="00A43EA3">
        <w:pPr>
          <w:pStyle w:val="aa"/>
          <w:jc w:val="center"/>
        </w:pPr>
        <w:r>
          <w:fldChar w:fldCharType="begin"/>
        </w:r>
        <w:r w:rsidR="00EB1B1A">
          <w:instrText xml:space="preserve"> PAGE   \* MERGEFORMAT </w:instrText>
        </w:r>
        <w:r>
          <w:fldChar w:fldCharType="separate"/>
        </w:r>
        <w:r w:rsidR="00A92C17">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B1A" w:rsidRDefault="00EB1B1A">
    <w:pPr>
      <w:pStyle w:val="aa"/>
      <w:jc w:val="right"/>
    </w:pPr>
  </w:p>
  <w:p w:rsidR="00EB1B1A" w:rsidRDefault="00EB1B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1A" w:rsidRDefault="00EB1B1A" w:rsidP="00D14F38">
      <w:r>
        <w:separator/>
      </w:r>
    </w:p>
  </w:footnote>
  <w:footnote w:type="continuationSeparator" w:id="0">
    <w:p w:rsidR="00EB1B1A" w:rsidRDefault="00EB1B1A" w:rsidP="00D14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61DBC"/>
    <w:multiLevelType w:val="hybridMultilevel"/>
    <w:tmpl w:val="DC067B4A"/>
    <w:lvl w:ilvl="0" w:tplc="31AE30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F3654D"/>
    <w:multiLevelType w:val="hybridMultilevel"/>
    <w:tmpl w:val="A3FA4B5A"/>
    <w:lvl w:ilvl="0" w:tplc="F9B2CDA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BCB7A5B"/>
    <w:multiLevelType w:val="hybridMultilevel"/>
    <w:tmpl w:val="746C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31D1A"/>
    <w:multiLevelType w:val="hybridMultilevel"/>
    <w:tmpl w:val="16923A98"/>
    <w:lvl w:ilvl="0" w:tplc="D9F0706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AB0B10"/>
    <w:multiLevelType w:val="hybridMultilevel"/>
    <w:tmpl w:val="C7465CC4"/>
    <w:lvl w:ilvl="0" w:tplc="04190001">
      <w:start w:val="1"/>
      <w:numFmt w:val="bullet"/>
      <w:lvlText w:val=""/>
      <w:lvlJc w:val="left"/>
      <w:pPr>
        <w:ind w:left="2070" w:hanging="360"/>
      </w:pPr>
      <w:rPr>
        <w:rFonts w:ascii="Symbol" w:hAnsi="Symbol"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3AA63383"/>
    <w:multiLevelType w:val="hybridMultilevel"/>
    <w:tmpl w:val="BC709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0A16409"/>
    <w:multiLevelType w:val="hybridMultilevel"/>
    <w:tmpl w:val="FF76E91E"/>
    <w:lvl w:ilvl="0" w:tplc="CA605D7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F4508"/>
    <w:multiLevelType w:val="hybridMultilevel"/>
    <w:tmpl w:val="1728C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83474B"/>
    <w:multiLevelType w:val="hybridMultilevel"/>
    <w:tmpl w:val="B302D57E"/>
    <w:lvl w:ilvl="0" w:tplc="F4CCDB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43C7AF2"/>
    <w:multiLevelType w:val="hybridMultilevel"/>
    <w:tmpl w:val="B148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3"/>
  </w:num>
  <w:num w:numId="7">
    <w:abstractNumId w:val="4"/>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2B5F"/>
    <w:rsid w:val="000048FC"/>
    <w:rsid w:val="00007F8A"/>
    <w:rsid w:val="00020858"/>
    <w:rsid w:val="00020A7C"/>
    <w:rsid w:val="00027376"/>
    <w:rsid w:val="00033105"/>
    <w:rsid w:val="000338ED"/>
    <w:rsid w:val="00037DF3"/>
    <w:rsid w:val="000449AC"/>
    <w:rsid w:val="00051C8A"/>
    <w:rsid w:val="000540B5"/>
    <w:rsid w:val="0007208D"/>
    <w:rsid w:val="00076795"/>
    <w:rsid w:val="0008455F"/>
    <w:rsid w:val="00096BB1"/>
    <w:rsid w:val="000B201B"/>
    <w:rsid w:val="000B34A5"/>
    <w:rsid w:val="000D00AF"/>
    <w:rsid w:val="000D484F"/>
    <w:rsid w:val="000F3F8C"/>
    <w:rsid w:val="000F705B"/>
    <w:rsid w:val="000F7970"/>
    <w:rsid w:val="001011FE"/>
    <w:rsid w:val="00124F31"/>
    <w:rsid w:val="00140ADB"/>
    <w:rsid w:val="00152E99"/>
    <w:rsid w:val="0015724C"/>
    <w:rsid w:val="00157348"/>
    <w:rsid w:val="00161AD5"/>
    <w:rsid w:val="00165B0F"/>
    <w:rsid w:val="00173446"/>
    <w:rsid w:val="001759FE"/>
    <w:rsid w:val="00176DC1"/>
    <w:rsid w:val="0019354E"/>
    <w:rsid w:val="001B25B7"/>
    <w:rsid w:val="001C128D"/>
    <w:rsid w:val="001C28E0"/>
    <w:rsid w:val="001C4754"/>
    <w:rsid w:val="001C7CD9"/>
    <w:rsid w:val="001D718A"/>
    <w:rsid w:val="001F17A2"/>
    <w:rsid w:val="001F40EF"/>
    <w:rsid w:val="00202133"/>
    <w:rsid w:val="00205CBA"/>
    <w:rsid w:val="002129C2"/>
    <w:rsid w:val="0021595A"/>
    <w:rsid w:val="00217D78"/>
    <w:rsid w:val="0022627A"/>
    <w:rsid w:val="00235859"/>
    <w:rsid w:val="0024124F"/>
    <w:rsid w:val="00242D5E"/>
    <w:rsid w:val="00242F57"/>
    <w:rsid w:val="00245F9C"/>
    <w:rsid w:val="00250DB9"/>
    <w:rsid w:val="00251ECA"/>
    <w:rsid w:val="002604D3"/>
    <w:rsid w:val="002606DB"/>
    <w:rsid w:val="0026394B"/>
    <w:rsid w:val="002641BD"/>
    <w:rsid w:val="0026431B"/>
    <w:rsid w:val="002825C9"/>
    <w:rsid w:val="002904AB"/>
    <w:rsid w:val="002910EB"/>
    <w:rsid w:val="00294252"/>
    <w:rsid w:val="002B526C"/>
    <w:rsid w:val="002C73AA"/>
    <w:rsid w:val="002D0BA9"/>
    <w:rsid w:val="002E2BAF"/>
    <w:rsid w:val="002F6422"/>
    <w:rsid w:val="00307224"/>
    <w:rsid w:val="00311D0A"/>
    <w:rsid w:val="003141BA"/>
    <w:rsid w:val="00314FAA"/>
    <w:rsid w:val="003177A3"/>
    <w:rsid w:val="0032583D"/>
    <w:rsid w:val="00341C25"/>
    <w:rsid w:val="00341EB0"/>
    <w:rsid w:val="00344EB8"/>
    <w:rsid w:val="0035023F"/>
    <w:rsid w:val="00355750"/>
    <w:rsid w:val="00356E5A"/>
    <w:rsid w:val="00356EED"/>
    <w:rsid w:val="00360913"/>
    <w:rsid w:val="0037108F"/>
    <w:rsid w:val="00381B7D"/>
    <w:rsid w:val="003925EC"/>
    <w:rsid w:val="00394CF8"/>
    <w:rsid w:val="0039620F"/>
    <w:rsid w:val="00396ED6"/>
    <w:rsid w:val="003A7504"/>
    <w:rsid w:val="003B2B5F"/>
    <w:rsid w:val="003C3B97"/>
    <w:rsid w:val="003C4F1C"/>
    <w:rsid w:val="003E5441"/>
    <w:rsid w:val="003F50BD"/>
    <w:rsid w:val="00406D78"/>
    <w:rsid w:val="0041198C"/>
    <w:rsid w:val="00413E69"/>
    <w:rsid w:val="0041495C"/>
    <w:rsid w:val="00420A9A"/>
    <w:rsid w:val="00430FA7"/>
    <w:rsid w:val="00451C5C"/>
    <w:rsid w:val="00452ECE"/>
    <w:rsid w:val="00454FC6"/>
    <w:rsid w:val="004644A0"/>
    <w:rsid w:val="00466718"/>
    <w:rsid w:val="00491BBC"/>
    <w:rsid w:val="00494D0D"/>
    <w:rsid w:val="004A3C21"/>
    <w:rsid w:val="004B24A6"/>
    <w:rsid w:val="004B2774"/>
    <w:rsid w:val="004B35CC"/>
    <w:rsid w:val="004C070D"/>
    <w:rsid w:val="004C49F4"/>
    <w:rsid w:val="004D2EF5"/>
    <w:rsid w:val="004D52E1"/>
    <w:rsid w:val="004E1E36"/>
    <w:rsid w:val="004E67E7"/>
    <w:rsid w:val="004E718C"/>
    <w:rsid w:val="004E753D"/>
    <w:rsid w:val="004E7618"/>
    <w:rsid w:val="004F1A77"/>
    <w:rsid w:val="00500A97"/>
    <w:rsid w:val="00500B3C"/>
    <w:rsid w:val="00506B95"/>
    <w:rsid w:val="005110FB"/>
    <w:rsid w:val="00511452"/>
    <w:rsid w:val="00514E02"/>
    <w:rsid w:val="00516C98"/>
    <w:rsid w:val="0052418E"/>
    <w:rsid w:val="00525125"/>
    <w:rsid w:val="00526664"/>
    <w:rsid w:val="00533495"/>
    <w:rsid w:val="00536087"/>
    <w:rsid w:val="005369D2"/>
    <w:rsid w:val="005419AD"/>
    <w:rsid w:val="00543865"/>
    <w:rsid w:val="00545DA5"/>
    <w:rsid w:val="0055308A"/>
    <w:rsid w:val="0056058C"/>
    <w:rsid w:val="00567D69"/>
    <w:rsid w:val="00592589"/>
    <w:rsid w:val="005A2D2D"/>
    <w:rsid w:val="005A6C3A"/>
    <w:rsid w:val="005C123E"/>
    <w:rsid w:val="005C2395"/>
    <w:rsid w:val="005D2084"/>
    <w:rsid w:val="005D241A"/>
    <w:rsid w:val="005E18F0"/>
    <w:rsid w:val="005E2D90"/>
    <w:rsid w:val="005F3EDD"/>
    <w:rsid w:val="00604A29"/>
    <w:rsid w:val="006068AF"/>
    <w:rsid w:val="00615809"/>
    <w:rsid w:val="00620E5A"/>
    <w:rsid w:val="00625CD6"/>
    <w:rsid w:val="0062664A"/>
    <w:rsid w:val="00635D09"/>
    <w:rsid w:val="006443B8"/>
    <w:rsid w:val="006452DD"/>
    <w:rsid w:val="0065539C"/>
    <w:rsid w:val="00656BAB"/>
    <w:rsid w:val="006571EF"/>
    <w:rsid w:val="00664273"/>
    <w:rsid w:val="00667303"/>
    <w:rsid w:val="006713D3"/>
    <w:rsid w:val="00674C25"/>
    <w:rsid w:val="006B51B5"/>
    <w:rsid w:val="006B6329"/>
    <w:rsid w:val="006B7D4D"/>
    <w:rsid w:val="006C5390"/>
    <w:rsid w:val="006D5836"/>
    <w:rsid w:val="006F3835"/>
    <w:rsid w:val="006F4980"/>
    <w:rsid w:val="006F5613"/>
    <w:rsid w:val="006F68C1"/>
    <w:rsid w:val="007035A4"/>
    <w:rsid w:val="007118D5"/>
    <w:rsid w:val="007271A7"/>
    <w:rsid w:val="00727F56"/>
    <w:rsid w:val="00730006"/>
    <w:rsid w:val="007366FF"/>
    <w:rsid w:val="00746D3C"/>
    <w:rsid w:val="0076667E"/>
    <w:rsid w:val="007666BF"/>
    <w:rsid w:val="0076674D"/>
    <w:rsid w:val="00783404"/>
    <w:rsid w:val="00785EE7"/>
    <w:rsid w:val="00794CA8"/>
    <w:rsid w:val="007B09C6"/>
    <w:rsid w:val="007B0F4B"/>
    <w:rsid w:val="007B3A39"/>
    <w:rsid w:val="007C1327"/>
    <w:rsid w:val="007C2A9F"/>
    <w:rsid w:val="007C6723"/>
    <w:rsid w:val="007E190C"/>
    <w:rsid w:val="007E3035"/>
    <w:rsid w:val="007F1467"/>
    <w:rsid w:val="007F37CE"/>
    <w:rsid w:val="007F4419"/>
    <w:rsid w:val="007F483D"/>
    <w:rsid w:val="00805B68"/>
    <w:rsid w:val="0081573B"/>
    <w:rsid w:val="00827B50"/>
    <w:rsid w:val="008314F8"/>
    <w:rsid w:val="00831CE6"/>
    <w:rsid w:val="008332D6"/>
    <w:rsid w:val="008432A6"/>
    <w:rsid w:val="0085317F"/>
    <w:rsid w:val="00853A28"/>
    <w:rsid w:val="0085653F"/>
    <w:rsid w:val="008724A7"/>
    <w:rsid w:val="00874343"/>
    <w:rsid w:val="00880403"/>
    <w:rsid w:val="008841DC"/>
    <w:rsid w:val="0089714E"/>
    <w:rsid w:val="008A7692"/>
    <w:rsid w:val="008B1EAA"/>
    <w:rsid w:val="008B38FC"/>
    <w:rsid w:val="008B4AB3"/>
    <w:rsid w:val="008C1B31"/>
    <w:rsid w:val="008D613A"/>
    <w:rsid w:val="008D73A2"/>
    <w:rsid w:val="008E0B11"/>
    <w:rsid w:val="008E2FBC"/>
    <w:rsid w:val="008E5697"/>
    <w:rsid w:val="008E7759"/>
    <w:rsid w:val="0090005F"/>
    <w:rsid w:val="00902E37"/>
    <w:rsid w:val="00923813"/>
    <w:rsid w:val="00932FFD"/>
    <w:rsid w:val="00936509"/>
    <w:rsid w:val="009557F5"/>
    <w:rsid w:val="0095586E"/>
    <w:rsid w:val="009575B4"/>
    <w:rsid w:val="0096373E"/>
    <w:rsid w:val="00967327"/>
    <w:rsid w:val="0097649B"/>
    <w:rsid w:val="009807EC"/>
    <w:rsid w:val="00986748"/>
    <w:rsid w:val="00987F80"/>
    <w:rsid w:val="00991DD4"/>
    <w:rsid w:val="009A041C"/>
    <w:rsid w:val="009A6C00"/>
    <w:rsid w:val="009C6158"/>
    <w:rsid w:val="009D2268"/>
    <w:rsid w:val="009D32D9"/>
    <w:rsid w:val="009D517D"/>
    <w:rsid w:val="009F384B"/>
    <w:rsid w:val="00A01252"/>
    <w:rsid w:val="00A43EA3"/>
    <w:rsid w:val="00A43FC1"/>
    <w:rsid w:val="00A505FE"/>
    <w:rsid w:val="00A640E2"/>
    <w:rsid w:val="00A806F6"/>
    <w:rsid w:val="00A85816"/>
    <w:rsid w:val="00A92B93"/>
    <w:rsid w:val="00A92C17"/>
    <w:rsid w:val="00A9398E"/>
    <w:rsid w:val="00AA4C7E"/>
    <w:rsid w:val="00AC46D1"/>
    <w:rsid w:val="00AC5139"/>
    <w:rsid w:val="00AC58A6"/>
    <w:rsid w:val="00AD6EF1"/>
    <w:rsid w:val="00AE16FE"/>
    <w:rsid w:val="00B165B8"/>
    <w:rsid w:val="00B17DEA"/>
    <w:rsid w:val="00B302A6"/>
    <w:rsid w:val="00B47432"/>
    <w:rsid w:val="00B560AC"/>
    <w:rsid w:val="00B60D10"/>
    <w:rsid w:val="00B6537A"/>
    <w:rsid w:val="00B810C2"/>
    <w:rsid w:val="00B9249F"/>
    <w:rsid w:val="00B9432F"/>
    <w:rsid w:val="00BA1F79"/>
    <w:rsid w:val="00BA6ACA"/>
    <w:rsid w:val="00BB08B3"/>
    <w:rsid w:val="00BB590F"/>
    <w:rsid w:val="00BC6DB7"/>
    <w:rsid w:val="00BD5644"/>
    <w:rsid w:val="00BD6239"/>
    <w:rsid w:val="00BD7E40"/>
    <w:rsid w:val="00BE1998"/>
    <w:rsid w:val="00BE2780"/>
    <w:rsid w:val="00BE4CC7"/>
    <w:rsid w:val="00BF38AD"/>
    <w:rsid w:val="00C007CB"/>
    <w:rsid w:val="00C01E67"/>
    <w:rsid w:val="00C056CD"/>
    <w:rsid w:val="00C059DA"/>
    <w:rsid w:val="00C07E70"/>
    <w:rsid w:val="00C31385"/>
    <w:rsid w:val="00C33157"/>
    <w:rsid w:val="00C357D7"/>
    <w:rsid w:val="00C35AF3"/>
    <w:rsid w:val="00C4207A"/>
    <w:rsid w:val="00C621AB"/>
    <w:rsid w:val="00C70E26"/>
    <w:rsid w:val="00C72ADC"/>
    <w:rsid w:val="00C76D2A"/>
    <w:rsid w:val="00C809BB"/>
    <w:rsid w:val="00C84B19"/>
    <w:rsid w:val="00C9236B"/>
    <w:rsid w:val="00CA30AE"/>
    <w:rsid w:val="00CA4161"/>
    <w:rsid w:val="00CA42A0"/>
    <w:rsid w:val="00CB43DF"/>
    <w:rsid w:val="00CD30C9"/>
    <w:rsid w:val="00CD5A1F"/>
    <w:rsid w:val="00CF38BC"/>
    <w:rsid w:val="00CF597C"/>
    <w:rsid w:val="00D04C88"/>
    <w:rsid w:val="00D05257"/>
    <w:rsid w:val="00D14F38"/>
    <w:rsid w:val="00D17476"/>
    <w:rsid w:val="00D17DB1"/>
    <w:rsid w:val="00D30D18"/>
    <w:rsid w:val="00D33705"/>
    <w:rsid w:val="00D35014"/>
    <w:rsid w:val="00D6753E"/>
    <w:rsid w:val="00D7134D"/>
    <w:rsid w:val="00D72DAE"/>
    <w:rsid w:val="00D95AA9"/>
    <w:rsid w:val="00DA28A4"/>
    <w:rsid w:val="00DD040F"/>
    <w:rsid w:val="00DD5AC3"/>
    <w:rsid w:val="00DD6379"/>
    <w:rsid w:val="00DE06EE"/>
    <w:rsid w:val="00DE5821"/>
    <w:rsid w:val="00DE5F0C"/>
    <w:rsid w:val="00DE6006"/>
    <w:rsid w:val="00DF1861"/>
    <w:rsid w:val="00DF2B00"/>
    <w:rsid w:val="00DF4428"/>
    <w:rsid w:val="00E0082E"/>
    <w:rsid w:val="00E02284"/>
    <w:rsid w:val="00E10844"/>
    <w:rsid w:val="00E13175"/>
    <w:rsid w:val="00E1453D"/>
    <w:rsid w:val="00E45F38"/>
    <w:rsid w:val="00E50536"/>
    <w:rsid w:val="00E675A0"/>
    <w:rsid w:val="00E67621"/>
    <w:rsid w:val="00E719B9"/>
    <w:rsid w:val="00E84CB8"/>
    <w:rsid w:val="00E863C8"/>
    <w:rsid w:val="00E96C03"/>
    <w:rsid w:val="00E97BAE"/>
    <w:rsid w:val="00EA505E"/>
    <w:rsid w:val="00EB1B1A"/>
    <w:rsid w:val="00EB753C"/>
    <w:rsid w:val="00EC1ACF"/>
    <w:rsid w:val="00ED17B1"/>
    <w:rsid w:val="00ED5959"/>
    <w:rsid w:val="00EF56C5"/>
    <w:rsid w:val="00F114E9"/>
    <w:rsid w:val="00F116FD"/>
    <w:rsid w:val="00F21061"/>
    <w:rsid w:val="00F2141A"/>
    <w:rsid w:val="00F2509F"/>
    <w:rsid w:val="00F36891"/>
    <w:rsid w:val="00F37B98"/>
    <w:rsid w:val="00F41DD4"/>
    <w:rsid w:val="00F4545E"/>
    <w:rsid w:val="00F50874"/>
    <w:rsid w:val="00F53774"/>
    <w:rsid w:val="00F543E6"/>
    <w:rsid w:val="00F7429D"/>
    <w:rsid w:val="00F83FEB"/>
    <w:rsid w:val="00F8584D"/>
    <w:rsid w:val="00F859A6"/>
    <w:rsid w:val="00F93AC2"/>
    <w:rsid w:val="00F95F6B"/>
    <w:rsid w:val="00FB28EF"/>
    <w:rsid w:val="00FB4DAF"/>
    <w:rsid w:val="00FB6FD2"/>
    <w:rsid w:val="00FB730E"/>
    <w:rsid w:val="00FD2617"/>
    <w:rsid w:val="00FD34A0"/>
    <w:rsid w:val="00FD3E48"/>
    <w:rsid w:val="00FE3916"/>
    <w:rsid w:val="00FF2FA3"/>
    <w:rsid w:val="00FF6E4B"/>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515D5-39D7-41D9-8A07-E4CBCD09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539"/>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B5F"/>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B2B5F"/>
    <w:rPr>
      <w:color w:val="0000FF"/>
      <w:u w:val="single"/>
    </w:rPr>
  </w:style>
  <w:style w:type="paragraph" w:styleId="a4">
    <w:name w:val="caption"/>
    <w:basedOn w:val="a"/>
    <w:next w:val="a"/>
    <w:semiHidden/>
    <w:unhideWhenUsed/>
    <w:qFormat/>
    <w:rsid w:val="003B2B5F"/>
    <w:pPr>
      <w:spacing w:line="360" w:lineRule="auto"/>
      <w:ind w:left="-284"/>
      <w:jc w:val="center"/>
    </w:pPr>
    <w:rPr>
      <w:b/>
      <w:sz w:val="26"/>
      <w:szCs w:val="20"/>
    </w:rPr>
  </w:style>
  <w:style w:type="character" w:customStyle="1" w:styleId="ConsPlusNormal">
    <w:name w:val="ConsPlusNormal Знак"/>
    <w:basedOn w:val="a0"/>
    <w:link w:val="ConsPlusNormal0"/>
    <w:locked/>
    <w:rsid w:val="003B2B5F"/>
    <w:rPr>
      <w:rFonts w:ascii="Arial" w:eastAsia="Times New Roman" w:hAnsi="Arial" w:cs="Arial"/>
      <w:sz w:val="20"/>
      <w:szCs w:val="20"/>
      <w:lang w:eastAsia="ru-RU"/>
    </w:rPr>
  </w:style>
  <w:style w:type="paragraph" w:customStyle="1" w:styleId="ConsPlusNormal0">
    <w:name w:val="ConsPlusNormal"/>
    <w:link w:val="ConsPlusNormal"/>
    <w:rsid w:val="003B2B5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3B2B5F"/>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tent">
    <w:name w:val="content"/>
    <w:basedOn w:val="a"/>
    <w:rsid w:val="003B2B5F"/>
    <w:pPr>
      <w:spacing w:before="100" w:beforeAutospacing="1" w:after="100" w:afterAutospacing="1"/>
    </w:pPr>
  </w:style>
  <w:style w:type="paragraph" w:styleId="a5">
    <w:name w:val="Balloon Text"/>
    <w:basedOn w:val="a"/>
    <w:link w:val="a6"/>
    <w:uiPriority w:val="99"/>
    <w:semiHidden/>
    <w:unhideWhenUsed/>
    <w:rsid w:val="003B2B5F"/>
    <w:rPr>
      <w:rFonts w:ascii="Tahoma" w:hAnsi="Tahoma" w:cs="Tahoma"/>
      <w:sz w:val="16"/>
      <w:szCs w:val="16"/>
    </w:rPr>
  </w:style>
  <w:style w:type="character" w:customStyle="1" w:styleId="a6">
    <w:name w:val="Текст выноски Знак"/>
    <w:basedOn w:val="a0"/>
    <w:link w:val="a5"/>
    <w:uiPriority w:val="99"/>
    <w:semiHidden/>
    <w:rsid w:val="003B2B5F"/>
    <w:rPr>
      <w:rFonts w:ascii="Tahoma" w:eastAsia="Times New Roman" w:hAnsi="Tahoma" w:cs="Tahoma"/>
      <w:sz w:val="16"/>
      <w:szCs w:val="16"/>
      <w:lang w:eastAsia="ru-RU"/>
    </w:rPr>
  </w:style>
  <w:style w:type="paragraph" w:styleId="a7">
    <w:name w:val="List Paragraph"/>
    <w:basedOn w:val="a"/>
    <w:uiPriority w:val="99"/>
    <w:qFormat/>
    <w:rsid w:val="005F3EDD"/>
    <w:pPr>
      <w:ind w:left="720"/>
      <w:contextualSpacing/>
    </w:pPr>
  </w:style>
  <w:style w:type="paragraph" w:customStyle="1" w:styleId="ConsPlusTitle">
    <w:name w:val="ConsPlusTitle"/>
    <w:rsid w:val="00250DB9"/>
    <w:pPr>
      <w:widowControl w:val="0"/>
      <w:autoSpaceDE w:val="0"/>
      <w:autoSpaceDN w:val="0"/>
      <w:adjustRightInd w:val="0"/>
      <w:ind w:firstLine="0"/>
      <w:jc w:val="left"/>
    </w:pPr>
    <w:rPr>
      <w:rFonts w:ascii="Arial" w:eastAsia="Times New Roman" w:hAnsi="Arial" w:cs="Arial"/>
      <w:b/>
      <w:bCs/>
      <w:sz w:val="20"/>
      <w:szCs w:val="20"/>
      <w:lang w:eastAsia="ru-RU"/>
    </w:rPr>
  </w:style>
  <w:style w:type="paragraph" w:styleId="a8">
    <w:name w:val="header"/>
    <w:basedOn w:val="a"/>
    <w:link w:val="a9"/>
    <w:uiPriority w:val="99"/>
    <w:unhideWhenUsed/>
    <w:rsid w:val="00D14F38"/>
    <w:pPr>
      <w:tabs>
        <w:tab w:val="center" w:pos="4677"/>
        <w:tab w:val="right" w:pos="9355"/>
      </w:tabs>
    </w:pPr>
  </w:style>
  <w:style w:type="character" w:customStyle="1" w:styleId="a9">
    <w:name w:val="Верхний колонтитул Знак"/>
    <w:basedOn w:val="a0"/>
    <w:link w:val="a8"/>
    <w:uiPriority w:val="99"/>
    <w:rsid w:val="00D14F38"/>
    <w:rPr>
      <w:rFonts w:eastAsia="Times New Roman"/>
      <w:sz w:val="24"/>
      <w:szCs w:val="24"/>
      <w:lang w:eastAsia="ru-RU"/>
    </w:rPr>
  </w:style>
  <w:style w:type="paragraph" w:styleId="aa">
    <w:name w:val="footer"/>
    <w:basedOn w:val="a"/>
    <w:link w:val="ab"/>
    <w:uiPriority w:val="99"/>
    <w:unhideWhenUsed/>
    <w:rsid w:val="00D14F38"/>
    <w:pPr>
      <w:tabs>
        <w:tab w:val="center" w:pos="4677"/>
        <w:tab w:val="right" w:pos="9355"/>
      </w:tabs>
    </w:pPr>
  </w:style>
  <w:style w:type="character" w:customStyle="1" w:styleId="ab">
    <w:name w:val="Нижний колонтитул Знак"/>
    <w:basedOn w:val="a0"/>
    <w:link w:val="aa"/>
    <w:uiPriority w:val="99"/>
    <w:rsid w:val="00D14F38"/>
    <w:rPr>
      <w:rFonts w:eastAsia="Times New Roman"/>
      <w:sz w:val="24"/>
      <w:szCs w:val="24"/>
      <w:lang w:eastAsia="ru-RU"/>
    </w:rPr>
  </w:style>
  <w:style w:type="character" w:styleId="ac">
    <w:name w:val="Strong"/>
    <w:uiPriority w:val="22"/>
    <w:qFormat/>
    <w:rsid w:val="00545DA5"/>
    <w:rPr>
      <w:b/>
      <w:bCs/>
    </w:rPr>
  </w:style>
  <w:style w:type="paragraph" w:customStyle="1" w:styleId="13">
    <w:name w:val="Обычный + 13"/>
    <w:aliases w:val="5 pt,по ширине"/>
    <w:basedOn w:val="a"/>
    <w:rsid w:val="00EA505E"/>
    <w:pPr>
      <w:jc w:val="both"/>
    </w:pPr>
    <w:rPr>
      <w:sz w:val="27"/>
      <w:szCs w:val="27"/>
    </w:rPr>
  </w:style>
  <w:style w:type="paragraph" w:customStyle="1" w:styleId="ConsNormal">
    <w:name w:val="ConsNormal"/>
    <w:link w:val="ConsNormal0"/>
    <w:rsid w:val="00020858"/>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020858"/>
    <w:rPr>
      <w:rFonts w:ascii="Arial" w:eastAsia="Times New Roman" w:hAnsi="Arial" w:cs="Arial"/>
      <w:sz w:val="20"/>
      <w:szCs w:val="20"/>
      <w:lang w:eastAsia="ru-RU"/>
    </w:rPr>
  </w:style>
  <w:style w:type="paragraph" w:customStyle="1" w:styleId="ConsPlusCell">
    <w:name w:val="ConsPlusCell"/>
    <w:uiPriority w:val="99"/>
    <w:rsid w:val="00020858"/>
    <w:pPr>
      <w:autoSpaceDE w:val="0"/>
      <w:autoSpaceDN w:val="0"/>
      <w:adjustRightInd w:val="0"/>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7183">
      <w:bodyDiv w:val="1"/>
      <w:marLeft w:val="0"/>
      <w:marRight w:val="0"/>
      <w:marTop w:val="0"/>
      <w:marBottom w:val="0"/>
      <w:divBdr>
        <w:top w:val="none" w:sz="0" w:space="0" w:color="auto"/>
        <w:left w:val="none" w:sz="0" w:space="0" w:color="auto"/>
        <w:bottom w:val="none" w:sz="0" w:space="0" w:color="auto"/>
        <w:right w:val="none" w:sz="0" w:space="0" w:color="auto"/>
      </w:divBdr>
    </w:div>
    <w:div w:id="929460273">
      <w:bodyDiv w:val="1"/>
      <w:marLeft w:val="0"/>
      <w:marRight w:val="0"/>
      <w:marTop w:val="0"/>
      <w:marBottom w:val="0"/>
      <w:divBdr>
        <w:top w:val="none" w:sz="0" w:space="0" w:color="auto"/>
        <w:left w:val="none" w:sz="0" w:space="0" w:color="auto"/>
        <w:bottom w:val="none" w:sz="0" w:space="0" w:color="auto"/>
        <w:right w:val="none" w:sz="0" w:space="0" w:color="auto"/>
      </w:divBdr>
    </w:div>
    <w:div w:id="17969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9067-85BC-4049-86A0-8C417199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1622</Words>
  <Characters>9250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2021-03-26T09:02:00Z</cp:lastPrinted>
  <dcterms:created xsi:type="dcterms:W3CDTF">2020-02-13T06:26:00Z</dcterms:created>
  <dcterms:modified xsi:type="dcterms:W3CDTF">2021-12-22T08:04:00Z</dcterms:modified>
</cp:coreProperties>
</file>