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C" w:rsidRPr="007A2951" w:rsidRDefault="005672EC" w:rsidP="005672EC">
      <w:pPr>
        <w:autoSpaceDE w:val="0"/>
        <w:autoSpaceDN w:val="0"/>
        <w:jc w:val="center"/>
        <w:rPr>
          <w:b/>
          <w:sz w:val="26"/>
          <w:szCs w:val="26"/>
        </w:rPr>
      </w:pPr>
      <w:r w:rsidRPr="007A2951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="007A2951" w:rsidRPr="007A2951">
        <w:rPr>
          <w:b/>
          <w:sz w:val="26"/>
          <w:szCs w:val="26"/>
        </w:rPr>
        <w:t xml:space="preserve">«Контроль результатов реализации мероприятия «Предоставление субсидий местным бюджетам из областного бюджета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хозяйства» (далее – Мероприятие) государственной программы Калужской области «Энергосбережение и повышение </w:t>
      </w:r>
      <w:proofErr w:type="spellStart"/>
      <w:r w:rsidR="007A2951" w:rsidRPr="007A2951">
        <w:rPr>
          <w:b/>
          <w:sz w:val="26"/>
          <w:szCs w:val="26"/>
        </w:rPr>
        <w:t>энергоэффективности</w:t>
      </w:r>
      <w:proofErr w:type="spellEnd"/>
      <w:r w:rsidR="007A2951" w:rsidRPr="007A2951">
        <w:rPr>
          <w:b/>
          <w:sz w:val="26"/>
          <w:szCs w:val="26"/>
        </w:rPr>
        <w:t xml:space="preserve"> в Калужской области» за 2019-2020 годы»</w:t>
      </w:r>
    </w:p>
    <w:p w:rsidR="005672EC" w:rsidRPr="00210567" w:rsidRDefault="005672EC" w:rsidP="005672EC">
      <w:pPr>
        <w:jc w:val="center"/>
        <w:rPr>
          <w:b/>
          <w:sz w:val="16"/>
          <w:szCs w:val="16"/>
        </w:rPr>
      </w:pPr>
    </w:p>
    <w:p w:rsidR="005672EC" w:rsidRPr="00210567" w:rsidRDefault="005672EC" w:rsidP="005672EC">
      <w:pPr>
        <w:jc w:val="center"/>
      </w:pPr>
      <w:r w:rsidRPr="00210567">
        <w:t>(утверждено Коллегией Контрольно-счетной Палаты Калужской области</w:t>
      </w:r>
    </w:p>
    <w:p w:rsidR="005672EC" w:rsidRDefault="007A2951" w:rsidP="005672EC">
      <w:pPr>
        <w:jc w:val="center"/>
      </w:pPr>
      <w:r>
        <w:t>от 04.06.2021 № 16</w:t>
      </w:r>
      <w:r w:rsidR="005672EC" w:rsidRPr="00210567">
        <w:t>)</w:t>
      </w:r>
    </w:p>
    <w:p w:rsidR="005672EC" w:rsidRDefault="005672EC" w:rsidP="005672EC">
      <w:pPr>
        <w:jc w:val="center"/>
      </w:pPr>
    </w:p>
    <w:p w:rsidR="005672EC" w:rsidRPr="00EB336E" w:rsidRDefault="005672EC" w:rsidP="005672EC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 w:rsidR="007A2951">
        <w:rPr>
          <w:color w:val="000000"/>
          <w:sz w:val="26"/>
          <w:szCs w:val="26"/>
        </w:rPr>
        <w:t>пунктом 1.1.3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 и распоряжением о проведени</w:t>
      </w:r>
      <w:r w:rsidR="00E513BC">
        <w:rPr>
          <w:sz w:val="26"/>
          <w:szCs w:val="26"/>
        </w:rPr>
        <w:t>и контрольного мероприятия от 07.04.2021 №15</w:t>
      </w:r>
      <w:r w:rsidRPr="00EB336E">
        <w:rPr>
          <w:sz w:val="26"/>
          <w:szCs w:val="26"/>
        </w:rPr>
        <w:t>-П.</w:t>
      </w:r>
    </w:p>
    <w:p w:rsidR="005672EC" w:rsidRDefault="005672EC" w:rsidP="00567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установлены следующие нарушения и недостатки.</w:t>
      </w:r>
      <w:bookmarkStart w:id="0" w:name="_GoBack"/>
      <w:bookmarkEnd w:id="0"/>
    </w:p>
    <w:p w:rsidR="007A2951" w:rsidRDefault="007A2951" w:rsidP="007A2951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865B19">
        <w:rPr>
          <w:sz w:val="26"/>
          <w:szCs w:val="26"/>
        </w:rPr>
        <w:t>1. </w:t>
      </w:r>
      <w:r w:rsidRPr="00865B19">
        <w:rPr>
          <w:bCs/>
          <w:sz w:val="26"/>
          <w:szCs w:val="26"/>
        </w:rPr>
        <w:t xml:space="preserve">Нецелевого, незаконного, неэффективного использования средств </w:t>
      </w:r>
      <w:r w:rsidRPr="00865B19">
        <w:rPr>
          <w:sz w:val="26"/>
          <w:szCs w:val="26"/>
        </w:rPr>
        <w:t xml:space="preserve">областного бюджета </w:t>
      </w:r>
      <w:r w:rsidRPr="00865B19">
        <w:rPr>
          <w:bCs/>
          <w:sz w:val="26"/>
          <w:szCs w:val="26"/>
        </w:rPr>
        <w:t>не установлено.</w:t>
      </w:r>
    </w:p>
    <w:p w:rsidR="007A2951" w:rsidRDefault="007A2951" w:rsidP="007A295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Нарушения, не имеющие стоимостной оценки:</w:t>
      </w:r>
    </w:p>
    <w:p w:rsidR="007A2951" w:rsidRDefault="007A2951" w:rsidP="007A295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 нарушение</w:t>
      </w:r>
      <w:r w:rsidRPr="00F125E2">
        <w:rPr>
          <w:sz w:val="26"/>
          <w:szCs w:val="26"/>
        </w:rPr>
        <w:t xml:space="preserve"> части 1 статьи 9 Федерального закона от 06.12.2011 №</w:t>
      </w:r>
      <w:r w:rsidRPr="00F125E2">
        <w:rPr>
          <w:sz w:val="26"/>
          <w:szCs w:val="26"/>
          <w:lang w:val="en-US"/>
        </w:rPr>
        <w:t> </w:t>
      </w:r>
      <w:r w:rsidRPr="00F125E2">
        <w:rPr>
          <w:sz w:val="26"/>
          <w:szCs w:val="26"/>
        </w:rPr>
        <w:t>402-ФЗ «О бухгалтерском учете» (далее – Закон №</w:t>
      </w:r>
      <w:r w:rsidRPr="00F125E2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402-ФЗ) </w:t>
      </w:r>
      <w:r w:rsidRPr="00F125E2">
        <w:rPr>
          <w:sz w:val="26"/>
          <w:szCs w:val="26"/>
        </w:rPr>
        <w:t>и пункта 23 инструкции по применению единого плана счетов бухгалтерского учета, утвержденной приказом Министерства финансов Российской Федерации от 01.12.2010 №</w:t>
      </w:r>
      <w:r w:rsidRPr="00F125E2">
        <w:rPr>
          <w:sz w:val="26"/>
          <w:szCs w:val="26"/>
          <w:lang w:val="en-US"/>
        </w:rPr>
        <w:t> </w:t>
      </w:r>
      <w:r w:rsidRPr="00F125E2">
        <w:rPr>
          <w:sz w:val="26"/>
          <w:szCs w:val="26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</w:t>
      </w:r>
      <w:r>
        <w:rPr>
          <w:sz w:val="26"/>
          <w:szCs w:val="26"/>
        </w:rPr>
        <w:t xml:space="preserve">о применению» администрацией СП «Село Хвастовичи» было приобретено </w:t>
      </w:r>
      <w:r w:rsidRPr="00F125E2">
        <w:rPr>
          <w:sz w:val="26"/>
          <w:szCs w:val="26"/>
        </w:rPr>
        <w:t>котельное оборудование для пяти котельных</w:t>
      </w:r>
      <w:r>
        <w:rPr>
          <w:sz w:val="26"/>
          <w:szCs w:val="26"/>
        </w:rPr>
        <w:t xml:space="preserve">, которое не </w:t>
      </w:r>
      <w:r w:rsidRPr="00F125E2">
        <w:rPr>
          <w:sz w:val="26"/>
          <w:szCs w:val="26"/>
        </w:rPr>
        <w:t xml:space="preserve">отражено в бухгалтерском учете на дебете счета </w:t>
      </w:r>
      <w:r w:rsidRPr="00F125E2">
        <w:rPr>
          <w:b/>
          <w:sz w:val="26"/>
          <w:szCs w:val="26"/>
        </w:rPr>
        <w:t>0.101.00.000</w:t>
      </w:r>
      <w:r w:rsidRPr="00F125E2">
        <w:rPr>
          <w:sz w:val="26"/>
          <w:szCs w:val="26"/>
        </w:rPr>
        <w:t xml:space="preserve"> «Основные средства»</w:t>
      </w:r>
      <w:r>
        <w:rPr>
          <w:sz w:val="26"/>
          <w:szCs w:val="26"/>
        </w:rPr>
        <w:t>, а затраты на капитальный ремонт</w:t>
      </w:r>
      <w:r w:rsidRPr="00F125E2">
        <w:rPr>
          <w:sz w:val="26"/>
          <w:szCs w:val="26"/>
        </w:rPr>
        <w:t xml:space="preserve"> трех теплотрасс, не отражены на счете </w:t>
      </w:r>
      <w:r w:rsidRPr="00F125E2">
        <w:rPr>
          <w:b/>
          <w:sz w:val="26"/>
          <w:szCs w:val="26"/>
        </w:rPr>
        <w:t>0.106.00.00</w:t>
      </w:r>
      <w:r w:rsidRPr="00F125E2">
        <w:rPr>
          <w:sz w:val="26"/>
          <w:szCs w:val="26"/>
        </w:rPr>
        <w:t xml:space="preserve"> «Вложения в </w:t>
      </w:r>
      <w:r>
        <w:rPr>
          <w:sz w:val="26"/>
          <w:szCs w:val="26"/>
        </w:rPr>
        <w:t>нефинансовые активы».</w:t>
      </w:r>
    </w:p>
    <w:p w:rsidR="004E3276" w:rsidRPr="005F5A66" w:rsidRDefault="004E3276" w:rsidP="004E3276">
      <w:pPr>
        <w:ind w:firstLine="709"/>
        <w:jc w:val="both"/>
        <w:rPr>
          <w:bCs/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</w:t>
      </w:r>
      <w:r w:rsidR="007A2951">
        <w:rPr>
          <w:bCs/>
          <w:iCs/>
          <w:sz w:val="26"/>
          <w:szCs w:val="26"/>
        </w:rPr>
        <w:t>рушений и недостатков направлены</w:t>
      </w:r>
      <w:r>
        <w:rPr>
          <w:bCs/>
          <w:iCs/>
          <w:sz w:val="26"/>
          <w:szCs w:val="26"/>
        </w:rPr>
        <w:t xml:space="preserve"> представл</w:t>
      </w:r>
      <w:r w:rsidR="007A2951">
        <w:rPr>
          <w:bCs/>
          <w:iCs/>
          <w:sz w:val="26"/>
          <w:szCs w:val="26"/>
        </w:rPr>
        <w:t>ения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A14E1C">
        <w:rPr>
          <w:rFonts w:eastAsia="Calibri"/>
          <w:bCs/>
          <w:iCs/>
          <w:sz w:val="26"/>
          <w:szCs w:val="26"/>
        </w:rPr>
        <w:t xml:space="preserve"> адрес </w:t>
      </w:r>
      <w:r w:rsidR="007A2951">
        <w:rPr>
          <w:rFonts w:eastAsia="Calibri"/>
          <w:bCs/>
          <w:iCs/>
          <w:sz w:val="26"/>
          <w:szCs w:val="26"/>
        </w:rPr>
        <w:t>министерства строительства и жилищно-коммунального хозяйства Калужской области и администрации СП «Село Хвастовичи».</w:t>
      </w:r>
    </w:p>
    <w:p w:rsidR="004E3276" w:rsidRPr="005F5A66" w:rsidRDefault="004E3276" w:rsidP="004E3276">
      <w:pPr>
        <w:jc w:val="center"/>
      </w:pPr>
    </w:p>
    <w:p w:rsidR="004E3276" w:rsidRPr="0097100C" w:rsidRDefault="004E3276" w:rsidP="0097100C">
      <w:pPr>
        <w:ind w:firstLine="567"/>
        <w:jc w:val="both"/>
        <w:rPr>
          <w:rFonts w:eastAsia="Calibri"/>
          <w:sz w:val="26"/>
          <w:szCs w:val="26"/>
        </w:rPr>
      </w:pPr>
    </w:p>
    <w:p w:rsidR="0097100C" w:rsidRPr="005672EC" w:rsidRDefault="0097100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672EC" w:rsidRPr="003977E5" w:rsidRDefault="005672EC" w:rsidP="005672EC">
      <w:pPr>
        <w:pStyle w:val="a3"/>
        <w:tabs>
          <w:tab w:val="left" w:pos="851"/>
        </w:tabs>
        <w:autoSpaceDE/>
        <w:autoSpaceDN/>
        <w:ind w:left="0" w:firstLine="567"/>
        <w:jc w:val="both"/>
        <w:rPr>
          <w:b/>
          <w:sz w:val="26"/>
          <w:szCs w:val="26"/>
        </w:rPr>
      </w:pPr>
    </w:p>
    <w:p w:rsidR="00996E67" w:rsidRDefault="00996E67" w:rsidP="005672EC">
      <w:pPr>
        <w:ind w:firstLine="708"/>
      </w:pPr>
    </w:p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C"/>
    <w:rsid w:val="004A3780"/>
    <w:rsid w:val="004E3276"/>
    <w:rsid w:val="005672EC"/>
    <w:rsid w:val="007A2951"/>
    <w:rsid w:val="0097100C"/>
    <w:rsid w:val="00996E67"/>
    <w:rsid w:val="00A14E1C"/>
    <w:rsid w:val="00D619F7"/>
    <w:rsid w:val="00E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0497-1A27-4890-9EA8-4A4DC4C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99"/>
    <w:qFormat/>
    <w:rsid w:val="005672EC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tent">
    <w:name w:val="content"/>
    <w:basedOn w:val="a"/>
    <w:rsid w:val="007A29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2021-07-13T12:56:00Z</dcterms:created>
  <dcterms:modified xsi:type="dcterms:W3CDTF">2021-07-13T13:49:00Z</dcterms:modified>
</cp:coreProperties>
</file>