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AA" w:rsidRDefault="00B07FAA" w:rsidP="00B07FAA">
      <w:pPr>
        <w:autoSpaceDE w:val="0"/>
        <w:autoSpaceDN w:val="0"/>
        <w:ind w:firstLine="0"/>
        <w:jc w:val="center"/>
        <w:rPr>
          <w:rFonts w:eastAsia="Times New Roman" w:cs="Times New Roman"/>
          <w:szCs w:val="26"/>
          <w:lang w:eastAsia="ru-RU"/>
        </w:rPr>
      </w:pPr>
      <w:r w:rsidRPr="00CC786F">
        <w:rPr>
          <w:rFonts w:eastAsia="Times New Roman" w:cs="Times New Roman"/>
          <w:b/>
          <w:bCs/>
          <w:szCs w:val="26"/>
          <w:lang w:eastAsia="ru-RU"/>
        </w:rPr>
        <w:t>Информация об основных итогах контрольного мероприятия</w:t>
      </w:r>
    </w:p>
    <w:p w:rsidR="00B07FAA" w:rsidRPr="00D5056E" w:rsidRDefault="00B07FAA" w:rsidP="00B07FAA">
      <w:pPr>
        <w:autoSpaceDE w:val="0"/>
        <w:autoSpaceDN w:val="0"/>
        <w:ind w:firstLine="0"/>
        <w:jc w:val="center"/>
        <w:rPr>
          <w:rFonts w:eastAsia="Times New Roman" w:cs="Times New Roman"/>
          <w:b/>
          <w:szCs w:val="26"/>
          <w:lang w:eastAsia="ru-RU"/>
        </w:rPr>
      </w:pPr>
      <w:r w:rsidRPr="00182F1C">
        <w:rPr>
          <w:rFonts w:eastAsia="Times New Roman" w:cs="Times New Roman"/>
          <w:b/>
          <w:szCs w:val="26"/>
          <w:lang w:eastAsia="ru-RU"/>
        </w:rPr>
        <w:t>«</w:t>
      </w:r>
      <w:r w:rsidR="00943519" w:rsidRPr="00AB0577">
        <w:rPr>
          <w:rFonts w:eastAsia="Times New Roman" w:cs="Times New Roman"/>
          <w:b/>
          <w:szCs w:val="26"/>
          <w:lang w:eastAsia="ru-RU"/>
        </w:rPr>
        <w:t>Проверка использования за 2019-2020 годы средств областного бюджета региональным оператором в соответствии с требованиями части 3 статьи 186 Жилищного кодекса РФ</w:t>
      </w:r>
      <w:bookmarkStart w:id="0" w:name="_GoBack"/>
      <w:bookmarkEnd w:id="0"/>
      <w:r w:rsidRPr="00182F1C">
        <w:rPr>
          <w:rFonts w:eastAsia="Times New Roman" w:cs="Times New Roman"/>
          <w:b/>
          <w:szCs w:val="26"/>
          <w:lang w:eastAsia="ru-RU"/>
        </w:rPr>
        <w:t>»</w:t>
      </w:r>
    </w:p>
    <w:p w:rsidR="00B07FAA" w:rsidRDefault="00B07FAA" w:rsidP="00B07FAA">
      <w:pPr>
        <w:tabs>
          <w:tab w:val="left" w:pos="993"/>
        </w:tabs>
        <w:autoSpaceDE w:val="0"/>
        <w:autoSpaceDN w:val="0"/>
        <w:jc w:val="center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(утверждено Коллегией Контрольно-счетной палаты Калужской области протокол от 2</w:t>
      </w:r>
      <w:r w:rsidR="00A81E3B">
        <w:rPr>
          <w:rFonts w:eastAsia="Times New Roman" w:cs="Times New Roman"/>
          <w:szCs w:val="26"/>
          <w:lang w:eastAsia="ru-RU"/>
        </w:rPr>
        <w:t>3</w:t>
      </w:r>
      <w:r>
        <w:rPr>
          <w:rFonts w:eastAsia="Times New Roman" w:cs="Times New Roman"/>
          <w:szCs w:val="26"/>
          <w:lang w:eastAsia="ru-RU"/>
        </w:rPr>
        <w:t>.0</w:t>
      </w:r>
      <w:r w:rsidR="00A81E3B">
        <w:rPr>
          <w:rFonts w:eastAsia="Times New Roman" w:cs="Times New Roman"/>
          <w:szCs w:val="26"/>
          <w:lang w:eastAsia="ru-RU"/>
        </w:rPr>
        <w:t>4</w:t>
      </w:r>
      <w:r>
        <w:rPr>
          <w:rFonts w:eastAsia="Times New Roman" w:cs="Times New Roman"/>
          <w:szCs w:val="26"/>
          <w:lang w:eastAsia="ru-RU"/>
        </w:rPr>
        <w:t>.2021 № </w:t>
      </w:r>
      <w:r w:rsidR="00EA7B01">
        <w:rPr>
          <w:rFonts w:eastAsia="Times New Roman" w:cs="Times New Roman"/>
          <w:szCs w:val="26"/>
          <w:lang w:eastAsia="ru-RU"/>
        </w:rPr>
        <w:t>12</w:t>
      </w:r>
      <w:r>
        <w:rPr>
          <w:rFonts w:eastAsia="Times New Roman" w:cs="Times New Roman"/>
          <w:szCs w:val="26"/>
          <w:lang w:eastAsia="ru-RU"/>
        </w:rPr>
        <w:t>)</w:t>
      </w:r>
    </w:p>
    <w:p w:rsidR="00E0255D" w:rsidRDefault="00E0255D" w:rsidP="00E0255D">
      <w:pPr>
        <w:autoSpaceDE w:val="0"/>
        <w:autoSpaceDN w:val="0"/>
        <w:adjustRightInd w:val="0"/>
        <w:ind w:firstLine="567"/>
        <w:rPr>
          <w:rFonts w:eastAsia="Calibri" w:cs="Times New Roman"/>
        </w:rPr>
      </w:pPr>
    </w:p>
    <w:p w:rsidR="00A81E3B" w:rsidRPr="00EA59E1" w:rsidRDefault="00A81E3B" w:rsidP="00A81E3B">
      <w:pPr>
        <w:ind w:right="10" w:firstLine="567"/>
        <w:rPr>
          <w:rFonts w:eastAsia="Times New Roman" w:cs="Times New Roman"/>
          <w:b/>
          <w:szCs w:val="26"/>
          <w:lang w:eastAsia="ru-RU"/>
        </w:rPr>
      </w:pPr>
      <w:r w:rsidRPr="00CC786F">
        <w:rPr>
          <w:rFonts w:eastAsia="Times New Roman" w:cs="Times New Roman"/>
          <w:szCs w:val="26"/>
          <w:lang w:eastAsia="ru-RU"/>
        </w:rPr>
        <w:t xml:space="preserve">Контрольное мероприятие проведено в соответствии с пунктом </w:t>
      </w:r>
      <w:r w:rsidRPr="0095569C">
        <w:rPr>
          <w:rFonts w:eastAsia="Times New Roman" w:cs="Times New Roman"/>
          <w:szCs w:val="26"/>
          <w:lang w:eastAsia="ru-RU"/>
        </w:rPr>
        <w:t>1.</w:t>
      </w:r>
      <w:r>
        <w:rPr>
          <w:rFonts w:eastAsia="Times New Roman" w:cs="Times New Roman"/>
          <w:szCs w:val="26"/>
          <w:lang w:eastAsia="ru-RU"/>
        </w:rPr>
        <w:t>6</w:t>
      </w:r>
      <w:r w:rsidRPr="0095569C">
        <w:rPr>
          <w:rFonts w:eastAsia="Times New Roman" w:cs="Times New Roman"/>
          <w:szCs w:val="26"/>
          <w:lang w:eastAsia="ru-RU"/>
        </w:rPr>
        <w:t>.</w:t>
      </w:r>
      <w:r w:rsidRPr="00CC786F">
        <w:rPr>
          <w:rFonts w:eastAsia="Times New Roman" w:cs="Times New Roman"/>
          <w:szCs w:val="26"/>
          <w:lang w:eastAsia="ru-RU"/>
        </w:rPr>
        <w:t xml:space="preserve"> плана работы Контрольно-счётной палаты Калужской области (далее – Палата) на 20</w:t>
      </w:r>
      <w:r w:rsidRPr="0095569C">
        <w:rPr>
          <w:rFonts w:eastAsia="Times New Roman" w:cs="Times New Roman"/>
          <w:szCs w:val="26"/>
          <w:lang w:eastAsia="ru-RU"/>
        </w:rPr>
        <w:t>2</w:t>
      </w:r>
      <w:r>
        <w:rPr>
          <w:rFonts w:eastAsia="Times New Roman" w:cs="Times New Roman"/>
          <w:szCs w:val="26"/>
          <w:lang w:eastAsia="ru-RU"/>
        </w:rPr>
        <w:t>1</w:t>
      </w:r>
      <w:r w:rsidRPr="00CC786F">
        <w:rPr>
          <w:rFonts w:eastAsia="Times New Roman" w:cs="Times New Roman"/>
          <w:szCs w:val="26"/>
          <w:lang w:eastAsia="ru-RU"/>
        </w:rPr>
        <w:t xml:space="preserve"> год и распоряжением о проведении контрольного мероприятия от </w:t>
      </w:r>
      <w:r>
        <w:rPr>
          <w:rFonts w:eastAsia="Times New Roman" w:cs="Times New Roman"/>
          <w:szCs w:val="26"/>
          <w:lang w:eastAsia="ru-RU"/>
        </w:rPr>
        <w:t>12</w:t>
      </w:r>
      <w:r>
        <w:rPr>
          <w:rFonts w:eastAsia="Times New Roman" w:cs="Times New Roman"/>
          <w:szCs w:val="26"/>
          <w:lang w:eastAsia="ru-RU"/>
        </w:rPr>
        <w:t>.0</w:t>
      </w:r>
      <w:r>
        <w:rPr>
          <w:rFonts w:eastAsia="Times New Roman" w:cs="Times New Roman"/>
          <w:szCs w:val="26"/>
          <w:lang w:eastAsia="ru-RU"/>
        </w:rPr>
        <w:t>3</w:t>
      </w:r>
      <w:r w:rsidRPr="00EA59E1">
        <w:rPr>
          <w:rFonts w:eastAsia="Times New Roman" w:cs="Times New Roman"/>
          <w:szCs w:val="26"/>
          <w:lang w:eastAsia="ru-RU"/>
        </w:rPr>
        <w:t>.202</w:t>
      </w:r>
      <w:r>
        <w:rPr>
          <w:rFonts w:eastAsia="Times New Roman" w:cs="Times New Roman"/>
          <w:szCs w:val="26"/>
          <w:lang w:eastAsia="ru-RU"/>
        </w:rPr>
        <w:t>1</w:t>
      </w:r>
      <w:r w:rsidRPr="00EA59E1">
        <w:rPr>
          <w:rFonts w:eastAsia="Times New Roman" w:cs="Times New Roman"/>
          <w:szCs w:val="26"/>
          <w:lang w:eastAsia="ru-RU"/>
        </w:rPr>
        <w:t xml:space="preserve"> № </w:t>
      </w:r>
      <w:r>
        <w:rPr>
          <w:rFonts w:eastAsia="Times New Roman" w:cs="Times New Roman"/>
          <w:szCs w:val="26"/>
          <w:lang w:eastAsia="ru-RU"/>
        </w:rPr>
        <w:t>13</w:t>
      </w:r>
      <w:r>
        <w:rPr>
          <w:rFonts w:eastAsia="Times New Roman" w:cs="Times New Roman"/>
          <w:szCs w:val="26"/>
          <w:lang w:eastAsia="ru-RU"/>
        </w:rPr>
        <w:t>-</w:t>
      </w:r>
      <w:r w:rsidRPr="00EA59E1">
        <w:rPr>
          <w:rFonts w:eastAsia="Times New Roman" w:cs="Times New Roman"/>
          <w:szCs w:val="26"/>
          <w:lang w:eastAsia="ru-RU"/>
        </w:rPr>
        <w:t>П.</w:t>
      </w:r>
    </w:p>
    <w:p w:rsidR="00A81E3B" w:rsidRDefault="00A81E3B" w:rsidP="00A81E3B">
      <w:pPr>
        <w:rPr>
          <w:rFonts w:eastAsia="Times New Roman" w:cs="Times New Roman"/>
          <w:szCs w:val="26"/>
          <w:lang w:eastAsia="ru-RU"/>
        </w:rPr>
      </w:pPr>
    </w:p>
    <w:p w:rsidR="00A81E3B" w:rsidRPr="008E197B" w:rsidRDefault="00A81E3B" w:rsidP="00A81E3B">
      <w:pPr>
        <w:outlineLvl w:val="0"/>
        <w:rPr>
          <w:szCs w:val="26"/>
        </w:rPr>
      </w:pPr>
      <w:r>
        <w:rPr>
          <w:szCs w:val="26"/>
        </w:rPr>
        <w:t>В ходе контрольного мероприятия установлено следующее</w:t>
      </w:r>
      <w:r w:rsidRPr="006126F6">
        <w:rPr>
          <w:szCs w:val="26"/>
        </w:rPr>
        <w:t>, включая нарушения и недостатки.</w:t>
      </w:r>
      <w:r>
        <w:rPr>
          <w:szCs w:val="26"/>
        </w:rPr>
        <w:t xml:space="preserve"> </w:t>
      </w:r>
    </w:p>
    <w:p w:rsidR="00A81E3B" w:rsidRDefault="00A81E3B" w:rsidP="00E0255D">
      <w:pPr>
        <w:autoSpaceDE w:val="0"/>
        <w:autoSpaceDN w:val="0"/>
        <w:adjustRightInd w:val="0"/>
        <w:ind w:firstLine="567"/>
        <w:rPr>
          <w:rFonts w:eastAsia="Calibri" w:cs="Times New Roman"/>
        </w:rPr>
      </w:pPr>
    </w:p>
    <w:p w:rsidR="00E0255D" w:rsidRPr="00E0255D" w:rsidRDefault="00E0255D" w:rsidP="00E0255D">
      <w:pPr>
        <w:autoSpaceDE w:val="0"/>
        <w:autoSpaceDN w:val="0"/>
        <w:adjustRightInd w:val="0"/>
        <w:ind w:firstLine="567"/>
        <w:rPr>
          <w:rFonts w:eastAsia="Calibri" w:cs="Times New Roman"/>
        </w:rPr>
      </w:pPr>
      <w:r w:rsidRPr="00E0255D">
        <w:rPr>
          <w:rFonts w:eastAsia="Calibri" w:cs="Times New Roman"/>
        </w:rPr>
        <w:t>1. Статьей 8 Закона Калужской области от 06.12.2018 № 419-ОЗ «Об областном бюджете на 2019 год и плановый период 2020 и 2021 годов» (далее – Закон № 419-ОЗ) и статьёй 8 Закона Калужской области от 05.12.2019 № 535-ОЗ «Об областном бюджете на 2020 год и плановый период 2021 и 2022 годов» предусмотрено предоставление Фонду капитального ремонта многоквартирных домов Калужской области субсидии иным некоммерческим организациям, не являющимся государственными (муниципальными) учреждениями.</w:t>
      </w:r>
    </w:p>
    <w:p w:rsidR="00E0255D" w:rsidRPr="00E0255D" w:rsidRDefault="00E0255D" w:rsidP="00E0255D">
      <w:pPr>
        <w:ind w:firstLine="567"/>
        <w:rPr>
          <w:rFonts w:eastAsia="Calibri" w:cs="Times New Roman"/>
        </w:rPr>
      </w:pPr>
      <w:r w:rsidRPr="00E0255D">
        <w:rPr>
          <w:rFonts w:eastAsia="Calibri" w:cs="Times New Roman"/>
        </w:rPr>
        <w:t xml:space="preserve">Предоставление субсидий в виде имущественного взноса Фонду капитального ремонта многоквартирных домов Калужской области в целях функционирования региональной системы капитального ремонта многоквартирных домов (далее – субсидия) включено в состав основного мероприятия «Энергосбережение в сфере жилищно-коммунального хозяйства» государственной программы Калужской области «Энергосбережение и повышение </w:t>
      </w:r>
      <w:proofErr w:type="spellStart"/>
      <w:r w:rsidRPr="00E0255D">
        <w:rPr>
          <w:rFonts w:eastAsia="Calibri" w:cs="Times New Roman"/>
        </w:rPr>
        <w:t>энергоэффективности</w:t>
      </w:r>
      <w:proofErr w:type="spellEnd"/>
      <w:r w:rsidRPr="00E0255D">
        <w:rPr>
          <w:rFonts w:eastAsia="Calibri" w:cs="Times New Roman"/>
        </w:rPr>
        <w:t xml:space="preserve"> в Калужской области», утвержденной постановлением Правительства Калужской области от 26.03.2019 № 175 (далее – Государственная программа). </w:t>
      </w:r>
    </w:p>
    <w:p w:rsidR="00E0255D" w:rsidRPr="00E0255D" w:rsidRDefault="00E0255D" w:rsidP="00E0255D">
      <w:pPr>
        <w:ind w:firstLine="567"/>
        <w:rPr>
          <w:rFonts w:eastAsia="Calibri" w:cs="Times New Roman"/>
          <w:szCs w:val="26"/>
        </w:rPr>
      </w:pPr>
      <w:r w:rsidRPr="00E0255D">
        <w:rPr>
          <w:rFonts w:eastAsia="Times New Roman" w:cs="Times New Roman"/>
          <w:szCs w:val="26"/>
          <w:lang w:eastAsia="ru-RU"/>
        </w:rPr>
        <w:t xml:space="preserve">Объем средств субсидии, поступивших и использованных в проверяемом периоде, составил 100,0 % плановых назначений, </w:t>
      </w:r>
      <w:r w:rsidRPr="00E0255D">
        <w:rPr>
          <w:rFonts w:eastAsia="Calibri" w:cs="Times New Roman"/>
          <w:szCs w:val="26"/>
        </w:rPr>
        <w:t xml:space="preserve">остаток средств субсидии </w:t>
      </w:r>
      <w:r w:rsidR="002C7171">
        <w:rPr>
          <w:rFonts w:eastAsia="Calibri" w:cs="Times New Roman"/>
          <w:szCs w:val="26"/>
        </w:rPr>
        <w:t xml:space="preserve">в проверяемом </w:t>
      </w:r>
      <w:r w:rsidRPr="00E0255D">
        <w:rPr>
          <w:rFonts w:eastAsia="Calibri" w:cs="Times New Roman"/>
          <w:szCs w:val="26"/>
        </w:rPr>
        <w:t xml:space="preserve">отсутствует. </w:t>
      </w:r>
    </w:p>
    <w:p w:rsidR="00E0255D" w:rsidRPr="00E0255D" w:rsidRDefault="00E0255D" w:rsidP="00E0255D">
      <w:pPr>
        <w:tabs>
          <w:tab w:val="left" w:pos="-5103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eastAsia="Times New Roman" w:cs="Times New Roman"/>
          <w:szCs w:val="26"/>
          <w:lang w:eastAsia="ru-RU"/>
        </w:rPr>
      </w:pPr>
      <w:r w:rsidRPr="00E0255D">
        <w:rPr>
          <w:rFonts w:eastAsia="Calibri" w:cs="Times New Roman"/>
          <w:szCs w:val="26"/>
        </w:rPr>
        <w:t xml:space="preserve">2. </w:t>
      </w:r>
      <w:r w:rsidRPr="00E0255D">
        <w:rPr>
          <w:rFonts w:eastAsia="Times New Roman" w:cs="Times New Roman"/>
          <w:szCs w:val="26"/>
          <w:lang w:eastAsia="ru-RU"/>
        </w:rPr>
        <w:t>Установлено незаконное использование средств субсидии:</w:t>
      </w:r>
    </w:p>
    <w:p w:rsidR="00E0255D" w:rsidRPr="00E0255D" w:rsidRDefault="00E0255D" w:rsidP="00E0255D">
      <w:pPr>
        <w:tabs>
          <w:tab w:val="left" w:pos="-5103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eastAsia="Times New Roman" w:cs="Times New Roman"/>
          <w:bCs/>
          <w:color w:val="000000"/>
          <w:szCs w:val="26"/>
          <w:lang w:eastAsia="ru-RU"/>
        </w:rPr>
      </w:pPr>
      <w:r w:rsidRPr="00E0255D">
        <w:rPr>
          <w:rFonts w:eastAsia="Times New Roman" w:cs="Times New Roman"/>
          <w:bCs/>
          <w:color w:val="000000"/>
          <w:szCs w:val="26"/>
          <w:lang w:eastAsia="ru-RU"/>
        </w:rPr>
        <w:t>- в</w:t>
      </w:r>
      <w:r w:rsidRPr="00E0255D">
        <w:rPr>
          <w:rFonts w:eastAsia="Times New Roman" w:cs="Times New Roman"/>
          <w:szCs w:val="26"/>
          <w:lang w:eastAsia="ru-RU"/>
        </w:rPr>
        <w:t xml:space="preserve"> нарушение статьи 132 Трудового кодекса РФ, пункта 2.1 должностных инструкций по должности</w:t>
      </w:r>
      <w:r w:rsidRPr="00E0255D">
        <w:rPr>
          <w:rFonts w:eastAsia="Calibri" w:cs="Times New Roman"/>
          <w:szCs w:val="26"/>
        </w:rPr>
        <w:t xml:space="preserve"> инженера </w:t>
      </w:r>
      <w:r w:rsidRPr="00E0255D">
        <w:rPr>
          <w:rFonts w:eastAsia="Calibri" w:cs="Times New Roman"/>
          <w:szCs w:val="26"/>
          <w:lang w:val="en-US"/>
        </w:rPr>
        <w:t>I</w:t>
      </w:r>
      <w:r w:rsidRPr="00E0255D">
        <w:rPr>
          <w:rFonts w:eastAsia="Calibri" w:cs="Times New Roman"/>
          <w:szCs w:val="26"/>
        </w:rPr>
        <w:t xml:space="preserve"> категории производственно-технического отдела, утвержденной директором Фонда 28.04.2017, должности инженера </w:t>
      </w:r>
      <w:r w:rsidRPr="00E0255D">
        <w:rPr>
          <w:rFonts w:eastAsia="Calibri" w:cs="Times New Roman"/>
          <w:szCs w:val="26"/>
          <w:lang w:val="en-US"/>
        </w:rPr>
        <w:t>II </w:t>
      </w:r>
      <w:r w:rsidRPr="00E0255D">
        <w:rPr>
          <w:rFonts w:eastAsia="Calibri" w:cs="Times New Roman"/>
          <w:szCs w:val="26"/>
        </w:rPr>
        <w:t xml:space="preserve">категории производственно-технического отдела, утвержденной директором Фонда 28.04.2017, специалиста по </w:t>
      </w:r>
      <w:proofErr w:type="spellStart"/>
      <w:r w:rsidRPr="00E0255D">
        <w:rPr>
          <w:rFonts w:eastAsia="Calibri" w:cs="Times New Roman"/>
          <w:szCs w:val="26"/>
        </w:rPr>
        <w:t>претензионно</w:t>
      </w:r>
      <w:proofErr w:type="spellEnd"/>
      <w:r w:rsidRPr="00E0255D">
        <w:rPr>
          <w:rFonts w:eastAsia="Calibri" w:cs="Times New Roman"/>
          <w:szCs w:val="26"/>
        </w:rPr>
        <w:t xml:space="preserve">-исковой работе отдела </w:t>
      </w:r>
      <w:proofErr w:type="spellStart"/>
      <w:r w:rsidRPr="00E0255D">
        <w:rPr>
          <w:rFonts w:eastAsia="Calibri" w:cs="Times New Roman"/>
          <w:szCs w:val="26"/>
        </w:rPr>
        <w:t>претензионно</w:t>
      </w:r>
      <w:proofErr w:type="spellEnd"/>
      <w:r w:rsidRPr="00E0255D">
        <w:rPr>
          <w:rFonts w:eastAsia="Calibri" w:cs="Times New Roman"/>
          <w:szCs w:val="26"/>
        </w:rPr>
        <w:t>-исковой и аналитической работы Фонда, утвержденной директором Фонда 18.05.2020, с</w:t>
      </w:r>
      <w:r w:rsidRPr="00E0255D">
        <w:rPr>
          <w:rFonts w:eastAsia="Times New Roman" w:cs="Times New Roman"/>
          <w:bCs/>
          <w:color w:val="000000"/>
          <w:szCs w:val="26"/>
          <w:lang w:eastAsia="ru-RU"/>
        </w:rPr>
        <w:t xml:space="preserve">редства субсидии были направлены на оплату труда работников Фонда, не имеющих квалификации, соответствующей занимаемой должности согласно должностным инструкциям; </w:t>
      </w:r>
    </w:p>
    <w:p w:rsidR="00E0255D" w:rsidRPr="00E0255D" w:rsidRDefault="00E0255D" w:rsidP="00E0255D">
      <w:pPr>
        <w:ind w:firstLine="567"/>
        <w:rPr>
          <w:rFonts w:eastAsia="Times New Roman" w:cs="Times New Roman"/>
          <w:szCs w:val="26"/>
          <w:lang w:eastAsia="ru-RU"/>
        </w:rPr>
      </w:pPr>
      <w:r w:rsidRPr="00E0255D">
        <w:rPr>
          <w:rFonts w:eastAsia="Times New Roman" w:cs="Times New Roman"/>
          <w:szCs w:val="26"/>
          <w:lang w:eastAsia="ru-RU"/>
        </w:rPr>
        <w:t xml:space="preserve">- расходование в 2019 году средств субсидии на надбавку за 1-й класс водителю Фонда без учета положений Квалификационного </w:t>
      </w:r>
      <w:hyperlink r:id="rId6" w:history="1">
        <w:r w:rsidRPr="00E0255D">
          <w:rPr>
            <w:rFonts w:eastAsia="Times New Roman" w:cs="Times New Roman"/>
            <w:szCs w:val="26"/>
            <w:lang w:eastAsia="ru-RU"/>
          </w:rPr>
          <w:t>справочник</w:t>
        </w:r>
      </w:hyperlink>
      <w:r w:rsidRPr="00E0255D">
        <w:rPr>
          <w:rFonts w:eastAsia="Times New Roman" w:cs="Times New Roman"/>
          <w:szCs w:val="26"/>
          <w:lang w:eastAsia="ru-RU"/>
        </w:rPr>
        <w:t xml:space="preserve">а профессий рабочих, утвержденного </w:t>
      </w:r>
      <w:hyperlink r:id="rId7" w:history="1">
        <w:r w:rsidRPr="00E0255D">
          <w:rPr>
            <w:rFonts w:eastAsia="Times New Roman" w:cs="Times New Roman"/>
            <w:szCs w:val="26"/>
            <w:lang w:eastAsia="ru-RU"/>
          </w:rPr>
          <w:t>постановлением</w:t>
        </w:r>
      </w:hyperlink>
      <w:r w:rsidRPr="00E0255D">
        <w:rPr>
          <w:rFonts w:eastAsia="Times New Roman" w:cs="Times New Roman"/>
          <w:szCs w:val="26"/>
          <w:lang w:eastAsia="ru-RU"/>
        </w:rPr>
        <w:t xml:space="preserve"> Госкомтруда СССР, ВЦСПС от 20.02.1984 № 58/3-102, а также без присвоения 1-го класса данному водителю квалификационной комиссией Фонда.</w:t>
      </w:r>
    </w:p>
    <w:p w:rsidR="00E0255D" w:rsidRPr="00E0255D" w:rsidRDefault="00E0255D" w:rsidP="00E0255D">
      <w:pPr>
        <w:ind w:firstLine="567"/>
        <w:rPr>
          <w:rFonts w:eastAsia="Calibri" w:cs="Times New Roman"/>
        </w:rPr>
      </w:pPr>
      <w:r w:rsidRPr="00E0255D">
        <w:rPr>
          <w:rFonts w:eastAsia="Calibri" w:cs="Times New Roman"/>
        </w:rPr>
        <w:lastRenderedPageBreak/>
        <w:t xml:space="preserve">3. В нарушение пунктов 3.5, 3.7 раздела 3, абзаца 13 пункта 5.1.4, пункта 5.2.2 раздела 5 Устава Фонда 20.12.2019 произведено назначение </w:t>
      </w:r>
      <w:r w:rsidR="002C7171">
        <w:rPr>
          <w:rFonts w:eastAsia="Calibri" w:cs="Times New Roman"/>
        </w:rPr>
        <w:t xml:space="preserve">гражданина </w:t>
      </w:r>
      <w:r w:rsidRPr="00E0255D">
        <w:rPr>
          <w:rFonts w:eastAsia="Calibri" w:cs="Times New Roman"/>
        </w:rPr>
        <w:t>исполняющим обязанности директора Фонда при отсутствии в Уставе Фонда положений, предусматривающих назначение исполняющего обязанности директора Фонда.</w:t>
      </w:r>
    </w:p>
    <w:p w:rsidR="00E0255D" w:rsidRPr="00E0255D" w:rsidRDefault="00E0255D" w:rsidP="00E0255D">
      <w:pPr>
        <w:autoSpaceDE w:val="0"/>
        <w:autoSpaceDN w:val="0"/>
        <w:adjustRightInd w:val="0"/>
        <w:ind w:firstLine="567"/>
        <w:rPr>
          <w:rFonts w:eastAsia="Times New Roman" w:cs="Times New Roman"/>
          <w:szCs w:val="26"/>
          <w:lang w:eastAsia="ru-RU"/>
        </w:rPr>
      </w:pPr>
      <w:r w:rsidRPr="00E0255D">
        <w:rPr>
          <w:rFonts w:eastAsia="Calibri" w:cs="Times New Roman"/>
        </w:rPr>
        <w:t xml:space="preserve">4. </w:t>
      </w:r>
      <w:r w:rsidRPr="00E0255D">
        <w:rPr>
          <w:rFonts w:eastAsia="Times New Roman" w:cs="Times New Roman"/>
          <w:color w:val="000000"/>
          <w:szCs w:val="26"/>
          <w:lang w:eastAsia="ru-RU"/>
        </w:rPr>
        <w:t xml:space="preserve">Попечительский совет Фонда – </w:t>
      </w:r>
      <w:r w:rsidRPr="00E0255D">
        <w:rPr>
          <w:rFonts w:eastAsia="Times New Roman" w:cs="Times New Roman"/>
          <w:szCs w:val="26"/>
          <w:lang w:eastAsia="ru-RU"/>
        </w:rPr>
        <w:t xml:space="preserve">орган Фонда, осуществляющий надзор за деятельностью и использованием средств, полученных данной организацией, не сформирован, что нарушает положения пункта 3 статьи </w:t>
      </w:r>
      <w:r w:rsidRPr="00E0255D">
        <w:rPr>
          <w:rFonts w:eastAsia="Calibri" w:cs="Times New Roman"/>
          <w:szCs w:val="26"/>
        </w:rPr>
        <w:t xml:space="preserve">Федерального закона от 12.01.1996 № 7-ФЗ «О некоммерческих организациях» и </w:t>
      </w:r>
      <w:r w:rsidRPr="00E0255D">
        <w:rPr>
          <w:rFonts w:eastAsia="Times New Roman" w:cs="Times New Roman"/>
          <w:szCs w:val="26"/>
          <w:lang w:eastAsia="ru-RU"/>
        </w:rPr>
        <w:t xml:space="preserve">раздела 5.3 Устава Фонда. </w:t>
      </w:r>
    </w:p>
    <w:p w:rsidR="00E0255D" w:rsidRPr="00E0255D" w:rsidRDefault="00E0255D" w:rsidP="00E0255D">
      <w:pPr>
        <w:ind w:firstLine="567"/>
        <w:rPr>
          <w:rFonts w:eastAsia="Calibri" w:cs="Times New Roman"/>
        </w:rPr>
      </w:pPr>
      <w:r w:rsidRPr="00E0255D">
        <w:rPr>
          <w:rFonts w:eastAsia="Calibri" w:cs="Times New Roman"/>
        </w:rPr>
        <w:t>5. Показатели результативности предоставления субсидии в 2019 году Фондом перевыполнены. Результат предоставления субсидии за 2020 год достигнут.</w:t>
      </w:r>
    </w:p>
    <w:p w:rsidR="00E0255D" w:rsidRPr="00E0255D" w:rsidRDefault="00E0255D" w:rsidP="00E0255D">
      <w:pPr>
        <w:ind w:firstLine="567"/>
        <w:rPr>
          <w:rFonts w:eastAsia="Calibri" w:cs="Times New Roman"/>
        </w:rPr>
      </w:pPr>
      <w:r w:rsidRPr="00E0255D">
        <w:rPr>
          <w:rFonts w:eastAsia="Calibri" w:cs="Times New Roman"/>
        </w:rPr>
        <w:t xml:space="preserve">Показатели результативности предоставления субсидии на 2019 год: </w:t>
      </w:r>
      <w:r w:rsidRPr="00E0255D">
        <w:rPr>
          <w:rFonts w:eastAsia="Calibri" w:cs="Times New Roman"/>
          <w:szCs w:val="26"/>
        </w:rPr>
        <w:t>у</w:t>
      </w:r>
      <w:r w:rsidRPr="00E0255D">
        <w:rPr>
          <w:rFonts w:eastAsia="Times New Roman" w:cs="Times New Roman"/>
          <w:bCs/>
          <w:color w:val="000000"/>
          <w:szCs w:val="26"/>
          <w:lang w:eastAsia="ru-RU"/>
        </w:rPr>
        <w:t>ровень выполнения работ, предусмотренных краткосрочным планом реализации региональной программы капитального ремонта общего имущества в многоквартирных домах на текущий год; уровень собираемости взносов на капитальный ремонт, начисленных в текущем году, по помещениям, находящимся в собственности физических лиц;</w:t>
      </w:r>
      <w:r w:rsidRPr="00E0255D">
        <w:rPr>
          <w:rFonts w:eastAsia="Calibri" w:cs="Times New Roman"/>
          <w:szCs w:val="26"/>
        </w:rPr>
        <w:t xml:space="preserve"> у</w:t>
      </w:r>
      <w:r w:rsidRPr="00E0255D">
        <w:rPr>
          <w:rFonts w:eastAsia="Times New Roman" w:cs="Times New Roman"/>
          <w:bCs/>
          <w:color w:val="000000"/>
          <w:szCs w:val="26"/>
          <w:lang w:eastAsia="ru-RU"/>
        </w:rPr>
        <w:t>ровень собираемости взносов на капитальный ремонт, начисленных в текущем году, по помещениям, находящимся в собственности юридических лиц (за исключением помещений, находящихся в государственной собственности, собственности субъекта РФ и ОМС); уровень организации претензионной работы в отношении должников по уплате взносов на капитальный ремонт, имеющих задолженность по уплате взносов свыше 100 тысяч рублей (за исключением лиц, которые находятся в стадии банкротства или признаны таковыми</w:t>
      </w:r>
      <w:r w:rsidRPr="00E0255D">
        <w:rPr>
          <w:rFonts w:eastAsia="Times New Roman" w:cs="Times New Roman"/>
          <w:bCs/>
          <w:color w:val="000000"/>
          <w:sz w:val="22"/>
          <w:lang w:eastAsia="ru-RU"/>
        </w:rPr>
        <w:t xml:space="preserve">) </w:t>
      </w:r>
      <w:r w:rsidRPr="00E0255D">
        <w:rPr>
          <w:rFonts w:eastAsia="Calibri" w:cs="Times New Roman"/>
        </w:rPr>
        <w:t xml:space="preserve">наиболее полно отражали результат использования субсидии и оценку выполнения функций Фонда, связанных с деятельностью по обеспечению функционирования региональной системы капитального ремонта, чем показатель результата предоставления субсидии (удельный расход тепловой энергии в многоквартирных домах), установленный на 2020 год Порядком № 130 согласно </w:t>
      </w:r>
      <w:r w:rsidRPr="00E0255D">
        <w:rPr>
          <w:rFonts w:eastAsia="Calibri" w:cs="Times New Roman"/>
          <w:szCs w:val="26"/>
        </w:rPr>
        <w:t>постановлению Правительства Калужской области от 18.11.2019 № 724 «О внесении изменений в постановление Правительства Калужской области от 17.07.2013 № 366 «Об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области»</w:t>
      </w:r>
      <w:r w:rsidRPr="00E0255D">
        <w:rPr>
          <w:rFonts w:eastAsia="Calibri" w:cs="Times New Roman"/>
        </w:rPr>
        <w:t>, исходя из показателей Государственной программы.</w:t>
      </w:r>
    </w:p>
    <w:p w:rsidR="00E0255D" w:rsidRPr="00E0255D" w:rsidRDefault="00E0255D" w:rsidP="00E0255D">
      <w:pPr>
        <w:ind w:firstLine="567"/>
        <w:rPr>
          <w:rFonts w:eastAsia="Calibri" w:cs="Times New Roman"/>
          <w:szCs w:val="26"/>
        </w:rPr>
      </w:pPr>
      <w:r w:rsidRPr="00E0255D">
        <w:rPr>
          <w:rFonts w:eastAsia="Times New Roman" w:cs="Times New Roman"/>
          <w:color w:val="000000"/>
          <w:szCs w:val="26"/>
          <w:lang w:eastAsia="ru-RU"/>
        </w:rPr>
        <w:t>6. И</w:t>
      </w:r>
      <w:r w:rsidRPr="00E0255D">
        <w:rPr>
          <w:rFonts w:eastAsia="Calibri" w:cs="Times New Roman"/>
        </w:rPr>
        <w:t xml:space="preserve">зменений финансового плана на 2019 год и на 2020 год Советом Фонда утверждено не было (утверждение финансового плана, баланса и сметы расходов на административно-хозяйственные нужды и внесение в них изменений предусмотрены п. 5.1.4 Устава Фонда). </w:t>
      </w:r>
      <w:r w:rsidRPr="00E0255D">
        <w:rPr>
          <w:rFonts w:eastAsia="Times New Roman" w:cs="Times New Roman"/>
          <w:color w:val="000000"/>
          <w:szCs w:val="26"/>
          <w:lang w:eastAsia="ru-RU"/>
        </w:rPr>
        <w:t>Н</w:t>
      </w:r>
      <w:r w:rsidRPr="00E0255D">
        <w:rPr>
          <w:rFonts w:eastAsia="Calibri" w:cs="Times New Roman"/>
          <w:szCs w:val="26"/>
        </w:rPr>
        <w:t>аправление Фондом заявок в Министерство для финансирования, выделение Министерством субсидии Фонду с учетом предполагаемого использования по статьям затрат согласно заявкам, расходование Фондом средств в разрезе статей затрат осуществлялось в ряде случаев с существенными отклонениями от плановых объёмов</w:t>
      </w:r>
      <w:r w:rsidRPr="00E0255D">
        <w:rPr>
          <w:rFonts w:eastAsia="Calibri" w:cs="Times New Roman"/>
        </w:rPr>
        <w:t xml:space="preserve"> (по видам, статьям затрат)</w:t>
      </w:r>
      <w:r w:rsidRPr="00E0255D">
        <w:rPr>
          <w:rFonts w:eastAsia="Calibri" w:cs="Times New Roman"/>
          <w:szCs w:val="26"/>
        </w:rPr>
        <w:t>, утвержденных Советом Фонда</w:t>
      </w:r>
      <w:r w:rsidRPr="00E0255D">
        <w:rPr>
          <w:rFonts w:eastAsia="Calibri" w:cs="Times New Roman"/>
        </w:rPr>
        <w:t xml:space="preserve"> в детализированных расчетах (сметах)</w:t>
      </w:r>
      <w:r w:rsidRPr="00E0255D">
        <w:rPr>
          <w:rFonts w:eastAsia="Calibri" w:cs="Times New Roman"/>
          <w:szCs w:val="26"/>
        </w:rPr>
        <w:t>.</w:t>
      </w:r>
    </w:p>
    <w:p w:rsidR="00E0255D" w:rsidRPr="00E0255D" w:rsidRDefault="00E0255D" w:rsidP="002C7171">
      <w:pPr>
        <w:ind w:firstLine="567"/>
        <w:rPr>
          <w:rFonts w:eastAsia="Times New Roman" w:cs="Times New Roman"/>
          <w:color w:val="000000"/>
          <w:szCs w:val="26"/>
          <w:lang w:eastAsia="ru-RU"/>
        </w:rPr>
      </w:pPr>
      <w:r w:rsidRPr="00E0255D">
        <w:rPr>
          <w:rFonts w:eastAsia="Calibri" w:cs="Times New Roman"/>
        </w:rPr>
        <w:t>В нарушение п. 5.1.4 Устава и решений, принятых на заседаниях Совета Фонда (протоколы от 31.01.2019 № 1 и от 21.01.2020 № 1), Фондом в проверяемом периоде были осуществлены расходы, превышающие по ряду видов (статей) затрат объёмы, установленные финансовым планом, утвержденным Советом Фонда</w:t>
      </w:r>
      <w:r w:rsidRPr="00E0255D">
        <w:rPr>
          <w:rFonts w:eastAsia="Calibri" w:cs="Times New Roman"/>
          <w:szCs w:val="26"/>
        </w:rPr>
        <w:t>.</w:t>
      </w:r>
    </w:p>
    <w:p w:rsidR="00E0255D" w:rsidRPr="00E0255D" w:rsidRDefault="00E0255D" w:rsidP="00E0255D">
      <w:pPr>
        <w:autoSpaceDE w:val="0"/>
        <w:autoSpaceDN w:val="0"/>
        <w:adjustRightInd w:val="0"/>
        <w:ind w:firstLine="567"/>
        <w:rPr>
          <w:rFonts w:eastAsia="Times New Roman" w:cs="Times New Roman"/>
          <w:szCs w:val="26"/>
          <w:lang w:eastAsia="ru-RU"/>
        </w:rPr>
      </w:pPr>
      <w:r w:rsidRPr="00E0255D">
        <w:rPr>
          <w:rFonts w:eastAsia="Times New Roman" w:cs="Times New Roman"/>
          <w:szCs w:val="26"/>
          <w:lang w:eastAsia="ru-RU"/>
        </w:rPr>
        <w:t xml:space="preserve">7. В нарушение статьи 8 Трудового кодекса РФ локальный нормативный акт Фонда, устанавливающий порядок и условия применения компенсационных и </w:t>
      </w:r>
      <w:r w:rsidRPr="00E0255D">
        <w:rPr>
          <w:rFonts w:eastAsia="Times New Roman" w:cs="Times New Roman"/>
          <w:szCs w:val="26"/>
          <w:lang w:eastAsia="ru-RU"/>
        </w:rPr>
        <w:lastRenderedPageBreak/>
        <w:t>стимулирующих выплат работникам Фонда в 2019-2020 годах, не соответствует положениям Правил внутреннего трудового распорядка в части применения мер поощрения к работникам Фонда</w:t>
      </w:r>
      <w:r w:rsidRPr="00E0255D">
        <w:rPr>
          <w:rFonts w:eastAsia="Calibri" w:cs="Times New Roman"/>
          <w:szCs w:val="26"/>
        </w:rPr>
        <w:t xml:space="preserve"> в связи с «юбилейной датой дня рождения»</w:t>
      </w:r>
      <w:r w:rsidRPr="00E0255D">
        <w:rPr>
          <w:rFonts w:eastAsia="Times New Roman" w:cs="Times New Roman"/>
          <w:szCs w:val="26"/>
          <w:lang w:eastAsia="ru-RU"/>
        </w:rPr>
        <w:t xml:space="preserve">. </w:t>
      </w:r>
    </w:p>
    <w:p w:rsidR="00E0255D" w:rsidRPr="00E0255D" w:rsidRDefault="00E0255D" w:rsidP="00E0255D">
      <w:pPr>
        <w:tabs>
          <w:tab w:val="left" w:pos="-5103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eastAsia="Times New Roman" w:cs="Times New Roman"/>
          <w:szCs w:val="26"/>
          <w:lang w:eastAsia="ru-RU"/>
        </w:rPr>
      </w:pPr>
      <w:r w:rsidRPr="00E0255D">
        <w:rPr>
          <w:rFonts w:eastAsia="Times New Roman" w:cs="Times New Roman"/>
          <w:szCs w:val="26"/>
          <w:lang w:eastAsia="ru-RU"/>
        </w:rPr>
        <w:t>8. В локальных нормативных актах Фонда, регулирующих вопросы оплаты труда сотрудников, отсутствует основание формирования окладов (должностных окладов), которые утверждены в штатном расписании Фонда.</w:t>
      </w:r>
    </w:p>
    <w:p w:rsidR="00E0255D" w:rsidRPr="00E0255D" w:rsidRDefault="00E0255D" w:rsidP="00E0255D">
      <w:pPr>
        <w:ind w:firstLine="567"/>
        <w:rPr>
          <w:rFonts w:eastAsia="Calibri" w:cs="Times New Roman"/>
          <w:szCs w:val="26"/>
        </w:rPr>
      </w:pPr>
      <w:r w:rsidRPr="00E0255D">
        <w:rPr>
          <w:rFonts w:eastAsia="Calibri" w:cs="Times New Roman"/>
        </w:rPr>
        <w:t xml:space="preserve">9. </w:t>
      </w:r>
      <w:r w:rsidRPr="00E0255D">
        <w:rPr>
          <w:rFonts w:eastAsia="Calibri" w:cs="Times New Roman"/>
          <w:szCs w:val="26"/>
          <w:lang w:eastAsia="ru-RU"/>
        </w:rPr>
        <w:t>Порядок закупок товаров, работ, услуг для собственных нужд (административно-хозяйственной деятельности) региональных операторов в сфере капитального ремонта многоквартирных домов нормативными правовыми актами Российской Федерации и Калужской области не определен. Вместе с тем в Фонде не разработаны локальные нормативные акты и не приняты распорядительные документы, регламентирующие порядок закупок товаров, работ.</w:t>
      </w:r>
    </w:p>
    <w:p w:rsidR="00E0255D" w:rsidRPr="00E0255D" w:rsidRDefault="00E0255D" w:rsidP="00E0255D">
      <w:pPr>
        <w:ind w:firstLine="567"/>
        <w:contextualSpacing/>
        <w:rPr>
          <w:rFonts w:eastAsia="Calibri" w:cs="Times New Roman"/>
        </w:rPr>
      </w:pPr>
      <w:r w:rsidRPr="00E0255D">
        <w:rPr>
          <w:rFonts w:eastAsia="Times New Roman" w:cs="Times New Roman"/>
          <w:szCs w:val="26"/>
          <w:lang w:eastAsia="ru-RU"/>
        </w:rPr>
        <w:t>10. При исполнении отдельных договоров Ф</w:t>
      </w:r>
      <w:r w:rsidRPr="00E0255D">
        <w:rPr>
          <w:rFonts w:eastAsia="Calibri" w:cs="Times New Roman"/>
          <w:color w:val="000000"/>
          <w:szCs w:val="26"/>
          <w:lang w:eastAsia="ru-RU"/>
        </w:rPr>
        <w:t>ондом были нарушены статьи 309, 314 и 486 Гражданского кодекса РФ и условия договоров (п. 3.4 и п.2.2) в части сроков оплаты выполненных работ</w:t>
      </w:r>
      <w:r w:rsidRPr="00E0255D">
        <w:rPr>
          <w:rFonts w:eastAsia="Times New Roman" w:cs="Times New Roman"/>
          <w:szCs w:val="26"/>
          <w:lang w:eastAsia="ru-RU"/>
        </w:rPr>
        <w:t>.</w:t>
      </w:r>
    </w:p>
    <w:p w:rsidR="00E0255D" w:rsidRPr="00E0255D" w:rsidRDefault="00E0255D" w:rsidP="00E0255D">
      <w:pPr>
        <w:autoSpaceDE w:val="0"/>
        <w:autoSpaceDN w:val="0"/>
        <w:adjustRightInd w:val="0"/>
        <w:ind w:firstLine="567"/>
        <w:rPr>
          <w:rFonts w:eastAsia="Calibri" w:cs="Times New Roman"/>
          <w:szCs w:val="26"/>
        </w:rPr>
      </w:pPr>
      <w:r w:rsidRPr="00E0255D">
        <w:rPr>
          <w:rFonts w:eastAsia="Calibri" w:cs="Times New Roman"/>
          <w:szCs w:val="26"/>
        </w:rPr>
        <w:t>11. По результатам визуального осмотра основных средств и материальных запасов, приобретённых Фондом в проверяемом периоде, установлено, что на объекте основных средств (</w:t>
      </w:r>
      <w:r w:rsidRPr="00E0255D">
        <w:rPr>
          <w:rFonts w:eastAsia="Times New Roman" w:cs="Times New Roman"/>
          <w:szCs w:val="26"/>
          <w:lang w:eastAsia="ru-RU"/>
        </w:rPr>
        <w:t xml:space="preserve">МФУ лазерное </w:t>
      </w:r>
      <w:r w:rsidRPr="00E0255D">
        <w:rPr>
          <w:rFonts w:eastAsia="Times New Roman" w:cs="Times New Roman"/>
          <w:szCs w:val="26"/>
          <w:lang w:val="en-US" w:eastAsia="ru-RU"/>
        </w:rPr>
        <w:t>Kyocera</w:t>
      </w:r>
      <w:r w:rsidRPr="00E0255D">
        <w:rPr>
          <w:rFonts w:eastAsia="Times New Roman" w:cs="Times New Roman"/>
          <w:szCs w:val="26"/>
          <w:lang w:eastAsia="ru-RU"/>
        </w:rPr>
        <w:t xml:space="preserve"> </w:t>
      </w:r>
      <w:r w:rsidRPr="00E0255D">
        <w:rPr>
          <w:rFonts w:eastAsia="Times New Roman" w:cs="Times New Roman"/>
          <w:szCs w:val="26"/>
          <w:lang w:val="en-US" w:eastAsia="ru-RU"/>
        </w:rPr>
        <w:t>M</w:t>
      </w:r>
      <w:r w:rsidRPr="00E0255D">
        <w:rPr>
          <w:rFonts w:eastAsia="Times New Roman" w:cs="Times New Roman"/>
          <w:szCs w:val="26"/>
          <w:lang w:eastAsia="ru-RU"/>
        </w:rPr>
        <w:t>2040</w:t>
      </w:r>
      <w:r w:rsidRPr="00E0255D">
        <w:rPr>
          <w:rFonts w:eastAsia="Times New Roman" w:cs="Times New Roman"/>
          <w:szCs w:val="26"/>
          <w:lang w:val="en-US" w:eastAsia="ru-RU"/>
        </w:rPr>
        <w:t>DN</w:t>
      </w:r>
      <w:r w:rsidRPr="00E0255D">
        <w:rPr>
          <w:rFonts w:eastAsia="Times New Roman" w:cs="Times New Roman"/>
          <w:szCs w:val="26"/>
          <w:lang w:eastAsia="ru-RU"/>
        </w:rPr>
        <w:t xml:space="preserve">), а также на отдельных объектах материальных запасов отсутствуют </w:t>
      </w:r>
      <w:r w:rsidRPr="00E0255D">
        <w:rPr>
          <w:rFonts w:eastAsia="Calibri" w:cs="Times New Roman"/>
          <w:szCs w:val="26"/>
        </w:rPr>
        <w:t>инвентарные номера.</w:t>
      </w:r>
    </w:p>
    <w:p w:rsidR="00E0255D" w:rsidRPr="00E0255D" w:rsidRDefault="00E0255D" w:rsidP="00E0255D">
      <w:pPr>
        <w:autoSpaceDE w:val="0"/>
        <w:autoSpaceDN w:val="0"/>
        <w:adjustRightInd w:val="0"/>
        <w:ind w:firstLine="567"/>
        <w:rPr>
          <w:rFonts w:eastAsia="Calibri" w:cs="Times New Roman"/>
          <w:szCs w:val="26"/>
        </w:rPr>
      </w:pPr>
      <w:r w:rsidRPr="00E0255D">
        <w:rPr>
          <w:rFonts w:eastAsia="Calibri" w:cs="Times New Roman"/>
          <w:szCs w:val="26"/>
        </w:rPr>
        <w:t>Учётной политикой Фонда и иными локальными нормативными актами порядок нанесения инвентарных номеров на объекты основных средств и материальных запасов не определён. Вместе с тем возможность нанесения инвентарных номеров путем прикрепления металлического жетона, нанесения краской или иным способом</w:t>
      </w:r>
      <w:r w:rsidRPr="00E0255D">
        <w:rPr>
          <w:rFonts w:eastAsia="Times New Roman" w:cs="Times New Roman"/>
          <w:szCs w:val="26"/>
          <w:lang w:eastAsia="ru-RU"/>
        </w:rPr>
        <w:t xml:space="preserve"> определяется в п. 11 Приказа Минфина РФ от 13.10.2003 № 91н «Об утверждении Методических указаний по бухгалтерскому учету основных средств». </w:t>
      </w:r>
    </w:p>
    <w:p w:rsidR="00E0255D" w:rsidRPr="00E0255D" w:rsidRDefault="00E0255D" w:rsidP="00E0255D">
      <w:pPr>
        <w:autoSpaceDE w:val="0"/>
        <w:autoSpaceDN w:val="0"/>
        <w:adjustRightInd w:val="0"/>
        <w:ind w:firstLine="567"/>
        <w:rPr>
          <w:rFonts w:eastAsia="Calibri" w:cs="Times New Roman"/>
          <w:szCs w:val="26"/>
        </w:rPr>
      </w:pPr>
      <w:r w:rsidRPr="00E0255D">
        <w:rPr>
          <w:rFonts w:eastAsia="Calibri" w:cs="Times New Roman"/>
          <w:szCs w:val="26"/>
        </w:rPr>
        <w:t>Отсутствие нанесённых инвентарных номеров затрудняет идентификацию объектов, относящихся к нефинансовым активам, при осуществлении контроля их сохранности.</w:t>
      </w:r>
    </w:p>
    <w:p w:rsidR="00A81E3B" w:rsidRPr="00E60E9F" w:rsidRDefault="00A81E3B" w:rsidP="00A81E3B">
      <w:pPr>
        <w:ind w:firstLine="567"/>
        <w:rPr>
          <w:rFonts w:eastAsia="Times New Roman" w:cs="Times New Roman"/>
          <w:szCs w:val="26"/>
          <w:lang w:eastAsia="ru-RU"/>
        </w:rPr>
      </w:pPr>
      <w:r w:rsidRPr="00E60E9F">
        <w:rPr>
          <w:rFonts w:eastAsia="Times New Roman" w:cs="Times New Roman"/>
          <w:bCs/>
          <w:iCs/>
          <w:szCs w:val="26"/>
          <w:lang w:eastAsia="ru-RU"/>
        </w:rPr>
        <w:t>По результатам контрольного мероприятия в целях устранения выявленных нарушений и недостатков направлен</w:t>
      </w:r>
      <w:r>
        <w:rPr>
          <w:rFonts w:eastAsia="Times New Roman" w:cs="Times New Roman"/>
          <w:bCs/>
          <w:iCs/>
          <w:szCs w:val="26"/>
          <w:lang w:eastAsia="ru-RU"/>
        </w:rPr>
        <w:t>ы</w:t>
      </w:r>
      <w:r w:rsidRPr="00E60E9F">
        <w:rPr>
          <w:rFonts w:eastAsia="Times New Roman" w:cs="Times New Roman"/>
          <w:bCs/>
          <w:iCs/>
          <w:szCs w:val="26"/>
          <w:lang w:eastAsia="ru-RU"/>
        </w:rPr>
        <w:t xml:space="preserve"> </w:t>
      </w:r>
      <w:r w:rsidRPr="00E60E9F">
        <w:rPr>
          <w:rFonts w:eastAsia="Calibri" w:cs="Times New Roman"/>
          <w:bCs/>
          <w:iCs/>
          <w:szCs w:val="26"/>
          <w:lang w:eastAsia="ru-RU"/>
        </w:rPr>
        <w:t>представлени</w:t>
      </w:r>
      <w:r>
        <w:rPr>
          <w:rFonts w:eastAsia="Calibri" w:cs="Times New Roman"/>
          <w:bCs/>
          <w:iCs/>
          <w:szCs w:val="26"/>
          <w:lang w:eastAsia="ru-RU"/>
        </w:rPr>
        <w:t>я</w:t>
      </w:r>
      <w:r w:rsidRPr="00E60E9F">
        <w:rPr>
          <w:rFonts w:eastAsia="Calibri" w:cs="Times New Roman"/>
          <w:bCs/>
          <w:iCs/>
          <w:szCs w:val="26"/>
          <w:lang w:eastAsia="ru-RU"/>
        </w:rPr>
        <w:t xml:space="preserve"> в адрес</w:t>
      </w:r>
      <w:r w:rsidRPr="00E60E9F">
        <w:rPr>
          <w:rFonts w:eastAsia="Times New Roman" w:cs="Times New Roman"/>
          <w:szCs w:val="26"/>
          <w:lang w:eastAsia="ru-RU"/>
        </w:rPr>
        <w:t xml:space="preserve"> </w:t>
      </w:r>
      <w:r w:rsidRPr="00E0255D">
        <w:rPr>
          <w:rFonts w:eastAsia="Calibri" w:cs="Times New Roman"/>
        </w:rPr>
        <w:t>Фонд</w:t>
      </w:r>
      <w:r>
        <w:rPr>
          <w:rFonts w:eastAsia="Calibri" w:cs="Times New Roman"/>
        </w:rPr>
        <w:t>а</w:t>
      </w:r>
      <w:r w:rsidRPr="00E0255D">
        <w:rPr>
          <w:rFonts w:eastAsia="Calibri" w:cs="Times New Roman"/>
        </w:rPr>
        <w:t xml:space="preserve"> капитального ремонта многоквартирных домов Калужской области</w:t>
      </w:r>
      <w:r>
        <w:rPr>
          <w:rFonts w:eastAsia="Times New Roman" w:cs="Times New Roman"/>
          <w:szCs w:val="26"/>
          <w:lang w:eastAsia="ru-RU"/>
        </w:rPr>
        <w:t xml:space="preserve"> и </w:t>
      </w:r>
      <w:r>
        <w:rPr>
          <w:rFonts w:eastAsia="Times New Roman" w:cs="Times New Roman"/>
          <w:szCs w:val="26"/>
          <w:lang w:eastAsia="ru-RU"/>
        </w:rPr>
        <w:t xml:space="preserve">министерства </w:t>
      </w:r>
      <w:r>
        <w:rPr>
          <w:rFonts w:eastAsia="Times New Roman" w:cs="Times New Roman"/>
          <w:szCs w:val="26"/>
          <w:lang w:eastAsia="ru-RU"/>
        </w:rPr>
        <w:t xml:space="preserve">строительства и жилищно-коммунального хозяйства </w:t>
      </w:r>
      <w:r>
        <w:rPr>
          <w:rFonts w:eastAsia="Times New Roman" w:cs="Times New Roman"/>
          <w:szCs w:val="26"/>
          <w:lang w:eastAsia="ru-RU"/>
        </w:rPr>
        <w:t>Калужской области.</w:t>
      </w:r>
    </w:p>
    <w:p w:rsidR="00996E67" w:rsidRDefault="00996E67" w:rsidP="00A81E3B">
      <w:pPr>
        <w:ind w:firstLine="567"/>
      </w:pPr>
    </w:p>
    <w:sectPr w:rsidR="00996E67" w:rsidSect="00A81E3B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171" w:rsidRDefault="002C7171" w:rsidP="002C7171">
      <w:r>
        <w:separator/>
      </w:r>
    </w:p>
  </w:endnote>
  <w:endnote w:type="continuationSeparator" w:id="0">
    <w:p w:rsidR="002C7171" w:rsidRDefault="002C7171" w:rsidP="002C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0472314"/>
      <w:docPartObj>
        <w:docPartGallery w:val="Page Numbers (Bottom of Page)"/>
        <w:docPartUnique/>
      </w:docPartObj>
    </w:sdtPr>
    <w:sdtContent>
      <w:p w:rsidR="002C7171" w:rsidRDefault="002C717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F9B">
          <w:rPr>
            <w:noProof/>
          </w:rPr>
          <w:t>1</w:t>
        </w:r>
        <w:r>
          <w:fldChar w:fldCharType="end"/>
        </w:r>
      </w:p>
    </w:sdtContent>
  </w:sdt>
  <w:p w:rsidR="002C7171" w:rsidRDefault="002C71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171" w:rsidRDefault="002C7171" w:rsidP="002C7171">
      <w:r>
        <w:separator/>
      </w:r>
    </w:p>
  </w:footnote>
  <w:footnote w:type="continuationSeparator" w:id="0">
    <w:p w:rsidR="002C7171" w:rsidRDefault="002C7171" w:rsidP="002C7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E4"/>
    <w:rsid w:val="002C7171"/>
    <w:rsid w:val="004A3780"/>
    <w:rsid w:val="00646DE4"/>
    <w:rsid w:val="00663F9B"/>
    <w:rsid w:val="00943519"/>
    <w:rsid w:val="00996E67"/>
    <w:rsid w:val="00A81E3B"/>
    <w:rsid w:val="00B07FAA"/>
    <w:rsid w:val="00D619F7"/>
    <w:rsid w:val="00E0255D"/>
    <w:rsid w:val="00EA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85703-3B65-4A67-804D-45424C8A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780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D619F7"/>
    <w:pPr>
      <w:keepNext/>
      <w:keepLines/>
      <w:ind w:firstLine="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9F7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2C71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7171"/>
    <w:rPr>
      <w:rFonts w:ascii="Times New Roman" w:hAnsi="Times New Roman"/>
      <w:sz w:val="26"/>
    </w:rPr>
  </w:style>
  <w:style w:type="paragraph" w:styleId="a5">
    <w:name w:val="footer"/>
    <w:basedOn w:val="a"/>
    <w:link w:val="a6"/>
    <w:uiPriority w:val="99"/>
    <w:unhideWhenUsed/>
    <w:rsid w:val="002C71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7171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91354&amp;date=04.02.2021&amp;dem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79131&amp;date=04.02.2021&amp;demo=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2021-05-24T05:54:00Z</dcterms:created>
  <dcterms:modified xsi:type="dcterms:W3CDTF">2021-05-24T06:11:00Z</dcterms:modified>
</cp:coreProperties>
</file>