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67" w:rsidRPr="00210567" w:rsidRDefault="00210567" w:rsidP="00210567">
      <w:pPr>
        <w:autoSpaceDE w:val="0"/>
        <w:autoSpaceDN w:val="0"/>
        <w:jc w:val="center"/>
        <w:rPr>
          <w:b/>
          <w:sz w:val="26"/>
          <w:szCs w:val="26"/>
        </w:rPr>
      </w:pPr>
      <w:r w:rsidRPr="00210567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Pr="00210567">
        <w:rPr>
          <w:b/>
          <w:sz w:val="26"/>
          <w:szCs w:val="26"/>
        </w:rPr>
        <w:t>«Контроль за законностью, результативностью (эффективностью и экономностью) использования бюджетных средств, выделенных на функционирование управления административно-технического контроля Калужской области за 2019-2020 годы»</w:t>
      </w:r>
    </w:p>
    <w:p w:rsidR="00996E67" w:rsidRPr="00210567" w:rsidRDefault="00996E67" w:rsidP="00210567">
      <w:pPr>
        <w:jc w:val="center"/>
        <w:rPr>
          <w:b/>
          <w:sz w:val="16"/>
          <w:szCs w:val="16"/>
        </w:rPr>
      </w:pPr>
    </w:p>
    <w:p w:rsidR="00210567" w:rsidRPr="00210567" w:rsidRDefault="00210567" w:rsidP="00210567">
      <w:pPr>
        <w:jc w:val="center"/>
      </w:pPr>
      <w:r w:rsidRPr="00210567">
        <w:t>(утверждено Коллегией Контрольно-счетной Палаты Калужской области</w:t>
      </w:r>
    </w:p>
    <w:p w:rsidR="00210567" w:rsidRDefault="00210567" w:rsidP="00210567">
      <w:pPr>
        <w:jc w:val="center"/>
      </w:pPr>
      <w:r w:rsidRPr="00210567">
        <w:t>от 02.04.2021 № 8)</w:t>
      </w:r>
    </w:p>
    <w:p w:rsidR="00210567" w:rsidRDefault="00210567" w:rsidP="00210567">
      <w:pPr>
        <w:jc w:val="center"/>
      </w:pPr>
    </w:p>
    <w:p w:rsidR="00210567" w:rsidRPr="00EB336E" w:rsidRDefault="00210567" w:rsidP="00210567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>
        <w:rPr>
          <w:color w:val="000000"/>
          <w:sz w:val="26"/>
          <w:szCs w:val="26"/>
        </w:rPr>
        <w:t>пунктом 1.3.1</w:t>
      </w:r>
      <w:r w:rsidRPr="00EB336E">
        <w:rPr>
          <w:color w:val="000000"/>
          <w:sz w:val="26"/>
          <w:szCs w:val="26"/>
        </w:rPr>
        <w:t>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 и распоряжением о проведени</w:t>
      </w:r>
      <w:r>
        <w:rPr>
          <w:sz w:val="26"/>
          <w:szCs w:val="26"/>
        </w:rPr>
        <w:t>и контрольного мероприятия от 09.02</w:t>
      </w:r>
      <w:r w:rsidRPr="00EB336E">
        <w:rPr>
          <w:sz w:val="26"/>
          <w:szCs w:val="26"/>
        </w:rPr>
        <w:t xml:space="preserve">.2021 № </w:t>
      </w:r>
      <w:r>
        <w:rPr>
          <w:sz w:val="26"/>
          <w:szCs w:val="26"/>
        </w:rPr>
        <w:t>8</w:t>
      </w:r>
      <w:r w:rsidRPr="00EB336E">
        <w:rPr>
          <w:sz w:val="26"/>
          <w:szCs w:val="26"/>
        </w:rPr>
        <w:t>-П.</w:t>
      </w:r>
    </w:p>
    <w:p w:rsidR="00210567" w:rsidRDefault="00210567" w:rsidP="00210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установлены следующие нарушения и недостатки.</w:t>
      </w:r>
    </w:p>
    <w:p w:rsidR="00210567" w:rsidRPr="00210567" w:rsidRDefault="00210567" w:rsidP="00210567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1. Финансовые нарушения на общую сумму </w:t>
      </w:r>
      <w:r>
        <w:rPr>
          <w:sz w:val="26"/>
          <w:szCs w:val="26"/>
        </w:rPr>
        <w:t>9 557,1 </w:t>
      </w:r>
      <w:r w:rsidRPr="00EB336E">
        <w:rPr>
          <w:sz w:val="26"/>
          <w:szCs w:val="26"/>
        </w:rPr>
        <w:t>тыс. руб., из них:</w:t>
      </w:r>
    </w:p>
    <w:p w:rsidR="00210567" w:rsidRDefault="00210567" w:rsidP="00210567">
      <w:pPr>
        <w:pStyle w:val="content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210567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1 </w:t>
      </w:r>
      <w:r w:rsidRPr="00210567">
        <w:rPr>
          <w:bCs/>
          <w:sz w:val="26"/>
          <w:szCs w:val="26"/>
        </w:rPr>
        <w:t>Нецелевого</w:t>
      </w:r>
      <w:r w:rsidRPr="00210567">
        <w:rPr>
          <w:bCs/>
          <w:sz w:val="26"/>
          <w:szCs w:val="26"/>
        </w:rPr>
        <w:t xml:space="preserve"> и незаконного использования средств областного бюджета не установлено.</w:t>
      </w:r>
    </w:p>
    <w:p w:rsidR="00210567" w:rsidRDefault="00210567" w:rsidP="00210567">
      <w:pPr>
        <w:pStyle w:val="content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 Неэффективное использование средств областного бюджета:</w:t>
      </w:r>
    </w:p>
    <w:p w:rsidR="00210567" w:rsidRDefault="00210567" w:rsidP="00210567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 </w:t>
      </w:r>
      <w:r w:rsidRPr="005D559B">
        <w:rPr>
          <w:sz w:val="26"/>
          <w:szCs w:val="26"/>
        </w:rPr>
        <w:t>в нарушение п.1.1</w:t>
      </w:r>
      <w:r>
        <w:rPr>
          <w:sz w:val="26"/>
          <w:szCs w:val="26"/>
        </w:rPr>
        <w:t xml:space="preserve"> и п. 1.2.4</w:t>
      </w:r>
      <w:r w:rsidRPr="005D559B">
        <w:rPr>
          <w:sz w:val="26"/>
          <w:szCs w:val="26"/>
        </w:rPr>
        <w:t xml:space="preserve"> раздела 1 приложения 4 к Закону № 309</w:t>
      </w:r>
      <w:r w:rsidRPr="004F68C9">
        <w:rPr>
          <w:sz w:val="26"/>
          <w:szCs w:val="26"/>
        </w:rPr>
        <w:t>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</w:t>
      </w:r>
      <w:r>
        <w:rPr>
          <w:sz w:val="26"/>
          <w:szCs w:val="26"/>
        </w:rPr>
        <w:t xml:space="preserve"> (далее – Закон № 309-ОЗ) и п.1.3.2 </w:t>
      </w:r>
      <w:r w:rsidRPr="004F68C9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о</w:t>
      </w:r>
      <w:r w:rsidRPr="004F68C9">
        <w:rPr>
          <w:sz w:val="26"/>
          <w:szCs w:val="26"/>
        </w:rPr>
        <w:t xml:space="preserve"> </w:t>
      </w:r>
      <w:r w:rsidRPr="00B80B75">
        <w:rPr>
          <w:sz w:val="26"/>
          <w:szCs w:val="26"/>
        </w:rPr>
        <w:t>порядке оплаты и стимулировании труда работников, замещающих должности, не являющиеся должностями государственной гражданской службы и работников, осуществляющих профессиональную деятельность по должностям служащих и по профессиям рабочих в управлении административно-технического контроля Калужской области</w:t>
      </w:r>
      <w:r>
        <w:rPr>
          <w:sz w:val="26"/>
          <w:szCs w:val="26"/>
        </w:rPr>
        <w:t>;</w:t>
      </w:r>
    </w:p>
    <w:p w:rsidR="00210567" w:rsidRDefault="00210567" w:rsidP="00210567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>
        <w:rPr>
          <w:sz w:val="26"/>
          <w:szCs w:val="26"/>
        </w:rPr>
        <w:t>в нарушение п.2.2.3</w:t>
      </w:r>
      <w:r w:rsidRPr="00B80B75"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</w:t>
      </w:r>
      <w:r w:rsidRPr="00B80B75">
        <w:rPr>
          <w:sz w:val="26"/>
          <w:szCs w:val="26"/>
        </w:rPr>
        <w:t xml:space="preserve"> приложения 4 к Закону № 309-ОЗ п.3.3 Положени</w:t>
      </w:r>
      <w:r>
        <w:rPr>
          <w:sz w:val="26"/>
          <w:szCs w:val="26"/>
        </w:rPr>
        <w:t>я</w:t>
      </w:r>
      <w:r w:rsidRPr="00B80B75">
        <w:rPr>
          <w:sz w:val="26"/>
          <w:szCs w:val="26"/>
        </w:rPr>
        <w:t xml:space="preserve"> о порядке оплаты и стимулирования труда служащих и рабочих управления административно-технического контроля</w:t>
      </w:r>
      <w:r>
        <w:rPr>
          <w:sz w:val="26"/>
          <w:szCs w:val="26"/>
        </w:rPr>
        <w:t xml:space="preserve"> Калужской области</w:t>
      </w:r>
      <w:r>
        <w:rPr>
          <w:sz w:val="26"/>
          <w:szCs w:val="26"/>
        </w:rPr>
        <w:t>.</w:t>
      </w:r>
    </w:p>
    <w:p w:rsidR="005F5A66" w:rsidRPr="00626585" w:rsidRDefault="00210567" w:rsidP="005F5A66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2. </w:t>
      </w:r>
      <w:r w:rsidR="005F5A66" w:rsidRPr="00626585">
        <w:rPr>
          <w:sz w:val="26"/>
          <w:szCs w:val="26"/>
        </w:rPr>
        <w:t>Нарушения, не имеющие стоимостной оценки:</w:t>
      </w:r>
    </w:p>
    <w:p w:rsidR="00210567" w:rsidRDefault="005F5A66" w:rsidP="00210567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 </w:t>
      </w:r>
      <w:r>
        <w:rPr>
          <w:sz w:val="26"/>
          <w:szCs w:val="26"/>
        </w:rPr>
        <w:t xml:space="preserve">в </w:t>
      </w:r>
      <w:r w:rsidRPr="00CF283F">
        <w:rPr>
          <w:sz w:val="26"/>
          <w:szCs w:val="26"/>
        </w:rPr>
        <w:t>нарушение Федерального закона от 21.11.2011 №</w:t>
      </w:r>
      <w:r>
        <w:rPr>
          <w:sz w:val="26"/>
          <w:szCs w:val="26"/>
        </w:rPr>
        <w:t> </w:t>
      </w:r>
      <w:r w:rsidRPr="00CF283F">
        <w:rPr>
          <w:sz w:val="26"/>
          <w:szCs w:val="26"/>
        </w:rPr>
        <w:t>323-ФЗ «Об основах охраны здоровья граждан в Российской Федерации», пункта 4 статьи 20, статьи 23 Федерального закона от 10.12.1995 № 196-ФЗ «О безопасности дорожного движения»</w:t>
      </w:r>
      <w:r>
        <w:rPr>
          <w:sz w:val="26"/>
          <w:szCs w:val="26"/>
        </w:rPr>
        <w:t xml:space="preserve"> водители транспортных средств в 2019 году не проходили </w:t>
      </w:r>
      <w:proofErr w:type="spellStart"/>
      <w:r>
        <w:rPr>
          <w:sz w:val="26"/>
          <w:szCs w:val="26"/>
        </w:rPr>
        <w:t>предрейсовые</w:t>
      </w:r>
      <w:proofErr w:type="spellEnd"/>
      <w:r>
        <w:rPr>
          <w:sz w:val="26"/>
          <w:szCs w:val="26"/>
        </w:rPr>
        <w:t xml:space="preserve"> осмотры</w:t>
      </w:r>
      <w:r>
        <w:rPr>
          <w:sz w:val="26"/>
          <w:szCs w:val="26"/>
        </w:rPr>
        <w:t>;</w:t>
      </w:r>
    </w:p>
    <w:p w:rsidR="005F5A66" w:rsidRPr="00C34920" w:rsidRDefault="005F5A66" w:rsidP="005F5A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>
        <w:rPr>
          <w:sz w:val="26"/>
          <w:szCs w:val="26"/>
        </w:rPr>
        <w:t xml:space="preserve">в </w:t>
      </w:r>
      <w:r w:rsidRPr="00C34920">
        <w:rPr>
          <w:sz w:val="26"/>
          <w:szCs w:val="26"/>
        </w:rPr>
        <w:t>нарушение части 3 статьи 103</w:t>
      </w:r>
      <w:r>
        <w:rPr>
          <w:sz w:val="26"/>
          <w:szCs w:val="26"/>
        </w:rPr>
        <w:t xml:space="preserve"> </w:t>
      </w:r>
      <w:r w:rsidRPr="004140F4">
        <w:rPr>
          <w:sz w:val="26"/>
          <w:szCs w:val="26"/>
        </w:rPr>
        <w:t>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(далее – Закон № 44-ФЗ)</w:t>
      </w:r>
      <w:r w:rsidRPr="004140F4">
        <w:rPr>
          <w:sz w:val="26"/>
          <w:szCs w:val="26"/>
        </w:rPr>
        <w:t>, а также</w:t>
      </w:r>
      <w:r w:rsidRPr="00C34920">
        <w:rPr>
          <w:sz w:val="26"/>
          <w:szCs w:val="26"/>
        </w:rPr>
        <w:t xml:space="preserve"> пункта «к» части 2 и части 12 постановления Правительства Российской Федерации от 28.11.2013 № 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sz w:val="26"/>
          <w:szCs w:val="26"/>
        </w:rPr>
        <w:t xml:space="preserve"> (далее – Постановление № 1084) </w:t>
      </w:r>
      <w:r w:rsidRPr="00F56583">
        <w:rPr>
          <w:sz w:val="26"/>
          <w:szCs w:val="26"/>
        </w:rPr>
        <w:t xml:space="preserve">платежное поручение от 14.08.2019 № 416 по исполнению государственного контракта от 28.06.2019 № 01372000012190026650001 было размещено Управлением </w:t>
      </w:r>
      <w:r>
        <w:rPr>
          <w:sz w:val="26"/>
          <w:szCs w:val="26"/>
        </w:rPr>
        <w:t>позже установленного срока.</w:t>
      </w:r>
    </w:p>
    <w:p w:rsidR="005F5A66" w:rsidRPr="002A7AF2" w:rsidRDefault="005F5A66" w:rsidP="005F5A66">
      <w:pPr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A7AF2">
        <w:rPr>
          <w:sz w:val="26"/>
          <w:szCs w:val="26"/>
        </w:rPr>
        <w:lastRenderedPageBreak/>
        <w:t>Данное нарушение влечет за собой административную ответственность, предусмотренную</w:t>
      </w:r>
      <w:r w:rsidRPr="002A7AF2">
        <w:rPr>
          <w:rFonts w:eastAsia="Calibri"/>
          <w:sz w:val="26"/>
          <w:szCs w:val="26"/>
        </w:rPr>
        <w:t xml:space="preserve"> пунктом 1.1 статьи 7.30 КоАП РФ. Срок</w:t>
      </w:r>
      <w:r>
        <w:rPr>
          <w:rFonts w:eastAsia="Calibri"/>
          <w:sz w:val="26"/>
          <w:szCs w:val="26"/>
        </w:rPr>
        <w:t xml:space="preserve"> исковой </w:t>
      </w:r>
      <w:r w:rsidRPr="002A7AF2">
        <w:rPr>
          <w:rFonts w:eastAsia="Calibri"/>
          <w:sz w:val="26"/>
          <w:szCs w:val="26"/>
        </w:rPr>
        <w:t>давности (один год) истёк.</w:t>
      </w:r>
    </w:p>
    <w:p w:rsidR="005F5A66" w:rsidRPr="005F5A66" w:rsidRDefault="005F5A66" w:rsidP="005F5A66">
      <w:pPr>
        <w:ind w:firstLine="709"/>
        <w:jc w:val="both"/>
        <w:rPr>
          <w:bCs/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</w:t>
      </w:r>
      <w:r>
        <w:rPr>
          <w:bCs/>
          <w:iCs/>
          <w:sz w:val="26"/>
          <w:szCs w:val="26"/>
        </w:rPr>
        <w:t>рушений и недостатков направлено представление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>
        <w:rPr>
          <w:rFonts w:eastAsia="Calibri"/>
          <w:bCs/>
          <w:iCs/>
          <w:sz w:val="26"/>
          <w:szCs w:val="26"/>
        </w:rPr>
        <w:t xml:space="preserve"> </w:t>
      </w:r>
      <w:r w:rsidRPr="005F5A66">
        <w:rPr>
          <w:sz w:val="26"/>
          <w:szCs w:val="26"/>
        </w:rPr>
        <w:t>Управление административно-технического контроля Калужской области.</w:t>
      </w:r>
    </w:p>
    <w:p w:rsidR="00210567" w:rsidRPr="005F5A66" w:rsidRDefault="00210567" w:rsidP="00210567">
      <w:pPr>
        <w:jc w:val="center"/>
      </w:pPr>
      <w:bookmarkStart w:id="0" w:name="_GoBack"/>
      <w:bookmarkEnd w:id="0"/>
    </w:p>
    <w:sectPr w:rsidR="00210567" w:rsidRPr="005F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67"/>
    <w:rsid w:val="00210567"/>
    <w:rsid w:val="004A3780"/>
    <w:rsid w:val="005F5A66"/>
    <w:rsid w:val="00996E67"/>
    <w:rsid w:val="00D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2C2E-7921-4A47-B2E7-1FA9BD3C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tent">
    <w:name w:val="content"/>
    <w:basedOn w:val="a"/>
    <w:rsid w:val="00210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2021-04-28T13:13:00Z</dcterms:created>
  <dcterms:modified xsi:type="dcterms:W3CDTF">2021-04-28T13:27:00Z</dcterms:modified>
</cp:coreProperties>
</file>