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7D" w:rsidRPr="00530277" w:rsidRDefault="00F07E7D" w:rsidP="00F07E7D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530277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F07E7D" w:rsidRPr="00C83EE3" w:rsidRDefault="00F07E7D" w:rsidP="00ED65F9">
      <w:pPr>
        <w:tabs>
          <w:tab w:val="left" w:pos="0"/>
        </w:tabs>
        <w:jc w:val="both"/>
        <w:rPr>
          <w:sz w:val="26"/>
          <w:szCs w:val="26"/>
        </w:rPr>
      </w:pPr>
      <w:r w:rsidRPr="00C83EE3">
        <w:rPr>
          <w:sz w:val="26"/>
          <w:szCs w:val="26"/>
        </w:rPr>
        <w:t>по результатам контрольного мероприятия «</w:t>
      </w:r>
      <w:r w:rsidR="00C83EE3" w:rsidRPr="00C83EE3">
        <w:rPr>
          <w:sz w:val="26"/>
          <w:szCs w:val="26"/>
        </w:rPr>
        <w:t xml:space="preserve"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</w:t>
      </w:r>
      <w:r w:rsidR="00C83EE3" w:rsidRPr="00C83EE3">
        <w:rPr>
          <w:bCs/>
          <w:spacing w:val="-20"/>
          <w:sz w:val="26"/>
          <w:szCs w:val="26"/>
        </w:rPr>
        <w:t>«</w:t>
      </w:r>
      <w:r w:rsidR="00C83EE3" w:rsidRPr="00C83EE3">
        <w:rPr>
          <w:sz w:val="26"/>
          <w:szCs w:val="26"/>
        </w:rPr>
        <w:t xml:space="preserve">Калужский </w:t>
      </w:r>
      <w:r w:rsidR="00C83EE3" w:rsidRPr="00C83EE3">
        <w:rPr>
          <w:sz w:val="26"/>
        </w:rPr>
        <w:t xml:space="preserve">колледж народного хозяйства и </w:t>
      </w:r>
      <w:proofErr w:type="spellStart"/>
      <w:r w:rsidR="00C83EE3" w:rsidRPr="00C83EE3">
        <w:rPr>
          <w:sz w:val="26"/>
        </w:rPr>
        <w:t>природообустройства</w:t>
      </w:r>
      <w:proofErr w:type="spellEnd"/>
      <w:r w:rsidR="00C83EE3" w:rsidRPr="00C83EE3">
        <w:rPr>
          <w:sz w:val="26"/>
          <w:szCs w:val="26"/>
        </w:rPr>
        <w:t>» в 2019-2020 годах</w:t>
      </w:r>
      <w:r w:rsidR="00B21C97" w:rsidRPr="00C83EE3">
        <w:rPr>
          <w:sz w:val="26"/>
          <w:szCs w:val="26"/>
        </w:rPr>
        <w:t>»</w:t>
      </w:r>
    </w:p>
    <w:p w:rsidR="00ED65F9" w:rsidRDefault="00ED65F9" w:rsidP="00F07E7D">
      <w:pPr>
        <w:ind w:firstLine="567"/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F07E7D" w:rsidRPr="00530277" w:rsidRDefault="00F07E7D" w:rsidP="00F07E7D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07E7D" w:rsidRDefault="00F07E7D" w:rsidP="00B21C97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277">
        <w:rPr>
          <w:sz w:val="26"/>
          <w:szCs w:val="26"/>
        </w:rPr>
        <w:t>1. </w:t>
      </w:r>
      <w:r w:rsidRPr="00530277">
        <w:rPr>
          <w:bCs/>
          <w:sz w:val="26"/>
          <w:szCs w:val="26"/>
        </w:rPr>
        <w:t xml:space="preserve">Нецелевого использования средств </w:t>
      </w:r>
      <w:r w:rsidR="00B21C97">
        <w:rPr>
          <w:sz w:val="26"/>
          <w:szCs w:val="26"/>
        </w:rPr>
        <w:t>областного бюджета</w:t>
      </w:r>
      <w:r w:rsidRPr="00530277">
        <w:rPr>
          <w:bCs/>
          <w:sz w:val="26"/>
          <w:szCs w:val="26"/>
        </w:rPr>
        <w:t>.</w:t>
      </w:r>
    </w:p>
    <w:p w:rsidR="00B21C97" w:rsidRDefault="00B21C97" w:rsidP="00B21C97">
      <w:pPr>
        <w:pStyle w:val="content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арушение пунктов 2.3.1 соглашений от 14.12.2018 № 37/4-с и от 19.12.2019 № 63/7-с о порядке и условиях предоставления из областного бюджета субсидии на финансовое обеспечение выполнения государственного задания в части расходов на доставку сотрудников учреждения к месту работы служебным транспортом.</w:t>
      </w:r>
    </w:p>
    <w:p w:rsidR="00B21C97" w:rsidRPr="00530277" w:rsidRDefault="00B21C97" w:rsidP="00C83EE3">
      <w:pPr>
        <w:jc w:val="both"/>
        <w:rPr>
          <w:sz w:val="26"/>
          <w:szCs w:val="26"/>
        </w:rPr>
      </w:pPr>
    </w:p>
    <w:p w:rsidR="00F07E7D" w:rsidRPr="00530277" w:rsidRDefault="00F07E7D" w:rsidP="00F07E7D">
      <w:pPr>
        <w:ind w:firstLine="567"/>
        <w:jc w:val="both"/>
        <w:rPr>
          <w:i/>
          <w:sz w:val="26"/>
          <w:szCs w:val="26"/>
        </w:rPr>
      </w:pPr>
      <w:r w:rsidRPr="00530277">
        <w:rPr>
          <w:sz w:val="26"/>
          <w:szCs w:val="26"/>
        </w:rPr>
        <w:t xml:space="preserve">2. Незаконное </w:t>
      </w:r>
      <w:r w:rsidRPr="00530277">
        <w:rPr>
          <w:bCs/>
          <w:sz w:val="26"/>
          <w:szCs w:val="26"/>
        </w:rPr>
        <w:t>использование</w:t>
      </w:r>
      <w:r w:rsidRPr="00530277">
        <w:rPr>
          <w:sz w:val="26"/>
          <w:szCs w:val="26"/>
        </w:rPr>
        <w:t xml:space="preserve"> </w:t>
      </w:r>
      <w:r w:rsidRPr="00530277">
        <w:rPr>
          <w:bCs/>
          <w:sz w:val="26"/>
          <w:szCs w:val="26"/>
        </w:rPr>
        <w:t>бюджетных средств.</w:t>
      </w:r>
    </w:p>
    <w:p w:rsidR="00C83EE3" w:rsidRDefault="00C83EE3" w:rsidP="00C83EE3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нарушение </w:t>
      </w:r>
      <w:r>
        <w:rPr>
          <w:rFonts w:eastAsia="Calibri"/>
          <w:sz w:val="26"/>
          <w:szCs w:val="26"/>
        </w:rPr>
        <w:t xml:space="preserve">статьи 144 Трудового кодекса РФ, </w:t>
      </w:r>
      <w:r>
        <w:rPr>
          <w:rFonts w:eastAsia="Calibri"/>
          <w:bCs/>
          <w:sz w:val="26"/>
          <w:szCs w:val="26"/>
        </w:rPr>
        <w:t xml:space="preserve">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eastAsia="Calibri"/>
          <w:bCs/>
          <w:sz w:val="26"/>
          <w:szCs w:val="26"/>
        </w:rPr>
        <w:t>Минздравсоцразвития</w:t>
      </w:r>
      <w:proofErr w:type="spellEnd"/>
      <w:r>
        <w:rPr>
          <w:rFonts w:eastAsia="Calibri"/>
          <w:bCs/>
          <w:sz w:val="26"/>
          <w:szCs w:val="26"/>
        </w:rPr>
        <w:t xml:space="preserve"> Российской Федерации от 26.08.2010 № 761н, и должностной инструкции в части осуществления </w:t>
      </w:r>
      <w:r>
        <w:rPr>
          <w:bCs/>
          <w:sz w:val="26"/>
          <w:szCs w:val="26"/>
        </w:rPr>
        <w:t xml:space="preserve">неправомерных выплат </w:t>
      </w:r>
      <w:r>
        <w:rPr>
          <w:rFonts w:eastAsia="Calibri"/>
          <w:sz w:val="26"/>
          <w:szCs w:val="26"/>
          <w:lang w:eastAsia="en-US"/>
        </w:rPr>
        <w:t>воспитателю без соблюдений требований к уровню квалификации и профессиональной подготовки;</w:t>
      </w:r>
    </w:p>
    <w:p w:rsidR="00C83EE3" w:rsidRDefault="00C83EE3" w:rsidP="00C83EE3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нарушение </w:t>
      </w:r>
      <w:r>
        <w:rPr>
          <w:rFonts w:eastAsia="Calibri"/>
          <w:sz w:val="26"/>
          <w:szCs w:val="26"/>
        </w:rPr>
        <w:t xml:space="preserve">приложения 2 к </w:t>
      </w:r>
      <w:r>
        <w:rPr>
          <w:rFonts w:eastAsia="Calibri"/>
          <w:bCs/>
          <w:sz w:val="26"/>
          <w:szCs w:val="26"/>
        </w:rPr>
        <w:t xml:space="preserve">Закону Калужской области </w:t>
      </w:r>
      <w:r>
        <w:rPr>
          <w:sz w:val="26"/>
          <w:szCs w:val="26"/>
        </w:rPr>
        <w:t xml:space="preserve">от 06.07.2011 № 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 (далее – Закон </w:t>
      </w:r>
      <w:r>
        <w:rPr>
          <w:rFonts w:eastAsia="Calibri"/>
          <w:bCs/>
          <w:sz w:val="26"/>
          <w:szCs w:val="26"/>
        </w:rPr>
        <w:t>№ 163-ОЗ)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0"/>
        </w:rPr>
        <w:t>приказа Министерства здравоохранения и социального развития Российской Федерации от 29.05.2008 № 248 н «Об утверждении профессиональных квалификационных групп общеотраслевых профессий рабочих</w:t>
      </w:r>
      <w:r>
        <w:rPr>
          <w:rFonts w:eastAsia="Calibri"/>
          <w:b/>
          <w:sz w:val="26"/>
          <w:szCs w:val="20"/>
        </w:rPr>
        <w:t xml:space="preserve">» </w:t>
      </w:r>
      <w:r>
        <w:rPr>
          <w:sz w:val="26"/>
          <w:szCs w:val="26"/>
        </w:rPr>
        <w:t xml:space="preserve">в части </w:t>
      </w:r>
      <w:r>
        <w:rPr>
          <w:rFonts w:eastAsia="Calibri"/>
          <w:sz w:val="26"/>
          <w:szCs w:val="26"/>
        </w:rPr>
        <w:t xml:space="preserve">установления базовых окладов работникам в размерах, превышающих утверждённые </w:t>
      </w:r>
      <w:r>
        <w:rPr>
          <w:rFonts w:eastAsia="Calibri"/>
          <w:bCs/>
          <w:sz w:val="26"/>
          <w:szCs w:val="26"/>
        </w:rPr>
        <w:t xml:space="preserve">Законом </w:t>
      </w:r>
      <w:r>
        <w:rPr>
          <w:rFonts w:eastAsia="Calibri"/>
          <w:sz w:val="26"/>
          <w:szCs w:val="26"/>
        </w:rPr>
        <w:t>№ 163-ОЗ;</w:t>
      </w:r>
      <w:r>
        <w:rPr>
          <w:sz w:val="26"/>
          <w:szCs w:val="26"/>
        </w:rPr>
        <w:t xml:space="preserve"> </w:t>
      </w:r>
    </w:p>
    <w:p w:rsidR="00C83EE3" w:rsidRDefault="00C83EE3" w:rsidP="00C83EE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 </w:t>
      </w:r>
      <w:r>
        <w:rPr>
          <w:bCs/>
          <w:sz w:val="26"/>
          <w:szCs w:val="26"/>
        </w:rPr>
        <w:t xml:space="preserve">нарушение статьи 144 Трудового кодекса РФ, </w:t>
      </w:r>
      <w:r>
        <w:rPr>
          <w:rFonts w:eastAsia="Calibri"/>
          <w:sz w:val="26"/>
          <w:szCs w:val="26"/>
          <w:lang w:eastAsia="en-US"/>
        </w:rPr>
        <w:t xml:space="preserve">приказа </w:t>
      </w:r>
      <w:proofErr w:type="spellStart"/>
      <w:r>
        <w:rPr>
          <w:rFonts w:eastAsia="Calibri"/>
          <w:sz w:val="26"/>
          <w:szCs w:val="26"/>
          <w:lang w:eastAsia="en-US"/>
        </w:rPr>
        <w:t>Минздравсоцразвития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России от 31.08.2007 № 570 «Об утверждении профессиональных квалификационных групп должностей работников культуры, искусства и кинематографии», приказа </w:t>
      </w:r>
      <w:proofErr w:type="spellStart"/>
      <w:r>
        <w:rPr>
          <w:rFonts w:eastAsia="Calibri"/>
          <w:sz w:val="26"/>
          <w:szCs w:val="26"/>
          <w:lang w:eastAsia="en-US"/>
        </w:rPr>
        <w:t>Минздравсоцразвития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России от 30.03.2011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в части приёма сотрудника на должность заведующего библиотекой и оплаты его труда в завышенном размере;</w:t>
      </w:r>
    </w:p>
    <w:p w:rsidR="00C83EE3" w:rsidRDefault="00C83EE3" w:rsidP="00C83EE3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– нарушением пункта 2.3.3 Положения о стипендиальном обеспечении </w:t>
      </w:r>
      <w:r>
        <w:rPr>
          <w:rFonts w:eastAsia="Calibri"/>
          <w:bCs/>
          <w:sz w:val="26"/>
          <w:szCs w:val="26"/>
        </w:rPr>
        <w:t>в части выплаты стипендий в размерах, превышающих установленные положениями нормативы;</w:t>
      </w:r>
    </w:p>
    <w:p w:rsidR="00C83EE3" w:rsidRDefault="00C83EE3" w:rsidP="00C83EE3">
      <w:pPr>
        <w:ind w:firstLine="567"/>
        <w:jc w:val="both"/>
        <w:rPr>
          <w:rFonts w:eastAsia="Calibri"/>
          <w:sz w:val="26"/>
          <w:szCs w:val="20"/>
        </w:rPr>
      </w:pPr>
      <w:r>
        <w:rPr>
          <w:sz w:val="26"/>
          <w:szCs w:val="26"/>
        </w:rPr>
        <w:t>– нарушение статей 309, 702, 740 Гражданского кодекса Российской Федерации, статьи 34 </w:t>
      </w:r>
      <w:r>
        <w:rPr>
          <w:color w:val="000000"/>
          <w:sz w:val="26"/>
          <w:szCs w:val="26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</w:t>
      </w:r>
      <w:r>
        <w:rPr>
          <w:sz w:val="26"/>
          <w:szCs w:val="26"/>
        </w:rPr>
        <w:t>условий договоров в части</w:t>
      </w:r>
      <w:r>
        <w:rPr>
          <w:rFonts w:eastAsia="Calibri"/>
          <w:b/>
          <w:sz w:val="26"/>
          <w:szCs w:val="20"/>
        </w:rPr>
        <w:t xml:space="preserve"> </w:t>
      </w:r>
      <w:r>
        <w:rPr>
          <w:rFonts w:eastAsia="Calibri"/>
          <w:sz w:val="26"/>
          <w:szCs w:val="20"/>
        </w:rPr>
        <w:t xml:space="preserve">оплаты </w:t>
      </w:r>
      <w:r>
        <w:rPr>
          <w:rFonts w:eastAsia="Calibri"/>
          <w:sz w:val="26"/>
          <w:szCs w:val="20"/>
        </w:rPr>
        <w:lastRenderedPageBreak/>
        <w:t>фактически не выполненных объёмов работ</w:t>
      </w:r>
      <w:r>
        <w:rPr>
          <w:sz w:val="26"/>
          <w:szCs w:val="26"/>
        </w:rPr>
        <w:t xml:space="preserve"> по ремонту системы электроснабжения в здании общежития Колледжа.</w:t>
      </w:r>
    </w:p>
    <w:p w:rsidR="00F07E7D" w:rsidRPr="00530277" w:rsidRDefault="00F07E7D" w:rsidP="00F07E7D">
      <w:pPr>
        <w:jc w:val="both"/>
        <w:rPr>
          <w:rFonts w:eastAsia="Calibri"/>
          <w:sz w:val="8"/>
          <w:szCs w:val="8"/>
        </w:rPr>
      </w:pPr>
    </w:p>
    <w:p w:rsidR="003F50BD" w:rsidRPr="00530277" w:rsidRDefault="00530277" w:rsidP="00AD3F94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CF597C" w:rsidRPr="00530277">
        <w:rPr>
          <w:sz w:val="26"/>
          <w:szCs w:val="26"/>
        </w:rPr>
        <w:t>.</w:t>
      </w:r>
      <w:r w:rsidR="00C056CD" w:rsidRPr="00530277">
        <w:rPr>
          <w:sz w:val="26"/>
          <w:szCs w:val="26"/>
        </w:rPr>
        <w:t> </w:t>
      </w:r>
      <w:r w:rsidR="00BA6ACA" w:rsidRPr="00530277">
        <w:rPr>
          <w:sz w:val="26"/>
          <w:szCs w:val="26"/>
        </w:rPr>
        <w:t>Нерезультативное использование средств областного бюджета (несоблюдение принципа эффективности, определённого статьёй 34 Бюджетного кодекса Российской Федерации)</w:t>
      </w:r>
      <w:r w:rsidR="007035A4" w:rsidRPr="00530277">
        <w:rPr>
          <w:bCs/>
          <w:sz w:val="26"/>
          <w:szCs w:val="26"/>
        </w:rPr>
        <w:t>: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– нарушение принципа эффективности использования бюджетных средств, определённого статьей 34 Бюджетного кодекса РФ, в части </w:t>
      </w:r>
      <w:r>
        <w:rPr>
          <w:rFonts w:eastAsia="Calibri"/>
          <w:sz w:val="26"/>
          <w:szCs w:val="26"/>
          <w:lang w:eastAsia="en-US"/>
        </w:rPr>
        <w:t>установления ежемесячных доплат за увеличение объёма работ без указания содержания и объёма поручаемой работы конкретному работнику;</w:t>
      </w:r>
    </w:p>
    <w:p w:rsidR="00C83EE3" w:rsidRDefault="00C83EE3" w:rsidP="00C83EE3">
      <w:pPr>
        <w:autoSpaceDE w:val="0"/>
        <w:autoSpaceDN w:val="0"/>
        <w:adjustRightInd w:val="0"/>
        <w:ind w:left="30" w:right="30" w:firstLine="537"/>
        <w:jc w:val="both"/>
        <w:rPr>
          <w:sz w:val="26"/>
          <w:szCs w:val="26"/>
        </w:rPr>
      </w:pPr>
      <w:r>
        <w:rPr>
          <w:sz w:val="26"/>
          <w:szCs w:val="26"/>
        </w:rPr>
        <w:t>– нарушение принципа эффективности использования бюджетных средств, установленного статьей 34 Бюджетного кодекса РФ, в части непринятия Учреждением мер по передаче объекта и (или) списанию с баланса затрат по незавершённому строительством объекту (свинарник);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Chars="217" w:firstLine="564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– нарушение принципа эффективности использования бюджетных средств, установленного статьей 34 Бюджетного кодекса РФ,</w:t>
      </w:r>
      <w:r>
        <w:rPr>
          <w:rFonts w:eastAsia="Calibri"/>
          <w:sz w:val="26"/>
          <w:szCs w:val="26"/>
          <w:lang w:eastAsia="en-US"/>
        </w:rPr>
        <w:t xml:space="preserve"> в части выплаты премии в связи с празднованием Дня учителя без показателей эффективности труда;</w:t>
      </w:r>
    </w:p>
    <w:p w:rsidR="00C83EE3" w:rsidRPr="007D6155" w:rsidRDefault="00C83EE3" w:rsidP="00C83EE3">
      <w:pPr>
        <w:autoSpaceDE w:val="0"/>
        <w:autoSpaceDN w:val="0"/>
        <w:adjustRightInd w:val="0"/>
        <w:ind w:left="30" w:right="30" w:firstLine="537"/>
        <w:jc w:val="both"/>
        <w:rPr>
          <w:sz w:val="26"/>
          <w:szCs w:val="26"/>
        </w:rPr>
      </w:pPr>
      <w:r w:rsidRPr="007D6155">
        <w:rPr>
          <w:sz w:val="26"/>
          <w:szCs w:val="26"/>
        </w:rPr>
        <w:t>–</w:t>
      </w:r>
      <w:r w:rsidRPr="007D6155">
        <w:rPr>
          <w:b/>
          <w:sz w:val="26"/>
          <w:szCs w:val="26"/>
        </w:rPr>
        <w:t xml:space="preserve"> </w:t>
      </w:r>
      <w:r w:rsidRPr="007D6155">
        <w:rPr>
          <w:sz w:val="26"/>
          <w:szCs w:val="26"/>
        </w:rPr>
        <w:t>нарушение статей 309, 702 Гражданского кодекса Российской Федерации, статьи 34 Федерального закона № 44-ФЗ, условий договоров в части расходов на оборудование, монтаж которого не осуществлён.</w:t>
      </w:r>
    </w:p>
    <w:p w:rsidR="0045569B" w:rsidRPr="00530277" w:rsidRDefault="0045569B" w:rsidP="00F16230">
      <w:pPr>
        <w:ind w:firstLine="539"/>
        <w:jc w:val="both"/>
        <w:rPr>
          <w:sz w:val="26"/>
          <w:szCs w:val="26"/>
        </w:rPr>
      </w:pPr>
    </w:p>
    <w:p w:rsidR="00C83EE3" w:rsidRPr="00C83EE3" w:rsidRDefault="00C83EE3" w:rsidP="00C83EE3">
      <w:pPr>
        <w:tabs>
          <w:tab w:val="left" w:pos="99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C83EE3">
        <w:rPr>
          <w:sz w:val="26"/>
          <w:szCs w:val="26"/>
        </w:rPr>
        <w:t>4. </w:t>
      </w:r>
      <w:r w:rsidRPr="00C83EE3">
        <w:rPr>
          <w:sz w:val="26"/>
          <w:szCs w:val="26"/>
        </w:rPr>
        <w:t xml:space="preserve"> Н</w:t>
      </w:r>
      <w:r w:rsidRPr="00C83EE3">
        <w:rPr>
          <w:sz w:val="26"/>
          <w:szCs w:val="26"/>
        </w:rPr>
        <w:t>арушения, не имеющие стоимостной оценки:</w:t>
      </w:r>
    </w:p>
    <w:p w:rsidR="00C83EE3" w:rsidRDefault="00C83EE3" w:rsidP="00C83EE3">
      <w:pPr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При ведении бухгалтерского учёта:</w:t>
      </w:r>
    </w:p>
    <w:p w:rsidR="00C83EE3" w:rsidRPr="00D000C5" w:rsidRDefault="00C83EE3" w:rsidP="00C83E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D000C5">
        <w:rPr>
          <w:sz w:val="26"/>
          <w:szCs w:val="26"/>
        </w:rPr>
        <w:t>допущено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нарушение пунктов 134, 138, 302.1 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 157н) и пунктов 58-62, 160.1 приказа Минфина </w:t>
      </w:r>
      <w:r w:rsidRPr="00D000C5">
        <w:rPr>
          <w:sz w:val="26"/>
          <w:szCs w:val="26"/>
        </w:rPr>
        <w:t>России от 16.12.2010 № 174н «Об утверждении Плана счетов бухгалтерского учета бюджетных учреждений и Инстр</w:t>
      </w:r>
      <w:r>
        <w:rPr>
          <w:sz w:val="26"/>
          <w:szCs w:val="26"/>
        </w:rPr>
        <w:t>укции по его применению», а именно</w:t>
      </w:r>
      <w:r w:rsidRPr="00D000C5">
        <w:rPr>
          <w:sz w:val="26"/>
          <w:szCs w:val="26"/>
        </w:rPr>
        <w:t>:</w:t>
      </w:r>
    </w:p>
    <w:p w:rsidR="00C83EE3" w:rsidRPr="00D000C5" w:rsidRDefault="00C83EE3" w:rsidP="00C83EE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000C5">
        <w:rPr>
          <w:sz w:val="26"/>
          <w:szCs w:val="26"/>
        </w:rPr>
        <w:t>-</w:t>
      </w:r>
      <w:r w:rsidRPr="00D000C5">
        <w:t> </w:t>
      </w:r>
      <w:r w:rsidRPr="00D000C5">
        <w:rPr>
          <w:sz w:val="26"/>
          <w:szCs w:val="26"/>
        </w:rPr>
        <w:t>на счёте 109 «Затраты на изготовление готовой продукции, выполнение работ, услуг» не была отражена себестоимость работ, выполняемых за счет средств от приносящей доход деятельности;</w:t>
      </w:r>
    </w:p>
    <w:p w:rsidR="00C83EE3" w:rsidRDefault="00C83EE3" w:rsidP="00C83EE3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отсутствовал</w:t>
      </w:r>
      <w:r w:rsidRPr="00D000C5">
        <w:rPr>
          <w:sz w:val="26"/>
          <w:szCs w:val="26"/>
        </w:rPr>
        <w:t xml:space="preserve"> сформированн</w:t>
      </w:r>
      <w:r>
        <w:rPr>
          <w:sz w:val="26"/>
          <w:szCs w:val="26"/>
        </w:rPr>
        <w:t>ый резерв на оплату отпусков и страховых взносов за 2019 год на счете 1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401 60 «Резервы предстоящих расходов»;</w:t>
      </w:r>
    </w:p>
    <w:p w:rsidR="00C83EE3" w:rsidRDefault="00C83EE3" w:rsidP="00C83E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 допущено нарушение пункта 1 статьи 13,</w:t>
      </w:r>
      <w:r>
        <w:rPr>
          <w:rFonts w:eastAsia="Calibri"/>
          <w:sz w:val="26"/>
          <w:szCs w:val="22"/>
          <w:lang w:eastAsia="en-US"/>
        </w:rPr>
        <w:t xml:space="preserve"> пункта</w:t>
      </w:r>
      <w:r>
        <w:rPr>
          <w:rFonts w:eastAsia="Calibri"/>
          <w:sz w:val="26"/>
          <w:szCs w:val="22"/>
          <w:lang w:val="en-US" w:eastAsia="en-US"/>
        </w:rPr>
        <w:t> </w:t>
      </w:r>
      <w:r>
        <w:rPr>
          <w:rFonts w:eastAsia="Calibri"/>
          <w:sz w:val="26"/>
          <w:szCs w:val="22"/>
          <w:lang w:eastAsia="en-US"/>
        </w:rPr>
        <w:t>3 статьи</w:t>
      </w:r>
      <w:r>
        <w:rPr>
          <w:rFonts w:eastAsia="Calibri"/>
          <w:sz w:val="26"/>
          <w:szCs w:val="22"/>
          <w:lang w:val="en-US" w:eastAsia="en-US"/>
        </w:rPr>
        <w:t> </w:t>
      </w:r>
      <w:r>
        <w:rPr>
          <w:rFonts w:eastAsia="Calibri"/>
          <w:sz w:val="26"/>
          <w:szCs w:val="22"/>
          <w:lang w:eastAsia="en-US"/>
        </w:rPr>
        <w:t>9 и пункта</w:t>
      </w:r>
      <w:r>
        <w:rPr>
          <w:rFonts w:eastAsia="Calibri"/>
          <w:sz w:val="26"/>
          <w:szCs w:val="22"/>
          <w:lang w:val="en-US" w:eastAsia="en-US"/>
        </w:rPr>
        <w:t> </w:t>
      </w:r>
      <w:r>
        <w:rPr>
          <w:rFonts w:eastAsia="Calibri"/>
          <w:sz w:val="26"/>
          <w:szCs w:val="22"/>
          <w:lang w:eastAsia="en-US"/>
        </w:rPr>
        <w:t>1 статьи</w:t>
      </w:r>
      <w:r>
        <w:rPr>
          <w:rFonts w:eastAsia="Calibri"/>
          <w:sz w:val="26"/>
          <w:szCs w:val="22"/>
          <w:lang w:val="en-US" w:eastAsia="en-US"/>
        </w:rPr>
        <w:t> </w:t>
      </w:r>
      <w:r>
        <w:rPr>
          <w:rFonts w:eastAsia="Calibri"/>
          <w:sz w:val="26"/>
          <w:szCs w:val="22"/>
          <w:lang w:eastAsia="en-US"/>
        </w:rPr>
        <w:t xml:space="preserve">10 </w:t>
      </w:r>
      <w:r>
        <w:rPr>
          <w:sz w:val="26"/>
          <w:szCs w:val="26"/>
        </w:rPr>
        <w:t xml:space="preserve">Федерального закона от 06.12.2011 № 402-ФЗ (ред. от 26.07.2019) «О бухгалтерском учёте» в части </w:t>
      </w:r>
      <w:proofErr w:type="spellStart"/>
      <w:r>
        <w:rPr>
          <w:sz w:val="26"/>
          <w:szCs w:val="26"/>
        </w:rPr>
        <w:t>неотражения</w:t>
      </w:r>
      <w:proofErr w:type="spellEnd"/>
      <w:r>
        <w:rPr>
          <w:sz w:val="26"/>
          <w:szCs w:val="26"/>
        </w:rPr>
        <w:t xml:space="preserve"> в бухгалтерском учёте увеличения стоимости земельного участка по адресу г. Калуга, д. Рождествено (с кадастровым номером 40:26:000215:1 общей площадью 299 578 кв. м.) на сумму 179,7 тыс. руб.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4.2. В сфере управления и распоряжения государственной собственностью:</w:t>
      </w:r>
    </w:p>
    <w:p w:rsidR="00C83EE3" w:rsidRPr="000C665A" w:rsidRDefault="00C83EE3" w:rsidP="00C83EE3">
      <w:pPr>
        <w:ind w:firstLine="567"/>
        <w:jc w:val="both"/>
        <w:rPr>
          <w:sz w:val="18"/>
          <w:szCs w:val="26"/>
        </w:rPr>
      </w:pPr>
      <w:r>
        <w:rPr>
          <w:sz w:val="18"/>
          <w:szCs w:val="26"/>
        </w:rPr>
        <w:t>- </w:t>
      </w:r>
      <w:r>
        <w:rPr>
          <w:sz w:val="26"/>
          <w:szCs w:val="26"/>
        </w:rPr>
        <w:t>нарушение постановления Правительства Калужской области от 20.03.2012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125 «Об утверждении Порядка согласования и распоряжения особо ценным движимым имуществом, закреплённым за государственными бюджетными учреждениями Калужской области собственником или приобретённым за счёт средств областного бюджета, а также недвижимым имуществом государственных бюджетных учреждений Калужской области движимым и недвижимым имуществом </w:t>
      </w:r>
      <w:r>
        <w:rPr>
          <w:sz w:val="26"/>
          <w:szCs w:val="26"/>
        </w:rPr>
        <w:lastRenderedPageBreak/>
        <w:t>государственных казённых учреждений Калужской области» (далее – Постановление № 125) в части установления стоимости услуги по сдаче автостоянки в аренду и заключения договора на передачу базовой станции МТС по адресу: г. Калуга, д</w:t>
      </w:r>
      <w:r w:rsidRPr="000C665A">
        <w:rPr>
          <w:sz w:val="26"/>
          <w:szCs w:val="26"/>
        </w:rPr>
        <w:t>. </w:t>
      </w:r>
      <w:proofErr w:type="spellStart"/>
      <w:r w:rsidRPr="000C665A">
        <w:rPr>
          <w:sz w:val="26"/>
          <w:szCs w:val="26"/>
        </w:rPr>
        <w:t>Колюпаново</w:t>
      </w:r>
      <w:proofErr w:type="spellEnd"/>
      <w:r w:rsidRPr="000C665A">
        <w:rPr>
          <w:sz w:val="26"/>
          <w:szCs w:val="26"/>
        </w:rPr>
        <w:t xml:space="preserve"> без согласования с учредителем; </w:t>
      </w:r>
    </w:p>
    <w:p w:rsidR="00C83EE3" w:rsidRPr="000C665A" w:rsidRDefault="00C83EE3" w:rsidP="00C83EE3">
      <w:pPr>
        <w:ind w:firstLine="567"/>
        <w:jc w:val="both"/>
        <w:rPr>
          <w:sz w:val="26"/>
          <w:szCs w:val="26"/>
        </w:rPr>
      </w:pPr>
      <w:r w:rsidRPr="000C665A">
        <w:rPr>
          <w:sz w:val="26"/>
          <w:szCs w:val="26"/>
        </w:rPr>
        <w:t>-</w:t>
      </w:r>
      <w:r w:rsidRPr="000C665A">
        <w:rPr>
          <w:b/>
          <w:sz w:val="26"/>
          <w:szCs w:val="26"/>
        </w:rPr>
        <w:t> </w:t>
      </w:r>
      <w:r w:rsidRPr="000C665A">
        <w:rPr>
          <w:sz w:val="26"/>
          <w:szCs w:val="26"/>
        </w:rPr>
        <w:t>нарушение приказа министерства образования и науки области от 30.12.2010 № 2050 «Об утверждении порядка определения стоимости услуг (выполнения работ), предоставляемых на платной основе учреждениями, в отношении которых функции и полномочия учредителя исполняет министерство образования и науки Калужской области» в части отсутствия расчёта затрат материальных и трудовых ресурсов на предоставление услуг автостоянки;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нарушение пункта 1 статьи 131 Гражданского кодекса Российской Федерации и пункта 6 статьи 1 Федерального закона от 13.07.2015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218-ФЗ «</w:t>
      </w:r>
      <w:r>
        <w:rPr>
          <w:rFonts w:eastAsia="Calibri"/>
          <w:sz w:val="26"/>
          <w:szCs w:val="26"/>
          <w:lang w:eastAsia="en-US"/>
        </w:rPr>
        <w:t xml:space="preserve">О государственной регистрации недвижимости» в части отсутствия </w:t>
      </w:r>
      <w:r>
        <w:rPr>
          <w:sz w:val="26"/>
          <w:szCs w:val="26"/>
        </w:rPr>
        <w:t>документов о государственной регистрации права</w:t>
      </w:r>
      <w:r>
        <w:rPr>
          <w:rFonts w:eastAsia="Calibri"/>
          <w:sz w:val="26"/>
          <w:szCs w:val="26"/>
          <w:lang w:eastAsia="en-US"/>
        </w:rPr>
        <w:t xml:space="preserve"> по пяти объектам недвижимости: жилой дом № 39 д. Андреевское, жилой дом № 47 кв. 1, 3, 4, д. </w:t>
      </w:r>
      <w:proofErr w:type="spellStart"/>
      <w:r>
        <w:rPr>
          <w:rFonts w:eastAsia="Calibri"/>
          <w:sz w:val="26"/>
          <w:szCs w:val="26"/>
          <w:lang w:eastAsia="en-US"/>
        </w:rPr>
        <w:t>Секиотово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скважина, производственный корпус на полигоне д. Рождествено, домик на полигоне д. Рождествено; 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- </w:t>
      </w:r>
      <w:r>
        <w:rPr>
          <w:sz w:val="26"/>
          <w:szCs w:val="26"/>
        </w:rPr>
        <w:t xml:space="preserve">нарушение статьи 298 Гражданского кодекса Российской Федерации, </w:t>
      </w:r>
      <w:r>
        <w:rPr>
          <w:rFonts w:eastAsia="Calibri"/>
          <w:sz w:val="26"/>
          <w:szCs w:val="26"/>
          <w:lang w:eastAsia="en-US"/>
        </w:rPr>
        <w:t>Постановления № 125 и пункта 3.7 Устава в части предоставления</w:t>
      </w:r>
      <w:r>
        <w:rPr>
          <w:sz w:val="26"/>
          <w:szCs w:val="26"/>
        </w:rPr>
        <w:t xml:space="preserve"> Учреждением жилых помещений для проживания сторонних граждан без согласия собственника имущества;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- нарушение статьи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105 Жилищного кодекса РФ в части </w:t>
      </w:r>
      <w:r w:rsidRPr="000C665A">
        <w:rPr>
          <w:sz w:val="26"/>
          <w:szCs w:val="26"/>
        </w:rPr>
        <w:t>несоблюдения</w:t>
      </w:r>
      <w:r>
        <w:rPr>
          <w:sz w:val="26"/>
          <w:szCs w:val="26"/>
        </w:rPr>
        <w:t xml:space="preserve"> нормы площади проживания на одного студента (норма площади – 6 кв.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м на 1 человека).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4.3. При осуществлении государственных закупок:</w:t>
      </w:r>
    </w:p>
    <w:p w:rsidR="00C83EE3" w:rsidRDefault="00C83EE3" w:rsidP="00C83EE3">
      <w:pPr>
        <w:overflowPunct w:val="0"/>
        <w:autoSpaceDE w:val="0"/>
        <w:autoSpaceDN w:val="0"/>
        <w:adjustRightInd w:val="0"/>
        <w:ind w:firstLine="561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- нарушение статьи 309 Гражданского кодекса РФ, статей 34 и 94 Федерального закона № 44-ФЗ, а именно нарушение сроков оплаты по 7 контрактам и срока выполнения работ по 1 контракту;</w:t>
      </w:r>
    </w:p>
    <w:p w:rsidR="003F08F4" w:rsidRPr="00C83EE3" w:rsidRDefault="00C83EE3" w:rsidP="00C83EE3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 нарушение части 2 статьи 34 Федерального закона № 44-ФЗ в части отсутствия в 14 контрактах основных условий и информации (условий о твёрдой цене).</w:t>
      </w:r>
      <w:bookmarkStart w:id="0" w:name="_GoBack"/>
      <w:bookmarkEnd w:id="0"/>
    </w:p>
    <w:sectPr w:rsidR="003F08F4" w:rsidRPr="00C83EE3" w:rsidSect="003F08F4">
      <w:footerReference w:type="default" r:id="rId8"/>
      <w:footerReference w:type="first" r:id="rId9"/>
      <w:pgSz w:w="11906" w:h="16838" w:code="9"/>
      <w:pgMar w:top="993" w:right="851" w:bottom="993" w:left="1276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43" w:rsidRDefault="00743E43" w:rsidP="00D14F38">
      <w:r>
        <w:separator/>
      </w:r>
    </w:p>
  </w:endnote>
  <w:endnote w:type="continuationSeparator" w:id="0">
    <w:p w:rsidR="00743E43" w:rsidRDefault="00743E43" w:rsidP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5767"/>
      <w:docPartObj>
        <w:docPartGallery w:val="Page Numbers (Bottom of Page)"/>
        <w:docPartUnique/>
      </w:docPartObj>
    </w:sdtPr>
    <w:sdtEndPr/>
    <w:sdtContent>
      <w:p w:rsidR="009D6278" w:rsidRDefault="009D62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278" w:rsidRDefault="009D6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78" w:rsidRDefault="009D6278">
    <w:pPr>
      <w:pStyle w:val="aa"/>
      <w:jc w:val="right"/>
    </w:pPr>
  </w:p>
  <w:p w:rsidR="009D6278" w:rsidRDefault="009D6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43" w:rsidRDefault="00743E43" w:rsidP="00D14F38">
      <w:r>
        <w:separator/>
      </w:r>
    </w:p>
  </w:footnote>
  <w:footnote w:type="continuationSeparator" w:id="0">
    <w:p w:rsidR="00743E43" w:rsidRDefault="00743E43" w:rsidP="00D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DBC"/>
    <w:multiLevelType w:val="hybridMultilevel"/>
    <w:tmpl w:val="DC067B4A"/>
    <w:lvl w:ilvl="0" w:tplc="31AE3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F3654D"/>
    <w:multiLevelType w:val="hybridMultilevel"/>
    <w:tmpl w:val="A3FA4B5A"/>
    <w:lvl w:ilvl="0" w:tplc="F9B2CD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5F"/>
    <w:rsid w:val="000048FC"/>
    <w:rsid w:val="00007F8A"/>
    <w:rsid w:val="00020A7C"/>
    <w:rsid w:val="00027376"/>
    <w:rsid w:val="00033105"/>
    <w:rsid w:val="000338ED"/>
    <w:rsid w:val="00037DF3"/>
    <w:rsid w:val="00051C8A"/>
    <w:rsid w:val="000540B5"/>
    <w:rsid w:val="00076795"/>
    <w:rsid w:val="0008455F"/>
    <w:rsid w:val="00096BB1"/>
    <w:rsid w:val="000B201B"/>
    <w:rsid w:val="000B34A5"/>
    <w:rsid w:val="000D484F"/>
    <w:rsid w:val="000D6D1F"/>
    <w:rsid w:val="000F3F8C"/>
    <w:rsid w:val="000F705B"/>
    <w:rsid w:val="000F7970"/>
    <w:rsid w:val="001011FE"/>
    <w:rsid w:val="00124F31"/>
    <w:rsid w:val="00152E99"/>
    <w:rsid w:val="0015724C"/>
    <w:rsid w:val="00161AD5"/>
    <w:rsid w:val="00165B0F"/>
    <w:rsid w:val="00173446"/>
    <w:rsid w:val="001759FE"/>
    <w:rsid w:val="00176DC1"/>
    <w:rsid w:val="0019354E"/>
    <w:rsid w:val="001B07A2"/>
    <w:rsid w:val="001B25B7"/>
    <w:rsid w:val="001C128D"/>
    <w:rsid w:val="001C28E0"/>
    <w:rsid w:val="001C4754"/>
    <w:rsid w:val="001D718A"/>
    <w:rsid w:val="001F17A2"/>
    <w:rsid w:val="001F40EF"/>
    <w:rsid w:val="00202133"/>
    <w:rsid w:val="00205CBA"/>
    <w:rsid w:val="002129C2"/>
    <w:rsid w:val="00217D78"/>
    <w:rsid w:val="00235859"/>
    <w:rsid w:val="0024124F"/>
    <w:rsid w:val="00242F57"/>
    <w:rsid w:val="00245F9C"/>
    <w:rsid w:val="00250DB9"/>
    <w:rsid w:val="002604D3"/>
    <w:rsid w:val="002641BD"/>
    <w:rsid w:val="002825C9"/>
    <w:rsid w:val="002904AB"/>
    <w:rsid w:val="002910EB"/>
    <w:rsid w:val="002B526C"/>
    <w:rsid w:val="002C35D2"/>
    <w:rsid w:val="002C73AA"/>
    <w:rsid w:val="002D0BA9"/>
    <w:rsid w:val="002E2BAF"/>
    <w:rsid w:val="002F6422"/>
    <w:rsid w:val="00301505"/>
    <w:rsid w:val="00307224"/>
    <w:rsid w:val="00311D0A"/>
    <w:rsid w:val="003141BA"/>
    <w:rsid w:val="00314FAA"/>
    <w:rsid w:val="003177A3"/>
    <w:rsid w:val="0032583D"/>
    <w:rsid w:val="00335728"/>
    <w:rsid w:val="00341C25"/>
    <w:rsid w:val="00344EB8"/>
    <w:rsid w:val="0035023F"/>
    <w:rsid w:val="00355750"/>
    <w:rsid w:val="00356EED"/>
    <w:rsid w:val="00360913"/>
    <w:rsid w:val="0037108F"/>
    <w:rsid w:val="00381B7D"/>
    <w:rsid w:val="003925EC"/>
    <w:rsid w:val="00394CF8"/>
    <w:rsid w:val="0039620F"/>
    <w:rsid w:val="00396ED6"/>
    <w:rsid w:val="003A7504"/>
    <w:rsid w:val="003B2B5F"/>
    <w:rsid w:val="003C3B97"/>
    <w:rsid w:val="003C4F1C"/>
    <w:rsid w:val="003E5441"/>
    <w:rsid w:val="003F08F4"/>
    <w:rsid w:val="003F50BD"/>
    <w:rsid w:val="004043E5"/>
    <w:rsid w:val="00406D78"/>
    <w:rsid w:val="0041198C"/>
    <w:rsid w:val="00413E69"/>
    <w:rsid w:val="00425F79"/>
    <w:rsid w:val="00430FA7"/>
    <w:rsid w:val="00434944"/>
    <w:rsid w:val="00452345"/>
    <w:rsid w:val="00452ECE"/>
    <w:rsid w:val="0045569B"/>
    <w:rsid w:val="004644A0"/>
    <w:rsid w:val="00465D91"/>
    <w:rsid w:val="00491BBC"/>
    <w:rsid w:val="00494D0D"/>
    <w:rsid w:val="004A3C21"/>
    <w:rsid w:val="004B2774"/>
    <w:rsid w:val="004C070D"/>
    <w:rsid w:val="004D52E1"/>
    <w:rsid w:val="004E67E7"/>
    <w:rsid w:val="004E753D"/>
    <w:rsid w:val="004E7618"/>
    <w:rsid w:val="00500A97"/>
    <w:rsid w:val="00500B3C"/>
    <w:rsid w:val="005110FB"/>
    <w:rsid w:val="00511452"/>
    <w:rsid w:val="00511631"/>
    <w:rsid w:val="00514E02"/>
    <w:rsid w:val="0052418E"/>
    <w:rsid w:val="00525125"/>
    <w:rsid w:val="00530277"/>
    <w:rsid w:val="00533495"/>
    <w:rsid w:val="00536087"/>
    <w:rsid w:val="005369D2"/>
    <w:rsid w:val="005419AD"/>
    <w:rsid w:val="00545DA5"/>
    <w:rsid w:val="0055308A"/>
    <w:rsid w:val="0056058C"/>
    <w:rsid w:val="00567D69"/>
    <w:rsid w:val="00570079"/>
    <w:rsid w:val="00575B6B"/>
    <w:rsid w:val="00592589"/>
    <w:rsid w:val="005A2D2D"/>
    <w:rsid w:val="005A6C3A"/>
    <w:rsid w:val="005C123E"/>
    <w:rsid w:val="005C2395"/>
    <w:rsid w:val="005D2084"/>
    <w:rsid w:val="005D241A"/>
    <w:rsid w:val="005E18F0"/>
    <w:rsid w:val="005E2D90"/>
    <w:rsid w:val="005F3EDD"/>
    <w:rsid w:val="00604A29"/>
    <w:rsid w:val="006068AF"/>
    <w:rsid w:val="00620E5A"/>
    <w:rsid w:val="00625CD6"/>
    <w:rsid w:val="0062664A"/>
    <w:rsid w:val="00635D09"/>
    <w:rsid w:val="006443B8"/>
    <w:rsid w:val="006452DD"/>
    <w:rsid w:val="0065539C"/>
    <w:rsid w:val="0065568F"/>
    <w:rsid w:val="00656BAB"/>
    <w:rsid w:val="006571EF"/>
    <w:rsid w:val="00664273"/>
    <w:rsid w:val="006713D3"/>
    <w:rsid w:val="00697051"/>
    <w:rsid w:val="006B51B5"/>
    <w:rsid w:val="006B6329"/>
    <w:rsid w:val="006B7D4D"/>
    <w:rsid w:val="006C5390"/>
    <w:rsid w:val="006F3835"/>
    <w:rsid w:val="006F68C1"/>
    <w:rsid w:val="00700777"/>
    <w:rsid w:val="007035A4"/>
    <w:rsid w:val="007118D5"/>
    <w:rsid w:val="007271A7"/>
    <w:rsid w:val="00727F56"/>
    <w:rsid w:val="00730006"/>
    <w:rsid w:val="007366FF"/>
    <w:rsid w:val="00743E43"/>
    <w:rsid w:val="0076667E"/>
    <w:rsid w:val="007666BF"/>
    <w:rsid w:val="0076674D"/>
    <w:rsid w:val="00783404"/>
    <w:rsid w:val="00785EE7"/>
    <w:rsid w:val="0079700D"/>
    <w:rsid w:val="007B0F4B"/>
    <w:rsid w:val="007B3A39"/>
    <w:rsid w:val="007C2A9F"/>
    <w:rsid w:val="007C6723"/>
    <w:rsid w:val="007D1C98"/>
    <w:rsid w:val="007E190C"/>
    <w:rsid w:val="007E3035"/>
    <w:rsid w:val="007F1467"/>
    <w:rsid w:val="007F37CE"/>
    <w:rsid w:val="007F4419"/>
    <w:rsid w:val="0081573B"/>
    <w:rsid w:val="00827B50"/>
    <w:rsid w:val="008314F8"/>
    <w:rsid w:val="00831CE6"/>
    <w:rsid w:val="008432A6"/>
    <w:rsid w:val="00853A28"/>
    <w:rsid w:val="0085653F"/>
    <w:rsid w:val="00874343"/>
    <w:rsid w:val="008841DC"/>
    <w:rsid w:val="0089714E"/>
    <w:rsid w:val="008A7692"/>
    <w:rsid w:val="008B38FC"/>
    <w:rsid w:val="008C07E2"/>
    <w:rsid w:val="008D613A"/>
    <w:rsid w:val="008D73A2"/>
    <w:rsid w:val="008E0B11"/>
    <w:rsid w:val="008E2FBC"/>
    <w:rsid w:val="008E5697"/>
    <w:rsid w:val="008E7759"/>
    <w:rsid w:val="0090005F"/>
    <w:rsid w:val="00902E37"/>
    <w:rsid w:val="00932FFD"/>
    <w:rsid w:val="00937E37"/>
    <w:rsid w:val="009557F5"/>
    <w:rsid w:val="0095586E"/>
    <w:rsid w:val="009575B4"/>
    <w:rsid w:val="00967327"/>
    <w:rsid w:val="0097649B"/>
    <w:rsid w:val="009807EC"/>
    <w:rsid w:val="00986748"/>
    <w:rsid w:val="00987F80"/>
    <w:rsid w:val="009A07F6"/>
    <w:rsid w:val="009C6158"/>
    <w:rsid w:val="009D2268"/>
    <w:rsid w:val="009D32D9"/>
    <w:rsid w:val="009D6278"/>
    <w:rsid w:val="00A01252"/>
    <w:rsid w:val="00A43FC1"/>
    <w:rsid w:val="00A505FE"/>
    <w:rsid w:val="00A806F6"/>
    <w:rsid w:val="00A85816"/>
    <w:rsid w:val="00A92B93"/>
    <w:rsid w:val="00AA4C7E"/>
    <w:rsid w:val="00AC58A6"/>
    <w:rsid w:val="00AD3F94"/>
    <w:rsid w:val="00AE26E1"/>
    <w:rsid w:val="00B165B8"/>
    <w:rsid w:val="00B17DEA"/>
    <w:rsid w:val="00B21C97"/>
    <w:rsid w:val="00B302A6"/>
    <w:rsid w:val="00B47432"/>
    <w:rsid w:val="00B60D10"/>
    <w:rsid w:val="00B810C2"/>
    <w:rsid w:val="00B9249F"/>
    <w:rsid w:val="00B9432F"/>
    <w:rsid w:val="00BA6ACA"/>
    <w:rsid w:val="00BB08B3"/>
    <w:rsid w:val="00BB590F"/>
    <w:rsid w:val="00BC6DB7"/>
    <w:rsid w:val="00BD5644"/>
    <w:rsid w:val="00BD6239"/>
    <w:rsid w:val="00BE1998"/>
    <w:rsid w:val="00BE2780"/>
    <w:rsid w:val="00BE4CC7"/>
    <w:rsid w:val="00BF38AD"/>
    <w:rsid w:val="00C007CB"/>
    <w:rsid w:val="00C01E67"/>
    <w:rsid w:val="00C056CD"/>
    <w:rsid w:val="00C31385"/>
    <w:rsid w:val="00C33157"/>
    <w:rsid w:val="00C357D7"/>
    <w:rsid w:val="00C4207A"/>
    <w:rsid w:val="00C621AB"/>
    <w:rsid w:val="00C70E26"/>
    <w:rsid w:val="00C72ADC"/>
    <w:rsid w:val="00C76D2A"/>
    <w:rsid w:val="00C80305"/>
    <w:rsid w:val="00C809BB"/>
    <w:rsid w:val="00C83EE3"/>
    <w:rsid w:val="00C84B19"/>
    <w:rsid w:val="00C9236B"/>
    <w:rsid w:val="00CA30AE"/>
    <w:rsid w:val="00CA4161"/>
    <w:rsid w:val="00CB43DF"/>
    <w:rsid w:val="00CD0EDA"/>
    <w:rsid w:val="00CD5A1F"/>
    <w:rsid w:val="00CF38BC"/>
    <w:rsid w:val="00CF597C"/>
    <w:rsid w:val="00D04C88"/>
    <w:rsid w:val="00D05257"/>
    <w:rsid w:val="00D14F38"/>
    <w:rsid w:val="00D17476"/>
    <w:rsid w:val="00D17DB1"/>
    <w:rsid w:val="00D20262"/>
    <w:rsid w:val="00D30D18"/>
    <w:rsid w:val="00D33705"/>
    <w:rsid w:val="00D35014"/>
    <w:rsid w:val="00D6753E"/>
    <w:rsid w:val="00D7134D"/>
    <w:rsid w:val="00D95AA9"/>
    <w:rsid w:val="00DA28A4"/>
    <w:rsid w:val="00DD040F"/>
    <w:rsid w:val="00DD5AC3"/>
    <w:rsid w:val="00DD6379"/>
    <w:rsid w:val="00DE06EE"/>
    <w:rsid w:val="00DE5821"/>
    <w:rsid w:val="00DE5F0C"/>
    <w:rsid w:val="00DE6006"/>
    <w:rsid w:val="00DF1861"/>
    <w:rsid w:val="00DF2B00"/>
    <w:rsid w:val="00E0082E"/>
    <w:rsid w:val="00E02284"/>
    <w:rsid w:val="00E10844"/>
    <w:rsid w:val="00E13175"/>
    <w:rsid w:val="00E1453D"/>
    <w:rsid w:val="00E50536"/>
    <w:rsid w:val="00E675A0"/>
    <w:rsid w:val="00E67621"/>
    <w:rsid w:val="00E719B9"/>
    <w:rsid w:val="00E84CB8"/>
    <w:rsid w:val="00E863C8"/>
    <w:rsid w:val="00E97BAE"/>
    <w:rsid w:val="00EC1ACF"/>
    <w:rsid w:val="00EC2628"/>
    <w:rsid w:val="00ED17B1"/>
    <w:rsid w:val="00ED1BF9"/>
    <w:rsid w:val="00ED5959"/>
    <w:rsid w:val="00ED65F9"/>
    <w:rsid w:val="00EF6A27"/>
    <w:rsid w:val="00F07E7D"/>
    <w:rsid w:val="00F116FD"/>
    <w:rsid w:val="00F16230"/>
    <w:rsid w:val="00F21061"/>
    <w:rsid w:val="00F2141A"/>
    <w:rsid w:val="00F2509F"/>
    <w:rsid w:val="00F36891"/>
    <w:rsid w:val="00F41DD4"/>
    <w:rsid w:val="00F4545E"/>
    <w:rsid w:val="00F50874"/>
    <w:rsid w:val="00F53774"/>
    <w:rsid w:val="00F543E6"/>
    <w:rsid w:val="00F67858"/>
    <w:rsid w:val="00F7429D"/>
    <w:rsid w:val="00F8584D"/>
    <w:rsid w:val="00F859A6"/>
    <w:rsid w:val="00F93AC2"/>
    <w:rsid w:val="00F95F6B"/>
    <w:rsid w:val="00FB4DAF"/>
    <w:rsid w:val="00FB6FD2"/>
    <w:rsid w:val="00FD2C79"/>
    <w:rsid w:val="00FD34A0"/>
    <w:rsid w:val="00FD3E48"/>
    <w:rsid w:val="00FE3916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13354-E87F-421A-8447-ACD13B8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7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2B5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2B5F"/>
    <w:pPr>
      <w:spacing w:line="360" w:lineRule="auto"/>
      <w:ind w:left="-284"/>
      <w:jc w:val="center"/>
    </w:pPr>
    <w:rPr>
      <w:b/>
      <w:sz w:val="26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3B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B2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3B2B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F3EDD"/>
    <w:pPr>
      <w:ind w:left="720"/>
      <w:contextualSpacing/>
    </w:pPr>
  </w:style>
  <w:style w:type="paragraph" w:customStyle="1" w:styleId="ConsPlusTitle">
    <w:name w:val="ConsPlusTitle"/>
    <w:rsid w:val="00250D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3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38"/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545DA5"/>
    <w:rPr>
      <w:b/>
      <w:bCs/>
    </w:rPr>
  </w:style>
  <w:style w:type="paragraph" w:customStyle="1" w:styleId="Char">
    <w:name w:val="Char Знак Знак Знак Знак Знак Знак"/>
    <w:basedOn w:val="a"/>
    <w:rsid w:val="00511631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semiHidden/>
    <w:unhideWhenUsed/>
    <w:rsid w:val="00F07E7D"/>
    <w:pPr>
      <w:jc w:val="both"/>
    </w:pPr>
    <w:rPr>
      <w:sz w:val="28"/>
      <w:lang w:val="x-none"/>
    </w:rPr>
  </w:style>
  <w:style w:type="character" w:customStyle="1" w:styleId="ae">
    <w:name w:val="Основной текст Знак"/>
    <w:basedOn w:val="a0"/>
    <w:link w:val="ad"/>
    <w:semiHidden/>
    <w:rsid w:val="00F07E7D"/>
    <w:rPr>
      <w:rFonts w:eastAsia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E7D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BC4D-A6A7-41CF-9C3D-9657F49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2021-02-19T07:14:00Z</cp:lastPrinted>
  <dcterms:created xsi:type="dcterms:W3CDTF">2017-07-12T07:24:00Z</dcterms:created>
  <dcterms:modified xsi:type="dcterms:W3CDTF">2021-03-31T06:07:00Z</dcterms:modified>
</cp:coreProperties>
</file>