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2" w:rsidRPr="00042345" w:rsidRDefault="009A35B2" w:rsidP="009A35B2">
      <w:pPr>
        <w:rPr>
          <w:b/>
        </w:rPr>
      </w:pPr>
      <w:r w:rsidRPr="00042345">
        <w:rPr>
          <w:b/>
          <w:sz w:val="30"/>
          <w:szCs w:val="30"/>
        </w:rPr>
        <w:t>Информация</w:t>
      </w:r>
      <w:r w:rsidRPr="00042345">
        <w:rPr>
          <w:b/>
        </w:rPr>
        <w:t xml:space="preserve"> </w:t>
      </w:r>
    </w:p>
    <w:p w:rsidR="009A35B2" w:rsidRPr="00042345" w:rsidRDefault="009A35B2" w:rsidP="00DD37AB">
      <w:pPr>
        <w:rPr>
          <w:rFonts w:eastAsia="Times New Roman"/>
          <w:b/>
          <w:lang w:eastAsia="ru-RU"/>
        </w:rPr>
      </w:pPr>
      <w:r w:rsidRPr="00042345">
        <w:rPr>
          <w:b/>
        </w:rPr>
        <w:t>по результатам контрольного мероприятия</w:t>
      </w:r>
      <w:r w:rsidR="00C507E7" w:rsidRPr="00042345">
        <w:rPr>
          <w:b/>
        </w:rPr>
        <w:t xml:space="preserve"> </w:t>
      </w:r>
      <w:r w:rsidR="00DD37AB" w:rsidRPr="00DD37AB">
        <w:rPr>
          <w:b/>
        </w:rPr>
        <w:t>«</w:t>
      </w:r>
      <w:r w:rsidR="002E5C3F" w:rsidRPr="003B729E">
        <w:rPr>
          <w:b/>
        </w:rPr>
        <w:t>Проверка отдельных вопросов финансово-хозяйственной деятельности Фонда поддержки строительства доступного жилья Калужской области в части расходования денежных средств, в том числе бюджетных, и распоряжения имуществом (приобретение и отчуждение) за период с 2014 года по истекший период 2020 года</w:t>
      </w:r>
      <w:r w:rsidR="00DD37AB" w:rsidRPr="00DD37AB">
        <w:rPr>
          <w:b/>
        </w:rPr>
        <w:t>»</w:t>
      </w:r>
    </w:p>
    <w:p w:rsidR="001F7D0C" w:rsidRPr="00042345" w:rsidRDefault="001F7D0C" w:rsidP="00E91578">
      <w:pPr>
        <w:ind w:firstLine="567"/>
        <w:rPr>
          <w:b/>
        </w:rPr>
      </w:pPr>
    </w:p>
    <w:p w:rsidR="009A35B2" w:rsidRPr="00042345" w:rsidRDefault="009A35B2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t>Проверка проведена на основании Закона Калужской области от 28.10.</w:t>
      </w:r>
      <w:r w:rsidRPr="00042345">
        <w:rPr>
          <w:color w:val="000000"/>
        </w:rPr>
        <w:t xml:space="preserve">2011 </w:t>
      </w:r>
      <w:r w:rsidRPr="00042345">
        <w:rPr>
          <w:color w:val="000000"/>
        </w:rPr>
        <w:br/>
        <w:t xml:space="preserve">№ 193-ОЗ «О Контрольно-счётной палате Калужской области», </w:t>
      </w:r>
      <w:r w:rsidR="002E5C3F" w:rsidRPr="00CC7062">
        <w:rPr>
          <w:color w:val="000000"/>
        </w:rPr>
        <w:t>поручени</w:t>
      </w:r>
      <w:r w:rsidR="002E5C3F">
        <w:rPr>
          <w:color w:val="000000"/>
        </w:rPr>
        <w:t>я</w:t>
      </w:r>
      <w:r w:rsidR="002E5C3F" w:rsidRPr="00CC7062">
        <w:rPr>
          <w:color w:val="000000"/>
        </w:rPr>
        <w:t xml:space="preserve"> временно исполняющего обязанности Губернатора Калужской области В.В. </w:t>
      </w:r>
      <w:proofErr w:type="spellStart"/>
      <w:r w:rsidR="002E5C3F" w:rsidRPr="00CC7062">
        <w:rPr>
          <w:color w:val="000000"/>
        </w:rPr>
        <w:t>Шапши</w:t>
      </w:r>
      <w:proofErr w:type="spellEnd"/>
      <w:r w:rsidR="002E5C3F" w:rsidRPr="00CC7062">
        <w:rPr>
          <w:color w:val="000000"/>
        </w:rPr>
        <w:t xml:space="preserve"> (письмо от 05.06.2020 № 01-41/809-20)</w:t>
      </w:r>
      <w:r w:rsidR="002E5C3F">
        <w:rPr>
          <w:color w:val="000000"/>
        </w:rPr>
        <w:t xml:space="preserve">, </w:t>
      </w:r>
      <w:r w:rsidRPr="00042345">
        <w:rPr>
          <w:color w:val="000000"/>
        </w:rPr>
        <w:t>пункта 1.</w:t>
      </w:r>
      <w:r w:rsidR="00DD37AB">
        <w:rPr>
          <w:color w:val="000000"/>
        </w:rPr>
        <w:t>2</w:t>
      </w:r>
      <w:r w:rsidR="002E5C3F">
        <w:rPr>
          <w:color w:val="000000"/>
        </w:rPr>
        <w:t xml:space="preserve">0 </w:t>
      </w:r>
      <w:r w:rsidRPr="00042345">
        <w:rPr>
          <w:color w:val="000000"/>
        </w:rPr>
        <w:t>плана работы К</w:t>
      </w:r>
      <w:r w:rsidR="00DD37AB">
        <w:rPr>
          <w:color w:val="000000"/>
        </w:rPr>
        <w:t>онтрольно-счетной палаты на 2020</w:t>
      </w:r>
      <w:r w:rsidRPr="00042345">
        <w:rPr>
          <w:color w:val="000000"/>
        </w:rPr>
        <w:t xml:space="preserve"> год</w:t>
      </w:r>
      <w:r w:rsidR="002E5C3F">
        <w:rPr>
          <w:color w:val="000000"/>
        </w:rPr>
        <w:t xml:space="preserve"> </w:t>
      </w:r>
      <w:r w:rsidRPr="00042345">
        <w:rPr>
          <w:color w:val="000000"/>
        </w:rPr>
        <w:t xml:space="preserve">и распоряжения о проведении контрольного мероприятия от </w:t>
      </w:r>
      <w:r w:rsidR="002E5C3F">
        <w:rPr>
          <w:color w:val="000000"/>
        </w:rPr>
        <w:t>09</w:t>
      </w:r>
      <w:r w:rsidRPr="00042345">
        <w:rPr>
          <w:color w:val="000000"/>
        </w:rPr>
        <w:t>.0</w:t>
      </w:r>
      <w:r w:rsidR="002E5C3F">
        <w:rPr>
          <w:color w:val="000000"/>
        </w:rPr>
        <w:t>6</w:t>
      </w:r>
      <w:r w:rsidR="00DD37AB">
        <w:rPr>
          <w:color w:val="000000"/>
        </w:rPr>
        <w:t>.2020 № </w:t>
      </w:r>
      <w:r w:rsidR="002E5C3F">
        <w:rPr>
          <w:color w:val="000000"/>
        </w:rPr>
        <w:t>23</w:t>
      </w:r>
      <w:r w:rsidRPr="00042345">
        <w:rPr>
          <w:color w:val="000000"/>
        </w:rPr>
        <w:t>-П.</w:t>
      </w:r>
    </w:p>
    <w:p w:rsidR="0007648B" w:rsidRPr="00042345" w:rsidRDefault="0007648B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rPr>
          <w:color w:val="000000"/>
        </w:rPr>
        <w:t>По результатам контрольного мероприятия установлено следующее.</w:t>
      </w:r>
    </w:p>
    <w:p w:rsidR="00AE4DB8" w:rsidRPr="00042345" w:rsidRDefault="00AE4DB8" w:rsidP="00082DC7">
      <w:pPr>
        <w:tabs>
          <w:tab w:val="left" w:pos="276"/>
          <w:tab w:val="center" w:pos="4677"/>
        </w:tabs>
        <w:ind w:firstLine="567"/>
        <w:jc w:val="both"/>
        <w:rPr>
          <w:bCs/>
        </w:rPr>
      </w:pPr>
      <w:r w:rsidRPr="00042345">
        <w:t xml:space="preserve">В ходе проведённого контрольного мероприятия </w:t>
      </w:r>
      <w:r w:rsidRPr="00042345">
        <w:rPr>
          <w:bCs/>
        </w:rPr>
        <w:t xml:space="preserve">выявлены </w:t>
      </w:r>
      <w:r w:rsidR="00781578">
        <w:rPr>
          <w:bCs/>
        </w:rPr>
        <w:t xml:space="preserve">недостатки и </w:t>
      </w:r>
      <w:r w:rsidRPr="00042345">
        <w:rPr>
          <w:b/>
          <w:bCs/>
        </w:rPr>
        <w:t xml:space="preserve">нарушения действующего законодательства, </w:t>
      </w:r>
      <w:r w:rsidRPr="00042345">
        <w:rPr>
          <w:bCs/>
        </w:rPr>
        <w:t>а именно:</w:t>
      </w:r>
    </w:p>
    <w:p w:rsidR="00445FD1" w:rsidRPr="00042345" w:rsidRDefault="00FA4E88" w:rsidP="00082DC7">
      <w:pPr>
        <w:tabs>
          <w:tab w:val="left" w:pos="180"/>
        </w:tabs>
        <w:ind w:firstLine="567"/>
        <w:jc w:val="both"/>
        <w:rPr>
          <w:rFonts w:eastAsia="Calibri"/>
        </w:rPr>
      </w:pPr>
      <w:r>
        <w:rPr>
          <w:b/>
          <w:bCs/>
        </w:rPr>
        <w:t xml:space="preserve">1. </w:t>
      </w:r>
      <w:r w:rsidR="00781578">
        <w:rPr>
          <w:b/>
          <w:bCs/>
        </w:rPr>
        <w:t>Н</w:t>
      </w:r>
      <w:r w:rsidR="00781578" w:rsidRPr="00781578">
        <w:rPr>
          <w:b/>
          <w:bCs/>
        </w:rPr>
        <w:t>еэффективные (безрезультатные) расходы бюджетных средств, безрезультатные затраты государственной (муниципальной) собственности</w:t>
      </w:r>
      <w:r w:rsidR="00781578">
        <w:rPr>
          <w:b/>
          <w:bCs/>
        </w:rPr>
        <w:t xml:space="preserve"> (нарушение принципов, определенных ст.34 Бюджетного кодекса РФ)</w:t>
      </w:r>
      <w:r w:rsidR="00445FD1" w:rsidRPr="00042345">
        <w:rPr>
          <w:rFonts w:eastAsia="Calibri"/>
        </w:rPr>
        <w:t>:</w:t>
      </w:r>
    </w:p>
    <w:p w:rsidR="00445FD1" w:rsidRDefault="00445FD1" w:rsidP="00854B4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 w:rsidRPr="00042345">
        <w:rPr>
          <w:rFonts w:eastAsia="Calibri"/>
        </w:rPr>
        <w:t>-</w:t>
      </w:r>
      <w:r w:rsidR="00781578">
        <w:rPr>
          <w:rFonts w:eastAsia="Calibri"/>
        </w:rPr>
        <w:t xml:space="preserve"> п</w:t>
      </w:r>
      <w:r w:rsidR="00781578" w:rsidRPr="00781578">
        <w:rPr>
          <w:rFonts w:eastAsia="Calibri"/>
        </w:rPr>
        <w:t>роизведены затраты Фонда на аренду земельного участка площадью 13</w:t>
      </w:r>
      <w:r w:rsidR="00781578">
        <w:rPr>
          <w:rFonts w:eastAsia="Calibri"/>
        </w:rPr>
        <w:t> </w:t>
      </w:r>
      <w:r w:rsidR="00781578" w:rsidRPr="00781578">
        <w:rPr>
          <w:rFonts w:eastAsia="Calibri"/>
        </w:rPr>
        <w:t>716</w:t>
      </w:r>
      <w:r w:rsidR="00781578">
        <w:rPr>
          <w:rFonts w:eastAsia="Calibri"/>
        </w:rPr>
        <w:t> </w:t>
      </w:r>
      <w:r w:rsidR="00781578" w:rsidRPr="00781578">
        <w:rPr>
          <w:rFonts w:eastAsia="Calibri"/>
        </w:rPr>
        <w:t>кв. м расположенного в Жуковском районе</w:t>
      </w:r>
      <w:r w:rsidRPr="002D0668">
        <w:t>;</w:t>
      </w:r>
    </w:p>
    <w:p w:rsidR="00781578" w:rsidRDefault="00781578" w:rsidP="00854B4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>
        <w:t>- п</w:t>
      </w:r>
      <w:r w:rsidRPr="00781578">
        <w:t xml:space="preserve">роизведены расходы Фонда по аренде земельных участков под строительство объекта </w:t>
      </w:r>
      <w:r>
        <w:t>«</w:t>
      </w:r>
      <w:r w:rsidRPr="00781578">
        <w:t>Воротынская роща</w:t>
      </w:r>
      <w:r>
        <w:t>»;</w:t>
      </w:r>
    </w:p>
    <w:p w:rsidR="00781578" w:rsidRDefault="00781578" w:rsidP="00854B4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>
        <w:t>- п</w:t>
      </w:r>
      <w:r w:rsidRPr="00781578">
        <w:t>роизведены расходы Фонд</w:t>
      </w:r>
      <w:r>
        <w:t>а</w:t>
      </w:r>
      <w:r w:rsidRPr="00781578">
        <w:t xml:space="preserve"> на оплату работ по разработке рабочей документации по четырем береговым выпускам условно-чистого стока ливневой канализации микрорайона малоэтажной застройки в д. </w:t>
      </w:r>
      <w:proofErr w:type="spellStart"/>
      <w:r w:rsidRPr="00781578">
        <w:t>Яглово</w:t>
      </w:r>
      <w:proofErr w:type="spellEnd"/>
      <w:r>
        <w:t>;</w:t>
      </w:r>
    </w:p>
    <w:p w:rsidR="00781578" w:rsidRPr="00042345" w:rsidRDefault="00781578" w:rsidP="00854B4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>
        <w:t>- п</w:t>
      </w:r>
      <w:r w:rsidRPr="00781578">
        <w:t xml:space="preserve">роизведены расходы бюджетных средств Фондом на строительство объекта </w:t>
      </w:r>
      <w:r>
        <w:t>«</w:t>
      </w:r>
      <w:r w:rsidRPr="00781578">
        <w:t xml:space="preserve">Строительство водозабора и внеплощадочных сетей водоснабжения по объектам </w:t>
      </w:r>
      <w:r>
        <w:t>«</w:t>
      </w:r>
      <w:r w:rsidRPr="00781578">
        <w:t xml:space="preserve">Комплексная малоэтажная застройка д. </w:t>
      </w:r>
      <w:proofErr w:type="spellStart"/>
      <w:r w:rsidRPr="00781578">
        <w:t>Яглово</w:t>
      </w:r>
      <w:proofErr w:type="spellEnd"/>
      <w:r w:rsidRPr="00781578">
        <w:t xml:space="preserve"> г. Калуга</w:t>
      </w:r>
      <w:r>
        <w:t>»</w:t>
      </w:r>
      <w:r w:rsidRPr="00781578">
        <w:t xml:space="preserve"> и </w:t>
      </w:r>
      <w:r>
        <w:t>«</w:t>
      </w:r>
      <w:r w:rsidRPr="00781578">
        <w:t>Воротынская роща</w:t>
      </w:r>
      <w:r>
        <w:t>».</w:t>
      </w:r>
    </w:p>
    <w:p w:rsidR="0057692C" w:rsidRDefault="00445FD1" w:rsidP="0057692C">
      <w:pPr>
        <w:ind w:firstLine="567"/>
        <w:jc w:val="both"/>
        <w:rPr>
          <w:b/>
          <w:bCs/>
          <w:color w:val="000000"/>
        </w:rPr>
      </w:pPr>
      <w:r w:rsidRPr="00042345">
        <w:rPr>
          <w:b/>
          <w:bCs/>
          <w:color w:val="000000"/>
        </w:rPr>
        <w:t xml:space="preserve">2. </w:t>
      </w:r>
      <w:r w:rsidR="00781578">
        <w:rPr>
          <w:b/>
          <w:bCs/>
          <w:color w:val="000000"/>
        </w:rPr>
        <w:t>В</w:t>
      </w:r>
      <w:r w:rsidR="00781578" w:rsidRPr="00781578">
        <w:rPr>
          <w:b/>
          <w:bCs/>
          <w:color w:val="000000"/>
        </w:rPr>
        <w:t>ременное отвлечение бюджетных средств</w:t>
      </w:r>
      <w:r w:rsidR="0057692C">
        <w:rPr>
          <w:b/>
          <w:bCs/>
          <w:color w:val="000000"/>
        </w:rPr>
        <w:t>:</w:t>
      </w:r>
    </w:p>
    <w:p w:rsidR="00781578" w:rsidRPr="00781578" w:rsidRDefault="0057692C" w:rsidP="00781578">
      <w:pPr>
        <w:ind w:firstLine="567"/>
        <w:jc w:val="both"/>
      </w:pPr>
      <w:r w:rsidRPr="00781578">
        <w:rPr>
          <w:bCs/>
          <w:color w:val="000000"/>
        </w:rPr>
        <w:t>- </w:t>
      </w:r>
      <w:r w:rsidR="00781578" w:rsidRPr="00781578">
        <w:rPr>
          <w:bCs/>
          <w:color w:val="000000"/>
        </w:rPr>
        <w:t xml:space="preserve">в нарушение условий соглашений о предоставлении субсидий </w:t>
      </w:r>
      <w:r w:rsidR="00781578" w:rsidRPr="00781578">
        <w:rPr>
          <w:bCs/>
          <w:color w:val="000000"/>
        </w:rPr>
        <w:t>(соглашени</w:t>
      </w:r>
      <w:r w:rsidR="00781578">
        <w:rPr>
          <w:bCs/>
          <w:color w:val="000000"/>
        </w:rPr>
        <w:t>е</w:t>
      </w:r>
      <w:r w:rsidR="00781578" w:rsidRPr="00781578">
        <w:rPr>
          <w:bCs/>
          <w:color w:val="000000"/>
        </w:rPr>
        <w:t xml:space="preserve"> от 17.09.2019 № 154-19, соглашение от 26.12.2019 № 212-19, соглашение от 26.11.2018 № 178-18)</w:t>
      </w:r>
      <w:r w:rsidR="00781578">
        <w:rPr>
          <w:bCs/>
          <w:color w:val="000000"/>
        </w:rPr>
        <w:t xml:space="preserve"> н</w:t>
      </w:r>
      <w:r w:rsidR="00781578" w:rsidRPr="00781578">
        <w:rPr>
          <w:bCs/>
          <w:color w:val="000000"/>
        </w:rPr>
        <w:t>а расчетных счетах Фонда отсутствовали</w:t>
      </w:r>
      <w:r w:rsidR="00781578">
        <w:rPr>
          <w:bCs/>
          <w:color w:val="000000"/>
        </w:rPr>
        <w:t xml:space="preserve"> остатки</w:t>
      </w:r>
      <w:r w:rsidR="00DC68A3">
        <w:rPr>
          <w:bCs/>
          <w:color w:val="000000"/>
        </w:rPr>
        <w:t xml:space="preserve"> </w:t>
      </w:r>
      <w:r w:rsidR="00781578" w:rsidRPr="00781578">
        <w:rPr>
          <w:bCs/>
          <w:color w:val="000000"/>
        </w:rPr>
        <w:t>средства субсидий</w:t>
      </w:r>
      <w:r w:rsidR="00DC68A3">
        <w:rPr>
          <w:bCs/>
          <w:color w:val="000000"/>
        </w:rPr>
        <w:t xml:space="preserve"> в полном объеме</w:t>
      </w:r>
      <w:r w:rsidR="00781578" w:rsidRPr="00781578">
        <w:rPr>
          <w:bCs/>
          <w:color w:val="000000"/>
        </w:rPr>
        <w:t>, которые отвлечены Фондом на финансирование мероприятий, не обеспеченных финансированием</w:t>
      </w:r>
      <w:r w:rsidR="00DC68A3">
        <w:rPr>
          <w:bCs/>
          <w:color w:val="000000"/>
        </w:rPr>
        <w:t>;</w:t>
      </w:r>
    </w:p>
    <w:p w:rsidR="00E91578" w:rsidRPr="00042345" w:rsidRDefault="00445FD1" w:rsidP="00082DC7">
      <w:pPr>
        <w:tabs>
          <w:tab w:val="left" w:pos="720"/>
        </w:tabs>
        <w:ind w:firstLine="567"/>
        <w:jc w:val="both"/>
      </w:pPr>
      <w:r w:rsidRPr="00042345">
        <w:rPr>
          <w:b/>
        </w:rPr>
        <w:t>3</w:t>
      </w:r>
      <w:r w:rsidR="00E91578" w:rsidRPr="00042345">
        <w:rPr>
          <w:b/>
        </w:rPr>
        <w:t>. </w:t>
      </w:r>
      <w:r w:rsidR="00C507E7" w:rsidRPr="00042345">
        <w:rPr>
          <w:b/>
        </w:rPr>
        <w:t>Н</w:t>
      </w:r>
      <w:r w:rsidR="00E91578" w:rsidRPr="00042345">
        <w:rPr>
          <w:b/>
        </w:rPr>
        <w:t>арушения</w:t>
      </w:r>
      <w:r w:rsidR="00585E4E">
        <w:rPr>
          <w:b/>
        </w:rPr>
        <w:t xml:space="preserve">, </w:t>
      </w:r>
      <w:r w:rsidR="00E91578" w:rsidRPr="00042345">
        <w:rPr>
          <w:b/>
        </w:rPr>
        <w:t>не имеющие стоимостной оценки</w:t>
      </w:r>
      <w:r w:rsidR="00E91578" w:rsidRPr="00042345">
        <w:t>:</w:t>
      </w:r>
    </w:p>
    <w:p w:rsidR="00AE3E1F" w:rsidRPr="00AE3E1F" w:rsidRDefault="00AE3E1F" w:rsidP="00DC68A3">
      <w:pPr>
        <w:ind w:firstLine="567"/>
        <w:jc w:val="both"/>
      </w:pPr>
      <w:r>
        <w:t>- </w:t>
      </w:r>
      <w:r w:rsidR="00DC68A3" w:rsidRPr="00781578">
        <w:rPr>
          <w:bCs/>
          <w:color w:val="000000"/>
        </w:rPr>
        <w:t>в нарушение</w:t>
      </w:r>
      <w:r w:rsidR="00DC68A3">
        <w:rPr>
          <w:bCs/>
          <w:color w:val="000000"/>
        </w:rPr>
        <w:t xml:space="preserve"> п. </w:t>
      </w:r>
      <w:r w:rsidR="00DC68A3" w:rsidRPr="00DC68A3">
        <w:rPr>
          <w:bCs/>
          <w:color w:val="000000"/>
        </w:rPr>
        <w:t>2 ст</w:t>
      </w:r>
      <w:r w:rsidR="00DC68A3">
        <w:rPr>
          <w:bCs/>
          <w:color w:val="000000"/>
        </w:rPr>
        <w:t xml:space="preserve">. </w:t>
      </w:r>
      <w:r w:rsidR="00DC68A3" w:rsidRPr="00DC68A3">
        <w:rPr>
          <w:bCs/>
          <w:color w:val="000000"/>
        </w:rPr>
        <w:t xml:space="preserve">51 Градостроительного кодекса </w:t>
      </w:r>
      <w:r w:rsidR="00DC68A3">
        <w:rPr>
          <w:bCs/>
          <w:color w:val="000000"/>
        </w:rPr>
        <w:t>РФ Фондом п</w:t>
      </w:r>
      <w:r w:rsidR="00DC68A3" w:rsidRPr="00DC68A3">
        <w:rPr>
          <w:bCs/>
          <w:color w:val="000000"/>
        </w:rPr>
        <w:t>роизведено строительств</w:t>
      </w:r>
      <w:r w:rsidR="00DC68A3">
        <w:rPr>
          <w:bCs/>
          <w:color w:val="000000"/>
        </w:rPr>
        <w:t>о</w:t>
      </w:r>
      <w:r w:rsidR="00DC68A3" w:rsidRPr="00DC68A3">
        <w:rPr>
          <w:bCs/>
          <w:color w:val="000000"/>
        </w:rPr>
        <w:t xml:space="preserve"> водозабора и внеплощадочных сетей водоснабжения по объекту </w:t>
      </w:r>
      <w:r w:rsidR="00DC68A3">
        <w:rPr>
          <w:bCs/>
          <w:color w:val="000000"/>
        </w:rPr>
        <w:t>«</w:t>
      </w:r>
      <w:r w:rsidR="00DC68A3" w:rsidRPr="00DC68A3">
        <w:rPr>
          <w:bCs/>
          <w:color w:val="000000"/>
        </w:rPr>
        <w:t xml:space="preserve">Комплексная малоэтажная застройка д. </w:t>
      </w:r>
      <w:proofErr w:type="spellStart"/>
      <w:r w:rsidR="00DC68A3" w:rsidRPr="00DC68A3">
        <w:rPr>
          <w:bCs/>
          <w:color w:val="000000"/>
        </w:rPr>
        <w:t>Яглово</w:t>
      </w:r>
      <w:proofErr w:type="spellEnd"/>
      <w:r w:rsidR="00DC68A3" w:rsidRPr="00DC68A3">
        <w:rPr>
          <w:bCs/>
          <w:color w:val="000000"/>
        </w:rPr>
        <w:t xml:space="preserve"> г. Калуга</w:t>
      </w:r>
      <w:r w:rsidR="00DC68A3">
        <w:rPr>
          <w:bCs/>
          <w:color w:val="000000"/>
        </w:rPr>
        <w:t>»</w:t>
      </w:r>
      <w:r w:rsidR="00DC68A3" w:rsidRPr="00DC68A3">
        <w:rPr>
          <w:bCs/>
          <w:color w:val="000000"/>
        </w:rPr>
        <w:t xml:space="preserve">, </w:t>
      </w:r>
      <w:r w:rsidR="00DC68A3">
        <w:rPr>
          <w:bCs/>
          <w:color w:val="000000"/>
        </w:rPr>
        <w:t>«</w:t>
      </w:r>
      <w:r w:rsidR="00DC68A3" w:rsidRPr="00DC68A3">
        <w:rPr>
          <w:bCs/>
          <w:color w:val="000000"/>
        </w:rPr>
        <w:t>Воротынская роща</w:t>
      </w:r>
      <w:r w:rsidR="00DC68A3">
        <w:rPr>
          <w:bCs/>
          <w:color w:val="000000"/>
        </w:rPr>
        <w:t>»</w:t>
      </w:r>
      <w:r w:rsidR="00DC68A3" w:rsidRPr="00DC68A3">
        <w:rPr>
          <w:bCs/>
          <w:color w:val="000000"/>
        </w:rPr>
        <w:t xml:space="preserve"> без разрешения на строительство</w:t>
      </w:r>
      <w:r w:rsidR="00DC68A3">
        <w:rPr>
          <w:bCs/>
          <w:color w:val="000000"/>
        </w:rPr>
        <w:t>;</w:t>
      </w:r>
    </w:p>
    <w:p w:rsidR="00AE3E1F" w:rsidRDefault="00AE3E1F" w:rsidP="00AE3E1F">
      <w:pPr>
        <w:ind w:firstLine="567"/>
        <w:jc w:val="both"/>
      </w:pPr>
      <w:r w:rsidRPr="00AE3E1F">
        <w:t>- </w:t>
      </w:r>
      <w:r w:rsidR="00DC68A3" w:rsidRPr="00781578">
        <w:rPr>
          <w:bCs/>
          <w:color w:val="000000"/>
        </w:rPr>
        <w:t>в нарушение</w:t>
      </w:r>
      <w:r w:rsidR="00DC68A3">
        <w:rPr>
          <w:bCs/>
          <w:color w:val="000000"/>
        </w:rPr>
        <w:t xml:space="preserve"> </w:t>
      </w:r>
      <w:r w:rsidR="00DC68A3" w:rsidRPr="00DC68A3">
        <w:rPr>
          <w:bCs/>
          <w:color w:val="000000"/>
        </w:rPr>
        <w:t xml:space="preserve">ч. 2 ст. 10 Федерального закона от 06.12.2011 № 402-ФЗ </w:t>
      </w:r>
      <w:r w:rsidR="00DC68A3">
        <w:rPr>
          <w:bCs/>
          <w:color w:val="000000"/>
        </w:rPr>
        <w:t>«</w:t>
      </w:r>
      <w:r w:rsidR="00DC68A3" w:rsidRPr="00DC68A3">
        <w:rPr>
          <w:bCs/>
          <w:color w:val="000000"/>
        </w:rPr>
        <w:t>О бухгалтерском учете</w:t>
      </w:r>
      <w:r w:rsidR="00DC68A3">
        <w:rPr>
          <w:bCs/>
          <w:color w:val="000000"/>
        </w:rPr>
        <w:t>»</w:t>
      </w:r>
      <w:r w:rsidR="00DC68A3" w:rsidRPr="00DC68A3">
        <w:rPr>
          <w:bCs/>
          <w:color w:val="000000"/>
        </w:rPr>
        <w:t xml:space="preserve">, </w:t>
      </w:r>
      <w:proofErr w:type="spellStart"/>
      <w:r w:rsidR="00DC68A3" w:rsidRPr="00DC68A3">
        <w:rPr>
          <w:bCs/>
          <w:color w:val="000000"/>
        </w:rPr>
        <w:t>пп</w:t>
      </w:r>
      <w:proofErr w:type="spellEnd"/>
      <w:r w:rsidR="00DC68A3" w:rsidRPr="00DC68A3">
        <w:rPr>
          <w:bCs/>
          <w:color w:val="000000"/>
        </w:rPr>
        <w:t>. 2 и 3 ПБУ 19/02, а также п. 11 ПБУ 10/99</w:t>
      </w:r>
      <w:r w:rsidR="00DC68A3">
        <w:rPr>
          <w:bCs/>
          <w:color w:val="000000"/>
        </w:rPr>
        <w:t xml:space="preserve"> </w:t>
      </w:r>
      <w:r w:rsidR="00DC68A3" w:rsidRPr="00DC68A3">
        <w:rPr>
          <w:bCs/>
          <w:color w:val="000000"/>
        </w:rPr>
        <w:t>Фонд исказил факты хозяйственной деятельности</w:t>
      </w:r>
      <w:r w:rsidR="00DC68A3">
        <w:rPr>
          <w:bCs/>
          <w:color w:val="000000"/>
        </w:rPr>
        <w:t xml:space="preserve">. </w:t>
      </w:r>
    </w:p>
    <w:p w:rsidR="00AE0DAF" w:rsidRDefault="00AE3E1F" w:rsidP="00AE3E1F">
      <w:pPr>
        <w:ind w:firstLine="567"/>
        <w:jc w:val="both"/>
      </w:pPr>
      <w:r w:rsidRPr="00AE3E1F">
        <w:t xml:space="preserve">Данное нарушение влечет за собой административную ответственность должностных лиц </w:t>
      </w:r>
      <w:r w:rsidR="00DC68A3">
        <w:t>Фонда</w:t>
      </w:r>
      <w:r w:rsidRPr="00AE3E1F">
        <w:t xml:space="preserve">, предусмотренную </w:t>
      </w:r>
      <w:r w:rsidR="00DC68A3" w:rsidRPr="00DC68A3">
        <w:t>статьёй 15.11 Кодекса Российской Федерации об административных правонарушениях.</w:t>
      </w:r>
    </w:p>
    <w:p w:rsidR="000B67B5" w:rsidRDefault="000B67B5" w:rsidP="00AE0DAF">
      <w:pPr>
        <w:ind w:firstLine="567"/>
        <w:jc w:val="both"/>
      </w:pPr>
    </w:p>
    <w:p w:rsidR="00AE0DAF" w:rsidRPr="00DE5A5D" w:rsidRDefault="00AE0DAF" w:rsidP="00AE0DAF">
      <w:pPr>
        <w:ind w:firstLine="567"/>
        <w:jc w:val="both"/>
        <w:rPr>
          <w:rFonts w:eastAsia="Times New Roman"/>
          <w:b/>
          <w:lang w:eastAsia="ru-RU"/>
        </w:rPr>
      </w:pPr>
      <w:r>
        <w:lastRenderedPageBreak/>
        <w:t xml:space="preserve">Кроме того, по результатам контрольного мероприятия </w:t>
      </w:r>
      <w:r w:rsidRPr="00DE5A5D">
        <w:rPr>
          <w:rFonts w:eastAsia="Times New Roman"/>
          <w:b/>
          <w:lang w:eastAsia="ru-RU"/>
        </w:rPr>
        <w:t>можно сделать следующие выводы:</w:t>
      </w:r>
    </w:p>
    <w:p w:rsidR="00AE0DAF" w:rsidRPr="00DE5A5D" w:rsidRDefault="00AE0DAF" w:rsidP="00AE0DAF">
      <w:pPr>
        <w:ind w:firstLine="567"/>
        <w:jc w:val="both"/>
        <w:rPr>
          <w:rFonts w:eastAsia="Times New Roman"/>
          <w:lang w:eastAsia="ru-RU"/>
        </w:rPr>
      </w:pPr>
      <w:r w:rsidRPr="00DE5A5D">
        <w:rPr>
          <w:rFonts w:eastAsia="Times New Roman"/>
          <w:lang w:eastAsia="ru-RU"/>
        </w:rPr>
        <w:t>- финансово-хозяйственная деятельность Фонда ведется с высокой степенью риска, в результате чего у бюджета Калужской области могут возникнуть дополнительные обязательства;</w:t>
      </w:r>
    </w:p>
    <w:p w:rsidR="00AE0DAF" w:rsidRPr="00DE5A5D" w:rsidRDefault="00AE0DAF" w:rsidP="00AE0DAF">
      <w:pPr>
        <w:ind w:firstLine="567"/>
        <w:jc w:val="both"/>
        <w:rPr>
          <w:rFonts w:eastAsia="Times New Roman"/>
          <w:lang w:eastAsia="ru-RU"/>
        </w:rPr>
      </w:pPr>
      <w:r w:rsidRPr="00DE5A5D">
        <w:rPr>
          <w:rFonts w:eastAsia="Times New Roman"/>
          <w:lang w:eastAsia="ru-RU"/>
        </w:rPr>
        <w:t>- у Фонда существуют высокие риски из-за необходимости расходов по объектам, финансирование которых из бюджета не осуществляется, а сами объекты не выполняют свои социально-значимые функции;</w:t>
      </w:r>
    </w:p>
    <w:p w:rsidR="00AE0DAF" w:rsidRPr="00DE5A5D" w:rsidRDefault="00AE0DAF" w:rsidP="00AE0DAF">
      <w:pPr>
        <w:ind w:firstLine="567"/>
        <w:jc w:val="both"/>
        <w:rPr>
          <w:rFonts w:eastAsia="Times New Roman"/>
          <w:lang w:eastAsia="ru-RU"/>
        </w:rPr>
      </w:pPr>
      <w:r w:rsidRPr="00DE5A5D">
        <w:rPr>
          <w:rFonts w:eastAsia="Times New Roman"/>
          <w:lang w:eastAsia="ru-RU"/>
        </w:rPr>
        <w:t>- доходы от коммерческой деятельности (капитальное строительство (ремонт) и ремонт многоквартирных домов) не покрывают ежегодно увеличивающиеся расходы по выполнению Фондом гарантийных обязательств по сданным объектам в связи с банкротством бывших субподрядчиков;</w:t>
      </w:r>
    </w:p>
    <w:p w:rsidR="00AE0DAF" w:rsidRPr="00DE5A5D" w:rsidRDefault="00AE0DAF" w:rsidP="00AE0DAF">
      <w:pPr>
        <w:ind w:firstLine="567"/>
        <w:jc w:val="both"/>
        <w:rPr>
          <w:rFonts w:eastAsia="Times New Roman"/>
          <w:lang w:eastAsia="ru-RU"/>
        </w:rPr>
      </w:pPr>
      <w:r w:rsidRPr="00DE5A5D">
        <w:rPr>
          <w:rFonts w:eastAsia="Times New Roman"/>
          <w:lang w:eastAsia="ru-RU"/>
        </w:rPr>
        <w:t>- при ведении коммерческой деятельности Фондом производится отвлечение из оборота значительных объемов денежных средств, выделенных Фонду в виде субсидий из областного бюджета, на банковские гарантии, авансовые платежи субподрядчикам, не имеющим оборотных средств на приобретение материалов и оборудования, штрафные санкции, исполнение судебных решений;</w:t>
      </w:r>
    </w:p>
    <w:p w:rsidR="00AE0DAF" w:rsidRPr="00DE5A5D" w:rsidRDefault="00AE0DAF" w:rsidP="00AE0DAF">
      <w:pPr>
        <w:ind w:firstLine="567"/>
        <w:jc w:val="both"/>
      </w:pPr>
      <w:r w:rsidRPr="00DE5A5D">
        <w:rPr>
          <w:rFonts w:eastAsia="Times New Roman"/>
          <w:lang w:eastAsia="ru-RU"/>
        </w:rPr>
        <w:t>- </w:t>
      </w:r>
      <w:r w:rsidRPr="00DE5A5D">
        <w:t>дебиторская задолженность по состоянию на 01.06.2020 в сумме 309 837,7 тыс. руб. превышает кредиторскую в сумме 145 472,1 тыс. руб. почти в 2 раза, однако большая доля дебиторской задолженности носит долгосрочный характер, а некоторая дебиторская задолженность может быть получена только после судебных решений в пользу Фонда (дебиторская задолженность по сомнительным долгам составляет 36,5% общей суммы задолженности);</w:t>
      </w:r>
    </w:p>
    <w:p w:rsidR="00AE0DAF" w:rsidRPr="00DE5A5D" w:rsidRDefault="00AE0DAF" w:rsidP="00AE0DAF">
      <w:pPr>
        <w:ind w:firstLine="567"/>
        <w:jc w:val="both"/>
        <w:rPr>
          <w:rFonts w:eastAsia="Times New Roman"/>
          <w:lang w:eastAsia="ru-RU"/>
        </w:rPr>
      </w:pPr>
      <w:r w:rsidRPr="00DE5A5D">
        <w:rPr>
          <w:rFonts w:eastAsia="Times New Roman"/>
          <w:lang w:eastAsia="ru-RU"/>
        </w:rPr>
        <w:t>- у Фонда существует высокая вероятность наступления рисков в виде денежных взысканий по решениям суда, что является следствием неправильно принятых управленческих решений руководством Фонда в 2016-2017 годах.</w:t>
      </w:r>
    </w:p>
    <w:p w:rsidR="000B67B5" w:rsidRPr="000B67B5" w:rsidRDefault="00AE0DAF" w:rsidP="000B67B5">
      <w:pPr>
        <w:ind w:firstLine="567"/>
        <w:jc w:val="both"/>
        <w:rPr>
          <w:rFonts w:eastAsia="Times New Roman"/>
          <w:lang w:eastAsia="ru-RU"/>
        </w:rPr>
      </w:pPr>
      <w:r>
        <w:t xml:space="preserve"> </w:t>
      </w:r>
      <w:r w:rsidR="00DC68A3">
        <w:t xml:space="preserve"> </w:t>
      </w:r>
      <w:r w:rsidR="000B67B5" w:rsidRPr="000B67B5">
        <w:rPr>
          <w:szCs w:val="24"/>
        </w:rPr>
        <w:t xml:space="preserve">Таким образом, по состоянию на 01.06.2020 у Фонда сложился отрицательный финансовый результат и дефицит оборотных средств, включая отсутствие средств </w:t>
      </w:r>
      <w:r w:rsidR="000B67B5">
        <w:rPr>
          <w:szCs w:val="24"/>
        </w:rPr>
        <w:t xml:space="preserve">остатков </w:t>
      </w:r>
      <w:r w:rsidR="000B67B5" w:rsidRPr="000B67B5">
        <w:rPr>
          <w:szCs w:val="24"/>
        </w:rPr>
        <w:t>субсидий из областного бюджета, что свидетельствует о риске наступления негативных последствий вплоть до приостановления деятельности.</w:t>
      </w:r>
    </w:p>
    <w:p w:rsidR="00DC68A3" w:rsidRDefault="00DC68A3" w:rsidP="00AE3E1F">
      <w:pPr>
        <w:ind w:firstLine="567"/>
        <w:jc w:val="both"/>
      </w:pPr>
    </w:p>
    <w:p w:rsidR="00AE0DAF" w:rsidRDefault="00AE0DAF" w:rsidP="00CA2C27">
      <w:pPr>
        <w:ind w:firstLine="567"/>
        <w:jc w:val="both"/>
      </w:pPr>
      <w:r>
        <w:t>Отчет о результатах вышеназванного контрольного мероприятия утвержден решением Коллегии Палаты (протокол № 29 от 19.08.2020).</w:t>
      </w:r>
    </w:p>
    <w:p w:rsidR="00AE0DAF" w:rsidRDefault="00AE0DAF" w:rsidP="00CA2C27">
      <w:pPr>
        <w:ind w:firstLine="567"/>
        <w:jc w:val="both"/>
      </w:pPr>
      <w:r>
        <w:t xml:space="preserve"> И</w:t>
      </w:r>
      <w:r>
        <w:t>нформаци</w:t>
      </w:r>
      <w:r>
        <w:t>я</w:t>
      </w:r>
      <w:r>
        <w:t xml:space="preserve"> о результатах контрольного мероприятия</w:t>
      </w:r>
      <w:r>
        <w:t xml:space="preserve"> направлена</w:t>
      </w:r>
      <w:r>
        <w:t xml:space="preserve"> временно исполняющему обязанности Губернатора Калужской области В.В. </w:t>
      </w:r>
      <w:proofErr w:type="spellStart"/>
      <w:r>
        <w:t>Шапше</w:t>
      </w:r>
      <w:proofErr w:type="spellEnd"/>
      <w:r>
        <w:t>.</w:t>
      </w:r>
    </w:p>
    <w:p w:rsidR="00C73A11" w:rsidRPr="00992479" w:rsidRDefault="00C73A11" w:rsidP="00CA2C27">
      <w:pPr>
        <w:ind w:firstLine="567"/>
        <w:jc w:val="both"/>
      </w:pPr>
      <w:r w:rsidRPr="00042345">
        <w:t xml:space="preserve">В адрес </w:t>
      </w:r>
      <w:r w:rsidR="00DC68A3" w:rsidRPr="00DC68A3">
        <w:rPr>
          <w:rFonts w:eastAsia="Times New Roman"/>
          <w:lang w:eastAsia="ru-RU"/>
        </w:rPr>
        <w:t xml:space="preserve">Фонда поддержки строительства доступного жилья Калужской области </w:t>
      </w:r>
      <w:r w:rsidRPr="008A7362">
        <w:t>направлен</w:t>
      </w:r>
      <w:r w:rsidR="00AE0DAF">
        <w:t>о</w:t>
      </w:r>
      <w:r w:rsidRPr="008A7362">
        <w:t xml:space="preserve"> представлени</w:t>
      </w:r>
      <w:r w:rsidR="00AE0DAF">
        <w:t>е</w:t>
      </w:r>
      <w:r w:rsidRPr="008A7362">
        <w:t xml:space="preserve"> с соответствующими предложениями по устранению выявленных нарушений.</w:t>
      </w:r>
      <w:r w:rsidRPr="00EC68E0">
        <w:rPr>
          <w:b/>
        </w:rPr>
        <w:t xml:space="preserve"> </w:t>
      </w:r>
      <w:bookmarkStart w:id="0" w:name="_GoBack"/>
      <w:bookmarkEnd w:id="0"/>
    </w:p>
    <w:sectPr w:rsidR="00C73A11" w:rsidRPr="009924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72" w:rsidRDefault="00602372" w:rsidP="00DE7B54">
      <w:r>
        <w:separator/>
      </w:r>
    </w:p>
  </w:endnote>
  <w:endnote w:type="continuationSeparator" w:id="0">
    <w:p w:rsidR="00602372" w:rsidRDefault="00602372" w:rsidP="00D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643635"/>
      <w:docPartObj>
        <w:docPartGallery w:val="Page Numbers (Bottom of Page)"/>
        <w:docPartUnique/>
      </w:docPartObj>
    </w:sdtPr>
    <w:sdtEndPr/>
    <w:sdtContent>
      <w:p w:rsidR="00DE7B54" w:rsidRDefault="00DE7B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B5">
          <w:rPr>
            <w:noProof/>
          </w:rPr>
          <w:t>1</w:t>
        </w:r>
        <w:r>
          <w:fldChar w:fldCharType="end"/>
        </w:r>
      </w:p>
    </w:sdtContent>
  </w:sdt>
  <w:p w:rsidR="00DE7B54" w:rsidRDefault="00DE7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72" w:rsidRDefault="00602372" w:rsidP="00DE7B54">
      <w:r>
        <w:separator/>
      </w:r>
    </w:p>
  </w:footnote>
  <w:footnote w:type="continuationSeparator" w:id="0">
    <w:p w:rsidR="00602372" w:rsidRDefault="00602372" w:rsidP="00DE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0788"/>
    <w:multiLevelType w:val="hybridMultilevel"/>
    <w:tmpl w:val="6F4A05DC"/>
    <w:lvl w:ilvl="0" w:tplc="6908E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0E9E"/>
    <w:multiLevelType w:val="hybridMultilevel"/>
    <w:tmpl w:val="A4365A94"/>
    <w:lvl w:ilvl="0" w:tplc="81A8967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F052D1"/>
    <w:multiLevelType w:val="hybridMultilevel"/>
    <w:tmpl w:val="850A4ED8"/>
    <w:lvl w:ilvl="0" w:tplc="2DD81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BB9"/>
    <w:multiLevelType w:val="hybridMultilevel"/>
    <w:tmpl w:val="D422BAEE"/>
    <w:lvl w:ilvl="0" w:tplc="4EC438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012F95"/>
    <w:multiLevelType w:val="hybridMultilevel"/>
    <w:tmpl w:val="83B09D08"/>
    <w:lvl w:ilvl="0" w:tplc="AD8A2F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3DD6B12"/>
    <w:multiLevelType w:val="hybridMultilevel"/>
    <w:tmpl w:val="7DAE056C"/>
    <w:lvl w:ilvl="0" w:tplc="0352DFE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E479A6"/>
    <w:multiLevelType w:val="hybridMultilevel"/>
    <w:tmpl w:val="91D2A226"/>
    <w:lvl w:ilvl="0" w:tplc="F634D9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9B5CDB"/>
    <w:multiLevelType w:val="hybridMultilevel"/>
    <w:tmpl w:val="283867CC"/>
    <w:lvl w:ilvl="0" w:tplc="C6183C5C">
      <w:start w:val="1"/>
      <w:numFmt w:val="decimal"/>
      <w:lvlText w:val="%1."/>
      <w:lvlJc w:val="left"/>
      <w:pPr>
        <w:ind w:left="1437" w:hanging="87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7"/>
    <w:rsid w:val="00042345"/>
    <w:rsid w:val="0005285D"/>
    <w:rsid w:val="0007648B"/>
    <w:rsid w:val="00082DC7"/>
    <w:rsid w:val="000B67B5"/>
    <w:rsid w:val="000F4BE9"/>
    <w:rsid w:val="00145ABF"/>
    <w:rsid w:val="00165DBA"/>
    <w:rsid w:val="001F7D0C"/>
    <w:rsid w:val="00212425"/>
    <w:rsid w:val="00257A8F"/>
    <w:rsid w:val="002D0668"/>
    <w:rsid w:val="002D6F40"/>
    <w:rsid w:val="002E5C3F"/>
    <w:rsid w:val="002F1687"/>
    <w:rsid w:val="002F3CCA"/>
    <w:rsid w:val="003A6EC8"/>
    <w:rsid w:val="003E6214"/>
    <w:rsid w:val="00445FD1"/>
    <w:rsid w:val="00460156"/>
    <w:rsid w:val="00476E17"/>
    <w:rsid w:val="0050425D"/>
    <w:rsid w:val="0057692C"/>
    <w:rsid w:val="00585E4E"/>
    <w:rsid w:val="005A15C0"/>
    <w:rsid w:val="005D6741"/>
    <w:rsid w:val="00602372"/>
    <w:rsid w:val="00644946"/>
    <w:rsid w:val="006A67F6"/>
    <w:rsid w:val="006B61F3"/>
    <w:rsid w:val="006D3158"/>
    <w:rsid w:val="006D5DAD"/>
    <w:rsid w:val="0076446E"/>
    <w:rsid w:val="00781578"/>
    <w:rsid w:val="00854B41"/>
    <w:rsid w:val="00870EE9"/>
    <w:rsid w:val="008A6A00"/>
    <w:rsid w:val="008A718B"/>
    <w:rsid w:val="008C4AB5"/>
    <w:rsid w:val="009A35B2"/>
    <w:rsid w:val="00A80026"/>
    <w:rsid w:val="00AB070F"/>
    <w:rsid w:val="00AC014A"/>
    <w:rsid w:val="00AC5442"/>
    <w:rsid w:val="00AE0DAF"/>
    <w:rsid w:val="00AE3E1F"/>
    <w:rsid w:val="00AE4DB8"/>
    <w:rsid w:val="00C507E7"/>
    <w:rsid w:val="00C73A11"/>
    <w:rsid w:val="00CA2C27"/>
    <w:rsid w:val="00D4307B"/>
    <w:rsid w:val="00D82235"/>
    <w:rsid w:val="00DB24AD"/>
    <w:rsid w:val="00DC68A3"/>
    <w:rsid w:val="00DD37AB"/>
    <w:rsid w:val="00DE7B54"/>
    <w:rsid w:val="00E91578"/>
    <w:rsid w:val="00F11028"/>
    <w:rsid w:val="00FA4E88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208E-D2F9-4AD6-B6DB-3504213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17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76E1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customStyle="1" w:styleId="content">
    <w:name w:val="content"/>
    <w:basedOn w:val="a"/>
    <w:rsid w:val="002F16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91578"/>
    <w:pPr>
      <w:spacing w:before="20" w:after="20"/>
      <w:jc w:val="left"/>
    </w:pPr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rsid w:val="0004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4557-931C-4D3E-B707-FEC6EA57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2019-06-21T11:03:00Z</dcterms:created>
  <dcterms:modified xsi:type="dcterms:W3CDTF">2020-08-28T07:19:00Z</dcterms:modified>
</cp:coreProperties>
</file>