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6C" w:rsidRPr="003A4CBB" w:rsidRDefault="00A82C6C" w:rsidP="00A82C6C">
      <w:pPr>
        <w:rPr>
          <w:b/>
          <w:sz w:val="30"/>
          <w:szCs w:val="30"/>
        </w:rPr>
      </w:pPr>
      <w:r w:rsidRPr="003A4CBB">
        <w:rPr>
          <w:b/>
          <w:sz w:val="30"/>
          <w:szCs w:val="30"/>
        </w:rPr>
        <w:t>Информация</w:t>
      </w:r>
    </w:p>
    <w:p w:rsidR="002B1AD2" w:rsidRDefault="00A82C6C" w:rsidP="00692C13">
      <w:pPr>
        <w:ind w:firstLine="567"/>
        <w:rPr>
          <w:b/>
        </w:rPr>
      </w:pPr>
      <w:r w:rsidRPr="00D70174">
        <w:rPr>
          <w:b/>
        </w:rPr>
        <w:t>по резул</w:t>
      </w:r>
      <w:r w:rsidR="00403699">
        <w:rPr>
          <w:b/>
        </w:rPr>
        <w:t>ьтатам контрольного мероприятия</w:t>
      </w:r>
      <w:r w:rsidR="00245AF0">
        <w:t xml:space="preserve"> </w:t>
      </w:r>
      <w:r w:rsidR="002B1AD2" w:rsidRPr="00EB7E39">
        <w:rPr>
          <w:b/>
        </w:rPr>
        <w:t xml:space="preserve">«Контроль результатов реализации </w:t>
      </w:r>
      <w:r w:rsidR="002B1AD2">
        <w:rPr>
          <w:b/>
        </w:rPr>
        <w:t>государственной программы</w:t>
      </w:r>
      <w:r w:rsidR="002B1AD2" w:rsidRPr="00CE0791">
        <w:t xml:space="preserve"> </w:t>
      </w:r>
      <w:r w:rsidR="002B1AD2" w:rsidRPr="00CE0791">
        <w:rPr>
          <w:b/>
        </w:rPr>
        <w:t>Калужской области «Информационное общество и повышение качества государственных и муниципальных услуг в Калужской области» (подпрограмма «Развитие информационного общества и формирование электронного правительства</w:t>
      </w:r>
    </w:p>
    <w:p w:rsidR="00DF1EB1" w:rsidRPr="00BD6239" w:rsidRDefault="002B1AD2" w:rsidP="00692C13">
      <w:pPr>
        <w:ind w:firstLine="567"/>
      </w:pPr>
      <w:r w:rsidRPr="00CE0791">
        <w:rPr>
          <w:b/>
        </w:rPr>
        <w:t>в Калужской области», в том числе в части принадлежности мероприятий к региональным проектам «Информационная безопасность», «Информационная инфраструктура») за 2018-2019 годы</w:t>
      </w:r>
    </w:p>
    <w:p w:rsidR="005477FF" w:rsidRDefault="005477FF" w:rsidP="00A82C6C">
      <w:pPr>
        <w:tabs>
          <w:tab w:val="left" w:pos="276"/>
          <w:tab w:val="center" w:pos="4677"/>
        </w:tabs>
        <w:ind w:firstLine="567"/>
        <w:jc w:val="both"/>
      </w:pPr>
    </w:p>
    <w:p w:rsidR="00A82C6C" w:rsidRDefault="00FE4696" w:rsidP="00A82C6C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>
        <w:t>П</w:t>
      </w:r>
      <w:r w:rsidR="00A82C6C" w:rsidRPr="00617446">
        <w:t>роверка проведена на основании Закона Калужской области от 28.10.</w:t>
      </w:r>
      <w:r w:rsidR="00A82C6C" w:rsidRPr="00617446">
        <w:rPr>
          <w:color w:val="000000"/>
        </w:rPr>
        <w:t xml:space="preserve">2011 </w:t>
      </w:r>
      <w:r w:rsidR="00A82C6C" w:rsidRPr="00617446">
        <w:rPr>
          <w:color w:val="000000"/>
        </w:rPr>
        <w:br/>
        <w:t>№ 193-ОЗ «О Контрольно-счётной палате Калужской области»,</w:t>
      </w:r>
      <w:r w:rsidR="00A82C6C">
        <w:rPr>
          <w:color w:val="000000"/>
        </w:rPr>
        <w:t xml:space="preserve"> пункта 1.</w:t>
      </w:r>
      <w:r w:rsidR="00245AF0">
        <w:rPr>
          <w:color w:val="000000"/>
        </w:rPr>
        <w:t>1</w:t>
      </w:r>
      <w:r w:rsidR="00A82C6C">
        <w:rPr>
          <w:color w:val="000000"/>
        </w:rPr>
        <w:t>.</w:t>
      </w:r>
      <w:r w:rsidR="002B1AD2">
        <w:rPr>
          <w:color w:val="000000"/>
        </w:rPr>
        <w:t>15</w:t>
      </w:r>
      <w:r w:rsidR="00A82C6C">
        <w:rPr>
          <w:color w:val="000000"/>
        </w:rPr>
        <w:t xml:space="preserve"> плана работы </w:t>
      </w:r>
      <w:r w:rsidR="00EE1E4A">
        <w:rPr>
          <w:color w:val="000000"/>
        </w:rPr>
        <w:t>Контрольно-счетной палаты на 2020</w:t>
      </w:r>
      <w:r w:rsidR="00A82C6C">
        <w:rPr>
          <w:color w:val="000000"/>
        </w:rPr>
        <w:t xml:space="preserve"> год и распоряжения о проведении контрольного мероприятия от </w:t>
      </w:r>
      <w:r w:rsidR="002B1AD2">
        <w:rPr>
          <w:color w:val="000000"/>
        </w:rPr>
        <w:t>13.05</w:t>
      </w:r>
      <w:r w:rsidR="00EE1E4A">
        <w:rPr>
          <w:color w:val="000000"/>
        </w:rPr>
        <w:t>.2020</w:t>
      </w:r>
      <w:r w:rsidR="00A82C6C">
        <w:rPr>
          <w:color w:val="000000"/>
        </w:rPr>
        <w:t xml:space="preserve"> № </w:t>
      </w:r>
      <w:r w:rsidR="002B1AD2">
        <w:rPr>
          <w:color w:val="000000"/>
        </w:rPr>
        <w:t>19</w:t>
      </w:r>
      <w:r w:rsidR="00A82C6C">
        <w:rPr>
          <w:color w:val="000000"/>
        </w:rPr>
        <w:t>-П</w:t>
      </w:r>
      <w:r w:rsidR="00512DE3">
        <w:rPr>
          <w:color w:val="000000"/>
        </w:rPr>
        <w:t>.</w:t>
      </w:r>
    </w:p>
    <w:p w:rsidR="00377267" w:rsidRDefault="00377267" w:rsidP="00377267">
      <w:pPr>
        <w:tabs>
          <w:tab w:val="left" w:pos="567"/>
        </w:tabs>
        <w:ind w:firstLine="567"/>
        <w:jc w:val="both"/>
      </w:pPr>
      <w:r>
        <w:t>По итогам проведения контрольного мероприятия выявлено следующее.</w:t>
      </w:r>
    </w:p>
    <w:p w:rsidR="00D953AE" w:rsidRDefault="00D953AE" w:rsidP="00D953AE">
      <w:pPr>
        <w:pStyle w:val="conten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1639">
        <w:rPr>
          <w:sz w:val="26"/>
          <w:szCs w:val="26"/>
        </w:rPr>
        <w:t>Постановлением Правительства Калужской области от 20.12.2013 № 710 утверждена государственная программа Калужской области «Информационное общество и повышение качества государственных и муниципальных услуг в Калужской области» включающая в себя подпрограмму «Развитие информационного общества и формирование электронного правительства в Калужской области»</w:t>
      </w:r>
      <w:r>
        <w:rPr>
          <w:sz w:val="26"/>
          <w:szCs w:val="26"/>
        </w:rPr>
        <w:t>.</w:t>
      </w:r>
    </w:p>
    <w:p w:rsidR="00D953AE" w:rsidRDefault="00D953AE" w:rsidP="00D953AE">
      <w:pPr>
        <w:pStyle w:val="conten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1639">
        <w:rPr>
          <w:sz w:val="26"/>
          <w:szCs w:val="26"/>
        </w:rPr>
        <w:t>В 2019 году постановление Правительства Калужской области от 20.12.2013 № 710 утратило силу в связи с изданием постановления Правительства Калужской области от 27.03.2019 № 199, утвердившего новую государственную программу Калужской области «Информационное общество и повышение качества государственных и муниципальных услуг в Калужской области», включающую в себя подпрограмму «Развитие информационного общества и формирование электронного правительства в Калужской области» (далее –</w:t>
      </w:r>
      <w:r>
        <w:rPr>
          <w:sz w:val="26"/>
          <w:szCs w:val="26"/>
        </w:rPr>
        <w:t xml:space="preserve"> </w:t>
      </w:r>
      <w:r w:rsidRPr="00811639">
        <w:rPr>
          <w:sz w:val="26"/>
          <w:szCs w:val="26"/>
        </w:rPr>
        <w:t>Подпрограмма).</w:t>
      </w:r>
    </w:p>
    <w:p w:rsidR="00D953AE" w:rsidRPr="00811639" w:rsidRDefault="00D953AE" w:rsidP="00D953AE">
      <w:pPr>
        <w:ind w:firstLine="567"/>
        <w:jc w:val="both"/>
        <w:rPr>
          <w:rFonts w:eastAsia="Calibri"/>
        </w:rPr>
      </w:pPr>
      <w:r w:rsidRPr="00811639">
        <w:rPr>
          <w:b/>
        </w:rPr>
        <w:t>Целью Подпрограммы, утвержденной постановлением Правительства Калужской области от 20.12.2013 № 710,</w:t>
      </w:r>
      <w:r w:rsidRPr="00811639">
        <w:t xml:space="preserve"> является </w:t>
      </w:r>
      <w:r w:rsidRPr="00811639">
        <w:rPr>
          <w:rFonts w:eastAsia="Calibri"/>
        </w:rPr>
        <w:t>обеспечение за счет широкого применения информационно-коммуникационных технологий (ИКТ) качественно нового уровня оперативности и удобства получения гражданами и организациями государственных услуг и информации о деятельности государственных органов.</w:t>
      </w:r>
    </w:p>
    <w:p w:rsidR="00D953AE" w:rsidRPr="00811639" w:rsidRDefault="00D953AE" w:rsidP="00D953AE">
      <w:pPr>
        <w:ind w:firstLine="567"/>
        <w:jc w:val="both"/>
        <w:rPr>
          <w:rFonts w:eastAsia="Calibri"/>
        </w:rPr>
      </w:pPr>
      <w:r w:rsidRPr="00811639">
        <w:rPr>
          <w:b/>
        </w:rPr>
        <w:t>Целью Подпрограммы, утвержденной постановлением Правительства Калужской области</w:t>
      </w:r>
      <w:r w:rsidRPr="00811639">
        <w:t xml:space="preserve"> </w:t>
      </w:r>
      <w:r w:rsidRPr="00811639">
        <w:rPr>
          <w:b/>
        </w:rPr>
        <w:t>от 27.03.2019 № 199,</w:t>
      </w:r>
      <w:r w:rsidRPr="00811639">
        <w:t xml:space="preserve"> является </w:t>
      </w:r>
      <w:r w:rsidRPr="00811639">
        <w:rPr>
          <w:rFonts w:eastAsia="Calibri"/>
        </w:rPr>
        <w:t xml:space="preserve">развитие технической и технологической основы информационного общества в Калужской области. </w:t>
      </w:r>
    </w:p>
    <w:p w:rsidR="00D953AE" w:rsidRPr="009E249B" w:rsidRDefault="00D953AE" w:rsidP="00D953AE">
      <w:pPr>
        <w:ind w:firstLine="567"/>
        <w:jc w:val="both"/>
      </w:pPr>
      <w:r w:rsidRPr="009E249B">
        <w:t xml:space="preserve">Для решения задач, определённых указанной Подпрограммой, предусмотрено проведение </w:t>
      </w:r>
      <w:r w:rsidRPr="009E249B">
        <w:rPr>
          <w:b/>
        </w:rPr>
        <w:t xml:space="preserve">6 основных мероприятий. </w:t>
      </w:r>
      <w:r w:rsidRPr="009E249B">
        <w:t>В 2019 году были включены 2 основных мероприятия, связанные с реализацией двух региональных проектов «Информационная безопасность», «Информационная инфраструктура».</w:t>
      </w:r>
    </w:p>
    <w:p w:rsidR="00D953AE" w:rsidRPr="00EF44F4" w:rsidRDefault="00D953AE" w:rsidP="00D953AE">
      <w:pPr>
        <w:pStyle w:val="content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EF44F4">
        <w:rPr>
          <w:b/>
          <w:bCs/>
          <w:sz w:val="26"/>
          <w:szCs w:val="26"/>
        </w:rPr>
        <w:t>Для достижения цели Подпрограммы</w:t>
      </w:r>
      <w:r>
        <w:rPr>
          <w:b/>
          <w:bCs/>
          <w:sz w:val="26"/>
          <w:szCs w:val="26"/>
        </w:rPr>
        <w:t xml:space="preserve"> в 2018 году </w:t>
      </w:r>
      <w:r w:rsidRPr="00EF44F4">
        <w:rPr>
          <w:b/>
          <w:bCs/>
          <w:sz w:val="26"/>
          <w:szCs w:val="26"/>
        </w:rPr>
        <w:t>были разработаны</w:t>
      </w:r>
      <w:r>
        <w:rPr>
          <w:b/>
          <w:bCs/>
          <w:sz w:val="26"/>
          <w:szCs w:val="26"/>
        </w:rPr>
        <w:t xml:space="preserve"> </w:t>
      </w:r>
      <w:r w:rsidRPr="00EF44F4">
        <w:rPr>
          <w:b/>
          <w:bCs/>
          <w:sz w:val="26"/>
          <w:szCs w:val="26"/>
        </w:rPr>
        <w:t>4</w:t>
      </w:r>
      <w:r w:rsidR="000B7E7A">
        <w:rPr>
          <w:b/>
          <w:bCs/>
          <w:sz w:val="26"/>
          <w:szCs w:val="26"/>
        </w:rPr>
        <w:t> </w:t>
      </w:r>
      <w:r w:rsidRPr="00EF44F4">
        <w:rPr>
          <w:b/>
          <w:bCs/>
          <w:sz w:val="26"/>
          <w:szCs w:val="26"/>
        </w:rPr>
        <w:t>показател</w:t>
      </w:r>
      <w:r>
        <w:rPr>
          <w:b/>
          <w:bCs/>
          <w:sz w:val="26"/>
          <w:szCs w:val="26"/>
        </w:rPr>
        <w:t>я, которые были</w:t>
      </w:r>
      <w:r w:rsidRPr="00EF44F4">
        <w:rPr>
          <w:b/>
          <w:sz w:val="26"/>
          <w:szCs w:val="26"/>
        </w:rPr>
        <w:t xml:space="preserve"> выполнены (перевыполнены)</w:t>
      </w:r>
      <w:r>
        <w:rPr>
          <w:b/>
          <w:sz w:val="26"/>
          <w:szCs w:val="26"/>
        </w:rPr>
        <w:t>.</w:t>
      </w:r>
    </w:p>
    <w:p w:rsidR="00D953AE" w:rsidRDefault="00D953AE" w:rsidP="00D953AE">
      <w:pPr>
        <w:pStyle w:val="content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В</w:t>
      </w:r>
      <w:r w:rsidRPr="002F37FA">
        <w:rPr>
          <w:sz w:val="26"/>
          <w:szCs w:val="26"/>
        </w:rPr>
        <w:t>ыполнение показателя «</w:t>
      </w:r>
      <w:r w:rsidRPr="002F37FA">
        <w:rPr>
          <w:rFonts w:eastAsia="Calibri"/>
          <w:sz w:val="26"/>
          <w:szCs w:val="26"/>
          <w:lang w:eastAsia="en-US"/>
        </w:rPr>
        <w:t xml:space="preserve">Доля региональных государственных и муниципальных услуг, по которым обеспечена возможность подачи заявления и получения результатов предоставления государственных услуг в электронном виде на Едином портале государственных и муниципальных услуг или региональном портале государственных и муниципальных услуг, в общем количестве региональных государственных услуг, по которым такая возможность </w:t>
      </w:r>
      <w:r w:rsidRPr="002F37FA">
        <w:rPr>
          <w:rFonts w:eastAsia="Calibri"/>
          <w:sz w:val="26"/>
          <w:szCs w:val="26"/>
          <w:lang w:eastAsia="en-US"/>
        </w:rPr>
        <w:lastRenderedPageBreak/>
        <w:t>предусмотрена нормативными правовыми актами, регулирующими порядок их оказания</w:t>
      </w:r>
      <w:r w:rsidRPr="002F37FA">
        <w:rPr>
          <w:sz w:val="26"/>
          <w:szCs w:val="26"/>
        </w:rPr>
        <w:t>» составило 100%.</w:t>
      </w:r>
    </w:p>
    <w:p w:rsidR="00D953AE" w:rsidRPr="002F37FA" w:rsidRDefault="00D953AE" w:rsidP="00D953AE">
      <w:pPr>
        <w:tabs>
          <w:tab w:val="left" w:pos="426"/>
        </w:tabs>
        <w:ind w:firstLine="567"/>
        <w:jc w:val="both"/>
        <w:rPr>
          <w:rFonts w:eastAsia="Calibri"/>
        </w:rPr>
      </w:pPr>
      <w:r w:rsidRPr="002F37FA">
        <w:rPr>
          <w:rFonts w:eastAsia="Calibri"/>
        </w:rPr>
        <w:t xml:space="preserve">По состоянию на 31.12.2018 (в соответствии с представленным в ходе проведения проверки министерством цифрового развития Калужской области перечнем услуг) </w:t>
      </w:r>
      <w:r w:rsidRPr="002F37FA">
        <w:rPr>
          <w:rFonts w:eastAsia="Calibri"/>
          <w:b/>
        </w:rPr>
        <w:t xml:space="preserve">для 60 государственных и муниципальных услуг </w:t>
      </w:r>
      <w:r w:rsidRPr="002F37FA">
        <w:rPr>
          <w:rFonts w:eastAsia="Calibri"/>
        </w:rPr>
        <w:t xml:space="preserve">была обеспечена возможность подачи заявления и получения результатов в электронном виде с использованием Единого портала государственных и муниципальных услуг или регионального портала государственных услуг. </w:t>
      </w:r>
    </w:p>
    <w:p w:rsidR="00D953AE" w:rsidRDefault="00D953AE" w:rsidP="00D953AE">
      <w:pPr>
        <w:pStyle w:val="conten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eastAsia="Calibri"/>
          <w:sz w:val="26"/>
          <w:szCs w:val="26"/>
          <w:lang w:eastAsia="en-US"/>
        </w:rPr>
        <w:t>В</w:t>
      </w:r>
      <w:r w:rsidRPr="002F37FA">
        <w:rPr>
          <w:rFonts w:eastAsia="Calibri"/>
          <w:sz w:val="26"/>
          <w:szCs w:val="26"/>
          <w:lang w:eastAsia="en-US"/>
        </w:rPr>
        <w:t>ыполнение показателя «Доля населения Калужской области, зарегистрированного на Едином портале государственных и муниципальных услуг» составило 64,7 %, или 107,8 % планового значения</w:t>
      </w:r>
      <w:r>
        <w:rPr>
          <w:rFonts w:eastAsia="Calibri"/>
          <w:sz w:val="26"/>
          <w:szCs w:val="26"/>
          <w:lang w:eastAsia="en-US"/>
        </w:rPr>
        <w:t xml:space="preserve"> в размере 60,0 %.</w:t>
      </w:r>
    </w:p>
    <w:p w:rsidR="00D953AE" w:rsidRPr="002F37FA" w:rsidRDefault="00D953AE" w:rsidP="00D953AE">
      <w:pPr>
        <w:ind w:firstLine="567"/>
        <w:jc w:val="both"/>
        <w:rPr>
          <w:rFonts w:eastAsia="Calibri"/>
          <w:sz w:val="22"/>
          <w:szCs w:val="22"/>
        </w:rPr>
      </w:pPr>
      <w:r w:rsidRPr="002F37FA">
        <w:rPr>
          <w:rFonts w:eastAsia="Calibri"/>
        </w:rPr>
        <w:t>В соответствии с методикой расчета, утвержденной Постановлением № 710, показатель определяется как отношение численности населения Калужской области, зарегистрированного на Едином портале государственных и муниципальных услуг, к численности населения Калужской области по данным Росстата.</w:t>
      </w:r>
    </w:p>
    <w:p w:rsidR="00D953AE" w:rsidRDefault="00D953AE" w:rsidP="00D953AE">
      <w:pPr>
        <w:ind w:firstLine="567"/>
        <w:jc w:val="both"/>
        <w:rPr>
          <w:rFonts w:eastAsia="Calibri"/>
          <w:b/>
        </w:rPr>
      </w:pPr>
      <w:r w:rsidRPr="002F37FA">
        <w:rPr>
          <w:rFonts w:eastAsia="Calibri"/>
        </w:rPr>
        <w:t xml:space="preserve">Согласно данным Ситуационного центра </w:t>
      </w:r>
      <w:proofErr w:type="spellStart"/>
      <w:r w:rsidRPr="002F37FA">
        <w:rPr>
          <w:rFonts w:eastAsia="Calibri"/>
        </w:rPr>
        <w:t>Минкомсвязи</w:t>
      </w:r>
      <w:proofErr w:type="spellEnd"/>
      <w:r w:rsidRPr="002F37FA">
        <w:rPr>
          <w:rFonts w:eastAsia="Calibri"/>
        </w:rPr>
        <w:t xml:space="preserve"> РФ, количество зарегистрированных пользователей в Калужской области в 2018 году составило 559 464 человек. Численность населения старше 14 лет, по данным Росстата, составила 865 287 человек. Следовательно, значение показателя за 2018 год составляет: 559 464 / 865 287 х 100% = </w:t>
      </w:r>
      <w:r w:rsidRPr="002F37FA">
        <w:rPr>
          <w:rFonts w:eastAsia="Calibri"/>
          <w:b/>
        </w:rPr>
        <w:t>64,7%</w:t>
      </w:r>
      <w:r>
        <w:rPr>
          <w:rFonts w:eastAsia="Calibri"/>
          <w:b/>
        </w:rPr>
        <w:t>.</w:t>
      </w:r>
    </w:p>
    <w:p w:rsidR="00D953AE" w:rsidRPr="002F37FA" w:rsidRDefault="00D953AE" w:rsidP="00D953AE">
      <w:pPr>
        <w:ind w:left="-142" w:firstLine="709"/>
        <w:jc w:val="both"/>
      </w:pPr>
      <w:r>
        <w:rPr>
          <w:rFonts w:eastAsia="Calibri"/>
          <w:b/>
        </w:rPr>
        <w:t xml:space="preserve">3. </w:t>
      </w:r>
      <w:r>
        <w:t>В</w:t>
      </w:r>
      <w:r w:rsidRPr="002F37FA">
        <w:t>ыполнение показателя «</w:t>
      </w:r>
      <w:r w:rsidRPr="002F37FA">
        <w:rPr>
          <w:rFonts w:eastAsia="Calibri"/>
        </w:rPr>
        <w:t>Доля органов власти, имеющих доступ в сеть Интернет со скоростью не менее 2 Мбит/с, в общем числе органов власти Калужской области и органов местного самоуправления</w:t>
      </w:r>
      <w:r w:rsidRPr="002F37FA">
        <w:t>» составило в 2018 году 99,7%, или 166,1% планового значения</w:t>
      </w:r>
      <w:r>
        <w:t>, предусмотренного в размере 60 %</w:t>
      </w:r>
      <w:r w:rsidRPr="002F37FA">
        <w:t>.</w:t>
      </w:r>
    </w:p>
    <w:p w:rsidR="00D953AE" w:rsidRDefault="00D953AE" w:rsidP="00D953AE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2F37FA">
        <w:rPr>
          <w:rFonts w:eastAsia="Calibri"/>
        </w:rPr>
        <w:t>По состоянию на 31.12.2018 на основании актов подключения объектов к ВКИКС и сети Интернет на скоростях от 5 Мбит/с до 10 Гбит/с подключен 331 орган государственной власти и орган местного самоуправления Калужской области. Общее количество органов государственной власти и органов местного самоуправления Калужской области составляет 332 единицы.</w:t>
      </w:r>
      <w:r>
        <w:rPr>
          <w:rFonts w:eastAsia="Calibri"/>
        </w:rPr>
        <w:t xml:space="preserve"> </w:t>
      </w:r>
      <w:r w:rsidRPr="002F37FA">
        <w:rPr>
          <w:rFonts w:eastAsia="Calibri"/>
        </w:rPr>
        <w:t>Таким образом, фактическое значение данного показателя составило 331/332*100%=</w:t>
      </w:r>
      <w:r w:rsidRPr="002F37FA">
        <w:rPr>
          <w:rFonts w:eastAsia="Calibri"/>
          <w:b/>
        </w:rPr>
        <w:t>99,7%.</w:t>
      </w:r>
    </w:p>
    <w:p w:rsidR="00D953AE" w:rsidRPr="002F37FA" w:rsidRDefault="00D953AE" w:rsidP="00D953A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</w:rPr>
        <w:t>4.</w:t>
      </w:r>
      <w:r w:rsidRPr="002F37FA">
        <w:rPr>
          <w:rFonts w:eastAsia="Calibri"/>
          <w:b/>
        </w:rPr>
        <w:t xml:space="preserve"> </w:t>
      </w:r>
      <w:r>
        <w:rPr>
          <w:rFonts w:eastAsia="Calibri"/>
        </w:rPr>
        <w:t>З</w:t>
      </w:r>
      <w:r w:rsidRPr="002F37FA">
        <w:rPr>
          <w:rFonts w:eastAsia="Calibri"/>
        </w:rPr>
        <w:t>начение показателя «Доля органов исполнительной власти Калужской области, использующих средства электронной подписи» утверждено Подпрограммой в размере 100%.</w:t>
      </w:r>
    </w:p>
    <w:p w:rsidR="00D953AE" w:rsidRDefault="00D953AE" w:rsidP="00D953A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F37FA">
        <w:rPr>
          <w:rFonts w:eastAsia="Calibri"/>
        </w:rPr>
        <w:t>По результатам мониторинга, проведенного министерством экономического развития Калужской области, все органы исполнительной власти Калужской области (27 единиц) в 2018 году использовали электронные системы (Садко, электронный бюджет и т.д.), в которых заложена инфраструктура электронной подписи.</w:t>
      </w:r>
    </w:p>
    <w:p w:rsidR="00D953AE" w:rsidRPr="002F37FA" w:rsidRDefault="00D953AE" w:rsidP="00D953A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F37FA">
        <w:rPr>
          <w:rFonts w:eastAsia="Calibri"/>
        </w:rPr>
        <w:t>Таким образом, выполнение данного показателя за 2018 год составило 100%.</w:t>
      </w:r>
    </w:p>
    <w:p w:rsidR="00D953AE" w:rsidRPr="00D12C06" w:rsidRDefault="00D953AE" w:rsidP="00D953AE">
      <w:pPr>
        <w:ind w:firstLine="567"/>
        <w:contextualSpacing/>
        <w:jc w:val="both"/>
        <w:rPr>
          <w:b/>
        </w:rPr>
      </w:pPr>
      <w:r w:rsidRPr="00D12C06">
        <w:rPr>
          <w:b/>
        </w:rPr>
        <w:t>В 2019 году</w:t>
      </w:r>
      <w:r w:rsidRPr="00D12C06">
        <w:t xml:space="preserve"> для достижения целей и задач Подпрограммы предусмотрены 12 целевых показателя, </w:t>
      </w:r>
      <w:r w:rsidRPr="00D12C06">
        <w:rPr>
          <w:b/>
        </w:rPr>
        <w:t>7 из которых аналогичны показателям региональных проектов «Информационная инфраструктура» и «Информационная безопасность» (по 2 показателям плановое значение на 2019 год не предусмотрено).</w:t>
      </w:r>
    </w:p>
    <w:p w:rsidR="00D953AE" w:rsidRPr="00ED2333" w:rsidRDefault="00D953AE" w:rsidP="00D953AE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ED2333">
        <w:rPr>
          <w:b/>
        </w:rPr>
        <w:t>В 2019 году все показатели, предусмотренные Подпрограммой и региональными проектами, выполнены</w:t>
      </w:r>
      <w:r>
        <w:rPr>
          <w:b/>
        </w:rPr>
        <w:t xml:space="preserve"> (перевыполнены)</w:t>
      </w:r>
      <w:r w:rsidRPr="00ED2333">
        <w:rPr>
          <w:b/>
        </w:rPr>
        <w:t>.</w:t>
      </w:r>
    </w:p>
    <w:p w:rsidR="00D953AE" w:rsidRDefault="00D953AE" w:rsidP="00D953AE">
      <w:pPr>
        <w:ind w:firstLine="567"/>
        <w:contextualSpacing/>
        <w:jc w:val="both"/>
        <w:rPr>
          <w:b/>
        </w:rPr>
      </w:pPr>
      <w:r w:rsidRPr="00D12C06">
        <w:rPr>
          <w:b/>
          <w:bCs/>
        </w:rPr>
        <w:t>1</w:t>
      </w:r>
      <w:r>
        <w:rPr>
          <w:b/>
          <w:bCs/>
        </w:rPr>
        <w:t>.</w:t>
      </w:r>
      <w:r w:rsidRPr="00D12C06">
        <w:rPr>
          <w:bCs/>
        </w:rPr>
        <w:t xml:space="preserve"> </w:t>
      </w:r>
      <w:r>
        <w:rPr>
          <w:bCs/>
        </w:rPr>
        <w:t>П</w:t>
      </w:r>
      <w:r w:rsidRPr="00D12C06">
        <w:rPr>
          <w:bCs/>
        </w:rPr>
        <w:t>оказатель «</w:t>
      </w:r>
      <w:r w:rsidRPr="00D12C06">
        <w:rPr>
          <w:rFonts w:eastAsia="Calibri"/>
        </w:rPr>
        <w:t>Доля граждан Калужской области, использующих механизм получения государственных и муниципальных услуг в электронной форме</w:t>
      </w:r>
      <w:r w:rsidRPr="00D12C06">
        <w:rPr>
          <w:bCs/>
        </w:rPr>
        <w:t xml:space="preserve">» </w:t>
      </w:r>
      <w:r w:rsidRPr="00D12C06">
        <w:t>составил</w:t>
      </w:r>
      <w:r w:rsidRPr="00D12C06">
        <w:rPr>
          <w:b/>
        </w:rPr>
        <w:t xml:space="preserve"> в 2019 году 70,2 % </w:t>
      </w:r>
      <w:r w:rsidRPr="00D12C06">
        <w:t>при плане</w:t>
      </w:r>
      <w:r w:rsidRPr="00D12C06">
        <w:rPr>
          <w:b/>
        </w:rPr>
        <w:t xml:space="preserve"> 70 % </w:t>
      </w:r>
      <w:r w:rsidRPr="00D12C06">
        <w:t>(выполнение –</w:t>
      </w:r>
      <w:r w:rsidRPr="00D12C06">
        <w:rPr>
          <w:b/>
        </w:rPr>
        <w:t xml:space="preserve"> 100,3 %).</w:t>
      </w:r>
    </w:p>
    <w:p w:rsidR="00D953AE" w:rsidRPr="00D12C06" w:rsidRDefault="00D953AE" w:rsidP="00D953AE">
      <w:pPr>
        <w:ind w:firstLine="567"/>
        <w:contextualSpacing/>
        <w:jc w:val="both"/>
        <w:rPr>
          <w:b/>
        </w:rPr>
      </w:pPr>
      <w:r w:rsidRPr="00545AA3">
        <w:rPr>
          <w:b/>
          <w:bCs/>
        </w:rPr>
        <w:lastRenderedPageBreak/>
        <w:t>2</w:t>
      </w:r>
      <w:r>
        <w:rPr>
          <w:b/>
          <w:bCs/>
        </w:rPr>
        <w:t>.</w:t>
      </w:r>
      <w:r>
        <w:rPr>
          <w:bCs/>
        </w:rPr>
        <w:t xml:space="preserve"> П</w:t>
      </w:r>
      <w:r w:rsidRPr="00D12C06">
        <w:rPr>
          <w:bCs/>
        </w:rPr>
        <w:t>оказатель «</w:t>
      </w:r>
      <w:r w:rsidRPr="00D12C06">
        <w:rPr>
          <w:rFonts w:eastAsia="Calibri"/>
        </w:rPr>
        <w:t>Доля государственных органов и органов местного самоуправления Калужской области, использующих средства электронного документооборота</w:t>
      </w:r>
      <w:r w:rsidRPr="00D12C06">
        <w:rPr>
          <w:bCs/>
        </w:rPr>
        <w:t>» составил</w:t>
      </w:r>
      <w:r w:rsidRPr="00D12C06">
        <w:rPr>
          <w:b/>
          <w:bCs/>
        </w:rPr>
        <w:t xml:space="preserve"> 18,0 %, или 100,0 %</w:t>
      </w:r>
      <w:r w:rsidRPr="00D12C06">
        <w:rPr>
          <w:bCs/>
        </w:rPr>
        <w:t xml:space="preserve"> запланированного значения.</w:t>
      </w:r>
    </w:p>
    <w:p w:rsidR="00D953AE" w:rsidRPr="002F37FA" w:rsidRDefault="00D953AE" w:rsidP="00D953A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12C06">
        <w:rPr>
          <w:rFonts w:eastAsia="Calibri"/>
        </w:rPr>
        <w:t>На основе данных мониторинга, проведённого министерством цифрового развития Калужской области, суммарное количество государственных органов и органов местного самоуправления Калужской области по состоянию 31.12.2019 равно 338 единицам. Суммарное количество государственных органов и органов местного самоуправления Калужской области, использующих в работе средства электронного документооборота, по состоянию 31.12.2019 составило 61 единицу.</w:t>
      </w:r>
    </w:p>
    <w:p w:rsidR="00D953AE" w:rsidRPr="00545AA3" w:rsidRDefault="00D953AE" w:rsidP="00D953AE">
      <w:pPr>
        <w:ind w:firstLine="567"/>
        <w:contextualSpacing/>
        <w:jc w:val="both"/>
      </w:pPr>
      <w:r w:rsidRPr="00545AA3">
        <w:t>Соответственно, фактическое значение данного показателя составило 61/338*100=18,0 %</w:t>
      </w:r>
      <w:r>
        <w:t>.</w:t>
      </w:r>
    </w:p>
    <w:p w:rsidR="00D953AE" w:rsidRPr="00267936" w:rsidRDefault="00D953AE" w:rsidP="00D953AE">
      <w:pPr>
        <w:ind w:firstLine="567"/>
        <w:contextualSpacing/>
        <w:jc w:val="both"/>
        <w:rPr>
          <w:rFonts w:eastAsia="Calibri"/>
        </w:rPr>
      </w:pPr>
      <w:r w:rsidRPr="00B20881">
        <w:rPr>
          <w:rFonts w:eastAsia="Calibri"/>
          <w:b/>
        </w:rPr>
        <w:t xml:space="preserve">3. </w:t>
      </w:r>
      <w:r w:rsidRPr="00B20881">
        <w:rPr>
          <w:rFonts w:eastAsia="Calibri"/>
        </w:rPr>
        <w:t>В</w:t>
      </w:r>
      <w:r w:rsidRPr="00B20881">
        <w:t>ыполнение п</w:t>
      </w:r>
      <w:r w:rsidRPr="00B20881">
        <w:rPr>
          <w:bCs/>
        </w:rPr>
        <w:t>оказателя</w:t>
      </w:r>
      <w:r w:rsidRPr="00267936">
        <w:rPr>
          <w:rFonts w:eastAsia="Calibri"/>
          <w:sz w:val="20"/>
          <w:szCs w:val="20"/>
        </w:rPr>
        <w:t xml:space="preserve"> </w:t>
      </w:r>
      <w:r w:rsidRPr="00267936">
        <w:rPr>
          <w:rFonts w:eastAsia="Calibri"/>
        </w:rPr>
        <w:t xml:space="preserve">«Доля медицинских организаций государственной и муниципальной систем здравоохранения (больницы и поликлиники), подключенных к сети Интернет» составило </w:t>
      </w:r>
      <w:r w:rsidRPr="00267936">
        <w:rPr>
          <w:rFonts w:eastAsia="Calibri"/>
          <w:b/>
        </w:rPr>
        <w:t>100 %</w:t>
      </w:r>
      <w:r w:rsidRPr="00267936">
        <w:rPr>
          <w:rFonts w:eastAsia="Calibri"/>
        </w:rPr>
        <w:t>, что соответствует установленному значению.</w:t>
      </w:r>
    </w:p>
    <w:p w:rsidR="00D953AE" w:rsidRDefault="00D953AE" w:rsidP="00D953AE">
      <w:pPr>
        <w:ind w:firstLine="567"/>
        <w:jc w:val="both"/>
        <w:rPr>
          <w:rFonts w:eastAsia="Calibri"/>
        </w:rPr>
      </w:pPr>
      <w:r w:rsidRPr="00267936">
        <w:rPr>
          <w:rFonts w:eastAsia="Calibri"/>
        </w:rPr>
        <w:t xml:space="preserve">По информации министерства цифрового развития Калужской области, на основании актов подключения объектов, по состоянию на 31.12.2019 подключены к ВКИКС и сети Интернет 114 больниц и поликлиник. </w:t>
      </w:r>
    </w:p>
    <w:p w:rsidR="00D953AE" w:rsidRPr="0026207E" w:rsidRDefault="00D953AE" w:rsidP="00D953AE">
      <w:pPr>
        <w:ind w:firstLine="567"/>
        <w:contextualSpacing/>
        <w:jc w:val="both"/>
      </w:pPr>
      <w:r w:rsidRPr="0026207E">
        <w:t xml:space="preserve">Методика расчёта данного показателя регионального проекта, утверждённая Приказом </w:t>
      </w:r>
      <w:proofErr w:type="spellStart"/>
      <w:r w:rsidRPr="0026207E">
        <w:t>Минкомсвязи</w:t>
      </w:r>
      <w:proofErr w:type="spellEnd"/>
      <w:r w:rsidRPr="0026207E">
        <w:t xml:space="preserve"> РФ от 01.08.2018 № 428 «Об утверждении Разъяснений (методических рекомендаций) по разработке региональных проектов в рамках федеральных проектов национальной программы «Цифровая экономика Российской Федерации» (далее – Приказ </w:t>
      </w:r>
      <w:proofErr w:type="spellStart"/>
      <w:r w:rsidRPr="0026207E">
        <w:t>Минкомсвязи</w:t>
      </w:r>
      <w:proofErr w:type="spellEnd"/>
      <w:r w:rsidRPr="0026207E">
        <w:t xml:space="preserve"> РФ № 428), соотв</w:t>
      </w:r>
      <w:r>
        <w:t>етствует методике, утверждённой</w:t>
      </w:r>
      <w:r w:rsidRPr="005B3D5A">
        <w:t xml:space="preserve"> </w:t>
      </w:r>
      <w:r w:rsidRPr="0026207E">
        <w:t>приказом министерства цифрового развития Калужской области от 07.03.2019 № 16 «Об утверждении методики расчёта индикаторов (показателей) государственной программы Калужской области «Информационное общество и повышение качества государственных и муниципальных услуг в Калужской области» (с учётом изменений, внесённых приказом от 27.11.2019 № 204/1)</w:t>
      </w:r>
      <w:r>
        <w:t xml:space="preserve"> (далее - Приказ</w:t>
      </w:r>
      <w:r w:rsidRPr="0026207E">
        <w:t xml:space="preserve"> № 16</w:t>
      </w:r>
      <w:r>
        <w:t>)</w:t>
      </w:r>
      <w:r w:rsidRPr="0026207E">
        <w:t>.</w:t>
      </w:r>
    </w:p>
    <w:p w:rsidR="00D953AE" w:rsidRPr="0026207E" w:rsidRDefault="00D953AE" w:rsidP="00D953AE">
      <w:pPr>
        <w:ind w:firstLine="567"/>
        <w:contextualSpacing/>
        <w:jc w:val="both"/>
        <w:rPr>
          <w:b/>
        </w:rPr>
      </w:pPr>
      <w:r w:rsidRPr="0026207E">
        <w:t xml:space="preserve">Следует отметить, что при расчёте данного показателя (согласно вышеназванным методикам) </w:t>
      </w:r>
      <w:r w:rsidRPr="0026207E">
        <w:rPr>
          <w:b/>
        </w:rPr>
        <w:t>использовалось не количество медицинских организаций, а количество точек подключений к сети Интернет (структурных подразделений медицинских организаций), что не даёт объективной оценки выполнения показателя «Доля медицинских организаций государственной и муниципальной систем здравоохранения (больницы и поликлиники), подключенных к сети Интернет».</w:t>
      </w:r>
    </w:p>
    <w:p w:rsidR="00D953AE" w:rsidRPr="007D32E0" w:rsidRDefault="00D953AE" w:rsidP="00D953AE">
      <w:pPr>
        <w:ind w:firstLine="567"/>
        <w:contextualSpacing/>
        <w:jc w:val="both"/>
      </w:pPr>
      <w:r>
        <w:t xml:space="preserve">Позиция </w:t>
      </w:r>
      <w:proofErr w:type="spellStart"/>
      <w:r w:rsidRPr="007D32E0">
        <w:t>Минкомсвязи</w:t>
      </w:r>
      <w:proofErr w:type="spellEnd"/>
      <w:r>
        <w:t xml:space="preserve"> РФ следующая. У</w:t>
      </w:r>
      <w:r w:rsidRPr="007D32E0">
        <w:t xml:space="preserve">чёт объектов должен вестись в соответствии с утверждённым перечнем объектов: если в перечне указано юридическое лицо, то учитываются юридические лица при расчёте показателя, а если в перечне указываются территориально выделенные подразделения, то при расчёте учитываются эти подразделения. </w:t>
      </w:r>
    </w:p>
    <w:p w:rsidR="00D953AE" w:rsidRPr="007D32E0" w:rsidRDefault="00D953AE" w:rsidP="00D953AE">
      <w:pPr>
        <w:ind w:firstLine="567"/>
        <w:contextualSpacing/>
        <w:jc w:val="both"/>
      </w:pPr>
      <w:r w:rsidRPr="007D32E0">
        <w:t>В перечне, утверждённом в Калужской области, указаны территориально выделенные подразделения с указанием адресов. Следовательно, при расчёте данного показателя министерством цифрового развития Калужской области учитывались не медицинские организации как юридические лица, а отдельно территориально выделенные подразделения.</w:t>
      </w:r>
    </w:p>
    <w:p w:rsidR="00D953AE" w:rsidRDefault="00D953AE" w:rsidP="00D953AE">
      <w:pPr>
        <w:ind w:firstLine="567"/>
        <w:contextualSpacing/>
        <w:jc w:val="both"/>
        <w:rPr>
          <w:b/>
        </w:rPr>
      </w:pPr>
      <w:r w:rsidRPr="00917B8D">
        <w:t xml:space="preserve">Также следует отметить, что в соответствии с отчётом о ходе реализации регионального проекта на 01.01.2020 фактическое выполнение показателя за предыдущий (2018) год составило 95 %. </w:t>
      </w:r>
      <w:r w:rsidRPr="00917B8D">
        <w:rPr>
          <w:b/>
        </w:rPr>
        <w:t xml:space="preserve">Следовательно, в 2019 году, в рамках </w:t>
      </w:r>
      <w:r w:rsidRPr="00917B8D">
        <w:rPr>
          <w:b/>
        </w:rPr>
        <w:lastRenderedPageBreak/>
        <w:t xml:space="preserve">регионального проекта </w:t>
      </w:r>
      <w:r w:rsidRPr="00917B8D">
        <w:rPr>
          <w:rFonts w:eastAsia="Calibri"/>
          <w:b/>
        </w:rPr>
        <w:t>«Информационная инфраструктура»</w:t>
      </w:r>
      <w:r w:rsidRPr="00917B8D">
        <w:rPr>
          <w:rFonts w:eastAsia="Calibri"/>
        </w:rPr>
        <w:t>,</w:t>
      </w:r>
      <w:r w:rsidRPr="00917B8D">
        <w:rPr>
          <w:b/>
        </w:rPr>
        <w:t xml:space="preserve"> вып</w:t>
      </w:r>
      <w:r>
        <w:rPr>
          <w:b/>
        </w:rPr>
        <w:t>олнение показателя составило 5%.</w:t>
      </w:r>
    </w:p>
    <w:p w:rsidR="00D953AE" w:rsidRDefault="00D953AE" w:rsidP="00D953AE">
      <w:pPr>
        <w:ind w:firstLine="567"/>
        <w:contextualSpacing/>
        <w:jc w:val="both"/>
        <w:rPr>
          <w:rFonts w:eastAsia="Calibri"/>
        </w:rPr>
      </w:pPr>
      <w:r>
        <w:rPr>
          <w:b/>
        </w:rPr>
        <w:t xml:space="preserve">4. </w:t>
      </w:r>
      <w:r w:rsidRPr="00917B8D">
        <w:t>Выполнение п</w:t>
      </w:r>
      <w:r w:rsidRPr="00917B8D">
        <w:rPr>
          <w:bCs/>
        </w:rPr>
        <w:t>оказателя «</w:t>
      </w:r>
      <w:r w:rsidRPr="00917B8D">
        <w:rPr>
          <w:rFonts w:eastAsia="Calibri"/>
        </w:rPr>
        <w:t xml:space="preserve"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Интернет» составило </w:t>
      </w:r>
      <w:r w:rsidRPr="00917B8D">
        <w:rPr>
          <w:rFonts w:eastAsia="Calibri"/>
          <w:b/>
        </w:rPr>
        <w:t xml:space="preserve">98,7%, </w:t>
      </w:r>
      <w:r w:rsidRPr="00917B8D">
        <w:rPr>
          <w:rFonts w:eastAsia="Calibri"/>
        </w:rPr>
        <w:t>или</w:t>
      </w:r>
      <w:r w:rsidRPr="00917B8D">
        <w:rPr>
          <w:rFonts w:eastAsia="Calibri"/>
          <w:b/>
        </w:rPr>
        <w:t xml:space="preserve"> 493,5% </w:t>
      </w:r>
      <w:r w:rsidRPr="00917B8D">
        <w:rPr>
          <w:rFonts w:eastAsia="Calibri"/>
        </w:rPr>
        <w:t>значения, установленного на 2019 год (20 %).</w:t>
      </w:r>
    </w:p>
    <w:p w:rsidR="00D953AE" w:rsidRDefault="00D953AE" w:rsidP="00D953AE">
      <w:pPr>
        <w:tabs>
          <w:tab w:val="left" w:pos="567"/>
        </w:tabs>
        <w:ind w:firstLine="567"/>
        <w:jc w:val="both"/>
        <w:rPr>
          <w:rFonts w:eastAsia="Calibri"/>
        </w:rPr>
      </w:pPr>
      <w:r w:rsidRPr="00B20881">
        <w:rPr>
          <w:rFonts w:eastAsia="Calibri"/>
        </w:rPr>
        <w:t>По информации, представленной министерством цифрового развития Калужской области, на основании актов подключения объектов, по состоянию на 31.12.2019 подключены к ВКИКС и сети Интернет 387 образовательных организаций.</w:t>
      </w:r>
      <w:r w:rsidRPr="00E76A72">
        <w:rPr>
          <w:rFonts w:eastAsia="Calibri"/>
        </w:rPr>
        <w:t xml:space="preserve"> </w:t>
      </w:r>
    </w:p>
    <w:p w:rsidR="00D953AE" w:rsidRPr="00A6717D" w:rsidRDefault="00D953AE" w:rsidP="00D953AE">
      <w:pPr>
        <w:tabs>
          <w:tab w:val="left" w:pos="567"/>
        </w:tabs>
        <w:ind w:firstLine="567"/>
        <w:contextualSpacing/>
        <w:jc w:val="both"/>
        <w:rPr>
          <w:rFonts w:eastAsia="Calibri"/>
        </w:rPr>
      </w:pPr>
      <w:r w:rsidRPr="00A6717D">
        <w:t xml:space="preserve">Методика расчёта данного показателя регионального проекта утверждена Приказом </w:t>
      </w:r>
      <w:proofErr w:type="spellStart"/>
      <w:r w:rsidRPr="00A6717D">
        <w:t>Минкомсвязи</w:t>
      </w:r>
      <w:proofErr w:type="spellEnd"/>
      <w:r w:rsidRPr="00A6717D">
        <w:t xml:space="preserve"> РФ № 428. В соответствии с данной методикой значение показателя определяется как отношение числа образовательных организаций, подключенных к сети Интернет в соответствии с утверждённым перечнем, к общему </w:t>
      </w:r>
      <w:r w:rsidRPr="00A6717D">
        <w:rPr>
          <w:rFonts w:eastAsia="Calibri"/>
        </w:rPr>
        <w:t>числу образовательных организаций государственной собственности субъекта РФ и муниципальной собственности, реализующих образовательные программы общего образования и/или среднего профессионального образования, осуществляющих свою деятельность на территории субъекта РФ.</w:t>
      </w:r>
    </w:p>
    <w:p w:rsidR="00D953AE" w:rsidRPr="00A6717D" w:rsidRDefault="00D953AE" w:rsidP="00D953AE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A6717D">
        <w:t xml:space="preserve">Следовательно, </w:t>
      </w:r>
      <w:r w:rsidRPr="00A6717D">
        <w:rPr>
          <w:b/>
        </w:rPr>
        <w:t xml:space="preserve">при расчёте показателя </w:t>
      </w:r>
      <w:r w:rsidRPr="00A6717D">
        <w:rPr>
          <w:bCs/>
        </w:rPr>
        <w:t>«</w:t>
      </w:r>
      <w:r w:rsidRPr="00A6717D">
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Интернет»</w:t>
      </w:r>
      <w:r w:rsidRPr="00A6717D">
        <w:rPr>
          <w:b/>
        </w:rPr>
        <w:t xml:space="preserve"> в знаменателе следует учитывать общее </w:t>
      </w:r>
      <w:r w:rsidRPr="00A6717D">
        <w:rPr>
          <w:rFonts w:eastAsia="Calibri"/>
          <w:b/>
        </w:rPr>
        <w:t>число образовательных организаций, осуществляющих свою деятельность на территории Калужской области,</w:t>
      </w:r>
      <w:r w:rsidRPr="00A6717D">
        <w:rPr>
          <w:b/>
        </w:rPr>
        <w:t xml:space="preserve"> независимо от включения образовательных организаций в утверждённый перечень, как предусмотрено Приказом № 16.</w:t>
      </w:r>
    </w:p>
    <w:p w:rsidR="00D953AE" w:rsidRPr="00A6717D" w:rsidRDefault="00D953AE" w:rsidP="00D953AE">
      <w:pPr>
        <w:tabs>
          <w:tab w:val="left" w:pos="567"/>
        </w:tabs>
        <w:ind w:firstLine="567"/>
        <w:contextualSpacing/>
        <w:jc w:val="both"/>
      </w:pPr>
      <w:r w:rsidRPr="00A6717D">
        <w:t>Утверждённое Подпрограммой значение в 2019 году на уровне 20% соответствует значению, установленному региональным проектом и доведенным Соглашением.</w:t>
      </w:r>
    </w:p>
    <w:p w:rsidR="00D953AE" w:rsidRPr="00A6717D" w:rsidRDefault="00D953AE" w:rsidP="00D953AE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A6717D">
        <w:t xml:space="preserve">В соответствии с приложением 2 «Рекомендованные плановые значения обязательных показателей региональных проектов на 2019-2021 годы» к Приказу </w:t>
      </w:r>
      <w:proofErr w:type="spellStart"/>
      <w:r w:rsidRPr="00A6717D">
        <w:t>Минкомсвязи</w:t>
      </w:r>
      <w:proofErr w:type="spellEnd"/>
      <w:r w:rsidRPr="00A6717D">
        <w:t xml:space="preserve"> РФ № 428 значение регионального показателя на 2019 год предусмотрено </w:t>
      </w:r>
      <w:r w:rsidRPr="00A6717D">
        <w:rPr>
          <w:b/>
        </w:rPr>
        <w:t>не менее 20%.</w:t>
      </w:r>
    </w:p>
    <w:p w:rsidR="00D953AE" w:rsidRPr="00A6717D" w:rsidRDefault="00D953AE" w:rsidP="00D953AE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A6717D">
        <w:t xml:space="preserve">Согласно отчёту о ходе реализации регионального проекта «Информационная инфраструктура» по состоянию на 01.01.2020, фактическое значение показателя </w:t>
      </w:r>
      <w:r w:rsidRPr="00A6717D">
        <w:rPr>
          <w:bCs/>
        </w:rPr>
        <w:t>«</w:t>
      </w:r>
      <w:r w:rsidRPr="00A6717D">
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Интернет</w:t>
      </w:r>
      <w:proofErr w:type="gramStart"/>
      <w:r w:rsidRPr="00A6717D">
        <w:t>»</w:t>
      </w:r>
      <w:proofErr w:type="gramEnd"/>
      <w:r w:rsidRPr="00A6717D">
        <w:rPr>
          <w:b/>
        </w:rPr>
        <w:t xml:space="preserve"> </w:t>
      </w:r>
      <w:r w:rsidRPr="00A6717D">
        <w:t>за предыдущий период (2018 год) составило 95 %</w:t>
      </w:r>
      <w:r w:rsidRPr="00A6717D">
        <w:rPr>
          <w:b/>
        </w:rPr>
        <w:t>. Таким образом, установление значения по данному показателю на уровне 20% на 2019 год произведено без учета фактически достигнутого в 2018 году значения.</w:t>
      </w:r>
    </w:p>
    <w:p w:rsidR="00D953AE" w:rsidRPr="00A6717D" w:rsidRDefault="00D953AE" w:rsidP="00D953AE">
      <w:pPr>
        <w:tabs>
          <w:tab w:val="left" w:pos="567"/>
        </w:tabs>
        <w:ind w:firstLine="567"/>
        <w:contextualSpacing/>
        <w:jc w:val="both"/>
      </w:pPr>
      <w:r w:rsidRPr="00A6717D">
        <w:t xml:space="preserve">В соответствии с представленным пояснением заместителя министра цифрового развития Калужской области, несмотря на рекомендации, доведённые Приказом </w:t>
      </w:r>
      <w:proofErr w:type="spellStart"/>
      <w:r w:rsidRPr="00A6717D">
        <w:t>Минкомсвязи</w:t>
      </w:r>
      <w:proofErr w:type="spellEnd"/>
      <w:r w:rsidRPr="00A6717D">
        <w:t xml:space="preserve"> РФ № 428, полномочия по корректировке значений показателей в соответствии с заключенным Соглашением находятся у руководителя федерального проекта «Информационная инфраструктура». </w:t>
      </w:r>
    </w:p>
    <w:p w:rsidR="00D953AE" w:rsidRPr="00A6717D" w:rsidRDefault="00D953AE" w:rsidP="00D953AE">
      <w:pPr>
        <w:tabs>
          <w:tab w:val="left" w:pos="567"/>
        </w:tabs>
        <w:ind w:firstLine="567"/>
        <w:contextualSpacing/>
        <w:jc w:val="both"/>
      </w:pPr>
      <w:r w:rsidRPr="00A6717D">
        <w:t>Таким образом, выполнение показателя на 493,5 % свидетельствует о некорректном установлении его планового значения.</w:t>
      </w:r>
    </w:p>
    <w:p w:rsidR="00D953AE" w:rsidRPr="00B20881" w:rsidRDefault="00D953AE" w:rsidP="00D953AE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A6717D">
        <w:rPr>
          <w:b/>
        </w:rPr>
        <w:lastRenderedPageBreak/>
        <w:t xml:space="preserve">Фактическое выполнение данного показателя за 2019 год </w:t>
      </w:r>
      <w:r w:rsidRPr="00A6717D">
        <w:t>(в рамках регионального проекта «Информационная инфраструктура»)</w:t>
      </w:r>
      <w:r w:rsidRPr="00A6717D">
        <w:rPr>
          <w:b/>
        </w:rPr>
        <w:t xml:space="preserve"> составило 3,7 % (98,7 % - 95</w:t>
      </w:r>
      <w:r>
        <w:rPr>
          <w:b/>
        </w:rPr>
        <w:t> %).</w:t>
      </w:r>
    </w:p>
    <w:p w:rsidR="00D953AE" w:rsidRPr="00DE4470" w:rsidRDefault="00D953AE" w:rsidP="00D953AE">
      <w:pPr>
        <w:tabs>
          <w:tab w:val="left" w:pos="567"/>
        </w:tabs>
        <w:ind w:firstLine="567"/>
        <w:contextualSpacing/>
        <w:jc w:val="both"/>
      </w:pPr>
      <w:r>
        <w:rPr>
          <w:b/>
        </w:rPr>
        <w:t>5.</w:t>
      </w:r>
      <w:r w:rsidRPr="00267936">
        <w:rPr>
          <w:b/>
        </w:rPr>
        <w:t xml:space="preserve"> </w:t>
      </w:r>
      <w:r w:rsidRPr="00DE4470">
        <w:t>Выполнение п</w:t>
      </w:r>
      <w:r w:rsidRPr="00DE4470">
        <w:rPr>
          <w:bCs/>
        </w:rPr>
        <w:t xml:space="preserve">оказателя </w:t>
      </w:r>
      <w:r w:rsidRPr="00DE4470">
        <w:t>«</w:t>
      </w:r>
      <w:r w:rsidRPr="00DE4470">
        <w:rPr>
          <w:rFonts w:eastAsia="Calibri"/>
        </w:rPr>
        <w:t>Доля органов государственной власти Калужской области, органов местного самоуправления Калужской области, подключенных к сети Интернет» составило</w:t>
      </w:r>
      <w:r w:rsidRPr="00DE4470">
        <w:rPr>
          <w:rFonts w:eastAsia="Calibri"/>
          <w:b/>
        </w:rPr>
        <w:t xml:space="preserve"> 100%, </w:t>
      </w:r>
      <w:r w:rsidRPr="00DE4470">
        <w:rPr>
          <w:rFonts w:eastAsia="Calibri"/>
        </w:rPr>
        <w:t>или</w:t>
      </w:r>
      <w:r w:rsidRPr="00DE4470">
        <w:rPr>
          <w:rFonts w:eastAsia="Calibri"/>
          <w:b/>
        </w:rPr>
        <w:t xml:space="preserve"> 500% </w:t>
      </w:r>
      <w:r w:rsidRPr="00DE4470">
        <w:rPr>
          <w:rFonts w:eastAsia="Calibri"/>
        </w:rPr>
        <w:t>значения, установленного на 2019 год (20 %).</w:t>
      </w:r>
    </w:p>
    <w:p w:rsidR="00D953AE" w:rsidRDefault="00D953AE" w:rsidP="00D953AE">
      <w:pPr>
        <w:tabs>
          <w:tab w:val="left" w:pos="567"/>
        </w:tabs>
        <w:ind w:firstLine="567"/>
        <w:contextualSpacing/>
        <w:jc w:val="both"/>
        <w:rPr>
          <w:b/>
        </w:rPr>
      </w:pPr>
      <w:r>
        <w:rPr>
          <w:rFonts w:eastAsia="Calibri"/>
        </w:rPr>
        <w:t xml:space="preserve">В </w:t>
      </w:r>
      <w:r w:rsidRPr="00DE4470">
        <w:t xml:space="preserve">соответствии с отчётом о ходе реализации регионального проекта </w:t>
      </w:r>
      <w:r w:rsidRPr="00DE4470">
        <w:rPr>
          <w:rFonts w:eastAsia="Calibri"/>
        </w:rPr>
        <w:t xml:space="preserve">«Информационная инфраструктура» по состоянию на 01.01.2020 </w:t>
      </w:r>
      <w:r w:rsidRPr="00DE4470">
        <w:t>фактическое значение показателя «</w:t>
      </w:r>
      <w:r w:rsidRPr="00DE4470">
        <w:rPr>
          <w:rFonts w:eastAsia="Calibri"/>
        </w:rPr>
        <w:t xml:space="preserve">Доля органов государственной власти Калужской области, органов местного самоуправления Калужской области, подключенных к сети Интернет» </w:t>
      </w:r>
      <w:r w:rsidRPr="00DE4470">
        <w:t>за предыдущий период (2018 год) составило 99,7%</w:t>
      </w:r>
      <w:r w:rsidRPr="00DE4470">
        <w:rPr>
          <w:b/>
        </w:rPr>
        <w:t xml:space="preserve">. </w:t>
      </w:r>
    </w:p>
    <w:p w:rsidR="00D953AE" w:rsidRPr="00DE4470" w:rsidRDefault="00D953AE" w:rsidP="00D953AE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DE4470">
        <w:rPr>
          <w:b/>
        </w:rPr>
        <w:t>Таким образом, установление значения по данному показателю на уровне 20% на 2019 год произведено без учета фактически достигнутого в 2018 году его значения.</w:t>
      </w:r>
    </w:p>
    <w:p w:rsidR="00D953AE" w:rsidRPr="00DE4470" w:rsidRDefault="00D953AE" w:rsidP="00D953AE">
      <w:pPr>
        <w:tabs>
          <w:tab w:val="left" w:pos="567"/>
        </w:tabs>
        <w:ind w:firstLine="567"/>
        <w:contextualSpacing/>
        <w:jc w:val="both"/>
      </w:pPr>
      <w:r>
        <w:t>В</w:t>
      </w:r>
      <w:r w:rsidRPr="00DE4470">
        <w:t>ыполнение показателя на 500 % свидетельствует о некорректном установлении его планового значения.</w:t>
      </w:r>
    </w:p>
    <w:p w:rsidR="00D953AE" w:rsidRPr="00DE4470" w:rsidRDefault="00D953AE" w:rsidP="00D953AE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DE4470">
        <w:rPr>
          <w:b/>
        </w:rPr>
        <w:t xml:space="preserve">Фактическое выполнение данного показателя за 2019 год </w:t>
      </w:r>
      <w:r w:rsidRPr="00DE4470">
        <w:t xml:space="preserve">(в рамках регионального проекта </w:t>
      </w:r>
      <w:r w:rsidRPr="00DE4470">
        <w:rPr>
          <w:rFonts w:eastAsia="Calibri"/>
        </w:rPr>
        <w:t>«Информационная инфраструктура»</w:t>
      </w:r>
      <w:r w:rsidRPr="00DE4470">
        <w:t xml:space="preserve">) </w:t>
      </w:r>
      <w:r w:rsidRPr="00DE4470">
        <w:rPr>
          <w:b/>
        </w:rPr>
        <w:t xml:space="preserve">составило 0,3% </w:t>
      </w:r>
      <w:r w:rsidRPr="00DE4470">
        <w:t>(100%-99,7%);</w:t>
      </w:r>
    </w:p>
    <w:p w:rsidR="00D953AE" w:rsidRDefault="00D953AE" w:rsidP="00D953AE">
      <w:pPr>
        <w:ind w:firstLine="567"/>
        <w:contextualSpacing/>
        <w:jc w:val="both"/>
        <w:rPr>
          <w:rFonts w:eastAsia="Calibri"/>
        </w:rPr>
      </w:pPr>
      <w:r>
        <w:rPr>
          <w:b/>
        </w:rPr>
        <w:t xml:space="preserve">6. </w:t>
      </w:r>
      <w:r w:rsidRPr="00EF44F4">
        <w:rPr>
          <w:rFonts w:eastAsia="Calibri"/>
        </w:rPr>
        <w:t>Выполнение показателя «Доля фельдшерских и фельдшерско-акушерских пунктов государственной и муниципальной систем здравоохранения, подключенных к сети Интернет»</w:t>
      </w:r>
      <w:r w:rsidRPr="00EF44F4">
        <w:rPr>
          <w:rFonts w:eastAsia="Calibri"/>
          <w:b/>
        </w:rPr>
        <w:t xml:space="preserve"> </w:t>
      </w:r>
      <w:r w:rsidRPr="00EF44F4">
        <w:rPr>
          <w:rFonts w:eastAsia="Calibri"/>
        </w:rPr>
        <w:t>составило</w:t>
      </w:r>
      <w:r w:rsidRPr="00EF44F4">
        <w:rPr>
          <w:rFonts w:eastAsia="Calibri"/>
          <w:b/>
        </w:rPr>
        <w:t xml:space="preserve"> 97,7 %, </w:t>
      </w:r>
      <w:r w:rsidRPr="00EF44F4">
        <w:rPr>
          <w:rFonts w:eastAsia="Calibri"/>
        </w:rPr>
        <w:t>или</w:t>
      </w:r>
      <w:r w:rsidRPr="00EF44F4">
        <w:rPr>
          <w:rFonts w:eastAsia="Calibri"/>
          <w:b/>
        </w:rPr>
        <w:t xml:space="preserve"> 488,5 % </w:t>
      </w:r>
      <w:r w:rsidRPr="00EF44F4">
        <w:rPr>
          <w:rFonts w:eastAsia="Calibri"/>
        </w:rPr>
        <w:t>значения, установленного на 2019 год (20 %).</w:t>
      </w:r>
    </w:p>
    <w:p w:rsidR="00D953AE" w:rsidRDefault="00D953AE" w:rsidP="00D953AE">
      <w:pPr>
        <w:tabs>
          <w:tab w:val="left" w:pos="567"/>
        </w:tabs>
        <w:ind w:firstLine="567"/>
        <w:contextualSpacing/>
        <w:jc w:val="both"/>
      </w:pPr>
      <w:r>
        <w:rPr>
          <w:rFonts w:eastAsia="Calibri"/>
        </w:rPr>
        <w:t>П</w:t>
      </w:r>
      <w:r w:rsidRPr="007E63F9">
        <w:rPr>
          <w:rFonts w:eastAsia="Calibri"/>
        </w:rPr>
        <w:t xml:space="preserve">о состоянию на 01.01.2020 </w:t>
      </w:r>
      <w:r w:rsidRPr="007E63F9">
        <w:t xml:space="preserve">фактическое значение показателя </w:t>
      </w:r>
      <w:r w:rsidRPr="007E63F9">
        <w:rPr>
          <w:rFonts w:eastAsia="Calibri"/>
        </w:rPr>
        <w:t xml:space="preserve">«Доля фельдшерских и фельдшерско-акушерских пунктов государственной и муниципальной систем здравоохранения, подключенных к сети Интернет» </w:t>
      </w:r>
      <w:r w:rsidRPr="007E63F9">
        <w:rPr>
          <w:b/>
        </w:rPr>
        <w:t xml:space="preserve">за предыдущий период (2018 год) составило 77,0 %. </w:t>
      </w:r>
      <w:r w:rsidRPr="007E63F9">
        <w:t>Таким образом, установление данного показателя на уровне</w:t>
      </w:r>
      <w:r w:rsidRPr="007E63F9">
        <w:rPr>
          <w:b/>
        </w:rPr>
        <w:t xml:space="preserve"> 20% на 2019 год </w:t>
      </w:r>
      <w:r w:rsidRPr="007E63F9">
        <w:t>произведено</w:t>
      </w:r>
      <w:r w:rsidRPr="007E63F9">
        <w:rPr>
          <w:b/>
        </w:rPr>
        <w:t xml:space="preserve"> без учета</w:t>
      </w:r>
      <w:r>
        <w:rPr>
          <w:b/>
        </w:rPr>
        <w:t xml:space="preserve"> значения,</w:t>
      </w:r>
      <w:r w:rsidRPr="007E63F9">
        <w:t xml:space="preserve"> достигнутого </w:t>
      </w:r>
      <w:r>
        <w:t>в 2018 году.</w:t>
      </w:r>
    </w:p>
    <w:p w:rsidR="00D953AE" w:rsidRPr="00A6717D" w:rsidRDefault="00D953AE" w:rsidP="00D953AE">
      <w:pPr>
        <w:tabs>
          <w:tab w:val="left" w:pos="567"/>
        </w:tabs>
        <w:ind w:firstLine="567"/>
        <w:contextualSpacing/>
        <w:jc w:val="both"/>
      </w:pPr>
      <w:r w:rsidRPr="00A6717D">
        <w:t>Таким образом, выполнение показателя на 488,5 % свидетельствует о некорректном установлении планового его значения.</w:t>
      </w:r>
    </w:p>
    <w:p w:rsidR="00D953AE" w:rsidRPr="00A6717D" w:rsidRDefault="00D953AE" w:rsidP="00D953AE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A6717D">
        <w:rPr>
          <w:b/>
        </w:rPr>
        <w:t xml:space="preserve">Фактическое выполнение данного показателя за 2019 год </w:t>
      </w:r>
      <w:r w:rsidRPr="00A6717D">
        <w:t xml:space="preserve">(в рамках регионального проекта «Информационная инфраструктура») </w:t>
      </w:r>
      <w:r w:rsidRPr="00A6717D">
        <w:rPr>
          <w:b/>
        </w:rPr>
        <w:t xml:space="preserve">составило 20,7 % </w:t>
      </w:r>
      <w:r w:rsidRPr="00A6717D">
        <w:t>(97,7 % -77 %).</w:t>
      </w:r>
    </w:p>
    <w:p w:rsidR="00D953AE" w:rsidRPr="003553E3" w:rsidRDefault="00D953AE" w:rsidP="00D953AE">
      <w:pPr>
        <w:ind w:firstLine="567"/>
        <w:contextualSpacing/>
        <w:jc w:val="both"/>
        <w:rPr>
          <w:rFonts w:eastAsia="Calibri"/>
        </w:rPr>
      </w:pPr>
      <w:r>
        <w:rPr>
          <w:b/>
        </w:rPr>
        <w:t xml:space="preserve">7. </w:t>
      </w:r>
      <w:r w:rsidRPr="003553E3">
        <w:t>Выполнение показателя «</w:t>
      </w:r>
      <w:r w:rsidRPr="003553E3">
        <w:rPr>
          <w:rFonts w:eastAsia="Calibri"/>
        </w:rPr>
        <w:t>Количество населенных пунктов Калужской области с численностью населения от 100 до 1000 человек, находящихся в зоне действия сетей беспроводного широкополосного доступа» составило 236 единиц, или 153,2% установленного значения (154).</w:t>
      </w:r>
    </w:p>
    <w:p w:rsidR="00D953AE" w:rsidRPr="003553E3" w:rsidRDefault="00D953AE" w:rsidP="00D953AE">
      <w:pPr>
        <w:tabs>
          <w:tab w:val="left" w:pos="567"/>
        </w:tabs>
        <w:ind w:firstLine="567"/>
        <w:jc w:val="both"/>
        <w:rPr>
          <w:rFonts w:eastAsia="Calibri"/>
          <w:color w:val="000000"/>
          <w:shd w:val="clear" w:color="auto" w:fill="FFFFFF"/>
        </w:rPr>
      </w:pPr>
      <w:r w:rsidRPr="003553E3">
        <w:rPr>
          <w:rFonts w:eastAsia="Calibri"/>
          <w:color w:val="000000"/>
          <w:shd w:val="clear" w:color="auto" w:fill="FFFFFF"/>
        </w:rPr>
        <w:t>Значение показателя получается расчётным путём, суммированием количества населённых пунктов, на территории которых находятся базовые станции, работающие по вышеназванным технологиям плюс количество населённых пунктов, попадающих в зону действия таких базовых станций.</w:t>
      </w:r>
    </w:p>
    <w:p w:rsidR="00D953AE" w:rsidRDefault="00D953AE" w:rsidP="00D953AE">
      <w:pPr>
        <w:tabs>
          <w:tab w:val="left" w:pos="567"/>
        </w:tabs>
        <w:ind w:firstLine="567"/>
        <w:contextualSpacing/>
        <w:jc w:val="both"/>
        <w:rPr>
          <w:rFonts w:eastAsia="Calibri"/>
        </w:rPr>
      </w:pPr>
      <w:r>
        <w:rPr>
          <w:b/>
        </w:rPr>
        <w:t xml:space="preserve">8. </w:t>
      </w:r>
      <w:r>
        <w:rPr>
          <w:rFonts w:eastAsia="Calibri"/>
        </w:rPr>
        <w:t>В</w:t>
      </w:r>
      <w:r w:rsidRPr="003553E3">
        <w:rPr>
          <w:rFonts w:eastAsia="Calibri"/>
        </w:rPr>
        <w:t xml:space="preserve">ыполнение показателя «Доля автоматизированных рабочих мест сотрудников органов исполнительной власти Калужской области, соответствующих требованиям, предъявляемым к автоматизированным рабочим местам, функционирующим в составе государственных информационных систем, </w:t>
      </w:r>
      <w:r w:rsidRPr="003553E3">
        <w:rPr>
          <w:rFonts w:eastAsia="Calibri"/>
        </w:rPr>
        <w:lastRenderedPageBreak/>
        <w:t xml:space="preserve">информационных систем персональных данных» </w:t>
      </w:r>
      <w:r w:rsidRPr="003553E3">
        <w:rPr>
          <w:rFonts w:eastAsia="Calibri"/>
          <w:b/>
        </w:rPr>
        <w:t xml:space="preserve">в 2019 году </w:t>
      </w:r>
      <w:r w:rsidRPr="003553E3">
        <w:rPr>
          <w:rFonts w:eastAsia="Calibri"/>
        </w:rPr>
        <w:t>составило</w:t>
      </w:r>
      <w:r w:rsidRPr="003553E3">
        <w:rPr>
          <w:rFonts w:eastAsia="Calibri"/>
          <w:b/>
        </w:rPr>
        <w:t xml:space="preserve"> 26 %, или 104% </w:t>
      </w:r>
      <w:r w:rsidRPr="003553E3">
        <w:rPr>
          <w:rFonts w:eastAsia="Calibri"/>
        </w:rPr>
        <w:t>установленного значения (25 %)</w:t>
      </w:r>
      <w:r>
        <w:rPr>
          <w:rFonts w:eastAsia="Calibri"/>
        </w:rPr>
        <w:t>.</w:t>
      </w:r>
    </w:p>
    <w:p w:rsidR="00D953AE" w:rsidRPr="003553E3" w:rsidRDefault="00D953AE" w:rsidP="00D953AE">
      <w:pPr>
        <w:ind w:firstLine="567"/>
        <w:contextualSpacing/>
        <w:jc w:val="both"/>
        <w:rPr>
          <w:color w:val="000000"/>
        </w:rPr>
      </w:pPr>
      <w:r w:rsidRPr="003553E3">
        <w:rPr>
          <w:rFonts w:eastAsia="Calibri"/>
        </w:rPr>
        <w:t>Общее</w:t>
      </w:r>
      <w:r w:rsidRPr="003553E3">
        <w:rPr>
          <w:color w:val="000000"/>
          <w:sz w:val="20"/>
          <w:szCs w:val="20"/>
        </w:rPr>
        <w:t xml:space="preserve"> </w:t>
      </w:r>
      <w:r w:rsidRPr="003553E3">
        <w:rPr>
          <w:color w:val="000000"/>
        </w:rPr>
        <w:t xml:space="preserve">количество </w:t>
      </w:r>
      <w:r w:rsidRPr="003553E3">
        <w:rPr>
          <w:rFonts w:eastAsia="Calibri"/>
        </w:rPr>
        <w:t>автоматизированных рабочих мест</w:t>
      </w:r>
      <w:r w:rsidRPr="003553E3">
        <w:rPr>
          <w:color w:val="000000"/>
        </w:rPr>
        <w:t xml:space="preserve">, эксплуатируемых в </w:t>
      </w:r>
      <w:r w:rsidRPr="003553E3">
        <w:rPr>
          <w:rFonts w:eastAsia="Calibri"/>
        </w:rPr>
        <w:t>органах исполнительной власти Калужской области, составило 1 240 единиц</w:t>
      </w:r>
      <w:r w:rsidRPr="003553E3">
        <w:rPr>
          <w:color w:val="000000"/>
        </w:rPr>
        <w:t xml:space="preserve"> (информация получена по результатам обработки ответов на запрос администрации Губернатора Калужской области в </w:t>
      </w:r>
      <w:r w:rsidRPr="003553E3">
        <w:rPr>
          <w:rFonts w:eastAsia="Calibri"/>
        </w:rPr>
        <w:t>органы исполнительной власти Калужской области</w:t>
      </w:r>
      <w:r w:rsidRPr="003553E3">
        <w:rPr>
          <w:color w:val="000000"/>
        </w:rPr>
        <w:t xml:space="preserve"> от 15.10.2018 № 03-41/1211-18).</w:t>
      </w:r>
    </w:p>
    <w:p w:rsidR="00D953AE" w:rsidRPr="003553E3" w:rsidRDefault="00D953AE" w:rsidP="00D953AE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>Фа</w:t>
      </w:r>
      <w:r w:rsidRPr="003553E3">
        <w:rPr>
          <w:rFonts w:eastAsia="Calibri"/>
          <w:b/>
        </w:rPr>
        <w:t xml:space="preserve">ктическое значение показателя, </w:t>
      </w:r>
      <w:r w:rsidRPr="003553E3">
        <w:rPr>
          <w:rFonts w:eastAsia="Calibri"/>
        </w:rPr>
        <w:t>подтверждённое официальными письмами, составило 388/1 240*100=</w:t>
      </w:r>
      <w:r w:rsidRPr="003553E3">
        <w:rPr>
          <w:rFonts w:eastAsia="Calibri"/>
          <w:b/>
        </w:rPr>
        <w:t>31 %</w:t>
      </w:r>
      <w:r>
        <w:rPr>
          <w:rFonts w:eastAsia="Calibri"/>
          <w:b/>
        </w:rPr>
        <w:t>.</w:t>
      </w:r>
    </w:p>
    <w:p w:rsidR="00D953AE" w:rsidRPr="003553E3" w:rsidRDefault="00D953AE" w:rsidP="00D953AE">
      <w:pPr>
        <w:ind w:firstLine="567"/>
        <w:jc w:val="both"/>
        <w:rPr>
          <w:rFonts w:eastAsia="Calibri"/>
        </w:rPr>
      </w:pPr>
      <w:r>
        <w:rPr>
          <w:b/>
        </w:rPr>
        <w:t xml:space="preserve">9. </w:t>
      </w:r>
      <w:r w:rsidRPr="003553E3">
        <w:t>П</w:t>
      </w:r>
      <w:r w:rsidRPr="003553E3">
        <w:rPr>
          <w:rFonts w:eastAsia="Calibri"/>
        </w:rPr>
        <w:t>оказатель «Средний срок простоя государственных информационных систем в результате компьютерных атак».</w:t>
      </w:r>
    </w:p>
    <w:p w:rsidR="00D953AE" w:rsidRDefault="00D953AE" w:rsidP="00D953AE">
      <w:pPr>
        <w:ind w:firstLine="567"/>
        <w:jc w:val="both"/>
        <w:rPr>
          <w:rFonts w:eastAsia="Calibri"/>
          <w:b/>
        </w:rPr>
      </w:pPr>
      <w:r w:rsidRPr="003553E3">
        <w:rPr>
          <w:rFonts w:eastAsia="Calibri"/>
        </w:rPr>
        <w:t xml:space="preserve">Данный показатель включён в </w:t>
      </w:r>
      <w:r w:rsidRPr="003553E3">
        <w:rPr>
          <w:rFonts w:eastAsia="Calibri"/>
          <w:b/>
        </w:rPr>
        <w:t xml:space="preserve">региональный проект «Информационная безопасность», </w:t>
      </w:r>
      <w:r w:rsidRPr="003553E3">
        <w:rPr>
          <w:rFonts w:eastAsia="Calibri"/>
        </w:rPr>
        <w:t>его</w:t>
      </w:r>
      <w:r w:rsidRPr="003553E3">
        <w:rPr>
          <w:rFonts w:eastAsia="Calibri"/>
          <w:b/>
        </w:rPr>
        <w:t xml:space="preserve"> </w:t>
      </w:r>
      <w:r w:rsidRPr="003553E3">
        <w:rPr>
          <w:rFonts w:eastAsia="Calibri"/>
        </w:rPr>
        <w:t xml:space="preserve">значение определено соглашением, заключенным </w:t>
      </w:r>
      <w:proofErr w:type="spellStart"/>
      <w:r w:rsidRPr="003553E3">
        <w:rPr>
          <w:rFonts w:eastAsia="Calibri"/>
        </w:rPr>
        <w:t>Минкомсвязи</w:t>
      </w:r>
      <w:proofErr w:type="spellEnd"/>
      <w:r w:rsidRPr="003553E3">
        <w:rPr>
          <w:rFonts w:eastAsia="Calibri"/>
        </w:rPr>
        <w:t xml:space="preserve"> РФ и министерством цифрового развития Калужской области от </w:t>
      </w:r>
      <w:r w:rsidRPr="003553E3">
        <w:t xml:space="preserve">18.07.2019 № 071-2019- </w:t>
      </w:r>
      <w:r w:rsidRPr="003553E3">
        <w:rPr>
          <w:lang w:val="en-US"/>
        </w:rPr>
        <w:t>D</w:t>
      </w:r>
      <w:r w:rsidRPr="003553E3">
        <w:t>4001-50 (далее – Соглашение) и составляет 0 часов. Ф</w:t>
      </w:r>
      <w:r w:rsidRPr="003553E3">
        <w:rPr>
          <w:rFonts w:eastAsia="Calibri"/>
          <w:b/>
        </w:rPr>
        <w:t>актическое значение данного показателя за 2019 год составило 0 часов.</w:t>
      </w:r>
    </w:p>
    <w:p w:rsidR="00D953AE" w:rsidRPr="003553E3" w:rsidRDefault="00D953AE" w:rsidP="00D953AE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10. </w:t>
      </w:r>
      <w:r w:rsidRPr="003553E3">
        <w:rPr>
          <w:rFonts w:eastAsia="Calibri"/>
        </w:rPr>
        <w:t>Выполнение показателей «Количество специалистов, подготовленных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информации» и «Стоимостная доля закупаемого и (или) арендуемого органами государственной власти Калужской области отечественного программного обеспечения» в 2019 году запланировано не было.</w:t>
      </w:r>
    </w:p>
    <w:p w:rsidR="00D953AE" w:rsidRPr="003553E3" w:rsidRDefault="00D953AE" w:rsidP="00D953AE">
      <w:pPr>
        <w:ind w:firstLine="567"/>
        <w:jc w:val="both"/>
        <w:rPr>
          <w:rFonts w:eastAsia="Calibri"/>
          <w:b/>
        </w:rPr>
      </w:pPr>
      <w:r w:rsidRPr="003553E3">
        <w:rPr>
          <w:rFonts w:eastAsia="Calibri"/>
          <w:b/>
        </w:rPr>
        <w:t>11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В</w:t>
      </w:r>
      <w:r w:rsidRPr="003553E3">
        <w:rPr>
          <w:rFonts w:eastAsia="Calibri"/>
        </w:rPr>
        <w:t>ыполнение показателя</w:t>
      </w:r>
      <w:r w:rsidRPr="003553E3">
        <w:rPr>
          <w:rFonts w:eastAsia="Calibri"/>
          <w:sz w:val="20"/>
          <w:szCs w:val="20"/>
        </w:rPr>
        <w:t xml:space="preserve"> «</w:t>
      </w:r>
      <w:r w:rsidRPr="003553E3">
        <w:rPr>
          <w:rFonts w:eastAsia="Calibri"/>
        </w:rPr>
        <w:t>Доля населения Калужской области, зарегистрированного на Едином портале государственных и муниципальных услуг» составило</w:t>
      </w:r>
      <w:r w:rsidRPr="003553E3">
        <w:rPr>
          <w:rFonts w:eastAsia="Calibri"/>
          <w:b/>
        </w:rPr>
        <w:t xml:space="preserve"> 70</w:t>
      </w:r>
      <w:r>
        <w:rPr>
          <w:rFonts w:eastAsia="Calibri"/>
          <w:b/>
        </w:rPr>
        <w:t> </w:t>
      </w:r>
      <w:r w:rsidRPr="003553E3">
        <w:rPr>
          <w:rFonts w:eastAsia="Calibri"/>
          <w:b/>
        </w:rPr>
        <w:t xml:space="preserve">%, </w:t>
      </w:r>
      <w:r w:rsidRPr="003553E3">
        <w:rPr>
          <w:rFonts w:eastAsia="Calibri"/>
        </w:rPr>
        <w:t>или</w:t>
      </w:r>
      <w:r w:rsidRPr="003553E3">
        <w:rPr>
          <w:rFonts w:eastAsia="Calibri"/>
          <w:b/>
        </w:rPr>
        <w:t xml:space="preserve"> 100</w:t>
      </w:r>
      <w:r>
        <w:rPr>
          <w:rFonts w:eastAsia="Calibri"/>
          <w:b/>
        </w:rPr>
        <w:t xml:space="preserve"> </w:t>
      </w:r>
      <w:r w:rsidRPr="003553E3">
        <w:rPr>
          <w:rFonts w:eastAsia="Calibri"/>
          <w:b/>
        </w:rPr>
        <w:t>% установленного значения</w:t>
      </w:r>
      <w:r w:rsidRPr="003553E3">
        <w:rPr>
          <w:rFonts w:eastAsia="Calibri"/>
        </w:rPr>
        <w:t>.</w:t>
      </w:r>
      <w:r w:rsidRPr="003553E3">
        <w:rPr>
          <w:rFonts w:eastAsia="Calibri"/>
          <w:b/>
        </w:rPr>
        <w:t xml:space="preserve"> </w:t>
      </w:r>
    </w:p>
    <w:p w:rsidR="00D953AE" w:rsidRPr="003553E3" w:rsidRDefault="00D953AE" w:rsidP="00D953AE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53E3">
        <w:rPr>
          <w:rFonts w:eastAsia="Calibri"/>
        </w:rPr>
        <w:t xml:space="preserve">Согласно данным Ситуационного центра </w:t>
      </w:r>
      <w:proofErr w:type="spellStart"/>
      <w:r w:rsidRPr="003553E3">
        <w:rPr>
          <w:rFonts w:eastAsia="Calibri"/>
        </w:rPr>
        <w:t>Минкомсвязи</w:t>
      </w:r>
      <w:proofErr w:type="spellEnd"/>
      <w:r w:rsidRPr="003553E3">
        <w:rPr>
          <w:rFonts w:eastAsia="Calibri"/>
        </w:rPr>
        <w:t xml:space="preserve"> РФ, показатель по Калужской области составляет </w:t>
      </w:r>
      <w:r w:rsidRPr="003553E3">
        <w:rPr>
          <w:rFonts w:eastAsia="Calibri"/>
          <w:b/>
        </w:rPr>
        <w:t>70</w:t>
      </w:r>
      <w:r>
        <w:rPr>
          <w:rFonts w:eastAsia="Calibri"/>
          <w:b/>
        </w:rPr>
        <w:t> </w:t>
      </w:r>
      <w:r w:rsidRPr="003553E3">
        <w:rPr>
          <w:rFonts w:eastAsia="Calibri"/>
          <w:b/>
        </w:rPr>
        <w:t>%.</w:t>
      </w:r>
    </w:p>
    <w:p w:rsidR="00D953AE" w:rsidRPr="0049300D" w:rsidRDefault="00D953AE" w:rsidP="00D953A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9300D">
        <w:rPr>
          <w:b/>
          <w:bCs/>
        </w:rPr>
        <w:t>Таким образом, все установленные целевые показатели в 2018-2019 годах выполнены (перевыполнены).</w:t>
      </w:r>
    </w:p>
    <w:p w:rsidR="00D953AE" w:rsidRPr="0049300D" w:rsidRDefault="00D953AE" w:rsidP="00D953AE">
      <w:pPr>
        <w:ind w:firstLine="567"/>
        <w:jc w:val="both"/>
        <w:rPr>
          <w:b/>
          <w:highlight w:val="yellow"/>
        </w:rPr>
      </w:pPr>
      <w:r w:rsidRPr="0049300D">
        <w:rPr>
          <w:b/>
          <w:bCs/>
        </w:rPr>
        <w:t>В 2018 году</w:t>
      </w:r>
      <w:r w:rsidRPr="0049300D">
        <w:rPr>
          <w:bCs/>
        </w:rPr>
        <w:t xml:space="preserve"> исполнение Подпрограммы за счёт средств областного бюджета сложилось в общей сумме </w:t>
      </w:r>
      <w:r w:rsidRPr="0049300D">
        <w:rPr>
          <w:b/>
          <w:bCs/>
        </w:rPr>
        <w:t>250 721,5</w:t>
      </w:r>
      <w:r w:rsidRPr="0049300D">
        <w:rPr>
          <w:b/>
          <w:bCs/>
          <w:lang w:val="en-US"/>
        </w:rPr>
        <w:t> </w:t>
      </w:r>
      <w:r w:rsidRPr="0049300D">
        <w:rPr>
          <w:b/>
          <w:bCs/>
        </w:rPr>
        <w:t>тыс.</w:t>
      </w:r>
      <w:r w:rsidRPr="0049300D">
        <w:rPr>
          <w:b/>
          <w:bCs/>
          <w:lang w:val="en-US"/>
        </w:rPr>
        <w:t> </w:t>
      </w:r>
      <w:r w:rsidRPr="0049300D">
        <w:rPr>
          <w:b/>
          <w:bCs/>
        </w:rPr>
        <w:t>руб.</w:t>
      </w:r>
    </w:p>
    <w:p w:rsidR="00D953AE" w:rsidRPr="00ED2333" w:rsidRDefault="00D953AE" w:rsidP="00D953AE">
      <w:pPr>
        <w:autoSpaceDE w:val="0"/>
        <w:autoSpaceDN w:val="0"/>
        <w:adjustRightInd w:val="0"/>
        <w:ind w:firstLine="567"/>
        <w:jc w:val="both"/>
        <w:rPr>
          <w:b/>
        </w:rPr>
      </w:pPr>
      <w:r w:rsidRPr="0049300D">
        <w:rPr>
          <w:b/>
        </w:rPr>
        <w:t xml:space="preserve">В 2019 году </w:t>
      </w:r>
      <w:r w:rsidRPr="00A6717D">
        <w:t xml:space="preserve">исполнение Подпрограммы </w:t>
      </w:r>
      <w:r w:rsidRPr="00A6717D">
        <w:rPr>
          <w:bCs/>
        </w:rPr>
        <w:t>составило</w:t>
      </w:r>
      <w:r w:rsidRPr="0049300D">
        <w:rPr>
          <w:b/>
          <w:bCs/>
        </w:rPr>
        <w:t xml:space="preserve"> 412 764,1</w:t>
      </w:r>
      <w:r w:rsidRPr="0049300D">
        <w:rPr>
          <w:b/>
          <w:bCs/>
          <w:lang w:val="en-US"/>
        </w:rPr>
        <w:t> </w:t>
      </w:r>
      <w:r w:rsidRPr="0049300D">
        <w:rPr>
          <w:b/>
          <w:bCs/>
        </w:rPr>
        <w:t>тыс.</w:t>
      </w:r>
      <w:r w:rsidRPr="0049300D">
        <w:rPr>
          <w:b/>
          <w:bCs/>
          <w:lang w:val="en-US"/>
        </w:rPr>
        <w:t> </w:t>
      </w:r>
      <w:r w:rsidRPr="0049300D">
        <w:rPr>
          <w:b/>
          <w:bCs/>
        </w:rPr>
        <w:t>руб.</w:t>
      </w:r>
      <w:r>
        <w:rPr>
          <w:b/>
          <w:bCs/>
        </w:rPr>
        <w:t xml:space="preserve">, </w:t>
      </w:r>
      <w:r w:rsidRPr="00A6717D">
        <w:rPr>
          <w:bCs/>
        </w:rPr>
        <w:t>из них средства федерального бюджета</w:t>
      </w:r>
      <w:r>
        <w:rPr>
          <w:b/>
          <w:bCs/>
        </w:rPr>
        <w:t xml:space="preserve"> -</w:t>
      </w:r>
      <w:r w:rsidRPr="00ED2333">
        <w:rPr>
          <w:sz w:val="18"/>
          <w:szCs w:val="18"/>
        </w:rPr>
        <w:t xml:space="preserve"> </w:t>
      </w:r>
      <w:r w:rsidRPr="00ED2333">
        <w:rPr>
          <w:b/>
        </w:rPr>
        <w:t>107 655,7 тыс. руб.</w:t>
      </w:r>
      <w:r>
        <w:rPr>
          <w:b/>
        </w:rPr>
        <w:t xml:space="preserve"> (26,1 %).</w:t>
      </w:r>
    </w:p>
    <w:p w:rsidR="00D953AE" w:rsidRPr="00464515" w:rsidRDefault="00D953AE" w:rsidP="00D953AE">
      <w:pPr>
        <w:pStyle w:val="content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64515">
        <w:rPr>
          <w:b/>
          <w:sz w:val="26"/>
          <w:szCs w:val="26"/>
        </w:rPr>
        <w:t xml:space="preserve">Исполнителями мероприятий Подпрограммы в 2018 году </w:t>
      </w:r>
      <w:r>
        <w:rPr>
          <w:sz w:val="26"/>
          <w:szCs w:val="26"/>
        </w:rPr>
        <w:t>были м</w:t>
      </w:r>
      <w:r w:rsidRPr="00464515">
        <w:rPr>
          <w:sz w:val="26"/>
          <w:szCs w:val="26"/>
        </w:rPr>
        <w:t>инистерство экономическог</w:t>
      </w:r>
      <w:r>
        <w:rPr>
          <w:sz w:val="26"/>
          <w:szCs w:val="26"/>
        </w:rPr>
        <w:t>о развития Калужской области и у</w:t>
      </w:r>
      <w:r w:rsidRPr="00464515">
        <w:rPr>
          <w:sz w:val="26"/>
          <w:szCs w:val="26"/>
        </w:rPr>
        <w:t xml:space="preserve">правление записи актов гражданского состояния Калужской области, а </w:t>
      </w:r>
      <w:r w:rsidRPr="00464515">
        <w:rPr>
          <w:b/>
          <w:sz w:val="26"/>
          <w:szCs w:val="26"/>
        </w:rPr>
        <w:t xml:space="preserve">в 2019 году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м</w:t>
      </w:r>
      <w:r w:rsidRPr="00464515">
        <w:rPr>
          <w:sz w:val="26"/>
          <w:szCs w:val="26"/>
        </w:rPr>
        <w:t>инистерство цифрового развития Калужской области, Управление записи актов гражданского</w:t>
      </w:r>
      <w:r>
        <w:rPr>
          <w:sz w:val="26"/>
          <w:szCs w:val="26"/>
        </w:rPr>
        <w:t xml:space="preserve"> состояния Калужской области и м</w:t>
      </w:r>
      <w:r w:rsidRPr="00464515">
        <w:rPr>
          <w:sz w:val="26"/>
          <w:szCs w:val="26"/>
        </w:rPr>
        <w:t>инистерство образования и науки Калужской области</w:t>
      </w:r>
      <w:r>
        <w:rPr>
          <w:sz w:val="26"/>
          <w:szCs w:val="26"/>
        </w:rPr>
        <w:t>.</w:t>
      </w:r>
    </w:p>
    <w:p w:rsidR="00D953AE" w:rsidRPr="00603B3C" w:rsidRDefault="00D953AE" w:rsidP="00D953AE">
      <w:pPr>
        <w:pStyle w:val="content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603B3C">
        <w:rPr>
          <w:b/>
          <w:sz w:val="26"/>
          <w:szCs w:val="26"/>
        </w:rPr>
        <w:t xml:space="preserve">В ходе проведённого контрольного мероприятия </w:t>
      </w:r>
      <w:r w:rsidRPr="00603B3C">
        <w:rPr>
          <w:b/>
          <w:bCs/>
          <w:sz w:val="26"/>
          <w:szCs w:val="26"/>
        </w:rPr>
        <w:t>нецелевого, незаконного и неэффективного и</w:t>
      </w:r>
      <w:r>
        <w:rPr>
          <w:b/>
          <w:bCs/>
          <w:sz w:val="26"/>
          <w:szCs w:val="26"/>
        </w:rPr>
        <w:t>спользования бюджетных средств</w:t>
      </w:r>
      <w:r w:rsidRPr="00603B3C">
        <w:rPr>
          <w:b/>
          <w:bCs/>
          <w:sz w:val="26"/>
          <w:szCs w:val="26"/>
        </w:rPr>
        <w:t xml:space="preserve"> не установлено.</w:t>
      </w:r>
    </w:p>
    <w:p w:rsidR="00D953AE" w:rsidRDefault="00D953AE" w:rsidP="00D953AE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Вместе с тем,</w:t>
      </w:r>
      <w:r w:rsidRPr="00CF597C">
        <w:rPr>
          <w:b/>
          <w:sz w:val="26"/>
          <w:szCs w:val="26"/>
        </w:rPr>
        <w:t xml:space="preserve"> установлены следующие нарушения, не имеющие стоимостной оценки:</w:t>
      </w:r>
    </w:p>
    <w:p w:rsidR="00D953AE" w:rsidRDefault="00D953AE" w:rsidP="00D953AE">
      <w:pPr>
        <w:pStyle w:val="a3"/>
        <w:tabs>
          <w:tab w:val="left" w:pos="720"/>
        </w:tabs>
        <w:ind w:left="927" w:hanging="360"/>
        <w:jc w:val="both"/>
      </w:pPr>
      <w:r>
        <w:t>1</w:t>
      </w:r>
      <w:r w:rsidRPr="00354BB7">
        <w:t>.1) </w:t>
      </w:r>
      <w:r w:rsidRPr="006C6F5B">
        <w:t>в ходе исполнения бюджетов</w:t>
      </w:r>
      <w:r w:rsidR="00625A4F" w:rsidRPr="006C6F5B">
        <w:t xml:space="preserve"> в части</w:t>
      </w:r>
      <w:r w:rsidRPr="006C6F5B">
        <w:t>:</w:t>
      </w:r>
    </w:p>
    <w:p w:rsidR="00D953AE" w:rsidRDefault="00D953AE" w:rsidP="00D953AE">
      <w:pPr>
        <w:tabs>
          <w:tab w:val="left" w:pos="567"/>
        </w:tabs>
        <w:jc w:val="both"/>
        <w:rPr>
          <w:b/>
        </w:rPr>
      </w:pPr>
      <w:r>
        <w:rPr>
          <w:rFonts w:eastAsia="Calibri"/>
        </w:rPr>
        <w:tab/>
      </w:r>
      <w:r w:rsidRPr="00354BB7">
        <w:rPr>
          <w:rFonts w:eastAsia="Calibri"/>
        </w:rPr>
        <w:t xml:space="preserve">- </w:t>
      </w:r>
      <w:r w:rsidR="00DB14F8">
        <w:t>несоответстви</w:t>
      </w:r>
      <w:r w:rsidR="00625A4F">
        <w:t>я</w:t>
      </w:r>
      <w:r w:rsidR="00DB14F8">
        <w:t xml:space="preserve"> планового значения показателя </w:t>
      </w:r>
      <w:r w:rsidR="00DB14F8" w:rsidRPr="006C6F5B">
        <w:t>«Средний срок простоя государственных информационных систем в результате компьютерных атак» (48 часов), утверждённого Под</w:t>
      </w:r>
      <w:r w:rsidR="006C6F5B" w:rsidRPr="006C6F5B">
        <w:t>п</w:t>
      </w:r>
      <w:r w:rsidR="00DB14F8" w:rsidRPr="006C6F5B">
        <w:t>рограммой, показателю регионального проекта «Информационная безопасность» (0 часов)</w:t>
      </w:r>
      <w:r w:rsidR="00DB14F8">
        <w:rPr>
          <w:b/>
        </w:rPr>
        <w:t xml:space="preserve"> (</w:t>
      </w:r>
      <w:r w:rsidRPr="003B0514">
        <w:t xml:space="preserve">п.1.2 раздела </w:t>
      </w:r>
      <w:r w:rsidRPr="003B0514">
        <w:rPr>
          <w:lang w:val="en-US"/>
        </w:rPr>
        <w:t>II</w:t>
      </w:r>
      <w:r w:rsidRPr="003B0514">
        <w:rPr>
          <w:b/>
        </w:rPr>
        <w:t xml:space="preserve"> </w:t>
      </w:r>
      <w:r w:rsidRPr="00354BB7">
        <w:t>постановлени</w:t>
      </w:r>
      <w:r>
        <w:t>я</w:t>
      </w:r>
      <w:r w:rsidRPr="00354BB7">
        <w:t xml:space="preserve"> </w:t>
      </w:r>
      <w:r w:rsidRPr="00354BB7">
        <w:lastRenderedPageBreak/>
        <w:t>Правительства Калужской области от 17.07.2013 № 366 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</w:t>
      </w:r>
      <w:r w:rsidR="00DB14F8">
        <w:t>)</w:t>
      </w:r>
      <w:r w:rsidR="006C6F5B">
        <w:t>.</w:t>
      </w:r>
      <w:r>
        <w:t xml:space="preserve"> </w:t>
      </w:r>
    </w:p>
    <w:p w:rsidR="00D953AE" w:rsidRPr="00D23D4B" w:rsidRDefault="00D953AE" w:rsidP="00D953AE">
      <w:pPr>
        <w:tabs>
          <w:tab w:val="left" w:pos="567"/>
        </w:tabs>
        <w:jc w:val="both"/>
        <w:rPr>
          <w:rFonts w:eastAsia="Calibri"/>
        </w:rPr>
      </w:pPr>
      <w:r>
        <w:rPr>
          <w:b/>
        </w:rPr>
        <w:tab/>
        <w:t>Указанное нарушение</w:t>
      </w:r>
      <w:r w:rsidRPr="002716F7">
        <w:rPr>
          <w:rFonts w:eastAsia="Calibri"/>
        </w:rPr>
        <w:t xml:space="preserve"> </w:t>
      </w:r>
      <w:r w:rsidRPr="000500A2">
        <w:rPr>
          <w:rFonts w:eastAsia="Calibri"/>
          <w:b/>
        </w:rPr>
        <w:t>произведено</w:t>
      </w:r>
      <w:r w:rsidRPr="000500A2">
        <w:rPr>
          <w:b/>
        </w:rPr>
        <w:t xml:space="preserve"> </w:t>
      </w:r>
      <w:r>
        <w:rPr>
          <w:b/>
        </w:rPr>
        <w:t>в рамках реализации р</w:t>
      </w:r>
      <w:r w:rsidRPr="00C55107">
        <w:rPr>
          <w:b/>
        </w:rPr>
        <w:t>егионального проекта «</w:t>
      </w:r>
      <w:r w:rsidRPr="00E64055">
        <w:rPr>
          <w:b/>
        </w:rPr>
        <w:t>Информационная безопасность</w:t>
      </w:r>
      <w:r>
        <w:rPr>
          <w:b/>
        </w:rPr>
        <w:t>»</w:t>
      </w:r>
      <w:r>
        <w:rPr>
          <w:rFonts w:eastAsia="Calibri"/>
        </w:rPr>
        <w:t>;</w:t>
      </w:r>
    </w:p>
    <w:p w:rsidR="00D953AE" w:rsidRPr="006C6F5B" w:rsidRDefault="00D953AE" w:rsidP="00D953AE">
      <w:pPr>
        <w:spacing w:after="1" w:line="220" w:lineRule="atLeast"/>
        <w:ind w:firstLine="567"/>
        <w:jc w:val="both"/>
      </w:pPr>
      <w:r>
        <w:t>1</w:t>
      </w:r>
      <w:r w:rsidRPr="00026473">
        <w:t>.2)</w:t>
      </w:r>
      <w:r w:rsidRPr="00026473">
        <w:rPr>
          <w:b/>
        </w:rPr>
        <w:t> </w:t>
      </w:r>
      <w:r w:rsidRPr="006C6F5B">
        <w:t>при осуществлении государственных закупок и закупок отдельными юридическими лицами</w:t>
      </w:r>
      <w:r w:rsidR="00625A4F" w:rsidRPr="006C6F5B">
        <w:t xml:space="preserve"> в части</w:t>
      </w:r>
      <w:r w:rsidRPr="006C6F5B">
        <w:t>:</w:t>
      </w:r>
    </w:p>
    <w:p w:rsidR="005D180B" w:rsidRDefault="005D180B" w:rsidP="005D180B">
      <w:pPr>
        <w:tabs>
          <w:tab w:val="left" w:pos="180"/>
        </w:tabs>
        <w:ind w:firstLine="540"/>
        <w:jc w:val="both"/>
      </w:pPr>
      <w:r w:rsidRPr="00EA33F1">
        <w:t xml:space="preserve">- </w:t>
      </w:r>
      <w:r w:rsidR="00625A4F" w:rsidRPr="00EA33F1">
        <w:t xml:space="preserve">соблюдения сроков оказания услуг по размещению информационных материалов (просрочка исполнения обязательств </w:t>
      </w:r>
      <w:r w:rsidR="00625A4F">
        <w:t>составила 112 календарных дней) (статья</w:t>
      </w:r>
      <w:r w:rsidRPr="00EA33F1">
        <w:t xml:space="preserve"> 309 Гражданского кодекса РФ, стать</w:t>
      </w:r>
      <w:r w:rsidR="00625A4F">
        <w:t>я</w:t>
      </w:r>
      <w:r w:rsidRPr="00EA33F1">
        <w:t xml:space="preserve"> 34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625A4F">
        <w:t>(далее – Закон № 44-ФЗ) и пункт</w:t>
      </w:r>
      <w:r w:rsidRPr="00EA33F1">
        <w:t xml:space="preserve"> 1.4 государственного контракта от 31.08.2018 № 416/4-18</w:t>
      </w:r>
      <w:r w:rsidR="00625A4F">
        <w:t>)</w:t>
      </w:r>
      <w:r>
        <w:t>;</w:t>
      </w:r>
    </w:p>
    <w:p w:rsidR="005D180B" w:rsidRDefault="005D180B" w:rsidP="005D180B">
      <w:pPr>
        <w:tabs>
          <w:tab w:val="left" w:pos="567"/>
        </w:tabs>
        <w:jc w:val="both"/>
      </w:pPr>
      <w:r>
        <w:rPr>
          <w:rFonts w:eastAsia="Calibri"/>
        </w:rPr>
        <w:tab/>
      </w:r>
      <w:r w:rsidRPr="005F1AF1">
        <w:rPr>
          <w:rFonts w:eastAsia="Calibri"/>
        </w:rPr>
        <w:t xml:space="preserve">- </w:t>
      </w:r>
      <w:r w:rsidR="00625A4F" w:rsidRPr="005F1AF1">
        <w:rPr>
          <w:rFonts w:eastAsia="Calibri"/>
        </w:rPr>
        <w:t xml:space="preserve">своевременной поставки товара по трём </w:t>
      </w:r>
      <w:r w:rsidR="00625A4F" w:rsidRPr="005F1AF1">
        <w:t>гражданско-правовым договорам</w:t>
      </w:r>
      <w:r w:rsidR="00625A4F">
        <w:t xml:space="preserve"> </w:t>
      </w:r>
      <w:r w:rsidR="00625A4F" w:rsidRPr="005F1AF1">
        <w:t>(нарушение с</w:t>
      </w:r>
      <w:r w:rsidR="00625A4F">
        <w:t>роков поставки от 11 до 29 дней) (</w:t>
      </w:r>
      <w:r w:rsidRPr="005F1AF1">
        <w:rPr>
          <w:rFonts w:eastAsia="Calibri"/>
        </w:rPr>
        <w:t>стать</w:t>
      </w:r>
      <w:r w:rsidR="00625A4F">
        <w:rPr>
          <w:rFonts w:eastAsia="Calibri"/>
        </w:rPr>
        <w:t>я</w:t>
      </w:r>
      <w:r w:rsidRPr="005F1AF1">
        <w:rPr>
          <w:rFonts w:eastAsia="Calibri"/>
        </w:rPr>
        <w:t xml:space="preserve"> 309 Гражданского кодекса РФ, стать</w:t>
      </w:r>
      <w:r w:rsidR="00625A4F">
        <w:rPr>
          <w:rFonts w:eastAsia="Calibri"/>
        </w:rPr>
        <w:t>я</w:t>
      </w:r>
      <w:r w:rsidRPr="005F1AF1">
        <w:rPr>
          <w:rFonts w:eastAsia="Calibri"/>
        </w:rPr>
        <w:t xml:space="preserve"> 34 Закона № 44-ФЗ и условий договоров</w:t>
      </w:r>
      <w:r w:rsidR="00625A4F">
        <w:rPr>
          <w:rFonts w:eastAsia="Calibri"/>
        </w:rPr>
        <w:t>)</w:t>
      </w:r>
      <w:r>
        <w:t>;</w:t>
      </w:r>
    </w:p>
    <w:p w:rsidR="005D180B" w:rsidRDefault="005D180B" w:rsidP="005D180B">
      <w:pPr>
        <w:tabs>
          <w:tab w:val="left" w:pos="567"/>
        </w:tabs>
        <w:jc w:val="both"/>
        <w:rPr>
          <w:b/>
        </w:rPr>
      </w:pPr>
      <w:r>
        <w:rPr>
          <w:rFonts w:eastAsia="Calibri"/>
        </w:rPr>
        <w:tab/>
      </w:r>
      <w:r w:rsidRPr="00464515">
        <w:rPr>
          <w:rFonts w:eastAsia="Calibri"/>
        </w:rPr>
        <w:t xml:space="preserve">- </w:t>
      </w:r>
      <w:r w:rsidR="00625A4F">
        <w:rPr>
          <w:color w:val="000000"/>
          <w:shd w:val="clear" w:color="auto" w:fill="FFFFFF"/>
        </w:rPr>
        <w:t xml:space="preserve">своевременной поставки </w:t>
      </w:r>
      <w:r w:rsidR="00625A4F">
        <w:t xml:space="preserve">оборудования </w:t>
      </w:r>
      <w:r w:rsidR="00625A4F" w:rsidRPr="00022014">
        <w:t>для видеонаблюдения</w:t>
      </w:r>
      <w:r w:rsidR="00625A4F" w:rsidRPr="00464515">
        <w:rPr>
          <w:rFonts w:eastAsia="Calibri"/>
        </w:rPr>
        <w:t xml:space="preserve"> </w:t>
      </w:r>
      <w:r w:rsidR="00625A4F">
        <w:rPr>
          <w:rFonts w:eastAsia="Calibri"/>
        </w:rPr>
        <w:t>(статья</w:t>
      </w:r>
      <w:r w:rsidRPr="00464515">
        <w:rPr>
          <w:rFonts w:eastAsia="Calibri"/>
        </w:rPr>
        <w:t xml:space="preserve"> 309 Гражданского кодекса РФ, стать</w:t>
      </w:r>
      <w:r w:rsidR="00625A4F">
        <w:rPr>
          <w:rFonts w:eastAsia="Calibri"/>
        </w:rPr>
        <w:t>я</w:t>
      </w:r>
      <w:r w:rsidRPr="00464515">
        <w:rPr>
          <w:rFonts w:eastAsia="Calibri"/>
        </w:rPr>
        <w:t xml:space="preserve"> 34 Закона № 44-ФЗ и </w:t>
      </w:r>
      <w:proofErr w:type="spellStart"/>
      <w:r w:rsidRPr="00464515">
        <w:rPr>
          <w:rFonts w:eastAsia="Calibri"/>
        </w:rPr>
        <w:t>пп</w:t>
      </w:r>
      <w:proofErr w:type="spellEnd"/>
      <w:r w:rsidRPr="00464515">
        <w:rPr>
          <w:rFonts w:eastAsia="Calibri"/>
        </w:rPr>
        <w:t xml:space="preserve">. 1.4 п. 1 контракта </w:t>
      </w:r>
      <w:r w:rsidRPr="00464515">
        <w:rPr>
          <w:bCs/>
          <w:color w:val="000000"/>
          <w:shd w:val="clear" w:color="auto" w:fill="FFFFFF"/>
        </w:rPr>
        <w:t xml:space="preserve">от 19.12.2019 </w:t>
      </w:r>
      <w:r w:rsidRPr="00464515">
        <w:rPr>
          <w:color w:val="000000"/>
          <w:shd w:val="clear" w:color="auto" w:fill="FFFFFF"/>
        </w:rPr>
        <w:t>№ </w:t>
      </w:r>
      <w:r w:rsidRPr="00464515">
        <w:rPr>
          <w:bCs/>
          <w:color w:val="000000"/>
          <w:shd w:val="clear" w:color="auto" w:fill="FFFFFF"/>
        </w:rPr>
        <w:t>0137200001219006757001</w:t>
      </w:r>
      <w:r w:rsidR="00625A4F">
        <w:rPr>
          <w:bCs/>
          <w:color w:val="000000"/>
          <w:shd w:val="clear" w:color="auto" w:fill="FFFFFF"/>
        </w:rPr>
        <w:t>)</w:t>
      </w:r>
      <w:r w:rsidRPr="00022014">
        <w:rPr>
          <w:bCs/>
          <w:color w:val="000000"/>
          <w:shd w:val="clear" w:color="auto" w:fill="FFFFFF"/>
        </w:rPr>
        <w:t>.</w:t>
      </w:r>
      <w:r w:rsidRPr="00E67D97">
        <w:rPr>
          <w:b/>
        </w:rPr>
        <w:t xml:space="preserve"> </w:t>
      </w:r>
    </w:p>
    <w:p w:rsidR="005D180B" w:rsidRPr="00D23D4B" w:rsidRDefault="005D180B" w:rsidP="005D180B">
      <w:pPr>
        <w:tabs>
          <w:tab w:val="left" w:pos="567"/>
        </w:tabs>
        <w:jc w:val="both"/>
        <w:rPr>
          <w:rFonts w:eastAsia="Calibri"/>
        </w:rPr>
      </w:pPr>
      <w:r>
        <w:rPr>
          <w:b/>
        </w:rPr>
        <w:tab/>
        <w:t>Нарушение по указанному контракту</w:t>
      </w:r>
      <w:r w:rsidRPr="002716F7">
        <w:rPr>
          <w:rFonts w:eastAsia="Calibri"/>
        </w:rPr>
        <w:t xml:space="preserve"> </w:t>
      </w:r>
      <w:r w:rsidRPr="000500A2">
        <w:rPr>
          <w:rFonts w:eastAsia="Calibri"/>
          <w:b/>
        </w:rPr>
        <w:t>произведено</w:t>
      </w:r>
      <w:r w:rsidRPr="000500A2">
        <w:rPr>
          <w:b/>
        </w:rPr>
        <w:t xml:space="preserve"> </w:t>
      </w:r>
      <w:r>
        <w:rPr>
          <w:b/>
        </w:rPr>
        <w:t>в рамках реализации р</w:t>
      </w:r>
      <w:r w:rsidRPr="00C55107">
        <w:rPr>
          <w:b/>
        </w:rPr>
        <w:t xml:space="preserve">егионального проекта </w:t>
      </w:r>
      <w:r w:rsidRPr="00E67D97">
        <w:rPr>
          <w:b/>
        </w:rPr>
        <w:t>«Информационная инфраструктура»</w:t>
      </w:r>
      <w:r>
        <w:rPr>
          <w:rFonts w:eastAsia="Calibri"/>
        </w:rPr>
        <w:t>;</w:t>
      </w:r>
    </w:p>
    <w:p w:rsidR="005D180B" w:rsidRPr="00AB3035" w:rsidRDefault="006C6F5B" w:rsidP="005D180B">
      <w:pPr>
        <w:tabs>
          <w:tab w:val="left" w:pos="180"/>
        </w:tabs>
        <w:ind w:firstLine="540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="00625A4F">
        <w:rPr>
          <w:color w:val="000000"/>
          <w:shd w:val="clear" w:color="auto" w:fill="FFFFFF"/>
        </w:rPr>
        <w:t xml:space="preserve">соблюдения сроков оплаты поставленного </w:t>
      </w:r>
      <w:r w:rsidR="00625A4F" w:rsidRPr="00022014">
        <w:rPr>
          <w:color w:val="000000"/>
          <w:shd w:val="clear" w:color="auto" w:fill="FFFFFF"/>
        </w:rPr>
        <w:t>оборудования</w:t>
      </w:r>
      <w:r w:rsidR="00625A4F" w:rsidRPr="00022014">
        <w:t xml:space="preserve"> для видеонаблюдения</w:t>
      </w:r>
      <w:r w:rsidR="00625A4F">
        <w:rPr>
          <w:bCs/>
          <w:color w:val="000000"/>
          <w:shd w:val="clear" w:color="auto" w:fill="FFFFFF"/>
        </w:rPr>
        <w:t xml:space="preserve"> (статья</w:t>
      </w:r>
      <w:r w:rsidR="005D180B">
        <w:rPr>
          <w:bCs/>
          <w:color w:val="000000"/>
          <w:shd w:val="clear" w:color="auto" w:fill="FFFFFF"/>
        </w:rPr>
        <w:t xml:space="preserve"> 309 Гражданского кодекса РФ, стать</w:t>
      </w:r>
      <w:r w:rsidR="00625A4F">
        <w:rPr>
          <w:bCs/>
          <w:color w:val="000000"/>
          <w:shd w:val="clear" w:color="auto" w:fill="FFFFFF"/>
        </w:rPr>
        <w:t>я</w:t>
      </w:r>
      <w:r w:rsidR="005D180B">
        <w:rPr>
          <w:bCs/>
          <w:color w:val="000000"/>
          <w:shd w:val="clear" w:color="auto" w:fill="FFFFFF"/>
        </w:rPr>
        <w:t xml:space="preserve"> № 44-ФЗ и условий контракта </w:t>
      </w:r>
      <w:r w:rsidR="005D180B" w:rsidRPr="00464515">
        <w:rPr>
          <w:bCs/>
          <w:color w:val="000000"/>
          <w:shd w:val="clear" w:color="auto" w:fill="FFFFFF"/>
        </w:rPr>
        <w:t xml:space="preserve">от 19.12.2019 </w:t>
      </w:r>
      <w:r w:rsidR="005D180B" w:rsidRPr="00464515">
        <w:rPr>
          <w:color w:val="000000"/>
          <w:shd w:val="clear" w:color="auto" w:fill="FFFFFF"/>
        </w:rPr>
        <w:t>№ </w:t>
      </w:r>
      <w:r w:rsidR="005D180B" w:rsidRPr="00464515">
        <w:rPr>
          <w:bCs/>
          <w:color w:val="000000"/>
          <w:shd w:val="clear" w:color="auto" w:fill="FFFFFF"/>
        </w:rPr>
        <w:t>0137200001219006757001</w:t>
      </w:r>
      <w:r w:rsidR="00625A4F">
        <w:rPr>
          <w:bCs/>
          <w:color w:val="000000"/>
          <w:shd w:val="clear" w:color="auto" w:fill="FFFFFF"/>
        </w:rPr>
        <w:t>)</w:t>
      </w:r>
      <w:r w:rsidR="005D180B" w:rsidRPr="00AB3035">
        <w:rPr>
          <w:color w:val="000000"/>
          <w:shd w:val="clear" w:color="auto" w:fill="FFFFFF"/>
        </w:rPr>
        <w:t>.</w:t>
      </w:r>
    </w:p>
    <w:p w:rsidR="005D180B" w:rsidRPr="00D23D4B" w:rsidRDefault="005D180B" w:rsidP="005D180B">
      <w:pPr>
        <w:tabs>
          <w:tab w:val="left" w:pos="567"/>
        </w:tabs>
        <w:jc w:val="both"/>
        <w:rPr>
          <w:rFonts w:eastAsia="Calibri"/>
        </w:rPr>
      </w:pPr>
      <w:r>
        <w:rPr>
          <w:b/>
        </w:rPr>
        <w:tab/>
        <w:t>Нарушение по указанному контракту</w:t>
      </w:r>
      <w:r w:rsidRPr="002716F7">
        <w:rPr>
          <w:rFonts w:eastAsia="Calibri"/>
        </w:rPr>
        <w:t xml:space="preserve"> </w:t>
      </w:r>
      <w:r w:rsidRPr="000500A2">
        <w:rPr>
          <w:rFonts w:eastAsia="Calibri"/>
          <w:b/>
        </w:rPr>
        <w:t>произведено</w:t>
      </w:r>
      <w:r w:rsidRPr="000500A2">
        <w:rPr>
          <w:b/>
        </w:rPr>
        <w:t xml:space="preserve"> </w:t>
      </w:r>
      <w:r>
        <w:rPr>
          <w:b/>
        </w:rPr>
        <w:t>в рамках реализации р</w:t>
      </w:r>
      <w:r w:rsidRPr="00C55107">
        <w:rPr>
          <w:b/>
        </w:rPr>
        <w:t xml:space="preserve">егионального проекта </w:t>
      </w:r>
      <w:r w:rsidRPr="00E67D97">
        <w:rPr>
          <w:b/>
        </w:rPr>
        <w:t>«Информационная инфраструктура»</w:t>
      </w:r>
      <w:r>
        <w:rPr>
          <w:rFonts w:eastAsia="Calibri"/>
        </w:rPr>
        <w:t>;</w:t>
      </w:r>
    </w:p>
    <w:p w:rsidR="005D180B" w:rsidRDefault="005D180B" w:rsidP="005D180B">
      <w:pPr>
        <w:tabs>
          <w:tab w:val="left" w:pos="567"/>
        </w:tabs>
        <w:jc w:val="both"/>
        <w:rPr>
          <w:b/>
        </w:rPr>
      </w:pPr>
      <w:r>
        <w:rPr>
          <w:rFonts w:eastAsia="Calibri"/>
        </w:rPr>
        <w:tab/>
      </w:r>
      <w:r w:rsidRPr="00464515">
        <w:rPr>
          <w:rFonts w:eastAsia="Calibri"/>
        </w:rPr>
        <w:t xml:space="preserve">- </w:t>
      </w:r>
      <w:r w:rsidR="00625A4F">
        <w:rPr>
          <w:color w:val="000000"/>
          <w:shd w:val="clear" w:color="auto" w:fill="FFFFFF"/>
        </w:rPr>
        <w:t xml:space="preserve">своевременной поставки </w:t>
      </w:r>
      <w:r w:rsidR="00625A4F">
        <w:t>оборудования</w:t>
      </w:r>
      <w:r w:rsidR="00625A4F" w:rsidRPr="00464515">
        <w:rPr>
          <w:rFonts w:eastAsia="Calibri"/>
        </w:rPr>
        <w:t xml:space="preserve"> </w:t>
      </w:r>
      <w:r w:rsidR="00625A4F">
        <w:rPr>
          <w:rFonts w:eastAsia="Calibri"/>
        </w:rPr>
        <w:t>(</w:t>
      </w:r>
      <w:r w:rsidRPr="00464515">
        <w:rPr>
          <w:rFonts w:eastAsia="Calibri"/>
        </w:rPr>
        <w:t>стать</w:t>
      </w:r>
      <w:r w:rsidR="00625A4F">
        <w:rPr>
          <w:rFonts w:eastAsia="Calibri"/>
        </w:rPr>
        <w:t>я</w:t>
      </w:r>
      <w:r w:rsidRPr="00464515">
        <w:rPr>
          <w:rFonts w:eastAsia="Calibri"/>
        </w:rPr>
        <w:t xml:space="preserve"> 309 Гражданского кодекса РФ, стать</w:t>
      </w:r>
      <w:r w:rsidR="00625A4F">
        <w:rPr>
          <w:rFonts w:eastAsia="Calibri"/>
        </w:rPr>
        <w:t>я</w:t>
      </w:r>
      <w:r w:rsidRPr="00464515">
        <w:rPr>
          <w:rFonts w:eastAsia="Calibri"/>
        </w:rPr>
        <w:t xml:space="preserve"> 34 Закона № 44-ФЗ и </w:t>
      </w:r>
      <w:proofErr w:type="spellStart"/>
      <w:r w:rsidRPr="00464515">
        <w:rPr>
          <w:rFonts w:eastAsia="Calibri"/>
        </w:rPr>
        <w:t>пп</w:t>
      </w:r>
      <w:proofErr w:type="spellEnd"/>
      <w:r w:rsidRPr="00464515">
        <w:rPr>
          <w:rFonts w:eastAsia="Calibri"/>
        </w:rPr>
        <w:t xml:space="preserve">. 1.4 п. 1 контракта </w:t>
      </w:r>
      <w:r>
        <w:rPr>
          <w:bCs/>
          <w:color w:val="000000"/>
          <w:shd w:val="clear" w:color="auto" w:fill="FFFFFF"/>
        </w:rPr>
        <w:t>от 23</w:t>
      </w:r>
      <w:r w:rsidRPr="00464515">
        <w:rPr>
          <w:bCs/>
          <w:color w:val="000000"/>
          <w:shd w:val="clear" w:color="auto" w:fill="FFFFFF"/>
        </w:rPr>
        <w:t xml:space="preserve">.12.2019 </w:t>
      </w:r>
      <w:r w:rsidRPr="00464515">
        <w:rPr>
          <w:color w:val="000000"/>
          <w:shd w:val="clear" w:color="auto" w:fill="FFFFFF"/>
        </w:rPr>
        <w:t>№ </w:t>
      </w:r>
      <w:r>
        <w:rPr>
          <w:bCs/>
          <w:color w:val="000000"/>
          <w:shd w:val="clear" w:color="auto" w:fill="FFFFFF"/>
        </w:rPr>
        <w:t>0137200001219006766</w:t>
      </w:r>
      <w:r w:rsidRPr="00464515">
        <w:rPr>
          <w:bCs/>
          <w:color w:val="000000"/>
          <w:shd w:val="clear" w:color="auto" w:fill="FFFFFF"/>
        </w:rPr>
        <w:t>001</w:t>
      </w:r>
      <w:r w:rsidR="00625A4F">
        <w:rPr>
          <w:bCs/>
          <w:color w:val="000000"/>
          <w:shd w:val="clear" w:color="auto" w:fill="FFFFFF"/>
        </w:rPr>
        <w:t>)</w:t>
      </w:r>
      <w:r w:rsidRPr="00AB3035">
        <w:rPr>
          <w:bCs/>
          <w:color w:val="000000"/>
          <w:shd w:val="clear" w:color="auto" w:fill="FFFFFF"/>
        </w:rPr>
        <w:t>.</w:t>
      </w:r>
      <w:r w:rsidRPr="00E67D97">
        <w:rPr>
          <w:b/>
        </w:rPr>
        <w:t xml:space="preserve"> </w:t>
      </w:r>
    </w:p>
    <w:p w:rsidR="005D180B" w:rsidRPr="00D23D4B" w:rsidRDefault="005D180B" w:rsidP="005D180B">
      <w:pPr>
        <w:tabs>
          <w:tab w:val="left" w:pos="567"/>
        </w:tabs>
        <w:jc w:val="both"/>
        <w:rPr>
          <w:rFonts w:eastAsia="Calibri"/>
        </w:rPr>
      </w:pPr>
      <w:r>
        <w:rPr>
          <w:b/>
        </w:rPr>
        <w:tab/>
        <w:t>Нарушение по указанному контракту</w:t>
      </w:r>
      <w:r w:rsidRPr="002716F7">
        <w:rPr>
          <w:rFonts w:eastAsia="Calibri"/>
        </w:rPr>
        <w:t xml:space="preserve"> </w:t>
      </w:r>
      <w:r w:rsidRPr="000500A2">
        <w:rPr>
          <w:rFonts w:eastAsia="Calibri"/>
          <w:b/>
        </w:rPr>
        <w:t>произведено</w:t>
      </w:r>
      <w:r w:rsidRPr="000500A2">
        <w:rPr>
          <w:b/>
        </w:rPr>
        <w:t xml:space="preserve"> </w:t>
      </w:r>
      <w:r>
        <w:rPr>
          <w:b/>
        </w:rPr>
        <w:t>в рамках реализации р</w:t>
      </w:r>
      <w:r w:rsidRPr="00C55107">
        <w:rPr>
          <w:b/>
        </w:rPr>
        <w:t xml:space="preserve">егионального проекта </w:t>
      </w:r>
      <w:r w:rsidRPr="00E67D97">
        <w:rPr>
          <w:b/>
        </w:rPr>
        <w:t>«Информационная инфраструктура»</w:t>
      </w:r>
      <w:r>
        <w:rPr>
          <w:rFonts w:eastAsia="Calibri"/>
        </w:rPr>
        <w:t>;</w:t>
      </w:r>
    </w:p>
    <w:p w:rsidR="005D180B" w:rsidRPr="00AB3035" w:rsidRDefault="005D180B" w:rsidP="005D180B">
      <w:pPr>
        <w:tabs>
          <w:tab w:val="left" w:pos="180"/>
        </w:tabs>
        <w:ind w:firstLine="540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  <w:t xml:space="preserve">- </w:t>
      </w:r>
      <w:bookmarkStart w:id="0" w:name="_GoBack"/>
      <w:bookmarkEnd w:id="0"/>
      <w:r w:rsidR="00625A4F">
        <w:rPr>
          <w:color w:val="000000"/>
          <w:shd w:val="clear" w:color="auto" w:fill="FFFFFF"/>
        </w:rPr>
        <w:t>соблюдения сроков оплаты поставленного оборудования</w:t>
      </w:r>
      <w:r w:rsidR="00625A4F">
        <w:rPr>
          <w:bCs/>
          <w:color w:val="000000"/>
          <w:shd w:val="clear" w:color="auto" w:fill="FFFFFF"/>
        </w:rPr>
        <w:t xml:space="preserve"> (статья</w:t>
      </w:r>
      <w:r>
        <w:rPr>
          <w:bCs/>
          <w:color w:val="000000"/>
          <w:shd w:val="clear" w:color="auto" w:fill="FFFFFF"/>
        </w:rPr>
        <w:t xml:space="preserve"> 309 Гражданского кодекса РФ, стать</w:t>
      </w:r>
      <w:r w:rsidR="00625A4F">
        <w:rPr>
          <w:bCs/>
          <w:color w:val="000000"/>
          <w:shd w:val="clear" w:color="auto" w:fill="FFFFFF"/>
        </w:rPr>
        <w:t>я</w:t>
      </w:r>
      <w:r>
        <w:rPr>
          <w:bCs/>
          <w:color w:val="000000"/>
          <w:shd w:val="clear" w:color="auto" w:fill="FFFFFF"/>
        </w:rPr>
        <w:t xml:space="preserve"> № 44-ФЗ и условий контракта от 23</w:t>
      </w:r>
      <w:r w:rsidRPr="00464515">
        <w:rPr>
          <w:bCs/>
          <w:color w:val="000000"/>
          <w:shd w:val="clear" w:color="auto" w:fill="FFFFFF"/>
        </w:rPr>
        <w:t xml:space="preserve">.12.2019 </w:t>
      </w:r>
      <w:r w:rsidRPr="00464515">
        <w:rPr>
          <w:color w:val="000000"/>
          <w:shd w:val="clear" w:color="auto" w:fill="FFFFFF"/>
        </w:rPr>
        <w:t>№ </w:t>
      </w:r>
      <w:r>
        <w:rPr>
          <w:bCs/>
          <w:color w:val="000000"/>
          <w:shd w:val="clear" w:color="auto" w:fill="FFFFFF"/>
        </w:rPr>
        <w:t>0137200001219006766</w:t>
      </w:r>
      <w:r w:rsidRPr="00464515">
        <w:rPr>
          <w:bCs/>
          <w:color w:val="000000"/>
          <w:shd w:val="clear" w:color="auto" w:fill="FFFFFF"/>
        </w:rPr>
        <w:t>001</w:t>
      </w:r>
      <w:r w:rsidR="00625A4F">
        <w:rPr>
          <w:bCs/>
          <w:color w:val="000000"/>
          <w:shd w:val="clear" w:color="auto" w:fill="FFFFFF"/>
        </w:rPr>
        <w:t>)</w:t>
      </w:r>
      <w:r w:rsidRPr="00AB3035">
        <w:rPr>
          <w:color w:val="000000"/>
          <w:shd w:val="clear" w:color="auto" w:fill="FFFFFF"/>
        </w:rPr>
        <w:t>.</w:t>
      </w:r>
    </w:p>
    <w:p w:rsidR="00D953AE" w:rsidRPr="0048642A" w:rsidRDefault="005D180B" w:rsidP="005D180B">
      <w:pPr>
        <w:tabs>
          <w:tab w:val="left" w:pos="567"/>
        </w:tabs>
        <w:jc w:val="both"/>
        <w:rPr>
          <w:rFonts w:eastAsia="Calibri"/>
          <w:highlight w:val="yellow"/>
        </w:rPr>
      </w:pPr>
      <w:r w:rsidRPr="00E67D97">
        <w:rPr>
          <w:b/>
        </w:rPr>
        <w:t xml:space="preserve"> </w:t>
      </w:r>
      <w:r>
        <w:rPr>
          <w:b/>
        </w:rPr>
        <w:tab/>
        <w:t>Нарушение по указанному контракту</w:t>
      </w:r>
      <w:r w:rsidRPr="002716F7">
        <w:rPr>
          <w:rFonts w:eastAsia="Calibri"/>
        </w:rPr>
        <w:t xml:space="preserve"> </w:t>
      </w:r>
      <w:r w:rsidRPr="000500A2">
        <w:rPr>
          <w:rFonts w:eastAsia="Calibri"/>
          <w:b/>
        </w:rPr>
        <w:t>произведено</w:t>
      </w:r>
      <w:r w:rsidRPr="000500A2">
        <w:rPr>
          <w:b/>
        </w:rPr>
        <w:t xml:space="preserve"> </w:t>
      </w:r>
      <w:r>
        <w:rPr>
          <w:b/>
        </w:rPr>
        <w:t>в рамках реализации р</w:t>
      </w:r>
      <w:r w:rsidRPr="00C55107">
        <w:rPr>
          <w:b/>
        </w:rPr>
        <w:t xml:space="preserve">егионального проекта </w:t>
      </w:r>
      <w:r w:rsidRPr="00E67D97">
        <w:rPr>
          <w:b/>
        </w:rPr>
        <w:t>«Информационная инфраструктура»</w:t>
      </w:r>
    </w:p>
    <w:p w:rsidR="006919E1" w:rsidRPr="00FA4E9E" w:rsidRDefault="006919E1" w:rsidP="00377267">
      <w:pPr>
        <w:tabs>
          <w:tab w:val="left" w:pos="567"/>
        </w:tabs>
        <w:ind w:firstLine="567"/>
        <w:jc w:val="both"/>
        <w:rPr>
          <w:highlight w:val="yellow"/>
        </w:rPr>
      </w:pPr>
    </w:p>
    <w:p w:rsidR="00AF1208" w:rsidRPr="00AA6A8B" w:rsidRDefault="00AF1208" w:rsidP="00CE5E09">
      <w:pPr>
        <w:ind w:firstLine="567"/>
        <w:jc w:val="both"/>
      </w:pPr>
      <w:r w:rsidRPr="00AA6A8B">
        <w:t>В адрес</w:t>
      </w:r>
      <w:r w:rsidR="00615DFF" w:rsidRPr="00AA6A8B">
        <w:t xml:space="preserve"> </w:t>
      </w:r>
      <w:r w:rsidR="00AA6A8B" w:rsidRPr="00AA6A8B">
        <w:t>министерства цифрового развития Калужской области</w:t>
      </w:r>
      <w:r w:rsidR="00CA0A69" w:rsidRPr="00AA6A8B">
        <w:t xml:space="preserve">, </w:t>
      </w:r>
      <w:r w:rsidR="00AA6A8B" w:rsidRPr="00AA6A8B">
        <w:t>министерства образования и науки Калужской области</w:t>
      </w:r>
      <w:r w:rsidR="00144602" w:rsidRPr="00AA6A8B">
        <w:rPr>
          <w:szCs w:val="20"/>
        </w:rPr>
        <w:t xml:space="preserve"> </w:t>
      </w:r>
      <w:r w:rsidRPr="00AA6A8B">
        <w:t>направлен</w:t>
      </w:r>
      <w:r w:rsidR="00144602" w:rsidRPr="00AA6A8B">
        <w:t>ы</w:t>
      </w:r>
      <w:r w:rsidRPr="00AA6A8B">
        <w:t xml:space="preserve"> представлени</w:t>
      </w:r>
      <w:r w:rsidR="00615DFF" w:rsidRPr="00AA6A8B">
        <w:t>я</w:t>
      </w:r>
      <w:r w:rsidRPr="00AA6A8B">
        <w:t xml:space="preserve"> с соответствующими предложениями по устранению выявленных нарушений.</w:t>
      </w:r>
    </w:p>
    <w:p w:rsidR="009D4F45" w:rsidRPr="00A15E9F" w:rsidRDefault="0076597F" w:rsidP="00AA6A8B">
      <w:pPr>
        <w:tabs>
          <w:tab w:val="left" w:pos="567"/>
        </w:tabs>
        <w:jc w:val="both"/>
        <w:rPr>
          <w:b/>
          <w:i/>
          <w:color w:val="000000"/>
        </w:rPr>
      </w:pPr>
      <w:r w:rsidRPr="00AA6A8B">
        <w:tab/>
        <w:t>Итоги</w:t>
      </w:r>
      <w:r w:rsidR="00AF1208" w:rsidRPr="00AA6A8B">
        <w:t xml:space="preserve"> проверки рассмотрены на коллегии Контрольно-счётной палаты Калужской области.</w:t>
      </w:r>
    </w:p>
    <w:sectPr w:rsidR="009D4F45" w:rsidRPr="00A15E9F" w:rsidSect="00F94793">
      <w:footerReference w:type="default" r:id="rId8"/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60" w:rsidRDefault="00477760" w:rsidP="00477760">
      <w:r>
        <w:separator/>
      </w:r>
    </w:p>
  </w:endnote>
  <w:endnote w:type="continuationSeparator" w:id="0">
    <w:p w:rsidR="00477760" w:rsidRDefault="00477760" w:rsidP="0047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121811"/>
      <w:docPartObj>
        <w:docPartGallery w:val="Page Numbers (Bottom of Page)"/>
        <w:docPartUnique/>
      </w:docPartObj>
    </w:sdtPr>
    <w:sdtEndPr/>
    <w:sdtContent>
      <w:p w:rsidR="00477760" w:rsidRDefault="004777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5B">
          <w:rPr>
            <w:noProof/>
          </w:rPr>
          <w:t>7</w:t>
        </w:r>
        <w:r>
          <w:fldChar w:fldCharType="end"/>
        </w:r>
      </w:p>
    </w:sdtContent>
  </w:sdt>
  <w:p w:rsidR="00477760" w:rsidRDefault="004777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60" w:rsidRDefault="00477760" w:rsidP="00477760">
      <w:r>
        <w:separator/>
      </w:r>
    </w:p>
  </w:footnote>
  <w:footnote w:type="continuationSeparator" w:id="0">
    <w:p w:rsidR="00477760" w:rsidRDefault="00477760" w:rsidP="0047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5E2"/>
    <w:multiLevelType w:val="hybridMultilevel"/>
    <w:tmpl w:val="B710993E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10D733C3"/>
    <w:multiLevelType w:val="multilevel"/>
    <w:tmpl w:val="EFB8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A63383"/>
    <w:multiLevelType w:val="hybridMultilevel"/>
    <w:tmpl w:val="BC709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0B2442"/>
    <w:multiLevelType w:val="multilevel"/>
    <w:tmpl w:val="608E88D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4" w15:restartNumberingAfterBreak="0">
    <w:nsid w:val="50A16409"/>
    <w:multiLevelType w:val="hybridMultilevel"/>
    <w:tmpl w:val="FF76E91E"/>
    <w:lvl w:ilvl="0" w:tplc="CA605D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FA4BF2"/>
    <w:multiLevelType w:val="multilevel"/>
    <w:tmpl w:val="8994821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6" w15:restartNumberingAfterBreak="0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6641B6"/>
    <w:multiLevelType w:val="hybridMultilevel"/>
    <w:tmpl w:val="C7E2C78E"/>
    <w:lvl w:ilvl="0" w:tplc="9AD2F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6C"/>
    <w:rsid w:val="00020041"/>
    <w:rsid w:val="00031D5A"/>
    <w:rsid w:val="000940E2"/>
    <w:rsid w:val="000B1B48"/>
    <w:rsid w:val="000B7E7A"/>
    <w:rsid w:val="00100C81"/>
    <w:rsid w:val="00144602"/>
    <w:rsid w:val="00156DAF"/>
    <w:rsid w:val="00161583"/>
    <w:rsid w:val="001807EF"/>
    <w:rsid w:val="001F5CDD"/>
    <w:rsid w:val="0023563D"/>
    <w:rsid w:val="002370CD"/>
    <w:rsid w:val="002413BF"/>
    <w:rsid w:val="00245AF0"/>
    <w:rsid w:val="00256E88"/>
    <w:rsid w:val="002732C1"/>
    <w:rsid w:val="002B1AD2"/>
    <w:rsid w:val="003266EB"/>
    <w:rsid w:val="00377267"/>
    <w:rsid w:val="003D5DF9"/>
    <w:rsid w:val="0040219E"/>
    <w:rsid w:val="00403699"/>
    <w:rsid w:val="00476646"/>
    <w:rsid w:val="00477760"/>
    <w:rsid w:val="0048642A"/>
    <w:rsid w:val="004925BA"/>
    <w:rsid w:val="00512DE3"/>
    <w:rsid w:val="0054282B"/>
    <w:rsid w:val="005477FF"/>
    <w:rsid w:val="005D180B"/>
    <w:rsid w:val="005E7B00"/>
    <w:rsid w:val="005F4649"/>
    <w:rsid w:val="00601EF6"/>
    <w:rsid w:val="00614433"/>
    <w:rsid w:val="00615DFF"/>
    <w:rsid w:val="00625A4F"/>
    <w:rsid w:val="00632102"/>
    <w:rsid w:val="006919E1"/>
    <w:rsid w:val="00692C13"/>
    <w:rsid w:val="006A2907"/>
    <w:rsid w:val="006B4FEF"/>
    <w:rsid w:val="006B5C99"/>
    <w:rsid w:val="006C6F5B"/>
    <w:rsid w:val="007227CA"/>
    <w:rsid w:val="0074167C"/>
    <w:rsid w:val="0076597F"/>
    <w:rsid w:val="007A173A"/>
    <w:rsid w:val="007B350F"/>
    <w:rsid w:val="007B6B0E"/>
    <w:rsid w:val="007E5957"/>
    <w:rsid w:val="00813956"/>
    <w:rsid w:val="00870DC0"/>
    <w:rsid w:val="009852F0"/>
    <w:rsid w:val="009B64E7"/>
    <w:rsid w:val="009B72ED"/>
    <w:rsid w:val="009C03A4"/>
    <w:rsid w:val="009D4F45"/>
    <w:rsid w:val="00A15E9F"/>
    <w:rsid w:val="00A82C6C"/>
    <w:rsid w:val="00AA6A8B"/>
    <w:rsid w:val="00AF1208"/>
    <w:rsid w:val="00AF3431"/>
    <w:rsid w:val="00B43D0D"/>
    <w:rsid w:val="00B73E23"/>
    <w:rsid w:val="00B9460A"/>
    <w:rsid w:val="00C16574"/>
    <w:rsid w:val="00C44681"/>
    <w:rsid w:val="00CA0A69"/>
    <w:rsid w:val="00CE5E09"/>
    <w:rsid w:val="00D20351"/>
    <w:rsid w:val="00D2708A"/>
    <w:rsid w:val="00D70899"/>
    <w:rsid w:val="00D862E2"/>
    <w:rsid w:val="00D953AE"/>
    <w:rsid w:val="00DB14F8"/>
    <w:rsid w:val="00DC799D"/>
    <w:rsid w:val="00DF1EB1"/>
    <w:rsid w:val="00E04AAE"/>
    <w:rsid w:val="00E12805"/>
    <w:rsid w:val="00E41577"/>
    <w:rsid w:val="00EA71D1"/>
    <w:rsid w:val="00EB5339"/>
    <w:rsid w:val="00EB5C87"/>
    <w:rsid w:val="00EC6141"/>
    <w:rsid w:val="00EE1D00"/>
    <w:rsid w:val="00EE1E4A"/>
    <w:rsid w:val="00EF256D"/>
    <w:rsid w:val="00F071DE"/>
    <w:rsid w:val="00F2475B"/>
    <w:rsid w:val="00F44C39"/>
    <w:rsid w:val="00F813D5"/>
    <w:rsid w:val="00F94793"/>
    <w:rsid w:val="00FA4E9E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15D68-B436-42B6-B908-37F2EA8E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6C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C6C"/>
    <w:pPr>
      <w:ind w:left="720"/>
      <w:contextualSpacing/>
    </w:pPr>
  </w:style>
  <w:style w:type="paragraph" w:customStyle="1" w:styleId="ConsPlusNormal">
    <w:name w:val="ConsPlusNormal"/>
    <w:link w:val="ConsPlusNormal0"/>
    <w:rsid w:val="00D86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62E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5"/>
    <w:rsid w:val="00D862E2"/>
    <w:rPr>
      <w:rFonts w:eastAsia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D862E2"/>
    <w:pPr>
      <w:shd w:val="clear" w:color="auto" w:fill="FFFFFF"/>
      <w:spacing w:before="540" w:after="540" w:line="0" w:lineRule="atLeast"/>
      <w:jc w:val="left"/>
    </w:pPr>
    <w:rPr>
      <w:rFonts w:asciiTheme="minorHAnsi" w:eastAsia="Times New Roman" w:hAnsiTheme="minorHAnsi" w:cstheme="minorBidi"/>
      <w:sz w:val="25"/>
      <w:szCs w:val="25"/>
    </w:rPr>
  </w:style>
  <w:style w:type="paragraph" w:customStyle="1" w:styleId="content">
    <w:name w:val="content"/>
    <w:basedOn w:val="a"/>
    <w:rsid w:val="006B5C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7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60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77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760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semiHidden/>
    <w:unhideWhenUsed/>
    <w:rsid w:val="00FA4E9E"/>
    <w:rPr>
      <w:color w:val="0000FF"/>
      <w:u w:val="single"/>
    </w:rPr>
  </w:style>
  <w:style w:type="paragraph" w:styleId="aa">
    <w:name w:val="caption"/>
    <w:basedOn w:val="a"/>
    <w:next w:val="a"/>
    <w:semiHidden/>
    <w:unhideWhenUsed/>
    <w:qFormat/>
    <w:rsid w:val="00D953AE"/>
    <w:pPr>
      <w:spacing w:line="360" w:lineRule="auto"/>
      <w:ind w:left="-284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F8C3-8D3C-4F2C-8C9D-FD337BFC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2020-04-22T08:15:00Z</dcterms:created>
  <dcterms:modified xsi:type="dcterms:W3CDTF">2020-08-14T07:00:00Z</dcterms:modified>
</cp:coreProperties>
</file>