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76" w:rsidRPr="00C24FA5" w:rsidRDefault="00751C45" w:rsidP="00394676">
      <w:pPr>
        <w:jc w:val="center"/>
        <w:rPr>
          <w:rFonts w:ascii="Times New Roman" w:hAnsi="Times New Roman"/>
          <w:sz w:val="26"/>
          <w:szCs w:val="26"/>
        </w:rPr>
      </w:pPr>
      <w:r w:rsidRPr="00C24FA5">
        <w:rPr>
          <w:rFonts w:ascii="Times New Roman" w:hAnsi="Times New Roman"/>
          <w:sz w:val="26"/>
          <w:szCs w:val="26"/>
        </w:rPr>
        <w:t>Информация</w:t>
      </w:r>
    </w:p>
    <w:p w:rsidR="00FB7EA2" w:rsidRPr="00B12D63" w:rsidRDefault="002E1C13" w:rsidP="0027159B">
      <w:pPr>
        <w:jc w:val="both"/>
        <w:rPr>
          <w:rFonts w:ascii="Times New Roman" w:hAnsi="Times New Roman"/>
          <w:b/>
          <w:sz w:val="26"/>
          <w:szCs w:val="26"/>
        </w:rPr>
      </w:pPr>
      <w:r w:rsidRPr="00C24FA5">
        <w:rPr>
          <w:rFonts w:ascii="Times New Roman" w:hAnsi="Times New Roman"/>
          <w:bCs/>
          <w:sz w:val="26"/>
          <w:szCs w:val="26"/>
        </w:rPr>
        <w:t xml:space="preserve">о результатах контрольного </w:t>
      </w:r>
      <w:r w:rsidR="00CB77EB" w:rsidRPr="00C24FA5">
        <w:rPr>
          <w:rFonts w:ascii="Times New Roman" w:hAnsi="Times New Roman"/>
          <w:bCs/>
          <w:sz w:val="26"/>
          <w:szCs w:val="26"/>
        </w:rPr>
        <w:t xml:space="preserve">мероприятия </w:t>
      </w:r>
      <w:r w:rsidR="00AC6B87" w:rsidRPr="00AC6B87">
        <w:rPr>
          <w:rFonts w:ascii="Times New Roman" w:hAnsi="Times New Roman"/>
          <w:bCs/>
          <w:sz w:val="26"/>
          <w:szCs w:val="26"/>
        </w:rPr>
        <w:t>«Анализ результативности мер, принимаемых органами исполнительной власти Калужской области, направленных на снижение объёмов незавершенного строительства в 2018-2019 годах»</w:t>
      </w:r>
    </w:p>
    <w:p w:rsidR="00751C45" w:rsidRPr="00B12D63" w:rsidRDefault="00751C45" w:rsidP="00661539">
      <w:pPr>
        <w:jc w:val="center"/>
        <w:rPr>
          <w:rFonts w:ascii="Times New Roman" w:hAnsi="Times New Roman"/>
          <w:sz w:val="26"/>
          <w:szCs w:val="26"/>
        </w:rPr>
      </w:pPr>
    </w:p>
    <w:p w:rsidR="00896160" w:rsidRDefault="00896160" w:rsidP="00896160">
      <w:pPr>
        <w:tabs>
          <w:tab w:val="left" w:pos="567"/>
        </w:tabs>
        <w:ind w:firstLine="567"/>
        <w:jc w:val="both"/>
        <w:rPr>
          <w:rFonts w:ascii="Times New Roman" w:eastAsia="Times New Roman" w:hAnsi="Times New Roman"/>
          <w:sz w:val="26"/>
          <w:szCs w:val="26"/>
          <w:lang w:eastAsia="ru-RU"/>
        </w:rPr>
      </w:pPr>
    </w:p>
    <w:p w:rsidR="00896160" w:rsidRPr="00896160" w:rsidRDefault="00896160" w:rsidP="00896160">
      <w:pPr>
        <w:tabs>
          <w:tab w:val="left" w:pos="567"/>
        </w:tabs>
        <w:ind w:firstLine="567"/>
        <w:jc w:val="both"/>
        <w:rPr>
          <w:rFonts w:ascii="Times New Roman" w:eastAsia="Times New Roman" w:hAnsi="Times New Roman"/>
          <w:sz w:val="26"/>
          <w:szCs w:val="26"/>
          <w:lang w:eastAsia="ru-RU"/>
        </w:rPr>
      </w:pPr>
      <w:r w:rsidRPr="00896160">
        <w:rPr>
          <w:rFonts w:ascii="Times New Roman" w:eastAsia="Times New Roman" w:hAnsi="Times New Roman"/>
          <w:sz w:val="26"/>
          <w:szCs w:val="26"/>
          <w:lang w:eastAsia="ru-RU"/>
        </w:rPr>
        <w:t>В ходе проведённого контрольного мероприятия выявлены следующие нарушения и недостатки.</w:t>
      </w:r>
    </w:p>
    <w:p w:rsidR="003C2CCC" w:rsidRDefault="00B12D63" w:rsidP="00AC6B87">
      <w:pPr>
        <w:tabs>
          <w:tab w:val="left" w:pos="-709"/>
          <w:tab w:val="left" w:pos="709"/>
          <w:tab w:val="left" w:pos="993"/>
        </w:tabs>
        <w:ind w:right="50" w:firstLine="567"/>
        <w:jc w:val="both"/>
        <w:rPr>
          <w:rFonts w:ascii="Times New Roman" w:hAnsi="Times New Roman"/>
          <w:sz w:val="26"/>
          <w:szCs w:val="26"/>
        </w:rPr>
      </w:pPr>
      <w:r w:rsidRPr="00F1718E">
        <w:rPr>
          <w:rFonts w:ascii="Times New Roman" w:hAnsi="Times New Roman"/>
          <w:sz w:val="26"/>
          <w:szCs w:val="26"/>
        </w:rPr>
        <w:t>1.</w:t>
      </w:r>
      <w:r w:rsidRPr="00F1718E">
        <w:rPr>
          <w:rFonts w:ascii="Times New Roman" w:hAnsi="Times New Roman"/>
          <w:sz w:val="26"/>
          <w:szCs w:val="26"/>
          <w:lang w:val="en-US"/>
        </w:rPr>
        <w:t> </w:t>
      </w:r>
      <w:r w:rsidR="00AC6B87" w:rsidRPr="00AC6B87">
        <w:rPr>
          <w:rFonts w:ascii="Times New Roman" w:hAnsi="Times New Roman"/>
          <w:sz w:val="26"/>
          <w:szCs w:val="26"/>
        </w:rPr>
        <w:t>В ходе проведённого контрольного мероприятия нецелевого и незаконного использования бюджетных средств не выявлено</w:t>
      </w:r>
    </w:p>
    <w:p w:rsidR="00AC6B87" w:rsidRDefault="00AC6B87" w:rsidP="003C2CCC">
      <w:pPr>
        <w:tabs>
          <w:tab w:val="left" w:pos="961"/>
        </w:tabs>
        <w:ind w:firstLine="539"/>
        <w:jc w:val="both"/>
        <w:rPr>
          <w:rFonts w:ascii="Times New Roman" w:hAnsi="Times New Roman"/>
          <w:sz w:val="26"/>
          <w:szCs w:val="26"/>
        </w:rPr>
      </w:pPr>
    </w:p>
    <w:p w:rsidR="00602B23" w:rsidRDefault="00602B23" w:rsidP="00602B23">
      <w:pPr>
        <w:tabs>
          <w:tab w:val="left" w:pos="961"/>
        </w:tabs>
        <w:ind w:firstLine="539"/>
        <w:jc w:val="both"/>
        <w:rPr>
          <w:rFonts w:ascii="Times New Roman" w:hAnsi="Times New Roman"/>
          <w:bCs/>
          <w:sz w:val="26"/>
          <w:szCs w:val="26"/>
        </w:rPr>
      </w:pPr>
      <w:r w:rsidRPr="00F1718E">
        <w:rPr>
          <w:rFonts w:ascii="Times New Roman" w:hAnsi="Times New Roman"/>
          <w:sz w:val="26"/>
          <w:szCs w:val="26"/>
        </w:rPr>
        <w:t>2. Неэффективное использование бюджетных средств</w:t>
      </w:r>
      <w:r>
        <w:rPr>
          <w:rFonts w:ascii="Times New Roman" w:hAnsi="Times New Roman"/>
          <w:sz w:val="26"/>
          <w:szCs w:val="26"/>
        </w:rPr>
        <w:t xml:space="preserve">, </w:t>
      </w:r>
      <w:r w:rsidRPr="00F1718E">
        <w:rPr>
          <w:rFonts w:ascii="Times New Roman" w:hAnsi="Times New Roman"/>
          <w:sz w:val="26"/>
          <w:szCs w:val="26"/>
        </w:rPr>
        <w:t xml:space="preserve">выразившееся в несоблюдении принципа </w:t>
      </w:r>
      <w:r w:rsidRPr="00F1718E">
        <w:rPr>
          <w:rFonts w:ascii="Times New Roman" w:hAnsi="Times New Roman"/>
          <w:bCs/>
          <w:sz w:val="26"/>
          <w:szCs w:val="26"/>
        </w:rPr>
        <w:t xml:space="preserve">достижения наилучшего результата с использованием определенного бюджетом объема средств (результативности) определённого </w:t>
      </w:r>
      <w:r w:rsidRPr="00F1718E">
        <w:rPr>
          <w:rFonts w:ascii="Times New Roman" w:hAnsi="Times New Roman"/>
          <w:sz w:val="26"/>
          <w:szCs w:val="26"/>
        </w:rPr>
        <w:t xml:space="preserve">статьёй 34 </w:t>
      </w:r>
      <w:r w:rsidRPr="00F1718E">
        <w:rPr>
          <w:rFonts w:ascii="Times New Roman" w:hAnsi="Times New Roman"/>
          <w:bCs/>
          <w:sz w:val="26"/>
          <w:szCs w:val="26"/>
        </w:rPr>
        <w:t>Бюджетног</w:t>
      </w:r>
      <w:r>
        <w:rPr>
          <w:rFonts w:ascii="Times New Roman" w:hAnsi="Times New Roman"/>
          <w:bCs/>
          <w:sz w:val="26"/>
          <w:szCs w:val="26"/>
        </w:rPr>
        <w:t>о кодекса Российской Федерации:</w:t>
      </w:r>
    </w:p>
    <w:p w:rsidR="007C6A30" w:rsidRDefault="007C6A30" w:rsidP="007C6A30">
      <w:pPr>
        <w:ind w:firstLine="709"/>
        <w:jc w:val="both"/>
        <w:rPr>
          <w:rFonts w:ascii="Times New Roman" w:hAnsi="Times New Roman"/>
          <w:i/>
          <w:sz w:val="26"/>
          <w:szCs w:val="26"/>
        </w:rPr>
      </w:pPr>
    </w:p>
    <w:p w:rsidR="007C6A30" w:rsidRPr="007C6A30" w:rsidRDefault="007C6A30" w:rsidP="007C6A30">
      <w:pPr>
        <w:ind w:firstLine="709"/>
        <w:jc w:val="both"/>
        <w:rPr>
          <w:rFonts w:ascii="Times New Roman" w:hAnsi="Times New Roman"/>
          <w:i/>
          <w:sz w:val="26"/>
          <w:szCs w:val="26"/>
        </w:rPr>
      </w:pPr>
      <w:r w:rsidRPr="007C6A30">
        <w:rPr>
          <w:rFonts w:ascii="Times New Roman" w:hAnsi="Times New Roman"/>
          <w:i/>
          <w:sz w:val="26"/>
          <w:szCs w:val="26"/>
        </w:rPr>
        <w:t>Министерство дорожного хозяйства Калужской области (ГКУ КО «</w:t>
      </w:r>
      <w:proofErr w:type="spellStart"/>
      <w:r w:rsidRPr="007C6A30">
        <w:rPr>
          <w:rFonts w:ascii="Times New Roman" w:hAnsi="Times New Roman"/>
          <w:i/>
          <w:sz w:val="26"/>
          <w:szCs w:val="26"/>
        </w:rPr>
        <w:t>Калугадорзаказчик</w:t>
      </w:r>
      <w:proofErr w:type="spellEnd"/>
      <w:r w:rsidRPr="007C6A30">
        <w:rPr>
          <w:rFonts w:ascii="Times New Roman" w:hAnsi="Times New Roman"/>
          <w:i/>
          <w:sz w:val="26"/>
          <w:szCs w:val="26"/>
        </w:rPr>
        <w:t>»)</w:t>
      </w:r>
    </w:p>
    <w:p w:rsidR="00602B23" w:rsidRDefault="00602B23" w:rsidP="003C2CCC">
      <w:pPr>
        <w:tabs>
          <w:tab w:val="left" w:pos="961"/>
        </w:tabs>
        <w:ind w:firstLine="539"/>
        <w:jc w:val="both"/>
        <w:rPr>
          <w:rFonts w:ascii="Times New Roman" w:hAnsi="Times New Roman"/>
          <w:sz w:val="26"/>
          <w:szCs w:val="26"/>
        </w:rPr>
      </w:pPr>
      <w:r>
        <w:rPr>
          <w:rFonts w:ascii="Times New Roman" w:hAnsi="Times New Roman"/>
          <w:sz w:val="26"/>
          <w:szCs w:val="26"/>
        </w:rPr>
        <w:t>- </w:t>
      </w:r>
      <w:r w:rsidRPr="00602B23">
        <w:rPr>
          <w:rFonts w:ascii="Times New Roman" w:hAnsi="Times New Roman"/>
          <w:sz w:val="26"/>
          <w:szCs w:val="26"/>
        </w:rPr>
        <w:t>капитальные вложения бюджетных средств в объекты незавершённого строительства, признанные комиссией ГКУ КО «</w:t>
      </w:r>
      <w:proofErr w:type="spellStart"/>
      <w:r w:rsidRPr="00602B23">
        <w:rPr>
          <w:rFonts w:ascii="Times New Roman" w:hAnsi="Times New Roman"/>
          <w:sz w:val="26"/>
          <w:szCs w:val="26"/>
        </w:rPr>
        <w:t>Калугадорзаказчик</w:t>
      </w:r>
      <w:proofErr w:type="spellEnd"/>
      <w:r w:rsidRPr="00602B23">
        <w:rPr>
          <w:rFonts w:ascii="Times New Roman" w:hAnsi="Times New Roman"/>
          <w:sz w:val="26"/>
          <w:szCs w:val="26"/>
        </w:rPr>
        <w:t>» по оценке состояния объектов незавершённого строительства нецелесообразными для дальнейшей реализации и подлежащие списанию</w:t>
      </w:r>
      <w:r w:rsidR="007C6A30">
        <w:rPr>
          <w:rFonts w:ascii="Times New Roman" w:hAnsi="Times New Roman"/>
          <w:sz w:val="26"/>
          <w:szCs w:val="26"/>
        </w:rPr>
        <w:t>.</w:t>
      </w:r>
    </w:p>
    <w:p w:rsidR="007C6A30" w:rsidRPr="007C6A30" w:rsidRDefault="007C6A30" w:rsidP="007C6A30">
      <w:pPr>
        <w:tabs>
          <w:tab w:val="left" w:pos="961"/>
        </w:tabs>
        <w:ind w:firstLine="539"/>
        <w:jc w:val="both"/>
        <w:rPr>
          <w:rFonts w:ascii="Times New Roman" w:hAnsi="Times New Roman"/>
          <w:i/>
          <w:sz w:val="26"/>
          <w:szCs w:val="26"/>
        </w:rPr>
      </w:pPr>
      <w:r w:rsidRPr="007C6A30">
        <w:rPr>
          <w:rFonts w:ascii="Times New Roman" w:hAnsi="Times New Roman"/>
          <w:i/>
          <w:sz w:val="26"/>
          <w:szCs w:val="26"/>
        </w:rPr>
        <w:t>Министерство строительства и жилищно-коммунального хозяйства Калужской области</w:t>
      </w:r>
    </w:p>
    <w:p w:rsidR="007C6A30" w:rsidRPr="007C6A30" w:rsidRDefault="007C6A30" w:rsidP="007C6A30">
      <w:pPr>
        <w:tabs>
          <w:tab w:val="left" w:pos="961"/>
        </w:tabs>
        <w:ind w:firstLine="539"/>
        <w:jc w:val="both"/>
        <w:rPr>
          <w:rFonts w:ascii="Times New Roman" w:hAnsi="Times New Roman"/>
          <w:i/>
          <w:sz w:val="26"/>
          <w:szCs w:val="26"/>
        </w:rPr>
      </w:pPr>
      <w:r w:rsidRPr="007C6A30">
        <w:rPr>
          <w:rFonts w:ascii="Times New Roman" w:hAnsi="Times New Roman"/>
          <w:i/>
          <w:sz w:val="26"/>
          <w:szCs w:val="26"/>
        </w:rPr>
        <w:t>ГКУ КО «УКС»</w:t>
      </w:r>
    </w:p>
    <w:p w:rsidR="007C6A30" w:rsidRPr="007C6A30" w:rsidRDefault="007C6A30" w:rsidP="007C6A30">
      <w:pPr>
        <w:tabs>
          <w:tab w:val="left" w:pos="961"/>
        </w:tabs>
        <w:ind w:firstLine="539"/>
        <w:jc w:val="both"/>
        <w:rPr>
          <w:rFonts w:ascii="Times New Roman" w:hAnsi="Times New Roman"/>
          <w:sz w:val="26"/>
          <w:szCs w:val="26"/>
        </w:rPr>
      </w:pPr>
      <w:r>
        <w:rPr>
          <w:rFonts w:ascii="Times New Roman" w:hAnsi="Times New Roman"/>
          <w:sz w:val="26"/>
          <w:szCs w:val="26"/>
        </w:rPr>
        <w:t>- </w:t>
      </w:r>
      <w:r w:rsidRPr="007C6A30">
        <w:rPr>
          <w:rFonts w:ascii="Times New Roman" w:hAnsi="Times New Roman"/>
          <w:sz w:val="26"/>
          <w:szCs w:val="26"/>
        </w:rPr>
        <w:t>затраты, произведённые на проведение ПИР по двум газовым объектам, положительное заключение по которым получить невозможно;</w:t>
      </w:r>
    </w:p>
    <w:p w:rsidR="007C6A30" w:rsidRPr="007C6A30" w:rsidRDefault="007C6A30" w:rsidP="007C6A30">
      <w:pPr>
        <w:tabs>
          <w:tab w:val="left" w:pos="961"/>
        </w:tabs>
        <w:ind w:firstLine="539"/>
        <w:jc w:val="both"/>
        <w:rPr>
          <w:rFonts w:ascii="Times New Roman" w:hAnsi="Times New Roman"/>
          <w:sz w:val="26"/>
          <w:szCs w:val="26"/>
        </w:rPr>
      </w:pPr>
      <w:r>
        <w:rPr>
          <w:rFonts w:ascii="Times New Roman" w:hAnsi="Times New Roman"/>
          <w:sz w:val="26"/>
          <w:szCs w:val="26"/>
        </w:rPr>
        <w:t>- </w:t>
      </w:r>
      <w:r w:rsidRPr="007C6A30">
        <w:rPr>
          <w:rFonts w:ascii="Times New Roman" w:hAnsi="Times New Roman"/>
          <w:sz w:val="26"/>
          <w:szCs w:val="26"/>
        </w:rPr>
        <w:t>затраты, произведённые на проведение ПИР и разработку ПСД по 24 объектам газификации, подлежат списанию (причины: проекты не разрабатывались, контракты расторгнуты; объект газифицирован ранее; отсутствует документация; отрицательное заключение экспертизы, проектировщик объявлен банкрото</w:t>
      </w:r>
      <w:r>
        <w:rPr>
          <w:rFonts w:ascii="Times New Roman" w:hAnsi="Times New Roman"/>
          <w:sz w:val="26"/>
          <w:szCs w:val="26"/>
        </w:rPr>
        <w:t>м</w:t>
      </w:r>
      <w:r w:rsidRPr="007C6A30">
        <w:rPr>
          <w:rFonts w:ascii="Times New Roman" w:hAnsi="Times New Roman"/>
          <w:sz w:val="26"/>
          <w:szCs w:val="26"/>
        </w:rPr>
        <w:t>).</w:t>
      </w:r>
    </w:p>
    <w:p w:rsidR="007C6A30" w:rsidRPr="007C6A30" w:rsidRDefault="007C6A30" w:rsidP="007C6A30">
      <w:pPr>
        <w:tabs>
          <w:tab w:val="left" w:pos="961"/>
        </w:tabs>
        <w:ind w:firstLine="539"/>
        <w:jc w:val="both"/>
        <w:rPr>
          <w:rFonts w:ascii="Times New Roman" w:hAnsi="Times New Roman"/>
          <w:sz w:val="26"/>
          <w:szCs w:val="26"/>
        </w:rPr>
      </w:pPr>
      <w:r>
        <w:rPr>
          <w:rFonts w:ascii="Times New Roman" w:hAnsi="Times New Roman"/>
          <w:sz w:val="26"/>
          <w:szCs w:val="26"/>
        </w:rPr>
        <w:t>- </w:t>
      </w:r>
      <w:r w:rsidRPr="007C6A30">
        <w:rPr>
          <w:rFonts w:ascii="Times New Roman" w:hAnsi="Times New Roman"/>
          <w:sz w:val="26"/>
          <w:szCs w:val="26"/>
        </w:rPr>
        <w:t>затраты, произведённые на проведение ПИР и разработку ПСД по 25 объектам социального, физкультурно-оздоровительного и жилищно-коммунального значения, которые не являются объектами основных средств, ввод в эксплуатацию данных объектов невозможен, результат в</w:t>
      </w:r>
      <w:r>
        <w:rPr>
          <w:rFonts w:ascii="Times New Roman" w:hAnsi="Times New Roman"/>
          <w:sz w:val="26"/>
          <w:szCs w:val="26"/>
        </w:rPr>
        <w:t>ложений не достигнут.</w:t>
      </w:r>
    </w:p>
    <w:p w:rsidR="007C6A30" w:rsidRPr="007C6A30" w:rsidRDefault="007C6A30" w:rsidP="007C6A30">
      <w:pPr>
        <w:tabs>
          <w:tab w:val="left" w:pos="961"/>
        </w:tabs>
        <w:ind w:firstLine="539"/>
        <w:jc w:val="both"/>
        <w:rPr>
          <w:rFonts w:ascii="Times New Roman" w:hAnsi="Times New Roman"/>
          <w:i/>
          <w:sz w:val="26"/>
          <w:szCs w:val="26"/>
        </w:rPr>
      </w:pPr>
      <w:r w:rsidRPr="007C6A30">
        <w:rPr>
          <w:rFonts w:ascii="Times New Roman" w:hAnsi="Times New Roman"/>
          <w:i/>
          <w:sz w:val="26"/>
          <w:szCs w:val="26"/>
        </w:rPr>
        <w:t>ГКУ КО «АВС»</w:t>
      </w:r>
    </w:p>
    <w:p w:rsidR="00602B23" w:rsidRDefault="007C6A30" w:rsidP="007C6A30">
      <w:pPr>
        <w:tabs>
          <w:tab w:val="left" w:pos="961"/>
        </w:tabs>
        <w:ind w:firstLine="539"/>
        <w:jc w:val="both"/>
        <w:rPr>
          <w:rFonts w:ascii="Times New Roman" w:hAnsi="Times New Roman"/>
          <w:sz w:val="26"/>
          <w:szCs w:val="26"/>
        </w:rPr>
      </w:pPr>
      <w:r>
        <w:rPr>
          <w:rFonts w:ascii="Times New Roman" w:hAnsi="Times New Roman"/>
          <w:sz w:val="26"/>
          <w:szCs w:val="26"/>
        </w:rPr>
        <w:t>- </w:t>
      </w:r>
      <w:r w:rsidRPr="007C6A30">
        <w:rPr>
          <w:rFonts w:ascii="Times New Roman" w:hAnsi="Times New Roman"/>
          <w:sz w:val="26"/>
          <w:szCs w:val="26"/>
        </w:rPr>
        <w:t>затраты, произведённые в 2007-2010 годах на проведение ПИР, разработку ПСД и выполнение СМР по 45 объектам газификации и ЖКХ, ГКУ КО «АВС» предлагает списать в связи с отсутствием документов и отсутствием необходимости в указанных объектах.</w:t>
      </w:r>
    </w:p>
    <w:p w:rsidR="00602B23" w:rsidRDefault="00602B23" w:rsidP="003C2CCC">
      <w:pPr>
        <w:tabs>
          <w:tab w:val="left" w:pos="961"/>
        </w:tabs>
        <w:ind w:firstLine="539"/>
        <w:jc w:val="both"/>
        <w:rPr>
          <w:rFonts w:ascii="Times New Roman" w:hAnsi="Times New Roman"/>
          <w:sz w:val="26"/>
          <w:szCs w:val="26"/>
        </w:rPr>
      </w:pPr>
    </w:p>
    <w:p w:rsidR="007C6A30" w:rsidRPr="007C6A30" w:rsidRDefault="007C6A30" w:rsidP="007C6A30">
      <w:pPr>
        <w:adjustRightInd w:val="0"/>
        <w:ind w:firstLine="567"/>
        <w:jc w:val="both"/>
        <w:rPr>
          <w:rFonts w:ascii="Times New Roman" w:hAnsi="Times New Roman"/>
          <w:sz w:val="26"/>
          <w:szCs w:val="26"/>
        </w:rPr>
      </w:pPr>
      <w:r>
        <w:rPr>
          <w:rFonts w:ascii="Times New Roman" w:hAnsi="Times New Roman"/>
          <w:sz w:val="26"/>
          <w:szCs w:val="26"/>
        </w:rPr>
        <w:t xml:space="preserve">3. </w:t>
      </w:r>
      <w:r w:rsidRPr="007C6A30">
        <w:rPr>
          <w:rFonts w:ascii="Times New Roman" w:hAnsi="Times New Roman"/>
          <w:sz w:val="26"/>
          <w:szCs w:val="26"/>
        </w:rPr>
        <w:t>Нарушения, имеющие стоимостную оценку.</w:t>
      </w:r>
    </w:p>
    <w:p w:rsidR="007C6A30" w:rsidRPr="007C6A30" w:rsidRDefault="007C6A30" w:rsidP="007C6A30">
      <w:pPr>
        <w:adjustRightInd w:val="0"/>
        <w:ind w:firstLine="567"/>
        <w:jc w:val="both"/>
        <w:rPr>
          <w:rFonts w:ascii="Times New Roman" w:hAnsi="Times New Roman"/>
          <w:sz w:val="26"/>
          <w:szCs w:val="26"/>
        </w:rPr>
      </w:pPr>
    </w:p>
    <w:p w:rsidR="007C6A30" w:rsidRPr="007C6A30" w:rsidRDefault="007C6A30" w:rsidP="007C6A30">
      <w:pPr>
        <w:adjustRightInd w:val="0"/>
        <w:ind w:firstLine="567"/>
        <w:jc w:val="both"/>
        <w:rPr>
          <w:rFonts w:ascii="Times New Roman" w:hAnsi="Times New Roman"/>
          <w:i/>
          <w:sz w:val="26"/>
          <w:szCs w:val="26"/>
        </w:rPr>
      </w:pPr>
      <w:r w:rsidRPr="007C6A30">
        <w:rPr>
          <w:rFonts w:ascii="Times New Roman" w:hAnsi="Times New Roman"/>
          <w:i/>
          <w:sz w:val="26"/>
          <w:szCs w:val="26"/>
        </w:rPr>
        <w:t>ГКУ КО «УКС»</w:t>
      </w:r>
    </w:p>
    <w:p w:rsidR="007C6A30" w:rsidRDefault="007C6A30" w:rsidP="007C6A30">
      <w:pPr>
        <w:adjustRightInd w:val="0"/>
        <w:ind w:firstLine="567"/>
        <w:jc w:val="both"/>
        <w:rPr>
          <w:rFonts w:ascii="Times New Roman" w:hAnsi="Times New Roman"/>
          <w:sz w:val="26"/>
          <w:szCs w:val="26"/>
        </w:rPr>
      </w:pPr>
      <w:r>
        <w:rPr>
          <w:rFonts w:ascii="Times New Roman" w:hAnsi="Times New Roman"/>
          <w:sz w:val="26"/>
          <w:szCs w:val="26"/>
        </w:rPr>
        <w:t>- </w:t>
      </w:r>
      <w:r w:rsidRPr="007C6A30">
        <w:rPr>
          <w:rFonts w:ascii="Times New Roman" w:hAnsi="Times New Roman"/>
          <w:sz w:val="26"/>
          <w:szCs w:val="26"/>
        </w:rPr>
        <w:t xml:space="preserve">нарушение пункта 2.6 «МДС 11-15.2001. Методическое пособие по организации деятельности государственного заказчика на строительство и заказчика-застройщика», утверждённого Госстроем России 01.01.2001, пункта 2.2 Устава ГКУ КО «УКС», утверждённого министерством строительства от 28.02.2011 № 37 (с изменениями, внесёнными приказом Министерства от 25.06.2017 № 257), в части не переданных ГКУ КО «УКС» учреждениям и муниципальным образованиям в </w:t>
      </w:r>
      <w:r w:rsidRPr="007C6A30">
        <w:rPr>
          <w:rFonts w:ascii="Times New Roman" w:hAnsi="Times New Roman"/>
          <w:sz w:val="26"/>
          <w:szCs w:val="26"/>
        </w:rPr>
        <w:lastRenderedPageBreak/>
        <w:t>безвозмездное пользование, хозяйственное и оперативное управление 19 объектов, имеющих разрешения на ввод в эксплуатацию, финансирование которых осуществлено за счет средств областного бюджета.</w:t>
      </w:r>
    </w:p>
    <w:p w:rsidR="007C6A30" w:rsidRDefault="007C6A30" w:rsidP="00602B23">
      <w:pPr>
        <w:adjustRightInd w:val="0"/>
        <w:ind w:firstLine="567"/>
        <w:jc w:val="both"/>
        <w:rPr>
          <w:rFonts w:ascii="Times New Roman" w:hAnsi="Times New Roman"/>
          <w:sz w:val="26"/>
          <w:szCs w:val="26"/>
        </w:rPr>
      </w:pPr>
    </w:p>
    <w:p w:rsidR="007C6A30" w:rsidRDefault="007C6A30" w:rsidP="00602B23">
      <w:pPr>
        <w:adjustRightInd w:val="0"/>
        <w:ind w:firstLine="567"/>
        <w:jc w:val="both"/>
        <w:rPr>
          <w:rFonts w:ascii="Times New Roman" w:hAnsi="Times New Roman"/>
          <w:sz w:val="26"/>
          <w:szCs w:val="26"/>
        </w:rPr>
      </w:pPr>
    </w:p>
    <w:p w:rsidR="00602B23" w:rsidRDefault="007C6A30" w:rsidP="00602B23">
      <w:pPr>
        <w:adjustRightInd w:val="0"/>
        <w:ind w:firstLine="567"/>
        <w:jc w:val="both"/>
        <w:rPr>
          <w:rFonts w:ascii="Times New Roman" w:hAnsi="Times New Roman"/>
          <w:sz w:val="26"/>
          <w:szCs w:val="26"/>
        </w:rPr>
      </w:pPr>
      <w:r>
        <w:rPr>
          <w:rFonts w:ascii="Times New Roman" w:hAnsi="Times New Roman"/>
          <w:sz w:val="26"/>
          <w:szCs w:val="26"/>
        </w:rPr>
        <w:t>4</w:t>
      </w:r>
      <w:r w:rsidR="00602B23" w:rsidRPr="00F1718E">
        <w:rPr>
          <w:rFonts w:ascii="Times New Roman" w:hAnsi="Times New Roman"/>
          <w:sz w:val="26"/>
          <w:szCs w:val="26"/>
        </w:rPr>
        <w:t>. Нарушения и замечания</w:t>
      </w:r>
      <w:r w:rsidR="00602B23">
        <w:rPr>
          <w:rFonts w:ascii="Times New Roman" w:hAnsi="Times New Roman"/>
          <w:sz w:val="26"/>
          <w:szCs w:val="26"/>
        </w:rPr>
        <w:t>, не имеющие стоимостной оценки:</w:t>
      </w:r>
    </w:p>
    <w:p w:rsidR="007C6A30" w:rsidRDefault="007C6A30" w:rsidP="007C6A30">
      <w:pPr>
        <w:jc w:val="both"/>
        <w:rPr>
          <w:rFonts w:ascii="Times New Roman" w:hAnsi="Times New Roman"/>
          <w:sz w:val="26"/>
          <w:szCs w:val="26"/>
        </w:rPr>
      </w:pPr>
    </w:p>
    <w:p w:rsidR="007C6A30" w:rsidRPr="007C6A30" w:rsidRDefault="007C6A30" w:rsidP="007C6A30">
      <w:pPr>
        <w:ind w:firstLine="709"/>
        <w:jc w:val="both"/>
        <w:rPr>
          <w:rFonts w:ascii="Times New Roman" w:hAnsi="Times New Roman"/>
          <w:i/>
          <w:sz w:val="26"/>
          <w:szCs w:val="26"/>
        </w:rPr>
      </w:pPr>
      <w:r w:rsidRPr="007C6A30">
        <w:rPr>
          <w:rFonts w:ascii="Times New Roman" w:hAnsi="Times New Roman"/>
          <w:i/>
          <w:sz w:val="26"/>
          <w:szCs w:val="26"/>
        </w:rPr>
        <w:t>Министерство дорожного хозяйства Калужской области (ГКУ КО «</w:t>
      </w:r>
      <w:proofErr w:type="spellStart"/>
      <w:r w:rsidRPr="007C6A30">
        <w:rPr>
          <w:rFonts w:ascii="Times New Roman" w:hAnsi="Times New Roman"/>
          <w:i/>
          <w:sz w:val="26"/>
          <w:szCs w:val="26"/>
        </w:rPr>
        <w:t>Калугадорзаказчик</w:t>
      </w:r>
      <w:proofErr w:type="spellEnd"/>
      <w:r w:rsidRPr="007C6A30">
        <w:rPr>
          <w:rFonts w:ascii="Times New Roman" w:hAnsi="Times New Roman"/>
          <w:i/>
          <w:sz w:val="26"/>
          <w:szCs w:val="26"/>
        </w:rPr>
        <w:t>»)</w:t>
      </w:r>
    </w:p>
    <w:p w:rsidR="00602B23" w:rsidRPr="00602B23" w:rsidRDefault="00602B23" w:rsidP="00602B23">
      <w:pPr>
        <w:tabs>
          <w:tab w:val="left" w:pos="961"/>
        </w:tabs>
        <w:ind w:firstLine="539"/>
        <w:jc w:val="both"/>
        <w:rPr>
          <w:rFonts w:ascii="Times New Roman" w:hAnsi="Times New Roman"/>
          <w:sz w:val="26"/>
          <w:szCs w:val="26"/>
        </w:rPr>
      </w:pPr>
      <w:r w:rsidRPr="00602B23">
        <w:rPr>
          <w:rFonts w:ascii="Times New Roman" w:hAnsi="Times New Roman"/>
          <w:sz w:val="26"/>
          <w:szCs w:val="26"/>
        </w:rPr>
        <w:t>- нарушение пункта 1, статьи 13 Федерального закона от 06.12.2011 № 402-ФЗ «О бухгалтерском учёте» (далее – Федеральный закон № 402-ФЗ) и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 в части достоверности предоставления бухгал</w:t>
      </w:r>
      <w:r>
        <w:rPr>
          <w:rFonts w:ascii="Times New Roman" w:hAnsi="Times New Roman"/>
          <w:sz w:val="26"/>
          <w:szCs w:val="26"/>
        </w:rPr>
        <w:t>терской (финансовой) отчетности;</w:t>
      </w:r>
    </w:p>
    <w:p w:rsidR="00602B23" w:rsidRPr="00602B23" w:rsidRDefault="00602B23" w:rsidP="00602B23">
      <w:pPr>
        <w:tabs>
          <w:tab w:val="left" w:pos="961"/>
        </w:tabs>
        <w:ind w:firstLine="539"/>
        <w:jc w:val="both"/>
        <w:rPr>
          <w:rFonts w:ascii="Times New Roman" w:hAnsi="Times New Roman"/>
          <w:sz w:val="26"/>
          <w:szCs w:val="26"/>
        </w:rPr>
      </w:pPr>
      <w:r w:rsidRPr="00602B23">
        <w:rPr>
          <w:rFonts w:ascii="Times New Roman" w:hAnsi="Times New Roman"/>
          <w:sz w:val="26"/>
          <w:szCs w:val="26"/>
        </w:rPr>
        <w:t>- нарушение пункта 1, статьи 13 Федераль</w:t>
      </w:r>
      <w:r>
        <w:rPr>
          <w:rFonts w:ascii="Times New Roman" w:hAnsi="Times New Roman"/>
          <w:sz w:val="26"/>
          <w:szCs w:val="26"/>
        </w:rPr>
        <w:t>ного закона № 402-ФЗ и Приказа № </w:t>
      </w:r>
      <w:r w:rsidRPr="00602B23">
        <w:rPr>
          <w:rFonts w:ascii="Times New Roman" w:hAnsi="Times New Roman"/>
          <w:sz w:val="26"/>
          <w:szCs w:val="26"/>
        </w:rPr>
        <w:t>157н в части несвоевременного отражения в бухгалтерском учёте, как увеличение балансовой стоимости основных средств (недвижимого имущества), при уменьшении суммы вложений в нефинансовые активы (недвижимое имущество, незавершённое строительство) затрат по полностью завершенному объекту (Реконструкция автодороги «Киров-Бетлица»-</w:t>
      </w:r>
      <w:proofErr w:type="spellStart"/>
      <w:r w:rsidRPr="00602B23">
        <w:rPr>
          <w:rFonts w:ascii="Times New Roman" w:hAnsi="Times New Roman"/>
          <w:sz w:val="26"/>
          <w:szCs w:val="26"/>
        </w:rPr>
        <w:t>Лужница</w:t>
      </w:r>
      <w:proofErr w:type="spellEnd"/>
      <w:r w:rsidRPr="00602B23">
        <w:rPr>
          <w:rFonts w:ascii="Times New Roman" w:hAnsi="Times New Roman"/>
          <w:sz w:val="26"/>
          <w:szCs w:val="26"/>
        </w:rPr>
        <w:t>-«Бетлица-</w:t>
      </w:r>
      <w:proofErr w:type="spellStart"/>
      <w:r w:rsidRPr="00602B23">
        <w:rPr>
          <w:rFonts w:ascii="Times New Roman" w:hAnsi="Times New Roman"/>
          <w:sz w:val="26"/>
          <w:szCs w:val="26"/>
        </w:rPr>
        <w:t>Ветьмица</w:t>
      </w:r>
      <w:proofErr w:type="spellEnd"/>
      <w:r w:rsidRPr="00602B23">
        <w:rPr>
          <w:rFonts w:ascii="Times New Roman" w:hAnsi="Times New Roman"/>
          <w:sz w:val="26"/>
          <w:szCs w:val="26"/>
        </w:rPr>
        <w:t>-</w:t>
      </w:r>
      <w:proofErr w:type="spellStart"/>
      <w:r w:rsidRPr="00602B23">
        <w:rPr>
          <w:rFonts w:ascii="Times New Roman" w:hAnsi="Times New Roman"/>
          <w:sz w:val="26"/>
          <w:szCs w:val="26"/>
        </w:rPr>
        <w:t>Бутчино</w:t>
      </w:r>
      <w:proofErr w:type="spellEnd"/>
      <w:r w:rsidRPr="00602B23">
        <w:rPr>
          <w:rFonts w:ascii="Times New Roman" w:hAnsi="Times New Roman"/>
          <w:sz w:val="26"/>
          <w:szCs w:val="26"/>
        </w:rPr>
        <w:t>» в Куйбышевском районе на участке с км 0+000 по км 3+200 (подъезд</w:t>
      </w:r>
      <w:r>
        <w:rPr>
          <w:rFonts w:ascii="Times New Roman" w:hAnsi="Times New Roman"/>
          <w:sz w:val="26"/>
          <w:szCs w:val="26"/>
        </w:rPr>
        <w:t xml:space="preserve"> к ферме КРС «</w:t>
      </w:r>
      <w:proofErr w:type="spellStart"/>
      <w:r>
        <w:rPr>
          <w:rFonts w:ascii="Times New Roman" w:hAnsi="Times New Roman"/>
          <w:sz w:val="26"/>
          <w:szCs w:val="26"/>
        </w:rPr>
        <w:t>Лужница</w:t>
      </w:r>
      <w:proofErr w:type="spellEnd"/>
      <w:r>
        <w:rPr>
          <w:rFonts w:ascii="Times New Roman" w:hAnsi="Times New Roman"/>
          <w:sz w:val="26"/>
          <w:szCs w:val="26"/>
        </w:rPr>
        <w:t>») 1 этап);</w:t>
      </w:r>
    </w:p>
    <w:p w:rsidR="00602B23" w:rsidRDefault="00602B23" w:rsidP="00602B23">
      <w:pPr>
        <w:tabs>
          <w:tab w:val="left" w:pos="961"/>
        </w:tabs>
        <w:ind w:firstLine="539"/>
        <w:jc w:val="both"/>
        <w:rPr>
          <w:rFonts w:ascii="Times New Roman" w:hAnsi="Times New Roman"/>
          <w:sz w:val="26"/>
          <w:szCs w:val="26"/>
        </w:rPr>
      </w:pPr>
      <w:r w:rsidRPr="00602B23">
        <w:rPr>
          <w:rFonts w:ascii="Times New Roman" w:hAnsi="Times New Roman"/>
          <w:sz w:val="26"/>
          <w:szCs w:val="26"/>
        </w:rPr>
        <w:t>- нарушение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части заполнения Сведений ф. 05</w:t>
      </w:r>
      <w:r>
        <w:rPr>
          <w:rFonts w:ascii="Times New Roman" w:hAnsi="Times New Roman"/>
          <w:sz w:val="26"/>
          <w:szCs w:val="26"/>
        </w:rPr>
        <w:t>03190;</w:t>
      </w:r>
    </w:p>
    <w:p w:rsidR="00602B23" w:rsidRDefault="00602B23" w:rsidP="003C2CCC">
      <w:pPr>
        <w:tabs>
          <w:tab w:val="left" w:pos="961"/>
        </w:tabs>
        <w:ind w:firstLine="539"/>
        <w:jc w:val="both"/>
        <w:rPr>
          <w:rFonts w:ascii="Times New Roman" w:hAnsi="Times New Roman"/>
          <w:sz w:val="26"/>
          <w:szCs w:val="26"/>
        </w:rPr>
      </w:pPr>
    </w:p>
    <w:p w:rsidR="000D626B" w:rsidRDefault="000D626B" w:rsidP="003C2CCC">
      <w:pPr>
        <w:tabs>
          <w:tab w:val="left" w:pos="961"/>
        </w:tabs>
        <w:ind w:firstLine="539"/>
        <w:jc w:val="both"/>
        <w:rPr>
          <w:rFonts w:ascii="Times New Roman" w:hAnsi="Times New Roman"/>
          <w:sz w:val="26"/>
          <w:szCs w:val="26"/>
        </w:rPr>
      </w:pPr>
      <w:r w:rsidRPr="007C6A30">
        <w:rPr>
          <w:rFonts w:ascii="Times New Roman" w:hAnsi="Times New Roman"/>
          <w:i/>
          <w:sz w:val="26"/>
          <w:szCs w:val="26"/>
        </w:rPr>
        <w:t>Министерство строительства и жилищно-коммунального хозяйства Калужской области</w:t>
      </w:r>
    </w:p>
    <w:p w:rsidR="00F65221" w:rsidRPr="00F65221" w:rsidRDefault="00F65221" w:rsidP="00F65221">
      <w:pPr>
        <w:tabs>
          <w:tab w:val="left" w:pos="961"/>
        </w:tabs>
        <w:ind w:firstLine="539"/>
        <w:jc w:val="both"/>
        <w:rPr>
          <w:rFonts w:ascii="Times New Roman" w:hAnsi="Times New Roman"/>
          <w:i/>
          <w:sz w:val="26"/>
          <w:szCs w:val="26"/>
        </w:rPr>
      </w:pPr>
      <w:r w:rsidRPr="00F65221">
        <w:rPr>
          <w:rFonts w:ascii="Times New Roman" w:hAnsi="Times New Roman"/>
          <w:i/>
          <w:sz w:val="26"/>
          <w:szCs w:val="26"/>
        </w:rPr>
        <w:t>ГКУ КО «УКС»</w:t>
      </w:r>
    </w:p>
    <w:p w:rsidR="00F65221" w:rsidRPr="00F65221" w:rsidRDefault="00F65221" w:rsidP="00F65221">
      <w:pPr>
        <w:tabs>
          <w:tab w:val="left" w:pos="961"/>
        </w:tabs>
        <w:ind w:firstLine="539"/>
        <w:jc w:val="both"/>
        <w:rPr>
          <w:rFonts w:ascii="Times New Roman" w:hAnsi="Times New Roman"/>
          <w:sz w:val="26"/>
          <w:szCs w:val="26"/>
        </w:rPr>
      </w:pPr>
      <w:r>
        <w:rPr>
          <w:rFonts w:ascii="Times New Roman" w:hAnsi="Times New Roman"/>
          <w:sz w:val="26"/>
          <w:szCs w:val="26"/>
        </w:rPr>
        <w:t>- с</w:t>
      </w:r>
      <w:r w:rsidRPr="00F65221">
        <w:rPr>
          <w:rFonts w:ascii="Times New Roman" w:hAnsi="Times New Roman"/>
          <w:sz w:val="26"/>
          <w:szCs w:val="26"/>
        </w:rPr>
        <w:t>огласно выписке из Реестра государственной собственности от 08.04.2020 № 3, представленной министерством экономического развития Калужской области, 5 объектов газификации зарегистрированы в Реестре государственной собственности Калужской области в 2015-2019 годы как построенные и введённые в эксплуатацию.</w:t>
      </w:r>
    </w:p>
    <w:p w:rsidR="00F65221" w:rsidRP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При этом затраты по указанным газовым объектам учитываются в ГКУ КО «УКС» на счёте 10611000 «Вложе</w:t>
      </w:r>
      <w:bookmarkStart w:id="0" w:name="_GoBack"/>
      <w:bookmarkEnd w:id="0"/>
      <w:r w:rsidRPr="00F65221">
        <w:rPr>
          <w:rFonts w:ascii="Times New Roman" w:hAnsi="Times New Roman"/>
          <w:sz w:val="26"/>
          <w:szCs w:val="26"/>
        </w:rPr>
        <w:t>ния в основные средства – недвижимое имущество» и в разделе 4 «Капитальные вложения, произведенные в объекты, строительство которых не начиналось» сведений о вложениях в объекты недвижимого имущества, объектах незавершенного строительства (ф. 0503190), что является нарушением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65221" w:rsidRP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 xml:space="preserve">В нарушении пункта 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Pr="00F65221">
        <w:rPr>
          <w:rFonts w:ascii="Times New Roman" w:hAnsi="Times New Roman"/>
          <w:sz w:val="26"/>
          <w:szCs w:val="26"/>
        </w:rPr>
        <w:lastRenderedPageBreak/>
        <w:t>01.12.2010 № 157н, пункта 7  приказа Минфина России от 06.12.2010 № 162н «Об утверждении Плана счетов бюджетного учета и Инструкции по его применению» затраты на изготовление ПСД и проведение ПИР в сумме 846,3 тыс. руб. по 5 газовым объектам, которые построены, введены в эксплуатацию и зарегистрированы в Реестре государственного имущества, не списаны со счёта 10600 «Вложения в нефинансовые активы» на счёт 10100 «Основные средства».</w:t>
      </w:r>
    </w:p>
    <w:p w:rsidR="00F65221" w:rsidRP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Следовательно, ГКУ КО «УКС» допущено искажение форм бухгалтер</w:t>
      </w:r>
      <w:r>
        <w:rPr>
          <w:rFonts w:ascii="Times New Roman" w:hAnsi="Times New Roman"/>
          <w:sz w:val="26"/>
          <w:szCs w:val="26"/>
        </w:rPr>
        <w:t xml:space="preserve">ской отчетности на 01.01.2020: баланса (ф. 0503130), </w:t>
      </w:r>
      <w:r w:rsidRPr="00F65221">
        <w:rPr>
          <w:rFonts w:ascii="Times New Roman" w:hAnsi="Times New Roman"/>
          <w:sz w:val="26"/>
          <w:szCs w:val="26"/>
        </w:rPr>
        <w:t>сведений о вложениях в объекты недвижимого имущества, объектах незавершенного строительства (ф. 0503190).</w:t>
      </w:r>
    </w:p>
    <w:p w:rsidR="00F65221" w:rsidRPr="00F65221" w:rsidRDefault="00F65221" w:rsidP="00F65221">
      <w:pPr>
        <w:tabs>
          <w:tab w:val="left" w:pos="961"/>
        </w:tabs>
        <w:ind w:firstLine="539"/>
        <w:jc w:val="both"/>
        <w:rPr>
          <w:rFonts w:ascii="Times New Roman" w:hAnsi="Times New Roman"/>
          <w:sz w:val="26"/>
          <w:szCs w:val="26"/>
        </w:rPr>
      </w:pPr>
    </w:p>
    <w:p w:rsidR="00F65221" w:rsidRPr="00F65221" w:rsidRDefault="00F65221" w:rsidP="00F65221">
      <w:pPr>
        <w:tabs>
          <w:tab w:val="left" w:pos="961"/>
        </w:tabs>
        <w:ind w:firstLine="539"/>
        <w:jc w:val="both"/>
        <w:rPr>
          <w:rFonts w:ascii="Times New Roman" w:hAnsi="Times New Roman"/>
          <w:sz w:val="26"/>
          <w:szCs w:val="26"/>
        </w:rPr>
      </w:pPr>
      <w:r>
        <w:rPr>
          <w:rFonts w:ascii="Times New Roman" w:hAnsi="Times New Roman"/>
          <w:sz w:val="26"/>
          <w:szCs w:val="26"/>
        </w:rPr>
        <w:t>- с</w:t>
      </w:r>
      <w:r w:rsidRPr="00F65221">
        <w:rPr>
          <w:rFonts w:ascii="Times New Roman" w:hAnsi="Times New Roman"/>
          <w:sz w:val="26"/>
          <w:szCs w:val="26"/>
        </w:rPr>
        <w:t xml:space="preserve">огласно </w:t>
      </w:r>
      <w:proofErr w:type="gramStart"/>
      <w:r w:rsidRPr="00F65221">
        <w:rPr>
          <w:rFonts w:ascii="Times New Roman" w:hAnsi="Times New Roman"/>
          <w:sz w:val="26"/>
          <w:szCs w:val="26"/>
        </w:rPr>
        <w:t>выписке</w:t>
      </w:r>
      <w:proofErr w:type="gramEnd"/>
      <w:r w:rsidRPr="00F65221">
        <w:rPr>
          <w:rFonts w:ascii="Times New Roman" w:hAnsi="Times New Roman"/>
          <w:sz w:val="26"/>
          <w:szCs w:val="26"/>
        </w:rPr>
        <w:t xml:space="preserve"> из Реестра от 08.04.2020 № 3, представленной министерством экономического развития Калужской области, 15 объектов зарегистрировано в Реестре государственной собственности Калужской области в 2013-2019 годы как построенные и введённые в эксплуатацию.</w:t>
      </w:r>
    </w:p>
    <w:p w:rsidR="00F65221" w:rsidRP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При этом указанные объекты учитываются в ГКУ КО «УКС» на счёте 10611000 «Вложения в основные средства – недвижимое имущество» и в разделе 3 «Объекты законченного строительства, введенные в эксплуатацию, не прошедшие государственную регистрацию» сведений о вложениях в объекты недвижимого имущества, объектах незавершенного строительства (ф. 0503190), что является нарушением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65221" w:rsidRP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В нарушении пункта 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пункта 7 приказа Минфина России от 06.12.2010 № 162н «Об утверждении Плана счетов бюджетного учета и Инструкции по его применению» фактические затраты по 15 газовым объектам, которые построены, введены в эксплуатацию и зарегистрированы в Реестре государственной собственности, не списаны со счёта  10600 «Вложения в нефинансовые активы» на счёт 10100 «Основные средства».</w:t>
      </w:r>
    </w:p>
    <w:p w:rsidR="00F65221" w:rsidRDefault="00F65221" w:rsidP="00F65221">
      <w:pPr>
        <w:tabs>
          <w:tab w:val="left" w:pos="961"/>
        </w:tabs>
        <w:ind w:firstLine="539"/>
        <w:jc w:val="both"/>
        <w:rPr>
          <w:rFonts w:ascii="Times New Roman" w:hAnsi="Times New Roman"/>
          <w:sz w:val="26"/>
          <w:szCs w:val="26"/>
        </w:rPr>
      </w:pPr>
      <w:r w:rsidRPr="00F65221">
        <w:rPr>
          <w:rFonts w:ascii="Times New Roman" w:hAnsi="Times New Roman"/>
          <w:sz w:val="26"/>
          <w:szCs w:val="26"/>
        </w:rPr>
        <w:t>Следовательно, ГКУ КО «УКС» допущено искажение форм бухгалтерской (финансо</w:t>
      </w:r>
      <w:r>
        <w:rPr>
          <w:rFonts w:ascii="Times New Roman" w:hAnsi="Times New Roman"/>
          <w:sz w:val="26"/>
          <w:szCs w:val="26"/>
        </w:rPr>
        <w:t xml:space="preserve">вой) отчетности на 01.01.2020: баланса (ф. 0503130), </w:t>
      </w:r>
      <w:r w:rsidRPr="00F65221">
        <w:rPr>
          <w:rFonts w:ascii="Times New Roman" w:hAnsi="Times New Roman"/>
          <w:sz w:val="26"/>
          <w:szCs w:val="26"/>
        </w:rPr>
        <w:t>сведений о вложениях в объекты недвижимого имущества, объектах незавершен</w:t>
      </w:r>
      <w:r>
        <w:rPr>
          <w:rFonts w:ascii="Times New Roman" w:hAnsi="Times New Roman"/>
          <w:sz w:val="26"/>
          <w:szCs w:val="26"/>
        </w:rPr>
        <w:t>ного строительства (ф. 0503190);</w:t>
      </w:r>
    </w:p>
    <w:p w:rsidR="00F65221" w:rsidRDefault="00F65221" w:rsidP="00F65221">
      <w:pPr>
        <w:tabs>
          <w:tab w:val="left" w:pos="961"/>
        </w:tabs>
        <w:ind w:firstLine="539"/>
        <w:jc w:val="both"/>
        <w:rPr>
          <w:rFonts w:ascii="Times New Roman" w:hAnsi="Times New Roman"/>
          <w:sz w:val="26"/>
          <w:szCs w:val="26"/>
        </w:rPr>
      </w:pPr>
      <w:r>
        <w:rPr>
          <w:rFonts w:ascii="Times New Roman" w:hAnsi="Times New Roman"/>
          <w:sz w:val="26"/>
          <w:szCs w:val="26"/>
        </w:rPr>
        <w:t>- н</w:t>
      </w:r>
      <w:r w:rsidRPr="00F65221">
        <w:rPr>
          <w:rFonts w:ascii="Times New Roman" w:hAnsi="Times New Roman"/>
          <w:sz w:val="26"/>
          <w:szCs w:val="26"/>
        </w:rPr>
        <w:t>арушение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части отражения затрат на проведение ПИР по 11 объектам в разделе 3 «Объекты законченного строительства, введенные в эксплуатацию, не прошедшие государственную регистрацию» вместо раздела 4 «Капитальные вложения, произведенные в объекты, строительство которых не начиналось» при з</w:t>
      </w:r>
      <w:r>
        <w:rPr>
          <w:rFonts w:ascii="Times New Roman" w:hAnsi="Times New Roman"/>
          <w:sz w:val="26"/>
          <w:szCs w:val="26"/>
        </w:rPr>
        <w:t>аполнении отчётности ф. 0503190;</w:t>
      </w:r>
    </w:p>
    <w:p w:rsidR="00F65221" w:rsidRPr="00F65221" w:rsidRDefault="00F65221" w:rsidP="00F65221">
      <w:pPr>
        <w:tabs>
          <w:tab w:val="left" w:pos="961"/>
        </w:tabs>
        <w:ind w:firstLine="539"/>
        <w:jc w:val="both"/>
        <w:rPr>
          <w:rFonts w:ascii="Times New Roman" w:hAnsi="Times New Roman"/>
          <w:sz w:val="26"/>
          <w:szCs w:val="26"/>
        </w:rPr>
      </w:pPr>
      <w:r>
        <w:rPr>
          <w:rFonts w:ascii="Times New Roman" w:hAnsi="Times New Roman"/>
          <w:sz w:val="26"/>
          <w:szCs w:val="26"/>
        </w:rPr>
        <w:t>- н</w:t>
      </w:r>
      <w:r w:rsidRPr="00F65221">
        <w:rPr>
          <w:rFonts w:ascii="Times New Roman" w:hAnsi="Times New Roman"/>
          <w:sz w:val="26"/>
          <w:szCs w:val="26"/>
        </w:rPr>
        <w:t>арушение пункта 173.1 приказ</w:t>
      </w:r>
      <w:r>
        <w:rPr>
          <w:rFonts w:ascii="Times New Roman" w:hAnsi="Times New Roman"/>
          <w:sz w:val="26"/>
          <w:szCs w:val="26"/>
        </w:rPr>
        <w:t xml:space="preserve">а Минфина России от 28.12.2010 </w:t>
      </w:r>
      <w:r w:rsidRPr="00F65221">
        <w:rPr>
          <w:rFonts w:ascii="Times New Roman" w:hAnsi="Times New Roman"/>
          <w:sz w:val="26"/>
          <w:szCs w:val="26"/>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части отражения по состоянию на 01.01.2018 и 01.01.2019 в </w:t>
      </w:r>
      <w:r w:rsidRPr="00F65221">
        <w:rPr>
          <w:rFonts w:ascii="Times New Roman" w:hAnsi="Times New Roman"/>
          <w:sz w:val="26"/>
          <w:szCs w:val="26"/>
        </w:rPr>
        <w:lastRenderedPageBreak/>
        <w:t>сведениях ф. 0503190 не полной информации по ряду объектов незавершённого строительства:</w:t>
      </w:r>
    </w:p>
    <w:p w:rsidR="00F65221" w:rsidRPr="00F65221" w:rsidRDefault="00F65221" w:rsidP="0020085C">
      <w:pPr>
        <w:pStyle w:val="ad"/>
        <w:numPr>
          <w:ilvl w:val="0"/>
          <w:numId w:val="1"/>
        </w:numPr>
        <w:jc w:val="both"/>
        <w:rPr>
          <w:sz w:val="26"/>
          <w:szCs w:val="26"/>
        </w:rPr>
      </w:pPr>
      <w:r w:rsidRPr="00F65221">
        <w:rPr>
          <w:sz w:val="26"/>
          <w:szCs w:val="26"/>
        </w:rPr>
        <w:t>не заполнена графа 16 – «Сметная стоимость строительства на отчётную дату»;</w:t>
      </w:r>
    </w:p>
    <w:p w:rsidR="00F65221" w:rsidRPr="00F65221" w:rsidRDefault="00F65221" w:rsidP="0020085C">
      <w:pPr>
        <w:pStyle w:val="ad"/>
        <w:numPr>
          <w:ilvl w:val="0"/>
          <w:numId w:val="1"/>
        </w:numPr>
        <w:jc w:val="both"/>
        <w:rPr>
          <w:sz w:val="26"/>
          <w:szCs w:val="26"/>
        </w:rPr>
      </w:pPr>
      <w:r w:rsidRPr="00F65221">
        <w:rPr>
          <w:sz w:val="26"/>
          <w:szCs w:val="26"/>
        </w:rPr>
        <w:t>не указан код объекта капитальных вложений (графа 4);</w:t>
      </w:r>
    </w:p>
    <w:p w:rsidR="00F65221" w:rsidRPr="00F65221" w:rsidRDefault="00F65221" w:rsidP="0020085C">
      <w:pPr>
        <w:pStyle w:val="ad"/>
        <w:numPr>
          <w:ilvl w:val="0"/>
          <w:numId w:val="1"/>
        </w:numPr>
        <w:jc w:val="both"/>
        <w:rPr>
          <w:sz w:val="26"/>
          <w:szCs w:val="26"/>
        </w:rPr>
      </w:pPr>
      <w:r w:rsidRPr="00F65221">
        <w:rPr>
          <w:sz w:val="26"/>
          <w:szCs w:val="26"/>
        </w:rPr>
        <w:t>не заполнены графы 10-12 по объектам, по которым приостановлено (прекращено) строительство, не указаны причины приостановления (прекращения) строительства.</w:t>
      </w:r>
    </w:p>
    <w:p w:rsidR="00F65221" w:rsidRPr="00F65221" w:rsidRDefault="00F65221" w:rsidP="00F65221">
      <w:pPr>
        <w:tabs>
          <w:tab w:val="left" w:pos="961"/>
        </w:tabs>
        <w:ind w:firstLine="539"/>
        <w:jc w:val="both"/>
        <w:rPr>
          <w:rFonts w:ascii="Times New Roman" w:hAnsi="Times New Roman"/>
          <w:sz w:val="26"/>
          <w:szCs w:val="26"/>
        </w:rPr>
      </w:pPr>
      <w:r>
        <w:rPr>
          <w:rFonts w:ascii="Times New Roman" w:hAnsi="Times New Roman"/>
          <w:sz w:val="26"/>
          <w:szCs w:val="26"/>
        </w:rPr>
        <w:t>- н</w:t>
      </w:r>
      <w:r w:rsidRPr="00F65221">
        <w:rPr>
          <w:rFonts w:ascii="Times New Roman" w:hAnsi="Times New Roman"/>
          <w:sz w:val="26"/>
          <w:szCs w:val="26"/>
        </w:rPr>
        <w:t xml:space="preserve">арушение статьи 11 Федерального закона от 06.12.2011 № 402-ФЗ «О бухгалтерском учёте» и пунктов 3.32-3.34 Методических рекомендаций по проведению инвентаризации имущества и финансовых обязательств, утвержденных приказом Минфина России от 13.06.1995 № 49 в части </w:t>
      </w:r>
      <w:proofErr w:type="spellStart"/>
      <w:r w:rsidRPr="00F65221">
        <w:rPr>
          <w:rFonts w:ascii="Times New Roman" w:hAnsi="Times New Roman"/>
          <w:sz w:val="26"/>
          <w:szCs w:val="26"/>
        </w:rPr>
        <w:t>непроведения</w:t>
      </w:r>
      <w:proofErr w:type="spellEnd"/>
      <w:r w:rsidRPr="00F65221">
        <w:rPr>
          <w:rFonts w:ascii="Times New Roman" w:hAnsi="Times New Roman"/>
          <w:sz w:val="26"/>
          <w:szCs w:val="26"/>
        </w:rPr>
        <w:t xml:space="preserve"> в 2017-2019 годах ГКУ КО «УКС» инвентаризации иных объектов незавершенного строительства и вложений в объекты недвижимого имущества.</w:t>
      </w:r>
    </w:p>
    <w:p w:rsidR="00F65221" w:rsidRPr="00F65221" w:rsidRDefault="00F65221" w:rsidP="00F65221">
      <w:pPr>
        <w:tabs>
          <w:tab w:val="left" w:pos="961"/>
        </w:tabs>
        <w:ind w:firstLine="539"/>
        <w:jc w:val="both"/>
        <w:rPr>
          <w:rFonts w:ascii="Times New Roman" w:hAnsi="Times New Roman"/>
          <w:sz w:val="26"/>
          <w:szCs w:val="26"/>
        </w:rPr>
      </w:pPr>
    </w:p>
    <w:p w:rsidR="00F65221" w:rsidRPr="00F65221" w:rsidRDefault="00F65221" w:rsidP="00F65221">
      <w:pPr>
        <w:tabs>
          <w:tab w:val="left" w:pos="961"/>
        </w:tabs>
        <w:ind w:firstLine="539"/>
        <w:jc w:val="both"/>
        <w:rPr>
          <w:rFonts w:ascii="Times New Roman" w:hAnsi="Times New Roman"/>
          <w:i/>
          <w:sz w:val="26"/>
          <w:szCs w:val="26"/>
        </w:rPr>
      </w:pPr>
      <w:r w:rsidRPr="00F65221">
        <w:rPr>
          <w:rFonts w:ascii="Times New Roman" w:hAnsi="Times New Roman"/>
          <w:i/>
          <w:sz w:val="26"/>
          <w:szCs w:val="26"/>
        </w:rPr>
        <w:t>ГКУ КО «АВС»</w:t>
      </w:r>
    </w:p>
    <w:p w:rsidR="00F65221" w:rsidRPr="00F65221" w:rsidRDefault="00F65221" w:rsidP="0020085C">
      <w:pPr>
        <w:tabs>
          <w:tab w:val="left" w:pos="961"/>
        </w:tabs>
        <w:ind w:firstLine="539"/>
        <w:jc w:val="both"/>
        <w:rPr>
          <w:rFonts w:ascii="Times New Roman" w:hAnsi="Times New Roman"/>
          <w:sz w:val="26"/>
          <w:szCs w:val="26"/>
        </w:rPr>
      </w:pPr>
      <w:r>
        <w:rPr>
          <w:rFonts w:ascii="Times New Roman" w:hAnsi="Times New Roman"/>
          <w:sz w:val="26"/>
          <w:szCs w:val="26"/>
        </w:rPr>
        <w:t>- в</w:t>
      </w:r>
      <w:r w:rsidRPr="00F65221">
        <w:rPr>
          <w:rFonts w:ascii="Times New Roman" w:hAnsi="Times New Roman"/>
          <w:sz w:val="26"/>
          <w:szCs w:val="26"/>
        </w:rPr>
        <w:t xml:space="preserve"> сводной отчетности министерства строительства и жилищно-коммунального хозяйства Калужской области по состоянию на 01.01.2018 по строке 091 баланса по счету 106.11 «Вложения в недвижимое имущество учреждения» не отражены вложения в объекты газифик</w:t>
      </w:r>
      <w:r>
        <w:rPr>
          <w:rFonts w:ascii="Times New Roman" w:hAnsi="Times New Roman"/>
          <w:sz w:val="26"/>
          <w:szCs w:val="26"/>
        </w:rPr>
        <w:t>ации, числящиеся в ГКУ КО «АВС».</w:t>
      </w:r>
      <w:r w:rsidR="0020085C">
        <w:rPr>
          <w:rFonts w:ascii="Times New Roman" w:hAnsi="Times New Roman"/>
          <w:sz w:val="26"/>
          <w:szCs w:val="26"/>
        </w:rPr>
        <w:t xml:space="preserve"> </w:t>
      </w:r>
      <w:r w:rsidRPr="00F65221">
        <w:rPr>
          <w:rFonts w:ascii="Times New Roman" w:hAnsi="Times New Roman"/>
          <w:sz w:val="26"/>
          <w:szCs w:val="26"/>
        </w:rPr>
        <w:t xml:space="preserve">Указанные вложения в объекты незавершенного строительства по состоянию на 01.01.2018 неправомерно отражены в составе вложений в движимое имущество по строке 093 баланса по счету 106.31 «Вложения в иное движимое имущество учреждения». </w:t>
      </w:r>
    </w:p>
    <w:p w:rsidR="00F65221" w:rsidRDefault="0020085C" w:rsidP="0020085C">
      <w:pPr>
        <w:tabs>
          <w:tab w:val="left" w:pos="961"/>
        </w:tabs>
        <w:ind w:firstLine="539"/>
        <w:jc w:val="both"/>
        <w:rPr>
          <w:rFonts w:ascii="Times New Roman" w:hAnsi="Times New Roman"/>
          <w:sz w:val="26"/>
          <w:szCs w:val="26"/>
        </w:rPr>
      </w:pPr>
      <w:r>
        <w:rPr>
          <w:rFonts w:ascii="Times New Roman" w:hAnsi="Times New Roman"/>
          <w:sz w:val="26"/>
          <w:szCs w:val="26"/>
        </w:rPr>
        <w:t>- в</w:t>
      </w:r>
      <w:r w:rsidR="00F65221" w:rsidRPr="00F65221">
        <w:rPr>
          <w:rFonts w:ascii="Times New Roman" w:hAnsi="Times New Roman"/>
          <w:sz w:val="26"/>
          <w:szCs w:val="26"/>
        </w:rPr>
        <w:t xml:space="preserve"> нарушение пункта 173.1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ГКУ КО «АВС» в составе годовых отчётов за 2017-2019 годы не представлена форма 0503190 «Сведения о вложениях в объекты недвижимого имущества, объектах</w:t>
      </w:r>
      <w:r>
        <w:rPr>
          <w:rFonts w:ascii="Times New Roman" w:hAnsi="Times New Roman"/>
          <w:sz w:val="26"/>
          <w:szCs w:val="26"/>
        </w:rPr>
        <w:t xml:space="preserve"> незавершенного строительства». </w:t>
      </w:r>
      <w:r w:rsidR="00F65221" w:rsidRPr="00F65221">
        <w:rPr>
          <w:rFonts w:ascii="Times New Roman" w:hAnsi="Times New Roman"/>
          <w:sz w:val="26"/>
          <w:szCs w:val="26"/>
        </w:rPr>
        <w:t>Следовательно, ГКУ КО «АВС» допущено искажение форм бухгалтерской отчетности на 01.01.2018, на 01.01.</w:t>
      </w:r>
      <w:r>
        <w:rPr>
          <w:rFonts w:ascii="Times New Roman" w:hAnsi="Times New Roman"/>
          <w:sz w:val="26"/>
          <w:szCs w:val="26"/>
        </w:rPr>
        <w:t xml:space="preserve">2019, на 01.01.2020, а именно: баланса (ф. 0503130), </w:t>
      </w:r>
      <w:r w:rsidR="00F65221" w:rsidRPr="00F65221">
        <w:rPr>
          <w:rFonts w:ascii="Times New Roman" w:hAnsi="Times New Roman"/>
          <w:sz w:val="26"/>
          <w:szCs w:val="26"/>
        </w:rPr>
        <w:t>отчётности ф. 0503190 «Сведения о вложениях в объекты недвижимого имущества, объектах незавершенного</w:t>
      </w:r>
      <w:r>
        <w:rPr>
          <w:rFonts w:ascii="Times New Roman" w:hAnsi="Times New Roman"/>
          <w:sz w:val="26"/>
          <w:szCs w:val="26"/>
        </w:rPr>
        <w:t xml:space="preserve"> строительства»;</w:t>
      </w:r>
    </w:p>
    <w:p w:rsidR="000D626B" w:rsidRDefault="000D626B" w:rsidP="000D626B">
      <w:pPr>
        <w:tabs>
          <w:tab w:val="left" w:pos="961"/>
        </w:tabs>
        <w:ind w:firstLine="539"/>
        <w:jc w:val="both"/>
        <w:rPr>
          <w:rFonts w:ascii="Times New Roman" w:hAnsi="Times New Roman"/>
          <w:sz w:val="26"/>
          <w:szCs w:val="26"/>
        </w:rPr>
      </w:pPr>
    </w:p>
    <w:p w:rsidR="000D626B" w:rsidRDefault="000D626B" w:rsidP="000D626B">
      <w:pPr>
        <w:tabs>
          <w:tab w:val="left" w:pos="961"/>
        </w:tabs>
        <w:ind w:firstLine="539"/>
        <w:jc w:val="both"/>
        <w:rPr>
          <w:rFonts w:ascii="Times New Roman" w:hAnsi="Times New Roman"/>
          <w:sz w:val="26"/>
          <w:szCs w:val="26"/>
        </w:rPr>
      </w:pPr>
      <w:r w:rsidRPr="007C6A30">
        <w:rPr>
          <w:rFonts w:ascii="Times New Roman" w:hAnsi="Times New Roman"/>
          <w:i/>
          <w:sz w:val="26"/>
          <w:szCs w:val="26"/>
        </w:rPr>
        <w:t xml:space="preserve">Министерство </w:t>
      </w:r>
      <w:r>
        <w:rPr>
          <w:rFonts w:ascii="Times New Roman" w:hAnsi="Times New Roman"/>
          <w:i/>
          <w:sz w:val="26"/>
          <w:szCs w:val="26"/>
        </w:rPr>
        <w:t>экономического развития</w:t>
      </w:r>
      <w:r w:rsidRPr="007C6A30">
        <w:rPr>
          <w:rFonts w:ascii="Times New Roman" w:hAnsi="Times New Roman"/>
          <w:i/>
          <w:sz w:val="26"/>
          <w:szCs w:val="26"/>
        </w:rPr>
        <w:t xml:space="preserve"> Калужской области</w:t>
      </w:r>
    </w:p>
    <w:p w:rsidR="000D626B" w:rsidRPr="000D626B" w:rsidRDefault="0020085C" w:rsidP="000D626B">
      <w:pPr>
        <w:tabs>
          <w:tab w:val="left" w:pos="961"/>
        </w:tabs>
        <w:ind w:firstLine="539"/>
        <w:jc w:val="both"/>
        <w:rPr>
          <w:rFonts w:ascii="Times New Roman" w:hAnsi="Times New Roman"/>
          <w:sz w:val="26"/>
          <w:szCs w:val="26"/>
        </w:rPr>
      </w:pPr>
      <w:r>
        <w:rPr>
          <w:rFonts w:ascii="Times New Roman" w:hAnsi="Times New Roman"/>
          <w:sz w:val="26"/>
          <w:szCs w:val="26"/>
        </w:rPr>
        <w:t>- </w:t>
      </w:r>
      <w:r w:rsidR="000D626B">
        <w:rPr>
          <w:rFonts w:ascii="Times New Roman" w:hAnsi="Times New Roman"/>
          <w:sz w:val="26"/>
          <w:szCs w:val="26"/>
        </w:rPr>
        <w:t>с</w:t>
      </w:r>
      <w:r w:rsidR="000D626B" w:rsidRPr="000D626B">
        <w:rPr>
          <w:rFonts w:ascii="Times New Roman" w:hAnsi="Times New Roman"/>
          <w:sz w:val="26"/>
          <w:szCs w:val="26"/>
        </w:rPr>
        <w:t>огласно форме подраздела 1.2. «Сведения о зданиях, сооружениях, объектах незавершенного строительства» приложения № 1 к Положению о порядке, ведения Реестра государственной собственности Калужской области постановления Правительства Калужской области от 18.08.2010 № 333 «О Реестре государственной собственности Калужской области» при постановке на учёт объектов недвижимости отражаются, в том числе следующие сведения: наименование и назначение объекта, кадастровый номер, параметры объекта, первоначальная и остаточная стоимость.</w:t>
      </w:r>
    </w:p>
    <w:p w:rsidR="00602B23" w:rsidRDefault="000D626B" w:rsidP="000D626B">
      <w:pPr>
        <w:tabs>
          <w:tab w:val="left" w:pos="961"/>
        </w:tabs>
        <w:ind w:firstLine="539"/>
        <w:jc w:val="both"/>
        <w:rPr>
          <w:rFonts w:ascii="Times New Roman" w:hAnsi="Times New Roman"/>
          <w:sz w:val="26"/>
          <w:szCs w:val="26"/>
        </w:rPr>
      </w:pPr>
      <w:r w:rsidRPr="000D626B">
        <w:rPr>
          <w:rFonts w:ascii="Times New Roman" w:hAnsi="Times New Roman"/>
          <w:sz w:val="26"/>
          <w:szCs w:val="26"/>
        </w:rPr>
        <w:t>В представленном Министерством перечне объектов незавершенного строительства, включенных в Реестр государственной собственности Калужской области, на 01.01.2020 отсутствует следующая информация: наименование объекта; параметры объекта (площадь, глубина, протяженность); кадастровый номер; стоимость.</w:t>
      </w:r>
    </w:p>
    <w:sectPr w:rsidR="00602B23" w:rsidSect="00916458">
      <w:footerReference w:type="default" r:id="rId8"/>
      <w:pgSz w:w="11906" w:h="16838" w:code="9"/>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D8" w:rsidRDefault="008775D8" w:rsidP="00B9114B">
      <w:r>
        <w:separator/>
      </w:r>
    </w:p>
  </w:endnote>
  <w:endnote w:type="continuationSeparator" w:id="0">
    <w:p w:rsidR="008775D8" w:rsidRDefault="008775D8" w:rsidP="00B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0" w:rsidRDefault="00EE7C68">
    <w:pPr>
      <w:pStyle w:val="aa"/>
      <w:jc w:val="right"/>
    </w:pPr>
    <w:r>
      <w:fldChar w:fldCharType="begin"/>
    </w:r>
    <w:r w:rsidR="00AD0BC0">
      <w:instrText xml:space="preserve"> PAGE   \* MERGEFORMAT </w:instrText>
    </w:r>
    <w:r>
      <w:fldChar w:fldCharType="separate"/>
    </w:r>
    <w:r w:rsidR="000D626B">
      <w:rPr>
        <w:noProof/>
      </w:rPr>
      <w:t>4</w:t>
    </w:r>
    <w:r>
      <w:rPr>
        <w:noProof/>
      </w:rPr>
      <w:fldChar w:fldCharType="end"/>
    </w:r>
  </w:p>
  <w:p w:rsidR="00AD0BC0" w:rsidRDefault="00AD0B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D8" w:rsidRDefault="008775D8" w:rsidP="00B9114B">
      <w:r>
        <w:separator/>
      </w:r>
    </w:p>
  </w:footnote>
  <w:footnote w:type="continuationSeparator" w:id="0">
    <w:p w:rsidR="008775D8" w:rsidRDefault="008775D8" w:rsidP="00B9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71A93"/>
    <w:multiLevelType w:val="hybridMultilevel"/>
    <w:tmpl w:val="3E0CE54A"/>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BF0"/>
    <w:rsid w:val="00004D0C"/>
    <w:rsid w:val="0001080A"/>
    <w:rsid w:val="00012F2D"/>
    <w:rsid w:val="000201C2"/>
    <w:rsid w:val="000268D5"/>
    <w:rsid w:val="0002745B"/>
    <w:rsid w:val="00031F8C"/>
    <w:rsid w:val="000410B7"/>
    <w:rsid w:val="00043272"/>
    <w:rsid w:val="0004389D"/>
    <w:rsid w:val="0004459F"/>
    <w:rsid w:val="00050DAC"/>
    <w:rsid w:val="000565B7"/>
    <w:rsid w:val="0005672F"/>
    <w:rsid w:val="000614C9"/>
    <w:rsid w:val="00061A0A"/>
    <w:rsid w:val="00071E47"/>
    <w:rsid w:val="00073AD4"/>
    <w:rsid w:val="0007756E"/>
    <w:rsid w:val="000829BA"/>
    <w:rsid w:val="00082D02"/>
    <w:rsid w:val="000865A9"/>
    <w:rsid w:val="00087547"/>
    <w:rsid w:val="00092469"/>
    <w:rsid w:val="000A17DA"/>
    <w:rsid w:val="000A4E3F"/>
    <w:rsid w:val="000A6E80"/>
    <w:rsid w:val="000A7D36"/>
    <w:rsid w:val="000B24C9"/>
    <w:rsid w:val="000B540F"/>
    <w:rsid w:val="000B725C"/>
    <w:rsid w:val="000C4A65"/>
    <w:rsid w:val="000C57B0"/>
    <w:rsid w:val="000D626B"/>
    <w:rsid w:val="000E2AD8"/>
    <w:rsid w:val="000E7FAA"/>
    <w:rsid w:val="000F1E8C"/>
    <w:rsid w:val="000F4686"/>
    <w:rsid w:val="000F74F0"/>
    <w:rsid w:val="001048FA"/>
    <w:rsid w:val="00106FE5"/>
    <w:rsid w:val="0011286D"/>
    <w:rsid w:val="00114A5D"/>
    <w:rsid w:val="00115EF8"/>
    <w:rsid w:val="00116D00"/>
    <w:rsid w:val="00127A48"/>
    <w:rsid w:val="00131B67"/>
    <w:rsid w:val="0013303F"/>
    <w:rsid w:val="0013694B"/>
    <w:rsid w:val="0013695A"/>
    <w:rsid w:val="00136C5C"/>
    <w:rsid w:val="0014363B"/>
    <w:rsid w:val="00150198"/>
    <w:rsid w:val="001507AF"/>
    <w:rsid w:val="001527E2"/>
    <w:rsid w:val="001539DA"/>
    <w:rsid w:val="00157A98"/>
    <w:rsid w:val="00160A20"/>
    <w:rsid w:val="00161D22"/>
    <w:rsid w:val="001620FA"/>
    <w:rsid w:val="00165D9C"/>
    <w:rsid w:val="0016653B"/>
    <w:rsid w:val="001700F6"/>
    <w:rsid w:val="0017132F"/>
    <w:rsid w:val="00172694"/>
    <w:rsid w:val="001730D6"/>
    <w:rsid w:val="001829E9"/>
    <w:rsid w:val="001841E6"/>
    <w:rsid w:val="0018583D"/>
    <w:rsid w:val="001941D5"/>
    <w:rsid w:val="00194896"/>
    <w:rsid w:val="0019551A"/>
    <w:rsid w:val="00196808"/>
    <w:rsid w:val="00196A87"/>
    <w:rsid w:val="001A2504"/>
    <w:rsid w:val="001B3E04"/>
    <w:rsid w:val="001B55C2"/>
    <w:rsid w:val="001B5AF5"/>
    <w:rsid w:val="001B5E5A"/>
    <w:rsid w:val="001E256B"/>
    <w:rsid w:val="001E2CF2"/>
    <w:rsid w:val="001E41A5"/>
    <w:rsid w:val="001F48E7"/>
    <w:rsid w:val="001F6379"/>
    <w:rsid w:val="001F6A30"/>
    <w:rsid w:val="0020085C"/>
    <w:rsid w:val="00201848"/>
    <w:rsid w:val="00203CB9"/>
    <w:rsid w:val="002069F8"/>
    <w:rsid w:val="00212348"/>
    <w:rsid w:val="00213BEE"/>
    <w:rsid w:val="0021479B"/>
    <w:rsid w:val="00221167"/>
    <w:rsid w:val="00222A54"/>
    <w:rsid w:val="00233058"/>
    <w:rsid w:val="00233CCF"/>
    <w:rsid w:val="00234D52"/>
    <w:rsid w:val="0023648A"/>
    <w:rsid w:val="00243173"/>
    <w:rsid w:val="00246497"/>
    <w:rsid w:val="0024711D"/>
    <w:rsid w:val="00247E33"/>
    <w:rsid w:val="002509F9"/>
    <w:rsid w:val="0025109F"/>
    <w:rsid w:val="00253941"/>
    <w:rsid w:val="00263EBD"/>
    <w:rsid w:val="00267D0D"/>
    <w:rsid w:val="0027159B"/>
    <w:rsid w:val="00273D9F"/>
    <w:rsid w:val="00273E01"/>
    <w:rsid w:val="00275C57"/>
    <w:rsid w:val="0028090E"/>
    <w:rsid w:val="002816A1"/>
    <w:rsid w:val="002828D5"/>
    <w:rsid w:val="00287519"/>
    <w:rsid w:val="002953C3"/>
    <w:rsid w:val="002962C2"/>
    <w:rsid w:val="00296AA1"/>
    <w:rsid w:val="002978A9"/>
    <w:rsid w:val="002A1F98"/>
    <w:rsid w:val="002A2273"/>
    <w:rsid w:val="002A24BD"/>
    <w:rsid w:val="002A59E6"/>
    <w:rsid w:val="002A62C9"/>
    <w:rsid w:val="002A7A70"/>
    <w:rsid w:val="002B30BE"/>
    <w:rsid w:val="002B46BF"/>
    <w:rsid w:val="002D2225"/>
    <w:rsid w:val="002D7A71"/>
    <w:rsid w:val="002D7DA2"/>
    <w:rsid w:val="002E14B4"/>
    <w:rsid w:val="002E1C13"/>
    <w:rsid w:val="002E3B84"/>
    <w:rsid w:val="002F49D4"/>
    <w:rsid w:val="002F59BD"/>
    <w:rsid w:val="002F7692"/>
    <w:rsid w:val="003102CD"/>
    <w:rsid w:val="00312BED"/>
    <w:rsid w:val="003144BF"/>
    <w:rsid w:val="00320456"/>
    <w:rsid w:val="00323860"/>
    <w:rsid w:val="00324E5F"/>
    <w:rsid w:val="00327ABD"/>
    <w:rsid w:val="003304D2"/>
    <w:rsid w:val="00330EC9"/>
    <w:rsid w:val="00331629"/>
    <w:rsid w:val="003322EE"/>
    <w:rsid w:val="0033260C"/>
    <w:rsid w:val="00333B90"/>
    <w:rsid w:val="003362F3"/>
    <w:rsid w:val="0034112E"/>
    <w:rsid w:val="00343288"/>
    <w:rsid w:val="003442D9"/>
    <w:rsid w:val="003453EB"/>
    <w:rsid w:val="003473AD"/>
    <w:rsid w:val="00351655"/>
    <w:rsid w:val="0035208A"/>
    <w:rsid w:val="00352BEB"/>
    <w:rsid w:val="0035301A"/>
    <w:rsid w:val="003531E6"/>
    <w:rsid w:val="0035685C"/>
    <w:rsid w:val="00366DA8"/>
    <w:rsid w:val="00367781"/>
    <w:rsid w:val="003704D1"/>
    <w:rsid w:val="0037288D"/>
    <w:rsid w:val="003750F6"/>
    <w:rsid w:val="00377BB1"/>
    <w:rsid w:val="0038043D"/>
    <w:rsid w:val="0038406B"/>
    <w:rsid w:val="00384A38"/>
    <w:rsid w:val="00386148"/>
    <w:rsid w:val="00390040"/>
    <w:rsid w:val="0039118E"/>
    <w:rsid w:val="00392221"/>
    <w:rsid w:val="00394676"/>
    <w:rsid w:val="003A16D1"/>
    <w:rsid w:val="003A18CA"/>
    <w:rsid w:val="003A7607"/>
    <w:rsid w:val="003A7900"/>
    <w:rsid w:val="003B715D"/>
    <w:rsid w:val="003B7F63"/>
    <w:rsid w:val="003C2CCC"/>
    <w:rsid w:val="003D0A6D"/>
    <w:rsid w:val="003D1552"/>
    <w:rsid w:val="003D32CD"/>
    <w:rsid w:val="003D5351"/>
    <w:rsid w:val="003D716A"/>
    <w:rsid w:val="003E19AE"/>
    <w:rsid w:val="003E3F74"/>
    <w:rsid w:val="003F3CBF"/>
    <w:rsid w:val="003F5699"/>
    <w:rsid w:val="003F5FD1"/>
    <w:rsid w:val="003F797B"/>
    <w:rsid w:val="00405BAE"/>
    <w:rsid w:val="004103A7"/>
    <w:rsid w:val="00412882"/>
    <w:rsid w:val="00413C15"/>
    <w:rsid w:val="004176B6"/>
    <w:rsid w:val="00420819"/>
    <w:rsid w:val="00421122"/>
    <w:rsid w:val="0042346C"/>
    <w:rsid w:val="004255EA"/>
    <w:rsid w:val="00427995"/>
    <w:rsid w:val="004312E2"/>
    <w:rsid w:val="0043398F"/>
    <w:rsid w:val="00434125"/>
    <w:rsid w:val="004356E2"/>
    <w:rsid w:val="00436EBF"/>
    <w:rsid w:val="00437388"/>
    <w:rsid w:val="00437727"/>
    <w:rsid w:val="004400E7"/>
    <w:rsid w:val="00444475"/>
    <w:rsid w:val="00447DAE"/>
    <w:rsid w:val="00452CF9"/>
    <w:rsid w:val="00455E05"/>
    <w:rsid w:val="0045644D"/>
    <w:rsid w:val="0046371C"/>
    <w:rsid w:val="00474BEC"/>
    <w:rsid w:val="0047588F"/>
    <w:rsid w:val="0047751A"/>
    <w:rsid w:val="0048022D"/>
    <w:rsid w:val="0048315C"/>
    <w:rsid w:val="00483727"/>
    <w:rsid w:val="00484A59"/>
    <w:rsid w:val="004857F4"/>
    <w:rsid w:val="00494139"/>
    <w:rsid w:val="004962C3"/>
    <w:rsid w:val="00496FF3"/>
    <w:rsid w:val="0049759D"/>
    <w:rsid w:val="004A186D"/>
    <w:rsid w:val="004A3419"/>
    <w:rsid w:val="004A4BB9"/>
    <w:rsid w:val="004C4BCC"/>
    <w:rsid w:val="004D02CE"/>
    <w:rsid w:val="004D485C"/>
    <w:rsid w:val="004E3741"/>
    <w:rsid w:val="004E43FF"/>
    <w:rsid w:val="004E4A41"/>
    <w:rsid w:val="004F2321"/>
    <w:rsid w:val="004F766A"/>
    <w:rsid w:val="005018A5"/>
    <w:rsid w:val="00507762"/>
    <w:rsid w:val="005106B8"/>
    <w:rsid w:val="00512F54"/>
    <w:rsid w:val="00514337"/>
    <w:rsid w:val="00516447"/>
    <w:rsid w:val="00516A41"/>
    <w:rsid w:val="00517F2E"/>
    <w:rsid w:val="005241AF"/>
    <w:rsid w:val="00530792"/>
    <w:rsid w:val="0055430A"/>
    <w:rsid w:val="00554683"/>
    <w:rsid w:val="00555805"/>
    <w:rsid w:val="00565483"/>
    <w:rsid w:val="00570F26"/>
    <w:rsid w:val="00575E6A"/>
    <w:rsid w:val="00584FB2"/>
    <w:rsid w:val="00592214"/>
    <w:rsid w:val="005A039F"/>
    <w:rsid w:val="005B1D59"/>
    <w:rsid w:val="005C04FB"/>
    <w:rsid w:val="005C2E4E"/>
    <w:rsid w:val="005C5ECF"/>
    <w:rsid w:val="005D24EC"/>
    <w:rsid w:val="005D557E"/>
    <w:rsid w:val="005D6C4E"/>
    <w:rsid w:val="005E2DF1"/>
    <w:rsid w:val="005E43D9"/>
    <w:rsid w:val="005E445F"/>
    <w:rsid w:val="005F3397"/>
    <w:rsid w:val="005F59DE"/>
    <w:rsid w:val="006018BB"/>
    <w:rsid w:val="00602B23"/>
    <w:rsid w:val="00605379"/>
    <w:rsid w:val="00611C2F"/>
    <w:rsid w:val="00614F37"/>
    <w:rsid w:val="006151D6"/>
    <w:rsid w:val="006158C5"/>
    <w:rsid w:val="00622740"/>
    <w:rsid w:val="00625C4E"/>
    <w:rsid w:val="00650889"/>
    <w:rsid w:val="00656532"/>
    <w:rsid w:val="00660CC3"/>
    <w:rsid w:val="00661539"/>
    <w:rsid w:val="0066288D"/>
    <w:rsid w:val="00663514"/>
    <w:rsid w:val="00670BEE"/>
    <w:rsid w:val="00671DAC"/>
    <w:rsid w:val="0067621C"/>
    <w:rsid w:val="00676C6D"/>
    <w:rsid w:val="00690E9B"/>
    <w:rsid w:val="0069653C"/>
    <w:rsid w:val="006B26BE"/>
    <w:rsid w:val="006B331F"/>
    <w:rsid w:val="006C373E"/>
    <w:rsid w:val="006C402A"/>
    <w:rsid w:val="006D5DB6"/>
    <w:rsid w:val="006E4B0D"/>
    <w:rsid w:val="006E631D"/>
    <w:rsid w:val="006F0877"/>
    <w:rsid w:val="006F1BBA"/>
    <w:rsid w:val="006F5BE9"/>
    <w:rsid w:val="007007A9"/>
    <w:rsid w:val="00701E65"/>
    <w:rsid w:val="0070508F"/>
    <w:rsid w:val="0070736A"/>
    <w:rsid w:val="00711771"/>
    <w:rsid w:val="007118D8"/>
    <w:rsid w:val="00712EB7"/>
    <w:rsid w:val="00714F2A"/>
    <w:rsid w:val="00716201"/>
    <w:rsid w:val="00724C8A"/>
    <w:rsid w:val="007278B0"/>
    <w:rsid w:val="00734737"/>
    <w:rsid w:val="00734E4A"/>
    <w:rsid w:val="00736BCF"/>
    <w:rsid w:val="00737BF0"/>
    <w:rsid w:val="007409C6"/>
    <w:rsid w:val="007435D0"/>
    <w:rsid w:val="00745C06"/>
    <w:rsid w:val="00746260"/>
    <w:rsid w:val="00746D38"/>
    <w:rsid w:val="0075090F"/>
    <w:rsid w:val="00751C45"/>
    <w:rsid w:val="00757F77"/>
    <w:rsid w:val="00760A36"/>
    <w:rsid w:val="007642A6"/>
    <w:rsid w:val="007651BF"/>
    <w:rsid w:val="007723CB"/>
    <w:rsid w:val="0077652F"/>
    <w:rsid w:val="00781D02"/>
    <w:rsid w:val="007829B2"/>
    <w:rsid w:val="00785430"/>
    <w:rsid w:val="00785A2B"/>
    <w:rsid w:val="00790255"/>
    <w:rsid w:val="007908CF"/>
    <w:rsid w:val="0079123C"/>
    <w:rsid w:val="007968F8"/>
    <w:rsid w:val="007A28DA"/>
    <w:rsid w:val="007A44EF"/>
    <w:rsid w:val="007A5DEE"/>
    <w:rsid w:val="007A5E14"/>
    <w:rsid w:val="007A6A40"/>
    <w:rsid w:val="007B1F96"/>
    <w:rsid w:val="007B5FDC"/>
    <w:rsid w:val="007B6C11"/>
    <w:rsid w:val="007C3AD9"/>
    <w:rsid w:val="007C6A30"/>
    <w:rsid w:val="007D4B68"/>
    <w:rsid w:val="007D4DCC"/>
    <w:rsid w:val="007D7B78"/>
    <w:rsid w:val="007E0494"/>
    <w:rsid w:val="007E0A44"/>
    <w:rsid w:val="007E1BC7"/>
    <w:rsid w:val="007E3104"/>
    <w:rsid w:val="007F3FAD"/>
    <w:rsid w:val="007F4349"/>
    <w:rsid w:val="00812709"/>
    <w:rsid w:val="008141CB"/>
    <w:rsid w:val="00816540"/>
    <w:rsid w:val="00816DEF"/>
    <w:rsid w:val="00823A53"/>
    <w:rsid w:val="008252FE"/>
    <w:rsid w:val="00831C60"/>
    <w:rsid w:val="00833CAE"/>
    <w:rsid w:val="00836731"/>
    <w:rsid w:val="008371F4"/>
    <w:rsid w:val="00840C29"/>
    <w:rsid w:val="0084157E"/>
    <w:rsid w:val="00842181"/>
    <w:rsid w:val="00855288"/>
    <w:rsid w:val="0085588F"/>
    <w:rsid w:val="008653C4"/>
    <w:rsid w:val="00865725"/>
    <w:rsid w:val="008775D8"/>
    <w:rsid w:val="00886199"/>
    <w:rsid w:val="00894E8A"/>
    <w:rsid w:val="00896160"/>
    <w:rsid w:val="00896DAB"/>
    <w:rsid w:val="00897F19"/>
    <w:rsid w:val="008A70F9"/>
    <w:rsid w:val="008B1547"/>
    <w:rsid w:val="008B375A"/>
    <w:rsid w:val="008B39D6"/>
    <w:rsid w:val="008C0982"/>
    <w:rsid w:val="008C4EC5"/>
    <w:rsid w:val="008C6C7A"/>
    <w:rsid w:val="008D746B"/>
    <w:rsid w:val="008D7ADF"/>
    <w:rsid w:val="008E0FFD"/>
    <w:rsid w:val="008E687A"/>
    <w:rsid w:val="008E72DF"/>
    <w:rsid w:val="008F120C"/>
    <w:rsid w:val="00901453"/>
    <w:rsid w:val="00904083"/>
    <w:rsid w:val="00904433"/>
    <w:rsid w:val="00906801"/>
    <w:rsid w:val="00910EB0"/>
    <w:rsid w:val="00916458"/>
    <w:rsid w:val="0092005B"/>
    <w:rsid w:val="009222FE"/>
    <w:rsid w:val="00926028"/>
    <w:rsid w:val="009276B5"/>
    <w:rsid w:val="00935541"/>
    <w:rsid w:val="00941FE7"/>
    <w:rsid w:val="00946EF3"/>
    <w:rsid w:val="00950F40"/>
    <w:rsid w:val="00953533"/>
    <w:rsid w:val="00953B62"/>
    <w:rsid w:val="00953D1A"/>
    <w:rsid w:val="00960A60"/>
    <w:rsid w:val="00961D47"/>
    <w:rsid w:val="00973EBB"/>
    <w:rsid w:val="009752EB"/>
    <w:rsid w:val="00975CE2"/>
    <w:rsid w:val="00976FEE"/>
    <w:rsid w:val="00982060"/>
    <w:rsid w:val="0099713D"/>
    <w:rsid w:val="009A5E22"/>
    <w:rsid w:val="009B2ECF"/>
    <w:rsid w:val="009D0E1F"/>
    <w:rsid w:val="009D4971"/>
    <w:rsid w:val="009E3418"/>
    <w:rsid w:val="009F291C"/>
    <w:rsid w:val="00A0287F"/>
    <w:rsid w:val="00A04F09"/>
    <w:rsid w:val="00A17463"/>
    <w:rsid w:val="00A17C4D"/>
    <w:rsid w:val="00A264DF"/>
    <w:rsid w:val="00A31FB0"/>
    <w:rsid w:val="00A3731A"/>
    <w:rsid w:val="00A43A4B"/>
    <w:rsid w:val="00A545B0"/>
    <w:rsid w:val="00A55B8A"/>
    <w:rsid w:val="00A573AD"/>
    <w:rsid w:val="00A71C54"/>
    <w:rsid w:val="00A72DBF"/>
    <w:rsid w:val="00A73544"/>
    <w:rsid w:val="00A737C8"/>
    <w:rsid w:val="00A737DF"/>
    <w:rsid w:val="00A77879"/>
    <w:rsid w:val="00A82545"/>
    <w:rsid w:val="00A82987"/>
    <w:rsid w:val="00A85802"/>
    <w:rsid w:val="00A87E9C"/>
    <w:rsid w:val="00A92AB8"/>
    <w:rsid w:val="00A93AB0"/>
    <w:rsid w:val="00A945C0"/>
    <w:rsid w:val="00AA74BA"/>
    <w:rsid w:val="00AB002D"/>
    <w:rsid w:val="00AB6191"/>
    <w:rsid w:val="00AB794F"/>
    <w:rsid w:val="00AC12CF"/>
    <w:rsid w:val="00AC1B37"/>
    <w:rsid w:val="00AC4CFB"/>
    <w:rsid w:val="00AC4E98"/>
    <w:rsid w:val="00AC57FE"/>
    <w:rsid w:val="00AC5D89"/>
    <w:rsid w:val="00AC6B87"/>
    <w:rsid w:val="00AC7292"/>
    <w:rsid w:val="00AC72E7"/>
    <w:rsid w:val="00AD0BC0"/>
    <w:rsid w:val="00AD0EC3"/>
    <w:rsid w:val="00AD3454"/>
    <w:rsid w:val="00AD66DD"/>
    <w:rsid w:val="00AE0A5D"/>
    <w:rsid w:val="00AE22DB"/>
    <w:rsid w:val="00AE22E4"/>
    <w:rsid w:val="00AE2755"/>
    <w:rsid w:val="00AE2983"/>
    <w:rsid w:val="00AE4319"/>
    <w:rsid w:val="00AE4D5E"/>
    <w:rsid w:val="00AE7DAB"/>
    <w:rsid w:val="00AF0950"/>
    <w:rsid w:val="00AF2229"/>
    <w:rsid w:val="00B10258"/>
    <w:rsid w:val="00B12D63"/>
    <w:rsid w:val="00B13467"/>
    <w:rsid w:val="00B13AEA"/>
    <w:rsid w:val="00B1564B"/>
    <w:rsid w:val="00B15C02"/>
    <w:rsid w:val="00B212C8"/>
    <w:rsid w:val="00B229B0"/>
    <w:rsid w:val="00B309B8"/>
    <w:rsid w:val="00B339B2"/>
    <w:rsid w:val="00B367B4"/>
    <w:rsid w:val="00B43DA5"/>
    <w:rsid w:val="00B4459E"/>
    <w:rsid w:val="00B478DD"/>
    <w:rsid w:val="00B47A4E"/>
    <w:rsid w:val="00B50813"/>
    <w:rsid w:val="00B6179F"/>
    <w:rsid w:val="00B63F5A"/>
    <w:rsid w:val="00B65D43"/>
    <w:rsid w:val="00B77848"/>
    <w:rsid w:val="00B80C8F"/>
    <w:rsid w:val="00B825F7"/>
    <w:rsid w:val="00B8650D"/>
    <w:rsid w:val="00B9114B"/>
    <w:rsid w:val="00BA00ED"/>
    <w:rsid w:val="00BA7CE3"/>
    <w:rsid w:val="00BB6E6F"/>
    <w:rsid w:val="00BC27E3"/>
    <w:rsid w:val="00BC3202"/>
    <w:rsid w:val="00BC37BD"/>
    <w:rsid w:val="00BC5414"/>
    <w:rsid w:val="00BC5741"/>
    <w:rsid w:val="00BD3263"/>
    <w:rsid w:val="00BE0151"/>
    <w:rsid w:val="00BE192B"/>
    <w:rsid w:val="00BE7E6A"/>
    <w:rsid w:val="00BF59C0"/>
    <w:rsid w:val="00C050B7"/>
    <w:rsid w:val="00C10008"/>
    <w:rsid w:val="00C107A3"/>
    <w:rsid w:val="00C10CB1"/>
    <w:rsid w:val="00C1610A"/>
    <w:rsid w:val="00C202C6"/>
    <w:rsid w:val="00C24FA5"/>
    <w:rsid w:val="00C25AB8"/>
    <w:rsid w:val="00C25B5C"/>
    <w:rsid w:val="00C266AF"/>
    <w:rsid w:val="00C4314E"/>
    <w:rsid w:val="00C46EF5"/>
    <w:rsid w:val="00C51979"/>
    <w:rsid w:val="00C558CA"/>
    <w:rsid w:val="00C67CFE"/>
    <w:rsid w:val="00C70CF1"/>
    <w:rsid w:val="00C72D80"/>
    <w:rsid w:val="00C90F7D"/>
    <w:rsid w:val="00C92CE1"/>
    <w:rsid w:val="00C93985"/>
    <w:rsid w:val="00C953ED"/>
    <w:rsid w:val="00C95DEC"/>
    <w:rsid w:val="00CA534C"/>
    <w:rsid w:val="00CA7F5B"/>
    <w:rsid w:val="00CB6D7A"/>
    <w:rsid w:val="00CB77EB"/>
    <w:rsid w:val="00CC44F9"/>
    <w:rsid w:val="00CD3080"/>
    <w:rsid w:val="00CD529C"/>
    <w:rsid w:val="00CD52B1"/>
    <w:rsid w:val="00CD56EC"/>
    <w:rsid w:val="00CD716E"/>
    <w:rsid w:val="00CE3A6F"/>
    <w:rsid w:val="00CE5A14"/>
    <w:rsid w:val="00CE644E"/>
    <w:rsid w:val="00CF3885"/>
    <w:rsid w:val="00D01907"/>
    <w:rsid w:val="00D06A6B"/>
    <w:rsid w:val="00D06F88"/>
    <w:rsid w:val="00D146BD"/>
    <w:rsid w:val="00D154AF"/>
    <w:rsid w:val="00D17C85"/>
    <w:rsid w:val="00D2155E"/>
    <w:rsid w:val="00D31BC0"/>
    <w:rsid w:val="00D35D06"/>
    <w:rsid w:val="00D36C34"/>
    <w:rsid w:val="00D37C25"/>
    <w:rsid w:val="00D40B0B"/>
    <w:rsid w:val="00D43D0B"/>
    <w:rsid w:val="00D470B6"/>
    <w:rsid w:val="00D47342"/>
    <w:rsid w:val="00D5033D"/>
    <w:rsid w:val="00D54001"/>
    <w:rsid w:val="00D54524"/>
    <w:rsid w:val="00D54B54"/>
    <w:rsid w:val="00D57BAB"/>
    <w:rsid w:val="00D639BB"/>
    <w:rsid w:val="00D7470D"/>
    <w:rsid w:val="00D75414"/>
    <w:rsid w:val="00D95572"/>
    <w:rsid w:val="00DA1EF2"/>
    <w:rsid w:val="00DB0EC7"/>
    <w:rsid w:val="00DC30E7"/>
    <w:rsid w:val="00DD235F"/>
    <w:rsid w:val="00DD3E28"/>
    <w:rsid w:val="00DD434C"/>
    <w:rsid w:val="00DE0477"/>
    <w:rsid w:val="00DE1E0E"/>
    <w:rsid w:val="00DE268C"/>
    <w:rsid w:val="00DE27F0"/>
    <w:rsid w:val="00DF07E1"/>
    <w:rsid w:val="00DF0C6B"/>
    <w:rsid w:val="00DF57BF"/>
    <w:rsid w:val="00DF6A45"/>
    <w:rsid w:val="00E0228C"/>
    <w:rsid w:val="00E10046"/>
    <w:rsid w:val="00E2136C"/>
    <w:rsid w:val="00E30A4A"/>
    <w:rsid w:val="00E32414"/>
    <w:rsid w:val="00E36C45"/>
    <w:rsid w:val="00E440FB"/>
    <w:rsid w:val="00E45195"/>
    <w:rsid w:val="00E55A68"/>
    <w:rsid w:val="00E57529"/>
    <w:rsid w:val="00E666FB"/>
    <w:rsid w:val="00E70166"/>
    <w:rsid w:val="00E721B2"/>
    <w:rsid w:val="00E8224E"/>
    <w:rsid w:val="00E841A1"/>
    <w:rsid w:val="00E90F9B"/>
    <w:rsid w:val="00EA3A44"/>
    <w:rsid w:val="00EA68EF"/>
    <w:rsid w:val="00EB36E3"/>
    <w:rsid w:val="00EB52F3"/>
    <w:rsid w:val="00EB5C33"/>
    <w:rsid w:val="00EC3A57"/>
    <w:rsid w:val="00ED3A6E"/>
    <w:rsid w:val="00ED3B0A"/>
    <w:rsid w:val="00ED6C71"/>
    <w:rsid w:val="00ED7141"/>
    <w:rsid w:val="00EE1A11"/>
    <w:rsid w:val="00EE4E56"/>
    <w:rsid w:val="00EE69CE"/>
    <w:rsid w:val="00EE7C68"/>
    <w:rsid w:val="00EF12A9"/>
    <w:rsid w:val="00EF2901"/>
    <w:rsid w:val="00EF3504"/>
    <w:rsid w:val="00EF5F41"/>
    <w:rsid w:val="00F004E8"/>
    <w:rsid w:val="00F0760F"/>
    <w:rsid w:val="00F1297F"/>
    <w:rsid w:val="00F13B21"/>
    <w:rsid w:val="00F162B5"/>
    <w:rsid w:val="00F1718E"/>
    <w:rsid w:val="00F232D8"/>
    <w:rsid w:val="00F2381A"/>
    <w:rsid w:val="00F300F4"/>
    <w:rsid w:val="00F30EEA"/>
    <w:rsid w:val="00F441D3"/>
    <w:rsid w:val="00F44A68"/>
    <w:rsid w:val="00F50B5D"/>
    <w:rsid w:val="00F51343"/>
    <w:rsid w:val="00F517D0"/>
    <w:rsid w:val="00F53C86"/>
    <w:rsid w:val="00F55238"/>
    <w:rsid w:val="00F56CC6"/>
    <w:rsid w:val="00F65221"/>
    <w:rsid w:val="00F67F76"/>
    <w:rsid w:val="00F730EC"/>
    <w:rsid w:val="00F73DC1"/>
    <w:rsid w:val="00F73EAC"/>
    <w:rsid w:val="00F80F37"/>
    <w:rsid w:val="00F816CD"/>
    <w:rsid w:val="00F81B39"/>
    <w:rsid w:val="00F863CF"/>
    <w:rsid w:val="00F94953"/>
    <w:rsid w:val="00F95A28"/>
    <w:rsid w:val="00F96A95"/>
    <w:rsid w:val="00F96E29"/>
    <w:rsid w:val="00F973BB"/>
    <w:rsid w:val="00FA5C85"/>
    <w:rsid w:val="00FA5EEF"/>
    <w:rsid w:val="00FB7EA2"/>
    <w:rsid w:val="00FC0AD2"/>
    <w:rsid w:val="00FC49EB"/>
    <w:rsid w:val="00FC5068"/>
    <w:rsid w:val="00FC57A5"/>
    <w:rsid w:val="00FD28F7"/>
    <w:rsid w:val="00FD38CD"/>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BED2-7BD4-4DBA-B45D-DDF32D4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F0"/>
    <w:rPr>
      <w:sz w:val="22"/>
      <w:szCs w:val="22"/>
      <w:lang w:eastAsia="en-US"/>
    </w:rPr>
  </w:style>
  <w:style w:type="paragraph" w:styleId="1">
    <w:name w:val="heading 1"/>
    <w:basedOn w:val="a"/>
    <w:next w:val="a"/>
    <w:link w:val="10"/>
    <w:qFormat/>
    <w:rsid w:val="00F81B39"/>
    <w:pPr>
      <w:keepNext/>
      <w:tabs>
        <w:tab w:val="left" w:pos="180"/>
      </w:tabs>
      <w:overflowPunct w:val="0"/>
      <w:autoSpaceDE w:val="0"/>
      <w:autoSpaceDN w:val="0"/>
      <w:adjustRightInd w:val="0"/>
      <w:jc w:val="center"/>
      <w:textAlignment w:val="baseline"/>
      <w:outlineLvl w:val="0"/>
    </w:pPr>
    <w:rPr>
      <w:rFonts w:ascii="Times New Roman" w:eastAsia="Times New Roman" w:hAnsi="Times New Roman"/>
      <w:b/>
      <w:bCs/>
      <w:sz w:val="26"/>
      <w:szCs w:val="26"/>
    </w:rPr>
  </w:style>
  <w:style w:type="paragraph" w:styleId="2">
    <w:name w:val="heading 2"/>
    <w:basedOn w:val="a"/>
    <w:next w:val="a"/>
    <w:link w:val="20"/>
    <w:qFormat/>
    <w:rsid w:val="00F81B39"/>
    <w:pPr>
      <w:keepNext/>
      <w:overflowPunct w:val="0"/>
      <w:autoSpaceDE w:val="0"/>
      <w:autoSpaceDN w:val="0"/>
      <w:adjustRightInd w:val="0"/>
      <w:spacing w:before="240" w:after="60"/>
      <w:outlineLvl w:val="1"/>
    </w:pPr>
    <w:rPr>
      <w:rFonts w:ascii="Arial" w:eastAsia="Times New Roman" w:hAnsi="Arial"/>
      <w:b/>
      <w:bCs/>
      <w:i/>
      <w:iCs/>
      <w:sz w:val="28"/>
      <w:szCs w:val="28"/>
      <w:lang w:val="en-US"/>
    </w:rPr>
  </w:style>
  <w:style w:type="paragraph" w:styleId="3">
    <w:name w:val="heading 3"/>
    <w:basedOn w:val="a"/>
    <w:next w:val="a"/>
    <w:link w:val="30"/>
    <w:qFormat/>
    <w:rsid w:val="00F81B39"/>
    <w:pPr>
      <w:keepNext/>
      <w:overflowPunct w:val="0"/>
      <w:autoSpaceDE w:val="0"/>
      <w:autoSpaceDN w:val="0"/>
      <w:adjustRightInd w:val="0"/>
      <w:ind w:firstLine="709"/>
      <w:jc w:val="center"/>
      <w:textAlignment w:val="baseline"/>
      <w:outlineLvl w:val="2"/>
    </w:pPr>
    <w:rPr>
      <w:rFonts w:ascii="Times New Roman" w:eastAsia="Times New Roman" w:hAnsi="Times New Roman"/>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37BF0"/>
    <w:pPr>
      <w:autoSpaceDE w:val="0"/>
      <w:autoSpaceDN w:val="0"/>
      <w:adjustRightInd w:val="0"/>
    </w:pPr>
    <w:rPr>
      <w:rFonts w:ascii="Arial" w:hAnsi="Arial" w:cs="Arial"/>
      <w:lang w:eastAsia="en-US"/>
    </w:rPr>
  </w:style>
  <w:style w:type="paragraph" w:customStyle="1" w:styleId="ConsPlusTitle">
    <w:name w:val="ConsPlusTitle"/>
    <w:rsid w:val="00737BF0"/>
    <w:pPr>
      <w:widowControl w:val="0"/>
      <w:autoSpaceDE w:val="0"/>
      <w:autoSpaceDN w:val="0"/>
      <w:adjustRightInd w:val="0"/>
    </w:pPr>
    <w:rPr>
      <w:rFonts w:ascii="Arial" w:eastAsia="Times New Roman" w:hAnsi="Arial" w:cs="Arial"/>
      <w:b/>
      <w:bCs/>
    </w:rPr>
  </w:style>
  <w:style w:type="character" w:styleId="a4">
    <w:name w:val="Hyperlink"/>
    <w:basedOn w:val="a0"/>
    <w:uiPriority w:val="99"/>
    <w:unhideWhenUsed/>
    <w:rsid w:val="00737BF0"/>
    <w:rPr>
      <w:color w:val="0000FF"/>
      <w:u w:val="single"/>
    </w:rPr>
  </w:style>
  <w:style w:type="paragraph" w:styleId="a5">
    <w:name w:val="Normal (Web)"/>
    <w:basedOn w:val="a"/>
    <w:unhideWhenUsed/>
    <w:rsid w:val="00737BF0"/>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rsid w:val="00737BF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737BF0"/>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737BF0"/>
    <w:rPr>
      <w:rFonts w:ascii="Arial" w:hAnsi="Arial" w:cs="Arial"/>
      <w:lang w:val="ru-RU" w:eastAsia="en-US" w:bidi="ar-SA"/>
    </w:rPr>
  </w:style>
  <w:style w:type="paragraph" w:styleId="a6">
    <w:name w:val="Body Text"/>
    <w:basedOn w:val="a"/>
    <w:link w:val="a7"/>
    <w:unhideWhenUsed/>
    <w:rsid w:val="00737BF0"/>
    <w:pPr>
      <w:spacing w:after="120"/>
    </w:pPr>
  </w:style>
  <w:style w:type="character" w:customStyle="1" w:styleId="a7">
    <w:name w:val="Основной текст Знак"/>
    <w:basedOn w:val="a0"/>
    <w:link w:val="a6"/>
    <w:rsid w:val="00737BF0"/>
  </w:style>
  <w:style w:type="paragraph" w:customStyle="1" w:styleId="ConsPlusNonformat">
    <w:name w:val="ConsPlusNonformat"/>
    <w:rsid w:val="00D639BB"/>
    <w:pPr>
      <w:autoSpaceDE w:val="0"/>
      <w:autoSpaceDN w:val="0"/>
      <w:adjustRightInd w:val="0"/>
    </w:pPr>
    <w:rPr>
      <w:rFonts w:ascii="Courier New" w:hAnsi="Courier New" w:cs="Courier New"/>
      <w:lang w:eastAsia="en-US"/>
    </w:rPr>
  </w:style>
  <w:style w:type="paragraph" w:styleId="a8">
    <w:name w:val="header"/>
    <w:basedOn w:val="a"/>
    <w:link w:val="a9"/>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D639B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D639BB"/>
    <w:rPr>
      <w:rFonts w:ascii="Times New Roman" w:eastAsia="Times New Roman" w:hAnsi="Times New Roman" w:cs="Times New Roman"/>
      <w:sz w:val="20"/>
      <w:szCs w:val="20"/>
      <w:lang w:eastAsia="ru-RU"/>
    </w:rPr>
  </w:style>
  <w:style w:type="paragraph" w:customStyle="1" w:styleId="ConsPlusCell">
    <w:name w:val="ConsPlusCell"/>
    <w:uiPriority w:val="99"/>
    <w:rsid w:val="00D639BB"/>
    <w:pPr>
      <w:autoSpaceDE w:val="0"/>
      <w:autoSpaceDN w:val="0"/>
      <w:adjustRightInd w:val="0"/>
    </w:pPr>
    <w:rPr>
      <w:rFonts w:ascii="Arial" w:hAnsi="Arial" w:cs="Arial"/>
      <w:lang w:eastAsia="en-US"/>
    </w:rPr>
  </w:style>
  <w:style w:type="paragraph" w:styleId="ac">
    <w:name w:val="No Spacing"/>
    <w:uiPriority w:val="1"/>
    <w:qFormat/>
    <w:rsid w:val="00D639BB"/>
    <w:rPr>
      <w:sz w:val="22"/>
      <w:szCs w:val="22"/>
      <w:lang w:eastAsia="en-US"/>
    </w:rPr>
  </w:style>
  <w:style w:type="paragraph" w:styleId="ad">
    <w:name w:val="List Paragraph"/>
    <w:basedOn w:val="a"/>
    <w:uiPriority w:val="34"/>
    <w:qFormat/>
    <w:rsid w:val="00D639BB"/>
    <w:pPr>
      <w:ind w:left="720"/>
    </w:pPr>
    <w:rPr>
      <w:rFonts w:ascii="Times New Roman" w:eastAsia="Times New Roman" w:hAnsi="Times New Roman"/>
      <w:sz w:val="24"/>
      <w:szCs w:val="24"/>
      <w:lang w:eastAsia="ru-RU"/>
    </w:rPr>
  </w:style>
  <w:style w:type="character" w:customStyle="1" w:styleId="apple-converted-space">
    <w:name w:val="apple-converted-space"/>
    <w:basedOn w:val="a0"/>
    <w:rsid w:val="00D639BB"/>
  </w:style>
  <w:style w:type="paragraph" w:customStyle="1" w:styleId="13">
    <w:name w:val="Обычный + 13"/>
    <w:aliases w:val="5 pt,по ширине"/>
    <w:basedOn w:val="a"/>
    <w:rsid w:val="00E36C45"/>
    <w:pPr>
      <w:jc w:val="both"/>
    </w:pPr>
    <w:rPr>
      <w:rFonts w:ascii="Times New Roman" w:eastAsia="Times New Roman" w:hAnsi="Times New Roman"/>
      <w:sz w:val="27"/>
      <w:szCs w:val="27"/>
      <w:lang w:eastAsia="ru-RU"/>
    </w:rPr>
  </w:style>
  <w:style w:type="paragraph" w:customStyle="1" w:styleId="Default">
    <w:name w:val="Default"/>
    <w:rsid w:val="007A6A40"/>
    <w:pPr>
      <w:autoSpaceDE w:val="0"/>
      <w:autoSpaceDN w:val="0"/>
      <w:adjustRightInd w:val="0"/>
    </w:pPr>
    <w:rPr>
      <w:rFonts w:ascii="Times New Roman" w:hAnsi="Times New Roman"/>
      <w:color w:val="000000"/>
      <w:sz w:val="24"/>
      <w:szCs w:val="24"/>
      <w:lang w:eastAsia="en-US"/>
    </w:rPr>
  </w:style>
  <w:style w:type="paragraph" w:styleId="ae">
    <w:name w:val="footnote text"/>
    <w:basedOn w:val="a"/>
    <w:link w:val="af"/>
    <w:uiPriority w:val="99"/>
    <w:semiHidden/>
    <w:unhideWhenUsed/>
    <w:rsid w:val="00F517D0"/>
    <w:rPr>
      <w:rFonts w:asciiTheme="minorHAnsi" w:eastAsiaTheme="minorEastAsia" w:hAnsiTheme="minorHAnsi" w:cstheme="minorBidi"/>
      <w:sz w:val="20"/>
      <w:szCs w:val="20"/>
      <w:lang w:eastAsia="ru-RU"/>
    </w:rPr>
  </w:style>
  <w:style w:type="character" w:customStyle="1" w:styleId="af">
    <w:name w:val="Текст сноски Знак"/>
    <w:basedOn w:val="a0"/>
    <w:link w:val="ae"/>
    <w:uiPriority w:val="99"/>
    <w:semiHidden/>
    <w:rsid w:val="00F517D0"/>
    <w:rPr>
      <w:rFonts w:asciiTheme="minorHAnsi" w:eastAsiaTheme="minorEastAsia" w:hAnsiTheme="minorHAnsi" w:cstheme="minorBidi"/>
    </w:rPr>
  </w:style>
  <w:style w:type="character" w:styleId="af0">
    <w:name w:val="footnote reference"/>
    <w:basedOn w:val="a0"/>
    <w:uiPriority w:val="99"/>
    <w:semiHidden/>
    <w:unhideWhenUsed/>
    <w:rsid w:val="00F517D0"/>
    <w:rPr>
      <w:vertAlign w:val="superscript"/>
    </w:rPr>
  </w:style>
  <w:style w:type="character" w:customStyle="1" w:styleId="blk6">
    <w:name w:val="blk6"/>
    <w:basedOn w:val="a0"/>
    <w:rsid w:val="00A737DF"/>
    <w:rPr>
      <w:vanish w:val="0"/>
      <w:webHidden w:val="0"/>
      <w:specVanish w:val="0"/>
    </w:rPr>
  </w:style>
  <w:style w:type="paragraph" w:styleId="af1">
    <w:name w:val="Balloon Text"/>
    <w:basedOn w:val="a"/>
    <w:link w:val="af2"/>
    <w:uiPriority w:val="99"/>
    <w:unhideWhenUsed/>
    <w:rsid w:val="00CE644E"/>
    <w:rPr>
      <w:rFonts w:ascii="Tahoma" w:hAnsi="Tahoma" w:cs="Tahoma"/>
      <w:sz w:val="16"/>
      <w:szCs w:val="16"/>
    </w:rPr>
  </w:style>
  <w:style w:type="character" w:customStyle="1" w:styleId="af2">
    <w:name w:val="Текст выноски Знак"/>
    <w:basedOn w:val="a0"/>
    <w:link w:val="af1"/>
    <w:uiPriority w:val="99"/>
    <w:rsid w:val="00CE644E"/>
    <w:rPr>
      <w:rFonts w:ascii="Tahoma" w:hAnsi="Tahoma" w:cs="Tahoma"/>
      <w:sz w:val="16"/>
      <w:szCs w:val="16"/>
      <w:lang w:eastAsia="en-US"/>
    </w:rPr>
  </w:style>
  <w:style w:type="numbering" w:customStyle="1" w:styleId="11">
    <w:name w:val="Нет списка1"/>
    <w:next w:val="a2"/>
    <w:uiPriority w:val="99"/>
    <w:semiHidden/>
    <w:unhideWhenUsed/>
    <w:rsid w:val="008E687A"/>
  </w:style>
  <w:style w:type="character" w:customStyle="1" w:styleId="ConsNormal">
    <w:name w:val="ConsNormal Знак"/>
    <w:link w:val="ConsNormal0"/>
    <w:locked/>
    <w:rsid w:val="008E687A"/>
    <w:rPr>
      <w:rFonts w:ascii="Arial" w:eastAsia="Times New Roman" w:hAnsi="Arial" w:cs="Arial"/>
      <w:lang w:eastAsia="en-US"/>
    </w:rPr>
  </w:style>
  <w:style w:type="paragraph" w:customStyle="1" w:styleId="ConsNormal0">
    <w:name w:val="ConsNormal"/>
    <w:link w:val="ConsNormal"/>
    <w:rsid w:val="008E687A"/>
    <w:pPr>
      <w:widowControl w:val="0"/>
      <w:autoSpaceDE w:val="0"/>
      <w:autoSpaceDN w:val="0"/>
      <w:adjustRightInd w:val="0"/>
      <w:ind w:firstLine="720"/>
    </w:pPr>
    <w:rPr>
      <w:rFonts w:ascii="Arial" w:eastAsia="Times New Roman" w:hAnsi="Arial" w:cs="Arial"/>
      <w:lang w:eastAsia="en-US"/>
    </w:rPr>
  </w:style>
  <w:style w:type="table" w:customStyle="1" w:styleId="12">
    <w:name w:val="Сетка таблицы1"/>
    <w:basedOn w:val="a1"/>
    <w:next w:val="a3"/>
    <w:uiPriority w:val="59"/>
    <w:rsid w:val="008E68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8E687A"/>
    <w:rPr>
      <w:b/>
      <w:bCs/>
    </w:rPr>
  </w:style>
  <w:style w:type="paragraph" w:customStyle="1" w:styleId="content">
    <w:name w:val="content"/>
    <w:basedOn w:val="a"/>
    <w:rsid w:val="008E687A"/>
    <w:pPr>
      <w:spacing w:before="100" w:beforeAutospacing="1" w:after="100" w:afterAutospacing="1"/>
    </w:pPr>
    <w:rPr>
      <w:rFonts w:ascii="Times New Roman" w:eastAsia="Times New Roman" w:hAnsi="Times New Roman"/>
      <w:sz w:val="24"/>
      <w:szCs w:val="24"/>
      <w:lang w:eastAsia="ru-RU"/>
    </w:rPr>
  </w:style>
  <w:style w:type="paragraph" w:customStyle="1" w:styleId="23">
    <w:name w:val="Абзац списка2"/>
    <w:basedOn w:val="a"/>
    <w:rsid w:val="008E687A"/>
    <w:pPr>
      <w:overflowPunct w:val="0"/>
      <w:autoSpaceDE w:val="0"/>
      <w:autoSpaceDN w:val="0"/>
      <w:adjustRightInd w:val="0"/>
      <w:ind w:left="720"/>
    </w:pPr>
    <w:rPr>
      <w:rFonts w:ascii="MS Sans Serif" w:eastAsia="Times New Roman" w:hAnsi="MS Sans Serif"/>
      <w:sz w:val="20"/>
      <w:szCs w:val="20"/>
      <w:lang w:val="en-US" w:eastAsia="ru-RU"/>
    </w:rPr>
  </w:style>
  <w:style w:type="character" w:customStyle="1" w:styleId="af4">
    <w:name w:val="Основной текст_"/>
    <w:link w:val="14"/>
    <w:locked/>
    <w:rsid w:val="008E687A"/>
    <w:rPr>
      <w:rFonts w:ascii="Times New Roman" w:hAnsi="Times New Roman"/>
      <w:sz w:val="23"/>
      <w:szCs w:val="23"/>
      <w:shd w:val="clear" w:color="auto" w:fill="FFFFFF"/>
    </w:rPr>
  </w:style>
  <w:style w:type="paragraph" w:customStyle="1" w:styleId="14">
    <w:name w:val="Основной текст1"/>
    <w:basedOn w:val="a"/>
    <w:link w:val="af4"/>
    <w:rsid w:val="008E687A"/>
    <w:pPr>
      <w:widowControl w:val="0"/>
      <w:shd w:val="clear" w:color="auto" w:fill="FFFFFF"/>
      <w:spacing w:after="120" w:line="0" w:lineRule="atLeast"/>
      <w:ind w:hanging="540"/>
      <w:jc w:val="center"/>
    </w:pPr>
    <w:rPr>
      <w:rFonts w:ascii="Times New Roman" w:hAnsi="Times New Roman"/>
      <w:sz w:val="23"/>
      <w:szCs w:val="23"/>
      <w:lang w:eastAsia="ru-RU"/>
    </w:rPr>
  </w:style>
  <w:style w:type="character" w:customStyle="1" w:styleId="af5">
    <w:name w:val="Подпись к таблице"/>
    <w:rsid w:val="008E687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8pt">
    <w:name w:val="Основной текст + 8 pt"/>
    <w:aliases w:val="Полужирный,Интервал 0 pt"/>
    <w:rsid w:val="008E687A"/>
    <w:rPr>
      <w:rFonts w:ascii="Times New Roman" w:hAnsi="Times New Roman" w:cs="Times New Roman" w:hint="default"/>
      <w:b/>
      <w:bCs/>
      <w:color w:val="000000"/>
      <w:spacing w:val="-2"/>
      <w:w w:val="100"/>
      <w:position w:val="0"/>
      <w:sz w:val="16"/>
      <w:szCs w:val="16"/>
      <w:shd w:val="clear" w:color="auto" w:fill="FFFFFF"/>
      <w:lang w:val="ru-RU" w:bidi="ar-SA"/>
    </w:rPr>
  </w:style>
  <w:style w:type="character" w:customStyle="1" w:styleId="8pt1">
    <w:name w:val="Основной текст + 8 pt1"/>
    <w:aliases w:val="Интервал 0 pt1"/>
    <w:rsid w:val="008E687A"/>
    <w:rPr>
      <w:rFonts w:ascii="Times New Roman" w:hAnsi="Times New Roman" w:cs="Times New Roman" w:hint="default"/>
      <w:color w:val="000000"/>
      <w:spacing w:val="-2"/>
      <w:w w:val="100"/>
      <w:position w:val="0"/>
      <w:sz w:val="16"/>
      <w:szCs w:val="16"/>
      <w:shd w:val="clear" w:color="auto" w:fill="FFFFFF"/>
      <w:lang w:val="ru-RU" w:bidi="ar-SA"/>
    </w:rPr>
  </w:style>
  <w:style w:type="table" w:customStyle="1" w:styleId="110">
    <w:name w:val="Сетка таблицы11"/>
    <w:basedOn w:val="a1"/>
    <w:next w:val="a3"/>
    <w:uiPriority w:val="59"/>
    <w:rsid w:val="008E6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81B39"/>
    <w:rPr>
      <w:rFonts w:ascii="Times New Roman" w:eastAsia="Times New Roman" w:hAnsi="Times New Roman"/>
      <w:b/>
      <w:bCs/>
      <w:sz w:val="26"/>
      <w:szCs w:val="26"/>
    </w:rPr>
  </w:style>
  <w:style w:type="character" w:customStyle="1" w:styleId="20">
    <w:name w:val="Заголовок 2 Знак"/>
    <w:basedOn w:val="a0"/>
    <w:link w:val="2"/>
    <w:rsid w:val="00F81B39"/>
    <w:rPr>
      <w:rFonts w:ascii="Arial" w:eastAsia="Times New Roman" w:hAnsi="Arial"/>
      <w:b/>
      <w:bCs/>
      <w:i/>
      <w:iCs/>
      <w:sz w:val="28"/>
      <w:szCs w:val="28"/>
      <w:lang w:val="en-US"/>
    </w:rPr>
  </w:style>
  <w:style w:type="character" w:customStyle="1" w:styleId="30">
    <w:name w:val="Заголовок 3 Знак"/>
    <w:basedOn w:val="a0"/>
    <w:link w:val="3"/>
    <w:rsid w:val="00F81B39"/>
    <w:rPr>
      <w:rFonts w:ascii="Times New Roman" w:eastAsia="Times New Roman" w:hAnsi="Times New Roman"/>
      <w:b/>
      <w:bCs/>
      <w:iCs/>
      <w:sz w:val="26"/>
      <w:szCs w:val="26"/>
    </w:rPr>
  </w:style>
  <w:style w:type="numbering" w:customStyle="1" w:styleId="24">
    <w:name w:val="Нет списка2"/>
    <w:next w:val="a2"/>
    <w:uiPriority w:val="99"/>
    <w:semiHidden/>
    <w:rsid w:val="00F81B39"/>
  </w:style>
  <w:style w:type="paragraph" w:styleId="af6">
    <w:name w:val="Body Text Indent"/>
    <w:basedOn w:val="a"/>
    <w:link w:val="af7"/>
    <w:rsid w:val="00F81B39"/>
    <w:pPr>
      <w:tabs>
        <w:tab w:val="left" w:pos="675"/>
      </w:tabs>
      <w:overflowPunct w:val="0"/>
      <w:autoSpaceDE w:val="0"/>
      <w:autoSpaceDN w:val="0"/>
      <w:adjustRightInd w:val="0"/>
      <w:ind w:firstLine="709"/>
      <w:jc w:val="both"/>
      <w:textAlignment w:val="baseline"/>
    </w:pPr>
    <w:rPr>
      <w:rFonts w:ascii="Times New Roman" w:eastAsia="Times New Roman" w:hAnsi="Times New Roman"/>
      <w:sz w:val="26"/>
      <w:szCs w:val="20"/>
    </w:rPr>
  </w:style>
  <w:style w:type="character" w:customStyle="1" w:styleId="af7">
    <w:name w:val="Основной текст с отступом Знак"/>
    <w:basedOn w:val="a0"/>
    <w:link w:val="af6"/>
    <w:rsid w:val="00F81B39"/>
    <w:rPr>
      <w:rFonts w:ascii="Times New Roman" w:eastAsia="Times New Roman" w:hAnsi="Times New Roman"/>
      <w:sz w:val="26"/>
    </w:rPr>
  </w:style>
  <w:style w:type="character" w:styleId="af8">
    <w:name w:val="page number"/>
    <w:basedOn w:val="a0"/>
    <w:rsid w:val="00F81B39"/>
  </w:style>
  <w:style w:type="paragraph" w:styleId="af9">
    <w:name w:val="Title"/>
    <w:aliases w:val=" Знак,Знак"/>
    <w:basedOn w:val="a"/>
    <w:link w:val="afa"/>
    <w:qFormat/>
    <w:rsid w:val="00F81B39"/>
    <w:pPr>
      <w:jc w:val="center"/>
    </w:pPr>
    <w:rPr>
      <w:rFonts w:ascii="MS Sans Serif" w:eastAsia="Times New Roman" w:hAnsi="MS Sans Serif"/>
      <w:b/>
      <w:bCs/>
      <w:sz w:val="28"/>
      <w:szCs w:val="24"/>
      <w:lang w:eastAsia="ru-RU"/>
    </w:rPr>
  </w:style>
  <w:style w:type="character" w:customStyle="1" w:styleId="afa">
    <w:name w:val="Название Знак"/>
    <w:aliases w:val=" Знак Знак,Знак Знак"/>
    <w:basedOn w:val="a0"/>
    <w:link w:val="af9"/>
    <w:rsid w:val="00F81B39"/>
    <w:rPr>
      <w:rFonts w:ascii="MS Sans Serif" w:eastAsia="Times New Roman" w:hAnsi="MS Sans Serif"/>
      <w:b/>
      <w:bCs/>
      <w:sz w:val="28"/>
      <w:szCs w:val="24"/>
    </w:rPr>
  </w:style>
  <w:style w:type="paragraph" w:styleId="afb">
    <w:name w:val="Document Map"/>
    <w:basedOn w:val="a"/>
    <w:link w:val="afc"/>
    <w:uiPriority w:val="99"/>
    <w:semiHidden/>
    <w:rsid w:val="00F81B39"/>
    <w:pPr>
      <w:shd w:val="clear" w:color="auto" w:fill="000080"/>
      <w:overflowPunct w:val="0"/>
      <w:autoSpaceDE w:val="0"/>
      <w:autoSpaceDN w:val="0"/>
      <w:adjustRightInd w:val="0"/>
      <w:textAlignment w:val="baseline"/>
    </w:pPr>
    <w:rPr>
      <w:rFonts w:ascii="Tahoma" w:eastAsia="Times New Roman" w:hAnsi="Tahoma"/>
      <w:sz w:val="20"/>
      <w:szCs w:val="20"/>
      <w:lang w:val="en-US"/>
    </w:rPr>
  </w:style>
  <w:style w:type="character" w:customStyle="1" w:styleId="afc">
    <w:name w:val="Схема документа Знак"/>
    <w:basedOn w:val="a0"/>
    <w:link w:val="afb"/>
    <w:uiPriority w:val="99"/>
    <w:semiHidden/>
    <w:rsid w:val="00F81B39"/>
    <w:rPr>
      <w:rFonts w:ascii="Tahoma" w:eastAsia="Times New Roman" w:hAnsi="Tahoma"/>
      <w:shd w:val="clear" w:color="auto" w:fill="000080"/>
      <w:lang w:val="en-US"/>
    </w:rPr>
  </w:style>
  <w:style w:type="table" w:styleId="-1">
    <w:name w:val="Table Web 1"/>
    <w:basedOn w:val="a1"/>
    <w:rsid w:val="00F81B39"/>
    <w:pPr>
      <w:overflowPunct w:val="0"/>
      <w:autoSpaceDE w:val="0"/>
      <w:autoSpaceDN w:val="0"/>
      <w:adjustRightInd w:val="0"/>
      <w:textAlignment w:val="baseline"/>
    </w:pPr>
    <w:rPr>
      <w:rFonts w:ascii="MS Sans Serif" w:eastAsia="Times New Roman" w:hAnsi="MS Sans Serif"/>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5">
    <w:name w:val="Обычный1"/>
    <w:rsid w:val="00F81B39"/>
    <w:rPr>
      <w:rFonts w:ascii="Times New Roman" w:eastAsia="Times New Roman" w:hAnsi="Times New Roman"/>
      <w:sz w:val="24"/>
    </w:rPr>
  </w:style>
  <w:style w:type="paragraph" w:customStyle="1" w:styleId="16">
    <w:name w:val="Абзац списка1"/>
    <w:basedOn w:val="a"/>
    <w:rsid w:val="00F81B39"/>
    <w:pPr>
      <w:overflowPunct w:val="0"/>
      <w:autoSpaceDE w:val="0"/>
      <w:autoSpaceDN w:val="0"/>
      <w:adjustRightInd w:val="0"/>
      <w:ind w:left="720"/>
      <w:textAlignment w:val="baseline"/>
    </w:pPr>
    <w:rPr>
      <w:rFonts w:ascii="MS Sans Serif" w:hAnsi="MS Sans Serif"/>
      <w:sz w:val="20"/>
      <w:szCs w:val="20"/>
      <w:lang w:val="en-US" w:eastAsia="ru-RU"/>
    </w:rPr>
  </w:style>
  <w:style w:type="table" w:customStyle="1" w:styleId="25">
    <w:name w:val="Сетка таблицы2"/>
    <w:basedOn w:val="a1"/>
    <w:next w:val="a3"/>
    <w:uiPriority w:val="59"/>
    <w:rsid w:val="00F81B39"/>
    <w:rPr>
      <w:rFonts w:ascii="MS Sans Serif" w:eastAsia="Times New Roman"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uiPriority w:val="99"/>
    <w:unhideWhenUsed/>
    <w:rsid w:val="00F81B39"/>
    <w:pPr>
      <w:spacing w:after="120" w:line="480" w:lineRule="auto"/>
    </w:pPr>
    <w:rPr>
      <w:rFonts w:eastAsia="Times New Roman"/>
    </w:rPr>
  </w:style>
  <w:style w:type="character" w:customStyle="1" w:styleId="27">
    <w:name w:val="Основной текст 2 Знак"/>
    <w:basedOn w:val="a0"/>
    <w:link w:val="26"/>
    <w:uiPriority w:val="99"/>
    <w:rsid w:val="00F81B39"/>
    <w:rPr>
      <w:rFonts w:eastAsia="Times New Roman"/>
      <w:sz w:val="22"/>
      <w:szCs w:val="22"/>
    </w:rPr>
  </w:style>
  <w:style w:type="paragraph" w:styleId="afd">
    <w:name w:val="Plain Text"/>
    <w:basedOn w:val="a"/>
    <w:link w:val="afe"/>
    <w:rsid w:val="00F81B39"/>
    <w:pPr>
      <w:overflowPunct w:val="0"/>
      <w:autoSpaceDE w:val="0"/>
      <w:autoSpaceDN w:val="0"/>
      <w:adjustRightInd w:val="0"/>
      <w:textAlignment w:val="baseline"/>
    </w:pPr>
    <w:rPr>
      <w:rFonts w:ascii="Courier New" w:eastAsia="Times New Roman" w:hAnsi="Courier New"/>
      <w:sz w:val="20"/>
      <w:szCs w:val="20"/>
      <w:lang w:val="en-US"/>
    </w:rPr>
  </w:style>
  <w:style w:type="character" w:customStyle="1" w:styleId="afe">
    <w:name w:val="Текст Знак"/>
    <w:basedOn w:val="a0"/>
    <w:link w:val="afd"/>
    <w:rsid w:val="00F81B39"/>
    <w:rPr>
      <w:rFonts w:ascii="Courier New" w:eastAsia="Times New Roman" w:hAnsi="Courier New"/>
      <w:lang w:val="en-US"/>
    </w:rPr>
  </w:style>
  <w:style w:type="paragraph" w:customStyle="1" w:styleId="a00">
    <w:name w:val="a0"/>
    <w:basedOn w:val="a"/>
    <w:rsid w:val="00F81B39"/>
    <w:pPr>
      <w:autoSpaceDE w:val="0"/>
      <w:ind w:left="1612" w:hanging="892"/>
      <w:jc w:val="both"/>
    </w:pPr>
    <w:rPr>
      <w:rFonts w:ascii="Arial" w:eastAsia="Times New Roman" w:hAnsi="Arial" w:cs="Arial"/>
      <w:sz w:val="20"/>
      <w:szCs w:val="20"/>
      <w:lang w:eastAsia="ru-RU"/>
    </w:rPr>
  </w:style>
  <w:style w:type="character" w:customStyle="1" w:styleId="28">
    <w:name w:val="Основной текст (2)_"/>
    <w:link w:val="29"/>
    <w:rsid w:val="00F81B39"/>
    <w:rPr>
      <w:sz w:val="27"/>
      <w:szCs w:val="27"/>
      <w:shd w:val="clear" w:color="auto" w:fill="FFFFFF"/>
    </w:rPr>
  </w:style>
  <w:style w:type="paragraph" w:customStyle="1" w:styleId="29">
    <w:name w:val="Основной текст (2)"/>
    <w:basedOn w:val="a"/>
    <w:link w:val="28"/>
    <w:rsid w:val="00F81B39"/>
    <w:pPr>
      <w:shd w:val="clear" w:color="auto" w:fill="FFFFFF"/>
      <w:spacing w:after="5100" w:line="0" w:lineRule="atLeast"/>
      <w:ind w:hanging="280"/>
      <w:jc w:val="center"/>
    </w:pPr>
    <w:rPr>
      <w:sz w:val="27"/>
      <w:szCs w:val="27"/>
      <w:lang w:eastAsia="ru-RU"/>
    </w:rPr>
  </w:style>
  <w:style w:type="paragraph" w:customStyle="1" w:styleId="17">
    <w:name w:val="Обычный1"/>
    <w:uiPriority w:val="99"/>
    <w:rsid w:val="00F81B39"/>
    <w:rPr>
      <w:rFonts w:ascii="Times New Roman" w:eastAsia="Times New Roman" w:hAnsi="Times New Roman"/>
      <w:sz w:val="24"/>
      <w:szCs w:val="24"/>
    </w:rPr>
  </w:style>
  <w:style w:type="paragraph" w:customStyle="1" w:styleId="18">
    <w:name w:val="Абзац списка1"/>
    <w:basedOn w:val="a"/>
    <w:uiPriority w:val="99"/>
    <w:rsid w:val="00F81B39"/>
    <w:pPr>
      <w:overflowPunct w:val="0"/>
      <w:autoSpaceDE w:val="0"/>
      <w:autoSpaceDN w:val="0"/>
      <w:adjustRightInd w:val="0"/>
      <w:ind w:left="720"/>
      <w:textAlignment w:val="baseline"/>
    </w:pPr>
    <w:rPr>
      <w:rFonts w:ascii="MS Sans Serif" w:hAnsi="MS Sans Serif" w:cs="MS Sans Serif"/>
      <w:sz w:val="20"/>
      <w:szCs w:val="20"/>
      <w:lang w:val="en-US" w:eastAsia="ru-RU"/>
    </w:rPr>
  </w:style>
  <w:style w:type="paragraph" w:customStyle="1" w:styleId="2a">
    <w:name w:val="Обычный2"/>
    <w:rsid w:val="00F81B39"/>
    <w:rPr>
      <w:rFonts w:ascii="Times New Roman" w:eastAsia="Times New Roman" w:hAnsi="Times New Roman"/>
      <w:sz w:val="24"/>
    </w:rPr>
  </w:style>
  <w:style w:type="paragraph" w:customStyle="1" w:styleId="western">
    <w:name w:val="western"/>
    <w:basedOn w:val="a"/>
    <w:uiPriority w:val="99"/>
    <w:rsid w:val="00F81B39"/>
    <w:pPr>
      <w:spacing w:before="100" w:beforeAutospacing="1" w:after="115"/>
    </w:pPr>
    <w:rPr>
      <w:rFonts w:ascii="Times New Roman" w:eastAsia="Times New Roman" w:hAnsi="Times New Roman"/>
      <w:color w:val="000000"/>
      <w:sz w:val="28"/>
      <w:szCs w:val="28"/>
      <w:lang w:eastAsia="ru-RU"/>
    </w:rPr>
  </w:style>
  <w:style w:type="paragraph" w:customStyle="1" w:styleId="31">
    <w:name w:val="Знак Знак3 Знак Знак"/>
    <w:basedOn w:val="a"/>
    <w:rsid w:val="00F81B39"/>
    <w:pPr>
      <w:spacing w:after="160" w:line="240" w:lineRule="exact"/>
    </w:pPr>
    <w:rPr>
      <w:rFonts w:ascii="Verdana" w:eastAsia="Times New Roman" w:hAnsi="Verdana"/>
      <w:sz w:val="20"/>
      <w:szCs w:val="20"/>
      <w:lang w:val="en-US"/>
    </w:rPr>
  </w:style>
  <w:style w:type="paragraph" w:customStyle="1" w:styleId="210">
    <w:name w:val="Основной текст 21"/>
    <w:basedOn w:val="a"/>
    <w:rsid w:val="00F81B39"/>
    <w:pPr>
      <w:ind w:firstLine="709"/>
      <w:jc w:val="both"/>
    </w:pPr>
    <w:rPr>
      <w:rFonts w:ascii="Times New Roman" w:eastAsia="Times New Roman" w:hAnsi="Times New Roman"/>
      <w:sz w:val="24"/>
      <w:szCs w:val="20"/>
      <w:lang w:eastAsia="ru-RU"/>
    </w:rPr>
  </w:style>
  <w:style w:type="numbering" w:customStyle="1" w:styleId="111">
    <w:name w:val="Нет списка11"/>
    <w:next w:val="a2"/>
    <w:uiPriority w:val="99"/>
    <w:semiHidden/>
    <w:unhideWhenUsed/>
    <w:rsid w:val="00F81B39"/>
  </w:style>
  <w:style w:type="table" w:customStyle="1" w:styleId="120">
    <w:name w:val="Сетка таблицы12"/>
    <w:basedOn w:val="a1"/>
    <w:next w:val="a3"/>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256">
      <w:bodyDiv w:val="1"/>
      <w:marLeft w:val="0"/>
      <w:marRight w:val="0"/>
      <w:marTop w:val="0"/>
      <w:marBottom w:val="0"/>
      <w:divBdr>
        <w:top w:val="none" w:sz="0" w:space="0" w:color="auto"/>
        <w:left w:val="none" w:sz="0" w:space="0" w:color="auto"/>
        <w:bottom w:val="none" w:sz="0" w:space="0" w:color="auto"/>
        <w:right w:val="none" w:sz="0" w:space="0" w:color="auto"/>
      </w:divBdr>
    </w:div>
    <w:div w:id="245577465">
      <w:bodyDiv w:val="1"/>
      <w:marLeft w:val="0"/>
      <w:marRight w:val="0"/>
      <w:marTop w:val="0"/>
      <w:marBottom w:val="0"/>
      <w:divBdr>
        <w:top w:val="none" w:sz="0" w:space="0" w:color="auto"/>
        <w:left w:val="none" w:sz="0" w:space="0" w:color="auto"/>
        <w:bottom w:val="none" w:sz="0" w:space="0" w:color="auto"/>
        <w:right w:val="none" w:sz="0" w:space="0" w:color="auto"/>
      </w:divBdr>
    </w:div>
    <w:div w:id="257491350">
      <w:bodyDiv w:val="1"/>
      <w:marLeft w:val="0"/>
      <w:marRight w:val="0"/>
      <w:marTop w:val="0"/>
      <w:marBottom w:val="0"/>
      <w:divBdr>
        <w:top w:val="none" w:sz="0" w:space="0" w:color="auto"/>
        <w:left w:val="none" w:sz="0" w:space="0" w:color="auto"/>
        <w:bottom w:val="none" w:sz="0" w:space="0" w:color="auto"/>
        <w:right w:val="none" w:sz="0" w:space="0" w:color="auto"/>
      </w:divBdr>
    </w:div>
    <w:div w:id="298069874">
      <w:bodyDiv w:val="1"/>
      <w:marLeft w:val="0"/>
      <w:marRight w:val="0"/>
      <w:marTop w:val="0"/>
      <w:marBottom w:val="0"/>
      <w:divBdr>
        <w:top w:val="none" w:sz="0" w:space="0" w:color="auto"/>
        <w:left w:val="none" w:sz="0" w:space="0" w:color="auto"/>
        <w:bottom w:val="none" w:sz="0" w:space="0" w:color="auto"/>
        <w:right w:val="none" w:sz="0" w:space="0" w:color="auto"/>
      </w:divBdr>
    </w:div>
    <w:div w:id="339940712">
      <w:bodyDiv w:val="1"/>
      <w:marLeft w:val="0"/>
      <w:marRight w:val="0"/>
      <w:marTop w:val="0"/>
      <w:marBottom w:val="0"/>
      <w:divBdr>
        <w:top w:val="none" w:sz="0" w:space="0" w:color="auto"/>
        <w:left w:val="none" w:sz="0" w:space="0" w:color="auto"/>
        <w:bottom w:val="none" w:sz="0" w:space="0" w:color="auto"/>
        <w:right w:val="none" w:sz="0" w:space="0" w:color="auto"/>
      </w:divBdr>
    </w:div>
    <w:div w:id="390539051">
      <w:bodyDiv w:val="1"/>
      <w:marLeft w:val="0"/>
      <w:marRight w:val="0"/>
      <w:marTop w:val="0"/>
      <w:marBottom w:val="0"/>
      <w:divBdr>
        <w:top w:val="none" w:sz="0" w:space="0" w:color="auto"/>
        <w:left w:val="none" w:sz="0" w:space="0" w:color="auto"/>
        <w:bottom w:val="none" w:sz="0" w:space="0" w:color="auto"/>
        <w:right w:val="none" w:sz="0" w:space="0" w:color="auto"/>
      </w:divBdr>
    </w:div>
    <w:div w:id="506481681">
      <w:bodyDiv w:val="1"/>
      <w:marLeft w:val="0"/>
      <w:marRight w:val="0"/>
      <w:marTop w:val="0"/>
      <w:marBottom w:val="0"/>
      <w:divBdr>
        <w:top w:val="none" w:sz="0" w:space="0" w:color="auto"/>
        <w:left w:val="none" w:sz="0" w:space="0" w:color="auto"/>
        <w:bottom w:val="none" w:sz="0" w:space="0" w:color="auto"/>
        <w:right w:val="none" w:sz="0" w:space="0" w:color="auto"/>
      </w:divBdr>
    </w:div>
    <w:div w:id="556745065">
      <w:bodyDiv w:val="1"/>
      <w:marLeft w:val="0"/>
      <w:marRight w:val="0"/>
      <w:marTop w:val="0"/>
      <w:marBottom w:val="0"/>
      <w:divBdr>
        <w:top w:val="none" w:sz="0" w:space="0" w:color="auto"/>
        <w:left w:val="none" w:sz="0" w:space="0" w:color="auto"/>
        <w:bottom w:val="none" w:sz="0" w:space="0" w:color="auto"/>
        <w:right w:val="none" w:sz="0" w:space="0" w:color="auto"/>
      </w:divBdr>
    </w:div>
    <w:div w:id="567039016">
      <w:bodyDiv w:val="1"/>
      <w:marLeft w:val="0"/>
      <w:marRight w:val="0"/>
      <w:marTop w:val="0"/>
      <w:marBottom w:val="0"/>
      <w:divBdr>
        <w:top w:val="none" w:sz="0" w:space="0" w:color="auto"/>
        <w:left w:val="none" w:sz="0" w:space="0" w:color="auto"/>
        <w:bottom w:val="none" w:sz="0" w:space="0" w:color="auto"/>
        <w:right w:val="none" w:sz="0" w:space="0" w:color="auto"/>
      </w:divBdr>
    </w:div>
    <w:div w:id="576942454">
      <w:bodyDiv w:val="1"/>
      <w:marLeft w:val="0"/>
      <w:marRight w:val="0"/>
      <w:marTop w:val="0"/>
      <w:marBottom w:val="0"/>
      <w:divBdr>
        <w:top w:val="none" w:sz="0" w:space="0" w:color="auto"/>
        <w:left w:val="none" w:sz="0" w:space="0" w:color="auto"/>
        <w:bottom w:val="none" w:sz="0" w:space="0" w:color="auto"/>
        <w:right w:val="none" w:sz="0" w:space="0" w:color="auto"/>
      </w:divBdr>
      <w:divsChild>
        <w:div w:id="521869458">
          <w:marLeft w:val="0"/>
          <w:marRight w:val="0"/>
          <w:marTop w:val="0"/>
          <w:marBottom w:val="0"/>
          <w:divBdr>
            <w:top w:val="none" w:sz="0" w:space="0" w:color="auto"/>
            <w:left w:val="none" w:sz="0" w:space="0" w:color="auto"/>
            <w:bottom w:val="none" w:sz="0" w:space="0" w:color="auto"/>
            <w:right w:val="none" w:sz="0" w:space="0" w:color="auto"/>
          </w:divBdr>
          <w:divsChild>
            <w:div w:id="998309995">
              <w:marLeft w:val="0"/>
              <w:marRight w:val="0"/>
              <w:marTop w:val="0"/>
              <w:marBottom w:val="0"/>
              <w:divBdr>
                <w:top w:val="none" w:sz="0" w:space="0" w:color="auto"/>
                <w:left w:val="none" w:sz="0" w:space="0" w:color="auto"/>
                <w:bottom w:val="none" w:sz="0" w:space="0" w:color="auto"/>
                <w:right w:val="none" w:sz="0" w:space="0" w:color="auto"/>
              </w:divBdr>
              <w:divsChild>
                <w:div w:id="128741982">
                  <w:marLeft w:val="0"/>
                  <w:marRight w:val="0"/>
                  <w:marTop w:val="0"/>
                  <w:marBottom w:val="61"/>
                  <w:divBdr>
                    <w:top w:val="single" w:sz="4" w:space="0" w:color="CCCCCC"/>
                    <w:left w:val="single" w:sz="4" w:space="0" w:color="CCCCCC"/>
                    <w:bottom w:val="single" w:sz="4" w:space="0" w:color="CCCCCC"/>
                    <w:right w:val="single" w:sz="4" w:space="0" w:color="CCCCCC"/>
                  </w:divBdr>
                  <w:divsChild>
                    <w:div w:id="19673921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8195">
      <w:bodyDiv w:val="1"/>
      <w:marLeft w:val="0"/>
      <w:marRight w:val="0"/>
      <w:marTop w:val="0"/>
      <w:marBottom w:val="0"/>
      <w:divBdr>
        <w:top w:val="none" w:sz="0" w:space="0" w:color="auto"/>
        <w:left w:val="none" w:sz="0" w:space="0" w:color="auto"/>
        <w:bottom w:val="none" w:sz="0" w:space="0" w:color="auto"/>
        <w:right w:val="none" w:sz="0" w:space="0" w:color="auto"/>
      </w:divBdr>
    </w:div>
    <w:div w:id="800001451">
      <w:bodyDiv w:val="1"/>
      <w:marLeft w:val="0"/>
      <w:marRight w:val="0"/>
      <w:marTop w:val="0"/>
      <w:marBottom w:val="0"/>
      <w:divBdr>
        <w:top w:val="none" w:sz="0" w:space="0" w:color="auto"/>
        <w:left w:val="none" w:sz="0" w:space="0" w:color="auto"/>
        <w:bottom w:val="none" w:sz="0" w:space="0" w:color="auto"/>
        <w:right w:val="none" w:sz="0" w:space="0" w:color="auto"/>
      </w:divBdr>
    </w:div>
    <w:div w:id="1231385787">
      <w:bodyDiv w:val="1"/>
      <w:marLeft w:val="0"/>
      <w:marRight w:val="0"/>
      <w:marTop w:val="0"/>
      <w:marBottom w:val="0"/>
      <w:divBdr>
        <w:top w:val="none" w:sz="0" w:space="0" w:color="auto"/>
        <w:left w:val="none" w:sz="0" w:space="0" w:color="auto"/>
        <w:bottom w:val="none" w:sz="0" w:space="0" w:color="auto"/>
        <w:right w:val="none" w:sz="0" w:space="0" w:color="auto"/>
      </w:divBdr>
    </w:div>
    <w:div w:id="1371343093">
      <w:bodyDiv w:val="1"/>
      <w:marLeft w:val="0"/>
      <w:marRight w:val="0"/>
      <w:marTop w:val="0"/>
      <w:marBottom w:val="0"/>
      <w:divBdr>
        <w:top w:val="none" w:sz="0" w:space="0" w:color="auto"/>
        <w:left w:val="none" w:sz="0" w:space="0" w:color="auto"/>
        <w:bottom w:val="none" w:sz="0" w:space="0" w:color="auto"/>
        <w:right w:val="none" w:sz="0" w:space="0" w:color="auto"/>
      </w:divBdr>
    </w:div>
    <w:div w:id="1473212294">
      <w:bodyDiv w:val="1"/>
      <w:marLeft w:val="0"/>
      <w:marRight w:val="0"/>
      <w:marTop w:val="0"/>
      <w:marBottom w:val="0"/>
      <w:divBdr>
        <w:top w:val="none" w:sz="0" w:space="0" w:color="auto"/>
        <w:left w:val="none" w:sz="0" w:space="0" w:color="auto"/>
        <w:bottom w:val="none" w:sz="0" w:space="0" w:color="auto"/>
        <w:right w:val="none" w:sz="0" w:space="0" w:color="auto"/>
      </w:divBdr>
    </w:div>
    <w:div w:id="1475681051">
      <w:bodyDiv w:val="1"/>
      <w:marLeft w:val="0"/>
      <w:marRight w:val="0"/>
      <w:marTop w:val="0"/>
      <w:marBottom w:val="0"/>
      <w:divBdr>
        <w:top w:val="none" w:sz="0" w:space="0" w:color="auto"/>
        <w:left w:val="none" w:sz="0" w:space="0" w:color="auto"/>
        <w:bottom w:val="none" w:sz="0" w:space="0" w:color="auto"/>
        <w:right w:val="none" w:sz="0" w:space="0" w:color="auto"/>
      </w:divBdr>
    </w:div>
    <w:div w:id="2011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25B6-CFB4-4CDD-9394-76F0711A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4</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Links>
    <vt:vector size="6" baseType="variant">
      <vt:variant>
        <vt:i4>6750305</vt:i4>
      </vt:variant>
      <vt:variant>
        <vt:i4>0</vt:i4>
      </vt:variant>
      <vt:variant>
        <vt:i4>0</vt:i4>
      </vt:variant>
      <vt:variant>
        <vt:i4>5</vt:i4>
      </vt:variant>
      <vt:variant>
        <vt:lpwstr>consultantplus://offline/ref=79DD8D4B30439D2CB76D7D43BEF5BC809A982CE6AAB8C72B0C2A544BB1E9979DF13B14F392687E79Q3iFM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2019-09-23T07:19:00Z</cp:lastPrinted>
  <dcterms:created xsi:type="dcterms:W3CDTF">2016-04-04T08:05:00Z</dcterms:created>
  <dcterms:modified xsi:type="dcterms:W3CDTF">2020-05-29T10:08:00Z</dcterms:modified>
</cp:coreProperties>
</file>