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6C" w:rsidRPr="003A4CBB" w:rsidRDefault="00A82C6C" w:rsidP="005C56AD">
      <w:pPr>
        <w:rPr>
          <w:b/>
          <w:sz w:val="30"/>
          <w:szCs w:val="30"/>
        </w:rPr>
      </w:pPr>
      <w:r w:rsidRPr="003A4CBB">
        <w:rPr>
          <w:b/>
          <w:sz w:val="30"/>
          <w:szCs w:val="30"/>
        </w:rPr>
        <w:t>Информация</w:t>
      </w:r>
    </w:p>
    <w:p w:rsidR="005C56AD" w:rsidRPr="00FC580A" w:rsidRDefault="00A82C6C" w:rsidP="005C56AD">
      <w:pPr>
        <w:tabs>
          <w:tab w:val="left" w:pos="637"/>
          <w:tab w:val="left" w:pos="1026"/>
          <w:tab w:val="left" w:pos="1061"/>
          <w:tab w:val="left" w:pos="2137"/>
        </w:tabs>
        <w:rPr>
          <w:b/>
        </w:rPr>
      </w:pPr>
      <w:r w:rsidRPr="00D70174">
        <w:rPr>
          <w:b/>
        </w:rPr>
        <w:t>по резул</w:t>
      </w:r>
      <w:r w:rsidR="00403699">
        <w:rPr>
          <w:b/>
        </w:rPr>
        <w:t>ьтатам контрольного мероприятия</w:t>
      </w:r>
      <w:r w:rsidR="00245AF0">
        <w:t xml:space="preserve"> </w:t>
      </w:r>
      <w:r w:rsidR="005C56AD" w:rsidRPr="002B6D22">
        <w:rPr>
          <w:b/>
        </w:rPr>
        <w:t xml:space="preserve"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</w:t>
      </w:r>
      <w:r w:rsidR="005C56AD" w:rsidRPr="002B6D22">
        <w:rPr>
          <w:b/>
          <w:bCs/>
          <w:spacing w:val="-20"/>
        </w:rPr>
        <w:t>«</w:t>
      </w:r>
      <w:r w:rsidR="005C56AD" w:rsidRPr="002B6D22">
        <w:rPr>
          <w:b/>
        </w:rPr>
        <w:t xml:space="preserve">Калужский кадетский многопрофильный техникум им. </w:t>
      </w:r>
      <w:r w:rsidR="005C56AD" w:rsidRPr="00FC580A">
        <w:rPr>
          <w:b/>
        </w:rPr>
        <w:t>А.Т. Карпова»</w:t>
      </w:r>
      <w:r w:rsidR="005C56AD">
        <w:rPr>
          <w:b/>
        </w:rPr>
        <w:t xml:space="preserve"> </w:t>
      </w:r>
      <w:r w:rsidR="005C56AD">
        <w:rPr>
          <w:b/>
        </w:rPr>
        <w:br/>
        <w:t>в 2018-</w:t>
      </w:r>
      <w:r w:rsidR="005C56AD" w:rsidRPr="00FC580A">
        <w:rPr>
          <w:b/>
        </w:rPr>
        <w:t>2019</w:t>
      </w:r>
      <w:r w:rsidR="005C56AD" w:rsidRPr="002B6D22">
        <w:rPr>
          <w:b/>
        </w:rPr>
        <w:t> </w:t>
      </w:r>
      <w:r w:rsidR="005C56AD" w:rsidRPr="00FC580A">
        <w:rPr>
          <w:b/>
        </w:rPr>
        <w:t>годах».</w:t>
      </w:r>
    </w:p>
    <w:p w:rsidR="005477FF" w:rsidRDefault="005477FF" w:rsidP="00A82C6C">
      <w:pPr>
        <w:tabs>
          <w:tab w:val="left" w:pos="276"/>
          <w:tab w:val="center" w:pos="4677"/>
        </w:tabs>
        <w:ind w:firstLine="567"/>
        <w:jc w:val="both"/>
      </w:pPr>
    </w:p>
    <w:p w:rsidR="00A82C6C" w:rsidRDefault="00FE4696" w:rsidP="00A82C6C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t>П</w:t>
      </w:r>
      <w:r w:rsidR="00A82C6C" w:rsidRPr="00617446">
        <w:t>роверка проведена на основании Закона Калужской области от 28.10.</w:t>
      </w:r>
      <w:r w:rsidR="00A82C6C" w:rsidRPr="00617446">
        <w:rPr>
          <w:color w:val="000000"/>
        </w:rPr>
        <w:t xml:space="preserve">2011 </w:t>
      </w:r>
      <w:r w:rsidR="00A82C6C" w:rsidRPr="00617446">
        <w:rPr>
          <w:color w:val="000000"/>
        </w:rPr>
        <w:br/>
        <w:t>№ 193-ОЗ «О Контрольно-счётной палате Калужской области»,</w:t>
      </w:r>
      <w:r w:rsidR="00A82C6C">
        <w:rPr>
          <w:color w:val="000000"/>
        </w:rPr>
        <w:t xml:space="preserve"> пункта 1.</w:t>
      </w:r>
      <w:r w:rsidR="005C56AD">
        <w:rPr>
          <w:color w:val="000000"/>
        </w:rPr>
        <w:t>2</w:t>
      </w:r>
      <w:r w:rsidR="00A82C6C">
        <w:rPr>
          <w:color w:val="000000"/>
        </w:rPr>
        <w:t>.</w:t>
      </w:r>
      <w:r w:rsidR="005C56AD">
        <w:rPr>
          <w:color w:val="000000"/>
        </w:rPr>
        <w:t>5</w:t>
      </w:r>
      <w:r w:rsidR="00A82C6C">
        <w:rPr>
          <w:color w:val="000000"/>
        </w:rPr>
        <w:t xml:space="preserve"> плана работы </w:t>
      </w:r>
      <w:r w:rsidR="00EE1E4A">
        <w:rPr>
          <w:color w:val="000000"/>
        </w:rPr>
        <w:t>Контрольно-счетной палаты на 2020</w:t>
      </w:r>
      <w:r w:rsidR="00A82C6C">
        <w:rPr>
          <w:color w:val="000000"/>
        </w:rPr>
        <w:t xml:space="preserve"> год и распоряжения о проведении контрольного мероприятия от </w:t>
      </w:r>
      <w:r w:rsidR="005C56AD">
        <w:rPr>
          <w:color w:val="000000"/>
        </w:rPr>
        <w:t>04.03</w:t>
      </w:r>
      <w:r w:rsidR="00EE1E4A">
        <w:rPr>
          <w:color w:val="000000"/>
        </w:rPr>
        <w:t>.2020</w:t>
      </w:r>
      <w:r w:rsidR="00A82C6C">
        <w:rPr>
          <w:color w:val="000000"/>
        </w:rPr>
        <w:t xml:space="preserve"> № </w:t>
      </w:r>
      <w:r w:rsidR="005C56AD">
        <w:rPr>
          <w:color w:val="000000"/>
        </w:rPr>
        <w:t>14</w:t>
      </w:r>
      <w:r w:rsidR="00A82C6C">
        <w:rPr>
          <w:color w:val="000000"/>
        </w:rPr>
        <w:t>-П</w:t>
      </w:r>
      <w:r w:rsidR="00512DE3">
        <w:rPr>
          <w:color w:val="000000"/>
        </w:rPr>
        <w:t>.</w:t>
      </w:r>
    </w:p>
    <w:p w:rsidR="00377267" w:rsidRDefault="00377267" w:rsidP="00377267">
      <w:pPr>
        <w:tabs>
          <w:tab w:val="left" w:pos="567"/>
        </w:tabs>
        <w:ind w:firstLine="567"/>
        <w:jc w:val="both"/>
      </w:pPr>
      <w:r>
        <w:t>По итогам проведения контрольного мероприятия выявлено следующее.</w:t>
      </w:r>
    </w:p>
    <w:p w:rsidR="005C56AD" w:rsidRDefault="005C56AD" w:rsidP="005C56AD">
      <w:pPr>
        <w:pStyle w:val="content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3141BA">
        <w:rPr>
          <w:b/>
          <w:bCs/>
          <w:sz w:val="26"/>
          <w:szCs w:val="26"/>
        </w:rPr>
        <w:t>Нецелево</w:t>
      </w:r>
      <w:r>
        <w:rPr>
          <w:b/>
          <w:bCs/>
          <w:sz w:val="26"/>
          <w:szCs w:val="26"/>
        </w:rPr>
        <w:t>го</w:t>
      </w:r>
      <w:r w:rsidRPr="003141BA">
        <w:rPr>
          <w:b/>
          <w:bCs/>
          <w:sz w:val="26"/>
          <w:szCs w:val="26"/>
        </w:rPr>
        <w:t xml:space="preserve"> использовани</w:t>
      </w:r>
      <w:r>
        <w:rPr>
          <w:b/>
          <w:bCs/>
          <w:sz w:val="26"/>
          <w:szCs w:val="26"/>
        </w:rPr>
        <w:t>я</w:t>
      </w:r>
      <w:r w:rsidRPr="003141BA">
        <w:rPr>
          <w:b/>
          <w:bCs/>
          <w:sz w:val="26"/>
          <w:szCs w:val="26"/>
        </w:rPr>
        <w:t xml:space="preserve"> средств областного бюджета</w:t>
      </w:r>
      <w:r>
        <w:rPr>
          <w:b/>
          <w:bCs/>
          <w:sz w:val="26"/>
          <w:szCs w:val="26"/>
        </w:rPr>
        <w:t xml:space="preserve"> не установлено.</w:t>
      </w:r>
    </w:p>
    <w:p w:rsidR="005C56AD" w:rsidRDefault="005C56AD" w:rsidP="005C56AD">
      <w:pPr>
        <w:pStyle w:val="conten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2. </w:t>
      </w:r>
      <w:r w:rsidRPr="007035A4">
        <w:rPr>
          <w:b/>
          <w:sz w:val="26"/>
          <w:szCs w:val="26"/>
        </w:rPr>
        <w:t>Незаконное использование средств областного бюджет</w:t>
      </w:r>
      <w:r>
        <w:rPr>
          <w:b/>
          <w:sz w:val="26"/>
          <w:szCs w:val="26"/>
        </w:rPr>
        <w:t xml:space="preserve">а, </w:t>
      </w:r>
      <w:r w:rsidRPr="005C56AD">
        <w:rPr>
          <w:sz w:val="26"/>
          <w:szCs w:val="26"/>
        </w:rPr>
        <w:t>в части</w:t>
      </w:r>
      <w:r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5C56AD" w:rsidRPr="005C56AD" w:rsidRDefault="005C56AD" w:rsidP="005C56AD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Calibri"/>
        </w:rPr>
      </w:pPr>
      <w:r w:rsidRPr="00BC7F1E">
        <w:rPr>
          <w:rFonts w:eastAsia="Calibri"/>
          <w:b/>
        </w:rPr>
        <w:t xml:space="preserve">- </w:t>
      </w:r>
      <w:r w:rsidRPr="00BC7F1E">
        <w:rPr>
          <w:rFonts w:eastAsia="Calibri"/>
        </w:rPr>
        <w:t>назначения на должность заместителя директора по административно-хозяйственной работе и безопасности учреждения сотрудника при отсутствии у него высшего образования и стажа работы, предус</w:t>
      </w:r>
      <w:r>
        <w:rPr>
          <w:rFonts w:eastAsia="Calibri"/>
        </w:rPr>
        <w:t>мотренного для данной должности</w:t>
      </w:r>
      <w:r w:rsidRPr="00D8679D">
        <w:rPr>
          <w:b/>
        </w:rPr>
        <w:t xml:space="preserve"> </w:t>
      </w:r>
      <w:r w:rsidRPr="005C56AD">
        <w:t>(</w:t>
      </w:r>
      <w:r w:rsidRPr="005C56AD">
        <w:rPr>
          <w:rFonts w:eastAsia="Calibri"/>
          <w:bCs/>
        </w:rPr>
        <w:t>часть</w:t>
      </w:r>
      <w:r w:rsidRPr="005C56AD">
        <w:rPr>
          <w:rFonts w:eastAsia="Calibri"/>
          <w:bCs/>
        </w:rPr>
        <w:t xml:space="preserve"> </w:t>
      </w:r>
      <w:r w:rsidRPr="005C56AD">
        <w:rPr>
          <w:rFonts w:eastAsia="Calibri"/>
          <w:bCs/>
          <w:lang w:val="en-US"/>
        </w:rPr>
        <w:t>II</w:t>
      </w:r>
      <w:r w:rsidRPr="005C56AD">
        <w:rPr>
          <w:rFonts w:eastAsia="Calibri"/>
          <w:bCs/>
        </w:rPr>
        <w:t xml:space="preserve"> раздела «Квалификационные характеристики должностей работников образования»</w:t>
      </w:r>
      <w:r w:rsidRPr="005C56AD">
        <w:t xml:space="preserve"> Приказа </w:t>
      </w:r>
      <w:proofErr w:type="spellStart"/>
      <w:r w:rsidRPr="005C56AD">
        <w:rPr>
          <w:rFonts w:eastAsia="Calibri"/>
        </w:rPr>
        <w:t>Минздравсоцразвития</w:t>
      </w:r>
      <w:proofErr w:type="spellEnd"/>
      <w:r w:rsidRPr="005C56AD">
        <w:rPr>
          <w:rFonts w:eastAsia="Calibri"/>
        </w:rPr>
        <w:t xml:space="preserve"> РФ от 26.08.2010 № 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</w:t>
      </w:r>
      <w:r w:rsidRPr="005C56AD">
        <w:rPr>
          <w:rFonts w:eastAsia="Calibri"/>
        </w:rPr>
        <w:t>должностная инструкция</w:t>
      </w:r>
      <w:r w:rsidRPr="005C56AD">
        <w:rPr>
          <w:rFonts w:eastAsia="Calibri"/>
        </w:rPr>
        <w:t xml:space="preserve"> заместителя директора по административно-хозяйственной работе и безопасности учреждения</w:t>
      </w:r>
      <w:r w:rsidRPr="005C56AD">
        <w:rPr>
          <w:rFonts w:eastAsia="Calibri"/>
        </w:rPr>
        <w:t>);</w:t>
      </w:r>
      <w:r w:rsidRPr="005C56AD">
        <w:rPr>
          <w:rFonts w:eastAsia="Calibri"/>
        </w:rPr>
        <w:t xml:space="preserve"> </w:t>
      </w:r>
    </w:p>
    <w:p w:rsidR="005C56AD" w:rsidRPr="001C0D4F" w:rsidRDefault="005C56AD" w:rsidP="005C56AD">
      <w:pPr>
        <w:tabs>
          <w:tab w:val="left" w:pos="0"/>
          <w:tab w:val="left" w:pos="567"/>
        </w:tabs>
        <w:autoSpaceDE w:val="0"/>
        <w:autoSpaceDN w:val="0"/>
        <w:ind w:firstLine="567"/>
        <w:jc w:val="both"/>
      </w:pPr>
      <w:r>
        <w:t xml:space="preserve">- </w:t>
      </w:r>
      <w:r w:rsidRPr="00BC7F1E">
        <w:t xml:space="preserve">начисления и выплаты </w:t>
      </w:r>
      <w:r>
        <w:t xml:space="preserve">6 </w:t>
      </w:r>
      <w:r w:rsidRPr="00BC7F1E">
        <w:t>работникам</w:t>
      </w:r>
      <w:r>
        <w:t xml:space="preserve"> </w:t>
      </w:r>
      <w:r w:rsidRPr="00BC7F1E">
        <w:t>Техникума</w:t>
      </w:r>
      <w:r>
        <w:t xml:space="preserve"> в 2018 году и 13 работникам в 2019 году</w:t>
      </w:r>
      <w:r w:rsidRPr="00BC7F1E">
        <w:t xml:space="preserve"> доплаты за сложность и напряжённость выполняемой работы и премии по результатам работы, в размерах, превышающих установленные положениями нормативы</w:t>
      </w:r>
      <w:r>
        <w:rPr>
          <w:b/>
        </w:rPr>
        <w:t xml:space="preserve"> </w:t>
      </w:r>
      <w:r w:rsidRPr="001C0D4F">
        <w:t>(пункт</w:t>
      </w:r>
      <w:r w:rsidRPr="001C0D4F">
        <w:t xml:space="preserve"> 2.3 раздела </w:t>
      </w:r>
      <w:r w:rsidRPr="001C0D4F">
        <w:rPr>
          <w:lang w:val="en-US"/>
        </w:rPr>
        <w:t>II</w:t>
      </w:r>
      <w:r w:rsidRPr="001C0D4F">
        <w:t xml:space="preserve"> Закона Калужской области от</w:t>
      </w:r>
      <w:r w:rsidRPr="001C0D4F">
        <w:rPr>
          <w:lang w:val="en-US"/>
        </w:rPr>
        <w:t> </w:t>
      </w:r>
      <w:r w:rsidRPr="001C0D4F">
        <w:t>06.07.2011                   №</w:t>
      </w:r>
      <w:r w:rsidRPr="001C0D4F">
        <w:rPr>
          <w:lang w:val="en-US"/>
        </w:rPr>
        <w:t> </w:t>
      </w:r>
      <w:r w:rsidRPr="001C0D4F">
        <w:t>163-ОЗ (с изменениями и дополнениями)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 (далее – Закон №</w:t>
      </w:r>
      <w:r w:rsidRPr="001C0D4F">
        <w:rPr>
          <w:lang w:val="en-US"/>
        </w:rPr>
        <w:t> </w:t>
      </w:r>
      <w:r w:rsidRPr="001C0D4F">
        <w:t xml:space="preserve">163-ОЗ) и </w:t>
      </w:r>
      <w:r w:rsidRPr="001C0D4F">
        <w:t>Приложение</w:t>
      </w:r>
      <w:r w:rsidRPr="001C0D4F">
        <w:t xml:space="preserve"> 3 Положений об оплате труда учреждения</w:t>
      </w:r>
      <w:r w:rsidRPr="001C0D4F">
        <w:t>);</w:t>
      </w:r>
      <w:r w:rsidRPr="001C0D4F">
        <w:t xml:space="preserve"> </w:t>
      </w:r>
    </w:p>
    <w:p w:rsidR="005C56AD" w:rsidRPr="001C0D4F" w:rsidRDefault="005C56AD" w:rsidP="005C56AD">
      <w:pPr>
        <w:ind w:firstLineChars="217" w:firstLine="566"/>
        <w:jc w:val="both"/>
      </w:pPr>
      <w:r w:rsidRPr="00460204">
        <w:rPr>
          <w:b/>
          <w:bCs/>
        </w:rPr>
        <w:t>-</w:t>
      </w:r>
      <w:r w:rsidRPr="00460204">
        <w:rPr>
          <w:b/>
        </w:rPr>
        <w:t xml:space="preserve"> </w:t>
      </w:r>
      <w:r>
        <w:t xml:space="preserve">произведённых </w:t>
      </w:r>
      <w:r w:rsidRPr="00494B61">
        <w:t xml:space="preserve">учреждением </w:t>
      </w:r>
      <w:r>
        <w:t xml:space="preserve">неправомерных расходов </w:t>
      </w:r>
      <w:r w:rsidRPr="00494B61">
        <w:t>на оплату труда сотрудника (</w:t>
      </w:r>
      <w:proofErr w:type="spellStart"/>
      <w:r w:rsidRPr="00494B61">
        <w:t>Скотниковой</w:t>
      </w:r>
      <w:proofErr w:type="spellEnd"/>
      <w:r w:rsidRPr="00494B61">
        <w:t> И.С.), выполнявшего трудовую функцию по должности агент по закупкам на полную ставку, при наличии вакансии 0,5 ставки</w:t>
      </w:r>
      <w:r w:rsidR="001C0D4F" w:rsidRPr="001C0D4F">
        <w:rPr>
          <w:b/>
        </w:rPr>
        <w:t xml:space="preserve"> </w:t>
      </w:r>
      <w:r w:rsidR="001C0D4F" w:rsidRPr="001C0D4F">
        <w:t>(статья</w:t>
      </w:r>
      <w:r w:rsidR="001C0D4F" w:rsidRPr="001C0D4F">
        <w:t xml:space="preserve"> 15 Трудового кодекса РФ</w:t>
      </w:r>
      <w:r w:rsidR="001C0D4F" w:rsidRPr="001C0D4F">
        <w:t>)</w:t>
      </w:r>
      <w:r w:rsidRPr="001C0D4F">
        <w:t>;</w:t>
      </w:r>
    </w:p>
    <w:p w:rsidR="005C56AD" w:rsidRDefault="001C0D4F" w:rsidP="005C56AD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Calibri"/>
        </w:rPr>
      </w:pPr>
      <w:r>
        <w:t xml:space="preserve">- </w:t>
      </w:r>
      <w:r w:rsidR="005C56AD" w:rsidRPr="00BE26E6">
        <w:rPr>
          <w:rFonts w:eastAsia="Calibri"/>
          <w:bCs/>
        </w:rPr>
        <w:t xml:space="preserve">установления </w:t>
      </w:r>
      <w:r w:rsidR="005C56AD">
        <w:rPr>
          <w:rFonts w:eastAsia="Calibri"/>
          <w:bCs/>
        </w:rPr>
        <w:t>пяти</w:t>
      </w:r>
      <w:r w:rsidR="005C56AD" w:rsidRPr="00BE26E6">
        <w:rPr>
          <w:rFonts w:eastAsia="Calibri"/>
          <w:bCs/>
        </w:rPr>
        <w:t xml:space="preserve"> </w:t>
      </w:r>
      <w:r w:rsidR="005C56AD" w:rsidRPr="00BE26E6">
        <w:rPr>
          <w:rFonts w:eastAsia="Calibri"/>
        </w:rPr>
        <w:t>работникам</w:t>
      </w:r>
      <w:r w:rsidR="005C56AD" w:rsidRPr="00D8679D">
        <w:rPr>
          <w:rFonts w:eastAsia="Calibri"/>
          <w:bCs/>
        </w:rPr>
        <w:t xml:space="preserve"> </w:t>
      </w:r>
      <w:r w:rsidR="005C56AD">
        <w:rPr>
          <w:rFonts w:eastAsia="Calibri"/>
          <w:bCs/>
        </w:rPr>
        <w:t>Техникума</w:t>
      </w:r>
      <w:r w:rsidR="005C56AD" w:rsidRPr="00BE26E6">
        <w:rPr>
          <w:rFonts w:eastAsia="Calibri"/>
        </w:rPr>
        <w:t>, принятым на должности повара</w:t>
      </w:r>
      <w:r w:rsidR="005C56AD">
        <w:rPr>
          <w:rFonts w:eastAsia="Calibri"/>
        </w:rPr>
        <w:t>,</w:t>
      </w:r>
      <w:r w:rsidR="005C56AD" w:rsidRPr="00BE26E6">
        <w:rPr>
          <w:rFonts w:eastAsia="Calibri"/>
          <w:bCs/>
        </w:rPr>
        <w:t xml:space="preserve"> </w:t>
      </w:r>
      <w:r w:rsidR="005C56AD" w:rsidRPr="00BE26E6">
        <w:rPr>
          <w:rFonts w:eastAsia="Calibri"/>
        </w:rPr>
        <w:t>базовых окладов в размерах, превышающих установленные Законом</w:t>
      </w:r>
      <w:r w:rsidR="005C56AD">
        <w:rPr>
          <w:rFonts w:eastAsia="Calibri"/>
        </w:rPr>
        <w:t xml:space="preserve"> </w:t>
      </w:r>
      <w:r w:rsidR="005C56AD" w:rsidRPr="00BE26E6">
        <w:rPr>
          <w:rFonts w:eastAsia="Calibri"/>
        </w:rPr>
        <w:t>№ 163-ОЗ</w:t>
      </w:r>
      <w:r w:rsidR="005C56AD">
        <w:rPr>
          <w:rFonts w:eastAsia="Calibri"/>
        </w:rPr>
        <w:t xml:space="preserve"> нормативы</w:t>
      </w:r>
      <w:r>
        <w:rPr>
          <w:rFonts w:eastAsia="Calibri"/>
        </w:rPr>
        <w:t xml:space="preserve"> (</w:t>
      </w:r>
      <w:r>
        <w:t>приложение</w:t>
      </w:r>
      <w:r>
        <w:t xml:space="preserve"> 2 к </w:t>
      </w:r>
      <w:r w:rsidRPr="00BE26E6">
        <w:t>Закон</w:t>
      </w:r>
      <w:r>
        <w:t>у</w:t>
      </w:r>
      <w:r w:rsidRPr="00BE26E6">
        <w:t xml:space="preserve"> №</w:t>
      </w:r>
      <w:r w:rsidRPr="00BE26E6">
        <w:rPr>
          <w:lang w:val="en-US"/>
        </w:rPr>
        <w:t> </w:t>
      </w:r>
      <w:r>
        <w:t>163-ОЗ</w:t>
      </w:r>
      <w:r>
        <w:t>);</w:t>
      </w:r>
    </w:p>
    <w:p w:rsidR="005C56AD" w:rsidRDefault="005C56AD" w:rsidP="005C56AD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bCs/>
        </w:rPr>
      </w:pPr>
      <w:r>
        <w:rPr>
          <w:rFonts w:eastAsia="Calibri"/>
        </w:rPr>
        <w:t xml:space="preserve">- </w:t>
      </w:r>
      <w:r w:rsidRPr="005F6508">
        <w:rPr>
          <w:bCs/>
        </w:rPr>
        <w:t xml:space="preserve">предоставления </w:t>
      </w:r>
      <w:r>
        <w:rPr>
          <w:bCs/>
        </w:rPr>
        <w:t>четырём сотрудникам Техникума дополнительного оплачиваемого</w:t>
      </w:r>
      <w:r w:rsidRPr="005F6508">
        <w:rPr>
          <w:bCs/>
        </w:rPr>
        <w:t xml:space="preserve"> отпуск</w:t>
      </w:r>
      <w:r>
        <w:rPr>
          <w:bCs/>
        </w:rPr>
        <w:t>а</w:t>
      </w:r>
      <w:r w:rsidRPr="005F6508">
        <w:rPr>
          <w:bCs/>
        </w:rPr>
        <w:t xml:space="preserve"> в коли</w:t>
      </w:r>
      <w:r>
        <w:rPr>
          <w:bCs/>
        </w:rPr>
        <w:t xml:space="preserve">честве 7 дней, </w:t>
      </w:r>
      <w:r w:rsidRPr="005F6508">
        <w:rPr>
          <w:bCs/>
        </w:rPr>
        <w:t>за работу с вредными и (или) опасными условиями труда</w:t>
      </w:r>
      <w:r>
        <w:rPr>
          <w:bCs/>
        </w:rPr>
        <w:t>, при отсутствии необходимости в его предоставлении согласно результатам проведённой специальной оценки условий труда</w:t>
      </w:r>
      <w:r w:rsidR="001C0D4F">
        <w:rPr>
          <w:b/>
          <w:bCs/>
        </w:rPr>
        <w:t xml:space="preserve"> (</w:t>
      </w:r>
      <w:r w:rsidR="001C0D4F">
        <w:rPr>
          <w:bCs/>
        </w:rPr>
        <w:t>статья</w:t>
      </w:r>
      <w:r w:rsidR="001C0D4F" w:rsidRPr="005F6508">
        <w:rPr>
          <w:bCs/>
        </w:rPr>
        <w:t xml:space="preserve"> 117 Трудового кодекса Российской Федерации</w:t>
      </w:r>
      <w:r w:rsidR="001C0D4F">
        <w:rPr>
          <w:bCs/>
        </w:rPr>
        <w:t>)</w:t>
      </w:r>
      <w:r>
        <w:rPr>
          <w:bCs/>
        </w:rPr>
        <w:t>;</w:t>
      </w:r>
    </w:p>
    <w:p w:rsidR="005C56AD" w:rsidRPr="001C0D4F" w:rsidRDefault="005C56AD" w:rsidP="005C56AD">
      <w:pPr>
        <w:tabs>
          <w:tab w:val="left" w:pos="0"/>
          <w:tab w:val="left" w:pos="567"/>
        </w:tabs>
        <w:autoSpaceDE w:val="0"/>
        <w:autoSpaceDN w:val="0"/>
        <w:ind w:firstLine="567"/>
        <w:jc w:val="both"/>
        <w:rPr>
          <w:rFonts w:eastAsia="Calibri"/>
        </w:rPr>
      </w:pPr>
      <w:r w:rsidRPr="00BC7F1E">
        <w:rPr>
          <w:b/>
        </w:rPr>
        <w:lastRenderedPageBreak/>
        <w:t xml:space="preserve">- </w:t>
      </w:r>
      <w:r>
        <w:t>начисления и выплаты премии</w:t>
      </w:r>
      <w:r w:rsidRPr="005F6508">
        <w:rPr>
          <w:rFonts w:eastAsia="Calibri"/>
        </w:rPr>
        <w:t xml:space="preserve"> за победу студентов в дистанционных олимпиадах, конкурсах, конференциях, социально значимых проектах, соревнованиях</w:t>
      </w:r>
      <w:r>
        <w:t xml:space="preserve"> призёрам, </w:t>
      </w:r>
      <w:r w:rsidRPr="005F6508">
        <w:t>не являющи</w:t>
      </w:r>
      <w:r>
        <w:t>м</w:t>
      </w:r>
      <w:r w:rsidRPr="005F6508">
        <w:t xml:space="preserve">ся победителями </w:t>
      </w:r>
      <w:r w:rsidRPr="005F6508">
        <w:rPr>
          <w:rFonts w:eastAsia="Calibri"/>
        </w:rPr>
        <w:t>олимпиад, конкурсов, конференций и социально значимых проектов</w:t>
      </w:r>
      <w:r w:rsidR="001C0D4F">
        <w:rPr>
          <w:rFonts w:eastAsia="Calibri"/>
        </w:rPr>
        <w:t xml:space="preserve"> (</w:t>
      </w:r>
      <w:r w:rsidR="001C0D4F" w:rsidRPr="001C0D4F">
        <w:t>подпункт</w:t>
      </w:r>
      <w:r w:rsidR="001C0D4F" w:rsidRPr="001C0D4F">
        <w:t xml:space="preserve"> 2.3.4 пункта 2.3 раздела </w:t>
      </w:r>
      <w:r w:rsidR="001C0D4F" w:rsidRPr="001C0D4F">
        <w:rPr>
          <w:lang w:val="en-US"/>
        </w:rPr>
        <w:t>II</w:t>
      </w:r>
      <w:r w:rsidR="001C0D4F" w:rsidRPr="001C0D4F">
        <w:t xml:space="preserve"> Закона № 163-ОЗ и Приложение</w:t>
      </w:r>
      <w:r w:rsidR="001C0D4F" w:rsidRPr="001C0D4F">
        <w:t xml:space="preserve"> 3 Положения об оплате труда</w:t>
      </w:r>
      <w:r w:rsidR="001C0D4F" w:rsidRPr="001C0D4F">
        <w:t>)</w:t>
      </w:r>
      <w:r w:rsidR="001C0D4F">
        <w:t>;</w:t>
      </w:r>
    </w:p>
    <w:p w:rsidR="005C56AD" w:rsidRPr="001C0D4F" w:rsidRDefault="005C56AD" w:rsidP="005C56AD">
      <w:pPr>
        <w:overflowPunct w:val="0"/>
        <w:autoSpaceDE w:val="0"/>
        <w:autoSpaceDN w:val="0"/>
        <w:adjustRightInd w:val="0"/>
        <w:ind w:firstLineChars="217" w:firstLine="566"/>
        <w:jc w:val="both"/>
        <w:textAlignment w:val="baseline"/>
        <w:rPr>
          <w:bCs/>
        </w:rPr>
      </w:pPr>
      <w:r>
        <w:rPr>
          <w:b/>
        </w:rPr>
        <w:t>3. </w:t>
      </w:r>
      <w:r w:rsidRPr="007035A4">
        <w:rPr>
          <w:b/>
        </w:rPr>
        <w:t xml:space="preserve">Нерезультативное использование средств областного бюджета </w:t>
      </w:r>
      <w:r w:rsidRPr="007035A4">
        <w:t>(несоблюдение принципа эффективности, определённого статьёй 34 Бюджетного кодекса Российской Федерации)</w:t>
      </w:r>
      <w:r w:rsidRPr="007035A4">
        <w:rPr>
          <w:b/>
        </w:rPr>
        <w:t xml:space="preserve"> </w:t>
      </w:r>
      <w:r w:rsidR="001C0D4F" w:rsidRPr="001C0D4F">
        <w:t>в части:</w:t>
      </w:r>
    </w:p>
    <w:p w:rsidR="005C56AD" w:rsidRPr="00FA2876" w:rsidRDefault="005C56AD" w:rsidP="005C56AD">
      <w:pPr>
        <w:tabs>
          <w:tab w:val="left" w:pos="567"/>
        </w:tabs>
        <w:ind w:firstLine="567"/>
        <w:jc w:val="both"/>
      </w:pPr>
      <w:r>
        <w:rPr>
          <w:b/>
        </w:rPr>
        <w:t xml:space="preserve">- </w:t>
      </w:r>
      <w:r>
        <w:t>оплаты коммунальных услуг</w:t>
      </w:r>
      <w:r w:rsidRPr="00FA2876">
        <w:t xml:space="preserve"> по зданиям</w:t>
      </w:r>
      <w:r>
        <w:t>, р</w:t>
      </w:r>
      <w:r w:rsidRPr="00FA2876">
        <w:t>асположенным по ул. Шахтёрская д. 7, д. 9.</w:t>
      </w:r>
      <w:r>
        <w:t xml:space="preserve"> и оплаты</w:t>
      </w:r>
      <w:r w:rsidRPr="00FA2876">
        <w:t xml:space="preserve"> труда сторожей по охране здания учебного</w:t>
      </w:r>
      <w:r>
        <w:t xml:space="preserve"> корпуса по ул. Шахтёрская д. 9, которые не используются учреждением для уставной деятельности</w:t>
      </w:r>
      <w:r w:rsidR="001C0D4F">
        <w:t xml:space="preserve"> (статья 34 Бюджетного кодекса РФ)</w:t>
      </w:r>
      <w:r>
        <w:t>;</w:t>
      </w:r>
    </w:p>
    <w:p w:rsidR="005C56AD" w:rsidRPr="00E832CE" w:rsidRDefault="005C56AD" w:rsidP="005C56AD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- </w:t>
      </w:r>
      <w:r w:rsidRPr="00E832CE">
        <w:t xml:space="preserve">выплаты премий </w:t>
      </w:r>
      <w:r w:rsidRPr="00E832CE">
        <w:rPr>
          <w:rFonts w:eastAsia="Calibri"/>
        </w:rPr>
        <w:t>отдельным</w:t>
      </w:r>
      <w:r>
        <w:rPr>
          <w:rFonts w:eastAsia="Calibri"/>
        </w:rPr>
        <w:t xml:space="preserve"> сотрудникам</w:t>
      </w:r>
      <w:r w:rsidRPr="00E832CE">
        <w:rPr>
          <w:rFonts w:eastAsia="Calibri"/>
        </w:rPr>
        <w:t xml:space="preserve"> учреждения </w:t>
      </w:r>
      <w:r w:rsidRPr="00E832CE">
        <w:t>без показателей эффективности труда</w:t>
      </w:r>
      <w:r w:rsidR="001C0D4F">
        <w:t xml:space="preserve"> (</w:t>
      </w:r>
      <w:r w:rsidR="001C0D4F" w:rsidRPr="00BE26E6">
        <w:t>Закон №</w:t>
      </w:r>
      <w:r w:rsidR="001C0D4F" w:rsidRPr="00BE26E6">
        <w:rPr>
          <w:lang w:val="en-US"/>
        </w:rPr>
        <w:t> </w:t>
      </w:r>
      <w:r w:rsidR="001C0D4F">
        <w:t>163-ОЗ</w:t>
      </w:r>
      <w:r w:rsidR="001C0D4F">
        <w:t>)</w:t>
      </w:r>
      <w:r>
        <w:t>.</w:t>
      </w:r>
    </w:p>
    <w:p w:rsidR="005C56AD" w:rsidRPr="003C3B97" w:rsidRDefault="005C56AD" w:rsidP="005C56AD">
      <w:pPr>
        <w:tabs>
          <w:tab w:val="left" w:pos="567"/>
        </w:tabs>
        <w:ind w:firstLine="568"/>
        <w:jc w:val="both"/>
        <w:rPr>
          <w:b/>
        </w:rPr>
      </w:pPr>
      <w:r>
        <w:rPr>
          <w:b/>
        </w:rPr>
        <w:t xml:space="preserve">4. </w:t>
      </w:r>
      <w:r w:rsidRPr="003C3B97">
        <w:rPr>
          <w:b/>
        </w:rPr>
        <w:t>В ходе выборочной проверки установлены следующие нарушения, не имеющие стоимостной оценки:</w:t>
      </w:r>
    </w:p>
    <w:p w:rsidR="005C56AD" w:rsidRDefault="005C56AD" w:rsidP="005C56AD">
      <w:pPr>
        <w:pStyle w:val="a3"/>
        <w:tabs>
          <w:tab w:val="left" w:pos="720"/>
        </w:tabs>
        <w:ind w:left="927" w:hanging="360"/>
        <w:jc w:val="both"/>
      </w:pPr>
      <w:r w:rsidRPr="003C3B97">
        <w:t>4.1) в ходе исполнения бюджетов</w:t>
      </w:r>
      <w:r w:rsidR="001C0D4F">
        <w:t xml:space="preserve"> в части</w:t>
      </w:r>
      <w:r w:rsidRPr="003C3B97">
        <w:t>:</w:t>
      </w:r>
    </w:p>
    <w:p w:rsidR="005C56AD" w:rsidRPr="005C56AD" w:rsidRDefault="005C56AD" w:rsidP="005C56AD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5C56AD">
        <w:t xml:space="preserve">- </w:t>
      </w:r>
      <w:r w:rsidR="001C0D4F">
        <w:t xml:space="preserve">не </w:t>
      </w:r>
      <w:r w:rsidR="001C0D4F" w:rsidRPr="005C56AD">
        <w:t>корректировки учётной политики учреждения в соответствии с применением федеральных стандартов</w:t>
      </w:r>
      <w:r w:rsidR="001C0D4F" w:rsidRPr="005C56AD">
        <w:rPr>
          <w:b/>
        </w:rPr>
        <w:t xml:space="preserve"> </w:t>
      </w:r>
      <w:r w:rsidR="001C0D4F">
        <w:rPr>
          <w:b/>
        </w:rPr>
        <w:t>(</w:t>
      </w:r>
      <w:r w:rsidR="001C0D4F" w:rsidRPr="00F721C4">
        <w:t>Федеральный</w:t>
      </w:r>
      <w:r w:rsidRPr="00F721C4">
        <w:t xml:space="preserve"> </w:t>
      </w:r>
      <w:r w:rsidR="001C0D4F" w:rsidRPr="00F721C4">
        <w:t>закон</w:t>
      </w:r>
      <w:r w:rsidRPr="00F721C4">
        <w:t xml:space="preserve"> от 06.12.2011 </w:t>
      </w:r>
      <w:r w:rsidR="00F721C4" w:rsidRPr="00F721C4">
        <w:t xml:space="preserve">                              </w:t>
      </w:r>
      <w:r w:rsidRPr="00F721C4">
        <w:t>№ 402-ФЗ «О бухгалтерском учете»</w:t>
      </w:r>
      <w:r w:rsidRPr="00F721C4">
        <w:rPr>
          <w:sz w:val="20"/>
          <w:szCs w:val="20"/>
        </w:rPr>
        <w:t xml:space="preserve"> </w:t>
      </w:r>
      <w:r w:rsidRPr="00F721C4">
        <w:t xml:space="preserve">и </w:t>
      </w:r>
      <w:r w:rsidR="001C0D4F" w:rsidRPr="00F721C4">
        <w:t>Приказ</w:t>
      </w:r>
      <w:r w:rsidRPr="00F721C4">
        <w:t xml:space="preserve"> Министерства финансов Российской </w:t>
      </w:r>
      <w:proofErr w:type="spellStart"/>
      <w:r w:rsidRPr="00F721C4">
        <w:t>Федерации</w:t>
      </w:r>
      <w:proofErr w:type="spellEnd"/>
      <w:r w:rsidRPr="00F721C4">
        <w:t xml:space="preserve"> </w:t>
      </w:r>
      <w:proofErr w:type="spellStart"/>
      <w:r w:rsidRPr="00F721C4">
        <w:t>от</w:t>
      </w:r>
      <w:proofErr w:type="spellEnd"/>
      <w:r w:rsidRPr="00F721C4">
        <w:t xml:space="preserve"> 30.12.2017 № 274н</w:t>
      </w:r>
      <w:r w:rsidRPr="005C56AD">
        <w:t xml:space="preserve"> «</w:t>
      </w:r>
      <w:proofErr w:type="spellStart"/>
      <w:r w:rsidRPr="005C56AD">
        <w:t>Об</w:t>
      </w:r>
      <w:proofErr w:type="spellEnd"/>
      <w:r w:rsidRPr="005C56AD">
        <w:t xml:space="preserve"> </w:t>
      </w:r>
      <w:proofErr w:type="spellStart"/>
      <w:r w:rsidRPr="005C56AD">
        <w:t>утверждении</w:t>
      </w:r>
      <w:proofErr w:type="spellEnd"/>
      <w:r w:rsidRPr="005C56AD">
        <w:t xml:space="preserve"> </w:t>
      </w:r>
      <w:proofErr w:type="spellStart"/>
      <w:r w:rsidRPr="005C56AD">
        <w:t>федерального</w:t>
      </w:r>
      <w:proofErr w:type="spellEnd"/>
      <w:r w:rsidRPr="005C56AD">
        <w:t xml:space="preserve"> </w:t>
      </w:r>
      <w:proofErr w:type="spellStart"/>
      <w:r w:rsidRPr="005C56AD">
        <w:t>стандарта</w:t>
      </w:r>
      <w:proofErr w:type="spellEnd"/>
      <w:r w:rsidRPr="005C56AD">
        <w:t xml:space="preserve"> </w:t>
      </w:r>
      <w:proofErr w:type="spellStart"/>
      <w:r w:rsidRPr="005C56AD">
        <w:t>бухгалтерского</w:t>
      </w:r>
      <w:proofErr w:type="spellEnd"/>
      <w:r w:rsidRPr="005C56AD">
        <w:t xml:space="preserve"> </w:t>
      </w:r>
      <w:proofErr w:type="spellStart"/>
      <w:r w:rsidRPr="005C56AD">
        <w:t>учета</w:t>
      </w:r>
      <w:proofErr w:type="spellEnd"/>
      <w:r w:rsidRPr="005C56AD">
        <w:t xml:space="preserve"> </w:t>
      </w:r>
      <w:proofErr w:type="spellStart"/>
      <w:r w:rsidRPr="005C56AD">
        <w:t>для</w:t>
      </w:r>
      <w:proofErr w:type="spellEnd"/>
      <w:r w:rsidRPr="005C56AD">
        <w:t xml:space="preserve"> </w:t>
      </w:r>
      <w:proofErr w:type="spellStart"/>
      <w:r w:rsidRPr="005C56AD">
        <w:t>организаций</w:t>
      </w:r>
      <w:proofErr w:type="spellEnd"/>
      <w:r w:rsidRPr="005C56AD">
        <w:t xml:space="preserve"> </w:t>
      </w:r>
      <w:proofErr w:type="spellStart"/>
      <w:r w:rsidRPr="005C56AD">
        <w:t>государственного</w:t>
      </w:r>
      <w:proofErr w:type="spellEnd"/>
      <w:r w:rsidRPr="005C56AD">
        <w:t xml:space="preserve"> </w:t>
      </w:r>
      <w:proofErr w:type="spellStart"/>
      <w:r w:rsidRPr="005C56AD">
        <w:t>сектора</w:t>
      </w:r>
      <w:proofErr w:type="spellEnd"/>
      <w:r w:rsidRPr="005C56AD">
        <w:t xml:space="preserve"> «</w:t>
      </w:r>
      <w:proofErr w:type="spellStart"/>
      <w:r w:rsidRPr="005C56AD">
        <w:t>Учетная</w:t>
      </w:r>
      <w:proofErr w:type="spellEnd"/>
      <w:r w:rsidRPr="005C56AD">
        <w:t xml:space="preserve"> </w:t>
      </w:r>
      <w:proofErr w:type="spellStart"/>
      <w:r w:rsidRPr="005C56AD">
        <w:t>политика</w:t>
      </w:r>
      <w:proofErr w:type="spellEnd"/>
      <w:r w:rsidRPr="005C56AD">
        <w:t>, оценочные значения и ошибки»</w:t>
      </w:r>
      <w:r w:rsidR="001C0D4F">
        <w:t>)</w:t>
      </w:r>
      <w:r w:rsidR="00F721C4">
        <w:t>;</w:t>
      </w:r>
    </w:p>
    <w:p w:rsidR="005C56AD" w:rsidRPr="00577D04" w:rsidRDefault="005C56AD" w:rsidP="005C56AD">
      <w:pPr>
        <w:autoSpaceDE w:val="0"/>
        <w:autoSpaceDN w:val="0"/>
        <w:adjustRightInd w:val="0"/>
        <w:ind w:firstLineChars="217" w:firstLine="564"/>
        <w:jc w:val="both"/>
        <w:rPr>
          <w:szCs w:val="20"/>
        </w:rPr>
      </w:pPr>
      <w:r w:rsidRPr="005C56AD">
        <w:t xml:space="preserve">- </w:t>
      </w:r>
      <w:r w:rsidR="00F721C4">
        <w:rPr>
          <w:szCs w:val="20"/>
        </w:rPr>
        <w:t xml:space="preserve">невыплаты </w:t>
      </w:r>
      <w:r w:rsidR="00F721C4" w:rsidRPr="00577D04">
        <w:rPr>
          <w:szCs w:val="20"/>
        </w:rPr>
        <w:t>единовременн</w:t>
      </w:r>
      <w:r w:rsidR="00F721C4">
        <w:rPr>
          <w:szCs w:val="20"/>
        </w:rPr>
        <w:t>ого</w:t>
      </w:r>
      <w:r w:rsidR="00F721C4" w:rsidRPr="00577D04">
        <w:rPr>
          <w:szCs w:val="20"/>
        </w:rPr>
        <w:t xml:space="preserve"> денежн</w:t>
      </w:r>
      <w:r w:rsidR="00F721C4">
        <w:rPr>
          <w:szCs w:val="20"/>
        </w:rPr>
        <w:t>ого</w:t>
      </w:r>
      <w:r w:rsidR="00F721C4" w:rsidRPr="00577D04">
        <w:rPr>
          <w:szCs w:val="20"/>
        </w:rPr>
        <w:t xml:space="preserve"> пособи</w:t>
      </w:r>
      <w:r w:rsidR="00F721C4">
        <w:rPr>
          <w:szCs w:val="20"/>
        </w:rPr>
        <w:t>я</w:t>
      </w:r>
      <w:r w:rsidR="00F721C4" w:rsidRPr="00577D04">
        <w:rPr>
          <w:szCs w:val="20"/>
        </w:rPr>
        <w:t xml:space="preserve"> в связи с завершением обучения</w:t>
      </w:r>
      <w:r w:rsidR="00F721C4">
        <w:rPr>
          <w:szCs w:val="20"/>
        </w:rPr>
        <w:t xml:space="preserve"> 11 выпускникам</w:t>
      </w:r>
      <w:r w:rsidR="00F721C4" w:rsidRPr="00577D04">
        <w:rPr>
          <w:szCs w:val="20"/>
        </w:rPr>
        <w:t xml:space="preserve"> в размере </w:t>
      </w:r>
      <w:hyperlink r:id="rId8" w:history="1">
        <w:r w:rsidR="00F721C4" w:rsidRPr="00577D04">
          <w:rPr>
            <w:szCs w:val="20"/>
          </w:rPr>
          <w:t>прожиточного минимума</w:t>
        </w:r>
      </w:hyperlink>
      <w:r w:rsidR="00F721C4" w:rsidRPr="00577D04">
        <w:rPr>
          <w:szCs w:val="20"/>
        </w:rPr>
        <w:t xml:space="preserve"> в Калужской области для трудоспособного населения, установленного на момент издания приказа об отчислении </w:t>
      </w:r>
      <w:r w:rsidR="00F721C4">
        <w:rPr>
          <w:b/>
        </w:rPr>
        <w:t>(</w:t>
      </w:r>
      <w:r w:rsidRPr="00F721C4">
        <w:t>п</w:t>
      </w:r>
      <w:r w:rsidR="00F721C4" w:rsidRPr="00F721C4">
        <w:t>остановление</w:t>
      </w:r>
      <w:r w:rsidRPr="00F721C4">
        <w:t xml:space="preserve"> Правительства Калужской области от 22.02.2005 № 53 (в ред. о</w:t>
      </w:r>
      <w:r w:rsidRPr="00577D04">
        <w:t xml:space="preserve">т 11.07.2016) «Об утверждении положения </w:t>
      </w:r>
      <w:r w:rsidRPr="00577D04">
        <w:rPr>
          <w:szCs w:val="20"/>
        </w:rPr>
        <w:t xml:space="preserve">о порядке обеспечения одеждой, обувью, мягким инвентарем, оборудованием и единовременным денежным пособием выпускников организаций, осуществляющих образовательную деятельность, обучавшихся по основным образовательным программам за счет средств бюджета Калужской области или местного бюджета – детей-сирот и детей, оставшихся без попечения родителей, лиц из числа детей-сирот и детей, оставшихся без попечения родителей» </w:t>
      </w:r>
      <w:r w:rsidRPr="00577D04">
        <w:t>(далее – Постановление № 53)</w:t>
      </w:r>
      <w:r w:rsidR="00F721C4">
        <w:t>);</w:t>
      </w:r>
      <w:r w:rsidRPr="00577D04">
        <w:rPr>
          <w:szCs w:val="20"/>
        </w:rPr>
        <w:t xml:space="preserve"> </w:t>
      </w:r>
    </w:p>
    <w:p w:rsidR="005C56AD" w:rsidRPr="00F721C4" w:rsidRDefault="005C56AD" w:rsidP="005C56AD">
      <w:pPr>
        <w:ind w:firstLine="567"/>
        <w:jc w:val="both"/>
        <w:rPr>
          <w:szCs w:val="20"/>
        </w:rPr>
      </w:pPr>
      <w:r>
        <w:t xml:space="preserve">- выплаты компенсации </w:t>
      </w:r>
      <w:r w:rsidRPr="0034608D">
        <w:rPr>
          <w:szCs w:val="20"/>
        </w:rPr>
        <w:t>взамен одежды, обуви, мягкого инвентаря и оборудования</w:t>
      </w:r>
      <w:r>
        <w:rPr>
          <w:szCs w:val="20"/>
        </w:rPr>
        <w:t xml:space="preserve"> выпускникам по плановым расчётам затрат на обеспечение дополнительных гарантий по социальной поддержке обучающихся из числа детей-сирот, детей оставшихся без попечения родителей, установленных</w:t>
      </w:r>
      <w:r w:rsidRPr="003138B5">
        <w:t xml:space="preserve"> </w:t>
      </w:r>
      <w:r w:rsidRPr="0034608D">
        <w:t xml:space="preserve">письмами Министерства </w:t>
      </w:r>
      <w:r w:rsidRPr="0034608D">
        <w:rPr>
          <w:szCs w:val="20"/>
        </w:rPr>
        <w:t>от 16.12.2017 № 08-041/4263-17 (121 183,82 руб.) и от 14.12.2018 № 08-041/4766-18 (126 637,09 руб.)</w:t>
      </w:r>
      <w:r w:rsidRPr="00CC6BBB">
        <w:rPr>
          <w:szCs w:val="20"/>
        </w:rPr>
        <w:t>, без расчётов компенсации</w:t>
      </w:r>
      <w:r>
        <w:rPr>
          <w:szCs w:val="20"/>
        </w:rPr>
        <w:t>,</w:t>
      </w:r>
      <w:r w:rsidRPr="00CC6BBB">
        <w:rPr>
          <w:szCs w:val="20"/>
        </w:rPr>
        <w:t xml:space="preserve"> </w:t>
      </w:r>
      <w:r w:rsidRPr="0034608D">
        <w:rPr>
          <w:szCs w:val="20"/>
        </w:rPr>
        <w:t>исходя из среднестатистических цен на эти изделия, исчисленных территориальным органом Федеральной службы государственной статистики по Калужской области и действующих в год</w:t>
      </w:r>
      <w:r w:rsidR="00F721C4">
        <w:rPr>
          <w:szCs w:val="20"/>
        </w:rPr>
        <w:t xml:space="preserve"> завершения обучения выпускника</w:t>
      </w:r>
      <w:r w:rsidR="00F721C4" w:rsidRPr="00F721C4">
        <w:rPr>
          <w:b/>
        </w:rPr>
        <w:t xml:space="preserve"> </w:t>
      </w:r>
      <w:r w:rsidR="00F721C4" w:rsidRPr="00F721C4">
        <w:t>(пункт</w:t>
      </w:r>
      <w:r w:rsidR="00F721C4" w:rsidRPr="00F721C4">
        <w:t xml:space="preserve"> 6 Постановления № 53</w:t>
      </w:r>
      <w:r w:rsidR="00F721C4" w:rsidRPr="00F721C4">
        <w:t>)</w:t>
      </w:r>
      <w:r w:rsidR="00F721C4">
        <w:t>;</w:t>
      </w:r>
    </w:p>
    <w:p w:rsidR="005C56AD" w:rsidRDefault="005C56AD" w:rsidP="005C56AD">
      <w:pPr>
        <w:tabs>
          <w:tab w:val="left" w:pos="720"/>
        </w:tabs>
        <w:ind w:firstLine="567"/>
        <w:jc w:val="both"/>
      </w:pPr>
      <w:r>
        <w:rPr>
          <w:szCs w:val="20"/>
        </w:rPr>
        <w:t>4.2</w:t>
      </w:r>
      <w:r w:rsidRPr="00176DC1">
        <w:rPr>
          <w:szCs w:val="20"/>
        </w:rPr>
        <w:t xml:space="preserve">) </w:t>
      </w:r>
      <w:r w:rsidRPr="00176DC1">
        <w:t>при управлении и распоряжении государственной собственностью</w:t>
      </w:r>
      <w:r w:rsidR="00F721C4">
        <w:t xml:space="preserve"> в части</w:t>
      </w:r>
      <w:r w:rsidRPr="00176DC1">
        <w:t>:</w:t>
      </w:r>
    </w:p>
    <w:p w:rsidR="005C56AD" w:rsidRPr="00F721C4" w:rsidRDefault="005C56AD" w:rsidP="005C56AD">
      <w:pPr>
        <w:tabs>
          <w:tab w:val="left" w:pos="720"/>
        </w:tabs>
        <w:ind w:firstLine="567"/>
        <w:jc w:val="both"/>
      </w:pPr>
      <w:r w:rsidRPr="00AC58A6">
        <w:rPr>
          <w:bCs/>
        </w:rPr>
        <w:t xml:space="preserve">- </w:t>
      </w:r>
      <w:r w:rsidR="00F721C4">
        <w:t>неиспользования 10 единиц автотранспорта</w:t>
      </w:r>
      <w:r w:rsidR="00F721C4" w:rsidRPr="004D52E1">
        <w:t>, числящихся на балансе</w:t>
      </w:r>
      <w:r w:rsidR="00F721C4">
        <w:t xml:space="preserve"> учреждения</w:t>
      </w:r>
      <w:r w:rsidR="00F721C4" w:rsidRPr="004D52E1">
        <w:t>, которые не использовались Техникумом по причине их неисправности</w:t>
      </w:r>
      <w:r w:rsidR="00F721C4">
        <w:t xml:space="preserve"> и отсутствия потребности в них </w:t>
      </w:r>
      <w:r w:rsidR="00F721C4" w:rsidRPr="00F721C4">
        <w:t>(статья</w:t>
      </w:r>
      <w:r w:rsidRPr="00F721C4">
        <w:t xml:space="preserve"> 3 Закона Калужской области от 07.04.2003 </w:t>
      </w:r>
      <w:r w:rsidRPr="00F721C4">
        <w:lastRenderedPageBreak/>
        <w:t xml:space="preserve">№ 192-ОЗ «Об управлении и распоряжении государственной собственностью Калужской области» (далее – Закон № 192-ОЗ) и </w:t>
      </w:r>
      <w:r w:rsidR="00F721C4" w:rsidRPr="00F721C4">
        <w:t>пункт</w:t>
      </w:r>
      <w:r w:rsidRPr="00F721C4">
        <w:t xml:space="preserve"> 4.7. Устава</w:t>
      </w:r>
      <w:r w:rsidR="00F721C4" w:rsidRPr="00F721C4">
        <w:t>);</w:t>
      </w:r>
      <w:r w:rsidRPr="00F721C4">
        <w:t xml:space="preserve"> </w:t>
      </w:r>
    </w:p>
    <w:p w:rsidR="005C56AD" w:rsidRPr="00176DC1" w:rsidRDefault="005C56AD" w:rsidP="005C56AD">
      <w:pPr>
        <w:pStyle w:val="a3"/>
        <w:tabs>
          <w:tab w:val="left" w:pos="720"/>
        </w:tabs>
        <w:ind w:left="927" w:hanging="360"/>
        <w:jc w:val="both"/>
      </w:pPr>
      <w:r>
        <w:t>4.3</w:t>
      </w:r>
      <w:r w:rsidRPr="00176DC1">
        <w:t>) при осуществлении государственных закупок</w:t>
      </w:r>
      <w:r w:rsidR="00F721C4">
        <w:t xml:space="preserve"> в части</w:t>
      </w:r>
      <w:r w:rsidRPr="00176DC1">
        <w:t>:</w:t>
      </w:r>
    </w:p>
    <w:p w:rsidR="005C56AD" w:rsidRDefault="005C56AD" w:rsidP="005C56AD">
      <w:pPr>
        <w:ind w:firstLine="567"/>
        <w:jc w:val="both"/>
      </w:pPr>
      <w:r w:rsidRPr="00DF7E6C">
        <w:t xml:space="preserve">- </w:t>
      </w:r>
      <w:r w:rsidR="00F721C4" w:rsidRPr="00DF7E6C">
        <w:t>отсутствия в 7 договорах основных условий и информации (условий о твёрдой цене</w:t>
      </w:r>
      <w:r w:rsidR="00F721C4" w:rsidRPr="003F47AB">
        <w:rPr>
          <w:b/>
        </w:rPr>
        <w:t xml:space="preserve"> </w:t>
      </w:r>
      <w:r w:rsidR="00F721C4">
        <w:rPr>
          <w:b/>
        </w:rPr>
        <w:t>(</w:t>
      </w:r>
      <w:r w:rsidR="00F721C4" w:rsidRPr="00F721C4">
        <w:rPr>
          <w:color w:val="000000"/>
        </w:rPr>
        <w:t>часть</w:t>
      </w:r>
      <w:r w:rsidRPr="00F721C4">
        <w:rPr>
          <w:color w:val="000000"/>
        </w:rPr>
        <w:t xml:space="preserve"> 2 статьи 34 </w:t>
      </w:r>
      <w:r w:rsidRPr="00F721C4">
        <w:t>Федерального закона от 05.04.2013 № 44-ФЗ</w:t>
      </w:r>
      <w:r w:rsidRPr="00DF7E6C">
        <w:t xml:space="preserve"> «О</w:t>
      </w:r>
      <w:r w:rsidRPr="00DF7E6C">
        <w:rPr>
          <w:lang w:val="en-US"/>
        </w:rPr>
        <w:t> </w:t>
      </w:r>
      <w:r w:rsidRPr="00DF7E6C">
        <w:t>контрактной системе в сфере закупок товаров, работ, услуг для обеспечения государственных и муниципальных нужд» (далее – Закон № 44-ФЗ))</w:t>
      </w:r>
      <w:r>
        <w:t>;</w:t>
      </w:r>
    </w:p>
    <w:p w:rsidR="005C56AD" w:rsidRPr="00F721C4" w:rsidRDefault="005C56AD" w:rsidP="005C56AD">
      <w:pPr>
        <w:autoSpaceDE w:val="0"/>
        <w:autoSpaceDN w:val="0"/>
        <w:adjustRightInd w:val="0"/>
        <w:ind w:firstLine="540"/>
        <w:jc w:val="both"/>
      </w:pPr>
      <w:r w:rsidRPr="00896109">
        <w:t xml:space="preserve">- </w:t>
      </w:r>
      <w:r w:rsidR="00C0566D">
        <w:rPr>
          <w:rFonts w:eastAsia="Calibri"/>
        </w:rPr>
        <w:t>нарушения</w:t>
      </w:r>
      <w:r w:rsidR="00F721C4">
        <w:rPr>
          <w:rFonts w:eastAsia="Calibri"/>
        </w:rPr>
        <w:t xml:space="preserve"> </w:t>
      </w:r>
      <w:r w:rsidR="00F721C4">
        <w:rPr>
          <w:rFonts w:eastAsia="Calibri"/>
        </w:rPr>
        <w:t>своевременной оплаты товара</w:t>
      </w:r>
      <w:r w:rsidR="00F721C4" w:rsidRPr="00896109">
        <w:rPr>
          <w:rFonts w:eastAsia="Calibri"/>
        </w:rPr>
        <w:t xml:space="preserve"> </w:t>
      </w:r>
      <w:r w:rsidR="00F721C4">
        <w:t>по 4 </w:t>
      </w:r>
      <w:r w:rsidR="00F721C4" w:rsidRPr="00896109">
        <w:t>договорам (контрактам)</w:t>
      </w:r>
      <w:r w:rsidR="00F721C4">
        <w:t xml:space="preserve"> (</w:t>
      </w:r>
      <w:r w:rsidR="00F721C4" w:rsidRPr="00F721C4">
        <w:rPr>
          <w:rFonts w:eastAsia="Calibri"/>
        </w:rPr>
        <w:t>статья</w:t>
      </w:r>
      <w:r w:rsidRPr="00F721C4">
        <w:rPr>
          <w:rFonts w:eastAsia="Calibri"/>
        </w:rPr>
        <w:t xml:space="preserve"> 309</w:t>
      </w:r>
      <w:r w:rsidR="00F721C4" w:rsidRPr="00F721C4">
        <w:rPr>
          <w:rFonts w:eastAsia="Calibri"/>
        </w:rPr>
        <w:t xml:space="preserve"> Гражданского кодекса РФ, статья 34 Закона № 44-ФЗ и условия</w:t>
      </w:r>
      <w:r w:rsidRPr="00F721C4">
        <w:rPr>
          <w:rFonts w:eastAsia="Calibri"/>
        </w:rPr>
        <w:t xml:space="preserve"> договоров (контрактов)</w:t>
      </w:r>
      <w:r w:rsidR="00F721C4" w:rsidRPr="00F721C4">
        <w:rPr>
          <w:rFonts w:eastAsia="Calibri"/>
        </w:rPr>
        <w:t>)</w:t>
      </w:r>
      <w:r w:rsidR="00C0566D">
        <w:t>.</w:t>
      </w:r>
      <w:r w:rsidR="00C0566D" w:rsidRPr="00C0566D">
        <w:rPr>
          <w:b/>
        </w:rPr>
        <w:t xml:space="preserve"> </w:t>
      </w:r>
      <w:r w:rsidR="00C0566D" w:rsidRPr="009801BD">
        <w:rPr>
          <w:b/>
        </w:rPr>
        <w:t>Данное нарушение влечет за собой административную ответственность, предусмотренную частью 1 статьи 7.32.5 Кодекса Российской Федерации об а</w:t>
      </w:r>
      <w:r w:rsidR="00C0566D">
        <w:rPr>
          <w:b/>
        </w:rPr>
        <w:t>дминистративных правонарушениях;</w:t>
      </w:r>
    </w:p>
    <w:p w:rsidR="005C56AD" w:rsidRPr="00C0566D" w:rsidRDefault="005C56AD" w:rsidP="005C56AD">
      <w:pPr>
        <w:ind w:firstLine="567"/>
        <w:jc w:val="both"/>
      </w:pPr>
      <w:r w:rsidRPr="009801BD">
        <w:rPr>
          <w:rFonts w:eastAsia="Calibri"/>
        </w:rPr>
        <w:t xml:space="preserve">- </w:t>
      </w:r>
      <w:r w:rsidR="00C0566D">
        <w:rPr>
          <w:rFonts w:eastAsia="Calibri"/>
        </w:rPr>
        <w:t xml:space="preserve">нарушения </w:t>
      </w:r>
      <w:r w:rsidR="00C0566D" w:rsidRPr="009801BD">
        <w:rPr>
          <w:rFonts w:eastAsia="Calibri"/>
        </w:rPr>
        <w:t>своевременной поставки товара и выполненных работ</w:t>
      </w:r>
      <w:r w:rsidR="00C0566D">
        <w:rPr>
          <w:rFonts w:eastAsia="Calibri"/>
        </w:rPr>
        <w:t xml:space="preserve"> </w:t>
      </w:r>
      <w:r w:rsidR="00C0566D" w:rsidRPr="00C0566D">
        <w:rPr>
          <w:rFonts w:eastAsia="Calibri"/>
        </w:rPr>
        <w:t>(статья</w:t>
      </w:r>
      <w:r w:rsidRPr="00C0566D">
        <w:rPr>
          <w:rFonts w:eastAsia="Calibri"/>
        </w:rPr>
        <w:t xml:space="preserve"> 309</w:t>
      </w:r>
      <w:r w:rsidR="00C0566D" w:rsidRPr="00C0566D">
        <w:rPr>
          <w:rFonts w:eastAsia="Calibri"/>
        </w:rPr>
        <w:t xml:space="preserve"> Гражданского кодекса РФ, статья</w:t>
      </w:r>
      <w:r w:rsidRPr="00C0566D">
        <w:rPr>
          <w:rFonts w:eastAsia="Calibri"/>
        </w:rPr>
        <w:t xml:space="preserve"> 34 Закона № 44-ФЗ и условия 6 договоров (контрактов)</w:t>
      </w:r>
      <w:r w:rsidR="00C0566D" w:rsidRPr="00C0566D">
        <w:rPr>
          <w:rFonts w:eastAsia="Calibri"/>
        </w:rPr>
        <w:t>);</w:t>
      </w:r>
      <w:r w:rsidRPr="00C0566D">
        <w:rPr>
          <w:rFonts w:eastAsia="Calibri"/>
        </w:rPr>
        <w:t xml:space="preserve"> </w:t>
      </w:r>
    </w:p>
    <w:p w:rsidR="005C56AD" w:rsidRPr="009801BD" w:rsidRDefault="005C56AD" w:rsidP="005C56AD">
      <w:pPr>
        <w:ind w:firstLine="567"/>
        <w:jc w:val="both"/>
        <w:rPr>
          <w:bCs/>
          <w:kern w:val="36"/>
        </w:rPr>
      </w:pPr>
      <w:r>
        <w:t xml:space="preserve">- </w:t>
      </w:r>
      <w:r w:rsidR="00C0566D">
        <w:t xml:space="preserve">не </w:t>
      </w:r>
      <w:r w:rsidR="00C0566D" w:rsidRPr="009801BD">
        <w:t>размещен</w:t>
      </w:r>
      <w:r w:rsidR="00C0566D">
        <w:t>ия</w:t>
      </w:r>
      <w:r w:rsidR="00C0566D" w:rsidRPr="009801BD">
        <w:t xml:space="preserve"> в реестре контрактов информаци</w:t>
      </w:r>
      <w:r w:rsidR="00C0566D">
        <w:t>и</w:t>
      </w:r>
      <w:r w:rsidR="00C0566D" w:rsidRPr="009801BD">
        <w:t xml:space="preserve"> о заключенном конт</w:t>
      </w:r>
      <w:r w:rsidR="00C0566D">
        <w:t xml:space="preserve">ракте от 02.10.2019 № 909/2019 </w:t>
      </w:r>
      <w:r w:rsidR="00C0566D" w:rsidRPr="009801BD">
        <w:t>«Работы по капитальному ремонту коридора третьего этажа» с нарушением сроков (в течение 5 рабочих дней со дня заключения контракта) – инфор</w:t>
      </w:r>
      <w:r w:rsidR="00C0566D">
        <w:t>мация была размещена 22.10.2019 (часть</w:t>
      </w:r>
      <w:r w:rsidRPr="009801BD">
        <w:t xml:space="preserve"> 3 статьи 103 Закона № 44-ФЗ и </w:t>
      </w:r>
      <w:r w:rsidR="00C0566D" w:rsidRPr="00C0566D">
        <w:t>часть</w:t>
      </w:r>
      <w:r w:rsidRPr="00C0566D">
        <w:t xml:space="preserve"> 12 </w:t>
      </w:r>
      <w:r w:rsidRPr="009801BD">
        <w:t>Постановления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C0566D">
        <w:t>).</w:t>
      </w:r>
      <w:r w:rsidRPr="009801BD">
        <w:t xml:space="preserve"> </w:t>
      </w:r>
      <w:r w:rsidRPr="009801BD">
        <w:rPr>
          <w:b/>
        </w:rPr>
        <w:t>Данное нарушение влечет за собой административную ответственность, предусмотренную частью 2 статьи 7.31 Кодекса Российской Федерации об административных правонарушениях.</w:t>
      </w:r>
    </w:p>
    <w:p w:rsidR="005C56AD" w:rsidRDefault="005C56AD" w:rsidP="005C56AD">
      <w:pPr>
        <w:ind w:firstLine="567"/>
        <w:jc w:val="both"/>
      </w:pPr>
    </w:p>
    <w:p w:rsidR="005C56AD" w:rsidRDefault="005C56AD" w:rsidP="00377267">
      <w:pPr>
        <w:tabs>
          <w:tab w:val="left" w:pos="567"/>
        </w:tabs>
        <w:ind w:firstLine="567"/>
        <w:jc w:val="both"/>
      </w:pPr>
    </w:p>
    <w:p w:rsidR="00AF1208" w:rsidRPr="00F94793" w:rsidRDefault="00AF1208" w:rsidP="00CE5E09">
      <w:pPr>
        <w:ind w:firstLine="567"/>
        <w:jc w:val="both"/>
      </w:pPr>
      <w:r w:rsidRPr="00F94793">
        <w:t xml:space="preserve">В </w:t>
      </w:r>
      <w:r w:rsidRPr="00EC6141">
        <w:t>адрес</w:t>
      </w:r>
      <w:r w:rsidR="00615DFF" w:rsidRPr="00615DFF">
        <w:t xml:space="preserve"> </w:t>
      </w:r>
      <w:r w:rsidR="00B47BF7" w:rsidRPr="00B47BF7">
        <w:t>государственного бюджетного профессионального</w:t>
      </w:r>
      <w:r w:rsidR="00B47BF7" w:rsidRPr="00B47BF7">
        <w:t xml:space="preserve"> образ</w:t>
      </w:r>
      <w:r w:rsidR="00B47BF7" w:rsidRPr="00B47BF7">
        <w:t>овательного учреждения</w:t>
      </w:r>
      <w:r w:rsidR="00B47BF7" w:rsidRPr="00B47BF7">
        <w:t xml:space="preserve"> Калужской области </w:t>
      </w:r>
      <w:r w:rsidR="00B47BF7" w:rsidRPr="00B47BF7">
        <w:rPr>
          <w:bCs/>
          <w:spacing w:val="-20"/>
        </w:rPr>
        <w:t>«</w:t>
      </w:r>
      <w:r w:rsidR="00B47BF7" w:rsidRPr="00B47BF7">
        <w:t xml:space="preserve">Калужский кадетский многопрофильный техникум им. А.Т. </w:t>
      </w:r>
      <w:bookmarkStart w:id="0" w:name="_GoBack"/>
      <w:bookmarkEnd w:id="0"/>
      <w:r w:rsidR="00B47BF7" w:rsidRPr="00B47BF7">
        <w:t>Карпова</w:t>
      </w:r>
      <w:r w:rsidR="00B47BF7" w:rsidRPr="00B47BF7">
        <w:t>», министерства образования и науки Калужской области</w:t>
      </w:r>
      <w:r w:rsidR="00144602">
        <w:rPr>
          <w:szCs w:val="20"/>
        </w:rPr>
        <w:t xml:space="preserve"> </w:t>
      </w:r>
      <w:r w:rsidRPr="00F94793">
        <w:t>направлен</w:t>
      </w:r>
      <w:r w:rsidR="00144602">
        <w:t>ы</w:t>
      </w:r>
      <w:r w:rsidRPr="00F94793">
        <w:t xml:space="preserve"> представлени</w:t>
      </w:r>
      <w:r w:rsidR="00615DFF">
        <w:t>я</w:t>
      </w:r>
      <w:r w:rsidRPr="00F94793">
        <w:t xml:space="preserve"> с соответствующими предложениями по устранению выявленных нарушений.</w:t>
      </w:r>
    </w:p>
    <w:p w:rsidR="00AF1208" w:rsidRPr="00F94793" w:rsidRDefault="0076597F" w:rsidP="00AF1208">
      <w:pPr>
        <w:tabs>
          <w:tab w:val="left" w:pos="567"/>
        </w:tabs>
        <w:jc w:val="both"/>
        <w:rPr>
          <w:b/>
        </w:rPr>
      </w:pPr>
      <w:r>
        <w:tab/>
        <w:t>Итоги</w:t>
      </w:r>
      <w:r w:rsidR="00AF1208" w:rsidRPr="00F94793">
        <w:t xml:space="preserve"> проверки рассмотрены на коллегии Контрольно-счётной палаты Калужской области.</w:t>
      </w:r>
    </w:p>
    <w:p w:rsidR="00AF1208" w:rsidRPr="00F94793" w:rsidRDefault="00AF1208" w:rsidP="00C44681">
      <w:pPr>
        <w:tabs>
          <w:tab w:val="left" w:pos="468"/>
          <w:tab w:val="center" w:pos="4677"/>
        </w:tabs>
        <w:ind w:firstLine="426"/>
        <w:jc w:val="both"/>
        <w:rPr>
          <w:rFonts w:eastAsia="Calibri"/>
        </w:rPr>
      </w:pPr>
    </w:p>
    <w:p w:rsidR="009D4F45" w:rsidRPr="00A15E9F" w:rsidRDefault="009D4F45" w:rsidP="00B73E23">
      <w:pPr>
        <w:tabs>
          <w:tab w:val="left" w:pos="468"/>
          <w:tab w:val="center" w:pos="4677"/>
        </w:tabs>
        <w:jc w:val="both"/>
        <w:rPr>
          <w:b/>
          <w:i/>
          <w:color w:val="000000"/>
        </w:rPr>
      </w:pPr>
    </w:p>
    <w:sectPr w:rsidR="009D4F45" w:rsidRPr="00A15E9F" w:rsidSect="00F94793">
      <w:footerReference w:type="default" r:id="rId9"/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60" w:rsidRDefault="00477760" w:rsidP="00477760">
      <w:r>
        <w:separator/>
      </w:r>
    </w:p>
  </w:endnote>
  <w:endnote w:type="continuationSeparator" w:id="0">
    <w:p w:rsidR="00477760" w:rsidRDefault="00477760" w:rsidP="004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121811"/>
      <w:docPartObj>
        <w:docPartGallery w:val="Page Numbers (Bottom of Page)"/>
        <w:docPartUnique/>
      </w:docPartObj>
    </w:sdtPr>
    <w:sdtEndPr/>
    <w:sdtContent>
      <w:p w:rsidR="00477760" w:rsidRDefault="004777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F7">
          <w:rPr>
            <w:noProof/>
          </w:rPr>
          <w:t>3</w:t>
        </w:r>
        <w:r>
          <w:fldChar w:fldCharType="end"/>
        </w:r>
      </w:p>
    </w:sdtContent>
  </w:sdt>
  <w:p w:rsidR="00477760" w:rsidRDefault="004777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60" w:rsidRDefault="00477760" w:rsidP="00477760">
      <w:r>
        <w:separator/>
      </w:r>
    </w:p>
  </w:footnote>
  <w:footnote w:type="continuationSeparator" w:id="0">
    <w:p w:rsidR="00477760" w:rsidRDefault="00477760" w:rsidP="0047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5E2"/>
    <w:multiLevelType w:val="hybridMultilevel"/>
    <w:tmpl w:val="B710993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10D733C3"/>
    <w:multiLevelType w:val="multilevel"/>
    <w:tmpl w:val="EFB8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0B2442"/>
    <w:multiLevelType w:val="multilevel"/>
    <w:tmpl w:val="608E88D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3" w15:restartNumberingAfterBreak="0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FA4BF2"/>
    <w:multiLevelType w:val="multilevel"/>
    <w:tmpl w:val="8994821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5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6641B6"/>
    <w:multiLevelType w:val="hybridMultilevel"/>
    <w:tmpl w:val="C7E2C78E"/>
    <w:lvl w:ilvl="0" w:tplc="9AD2F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6C"/>
    <w:rsid w:val="00020041"/>
    <w:rsid w:val="00031D5A"/>
    <w:rsid w:val="000940E2"/>
    <w:rsid w:val="000B1B48"/>
    <w:rsid w:val="00100C81"/>
    <w:rsid w:val="00144602"/>
    <w:rsid w:val="00156DAF"/>
    <w:rsid w:val="001807EF"/>
    <w:rsid w:val="001C0D4F"/>
    <w:rsid w:val="001F5CDD"/>
    <w:rsid w:val="0023563D"/>
    <w:rsid w:val="002370CD"/>
    <w:rsid w:val="002413BF"/>
    <w:rsid w:val="00245AF0"/>
    <w:rsid w:val="003266EB"/>
    <w:rsid w:val="00377267"/>
    <w:rsid w:val="003D5DF9"/>
    <w:rsid w:val="0040219E"/>
    <w:rsid w:val="00403699"/>
    <w:rsid w:val="00476646"/>
    <w:rsid w:val="00477760"/>
    <w:rsid w:val="004925BA"/>
    <w:rsid w:val="00512DE3"/>
    <w:rsid w:val="0054282B"/>
    <w:rsid w:val="005477FF"/>
    <w:rsid w:val="005C56AD"/>
    <w:rsid w:val="005E7B00"/>
    <w:rsid w:val="005F4649"/>
    <w:rsid w:val="00601EF6"/>
    <w:rsid w:val="00614433"/>
    <w:rsid w:val="00615DFF"/>
    <w:rsid w:val="00632102"/>
    <w:rsid w:val="006919E1"/>
    <w:rsid w:val="00692C13"/>
    <w:rsid w:val="006A2907"/>
    <w:rsid w:val="006B4FEF"/>
    <w:rsid w:val="006B5C99"/>
    <w:rsid w:val="007227CA"/>
    <w:rsid w:val="0074167C"/>
    <w:rsid w:val="0076597F"/>
    <w:rsid w:val="007A173A"/>
    <w:rsid w:val="007B350F"/>
    <w:rsid w:val="007B6B0E"/>
    <w:rsid w:val="007E5957"/>
    <w:rsid w:val="00813956"/>
    <w:rsid w:val="00870DC0"/>
    <w:rsid w:val="009852F0"/>
    <w:rsid w:val="009B64E7"/>
    <w:rsid w:val="009C03A4"/>
    <w:rsid w:val="009D4F45"/>
    <w:rsid w:val="00A15E9F"/>
    <w:rsid w:val="00A82C6C"/>
    <w:rsid w:val="00AB753F"/>
    <w:rsid w:val="00AF1208"/>
    <w:rsid w:val="00B43D0D"/>
    <w:rsid w:val="00B47BF7"/>
    <w:rsid w:val="00B73E23"/>
    <w:rsid w:val="00B9460A"/>
    <w:rsid w:val="00C0566D"/>
    <w:rsid w:val="00C16574"/>
    <w:rsid w:val="00C44681"/>
    <w:rsid w:val="00CA0A69"/>
    <w:rsid w:val="00CE5E09"/>
    <w:rsid w:val="00D20351"/>
    <w:rsid w:val="00D2708A"/>
    <w:rsid w:val="00D70899"/>
    <w:rsid w:val="00D862E2"/>
    <w:rsid w:val="00DC799D"/>
    <w:rsid w:val="00DF1EB1"/>
    <w:rsid w:val="00E12805"/>
    <w:rsid w:val="00E41577"/>
    <w:rsid w:val="00EA71D1"/>
    <w:rsid w:val="00EB5339"/>
    <w:rsid w:val="00EB5C87"/>
    <w:rsid w:val="00EC6141"/>
    <w:rsid w:val="00EE1D00"/>
    <w:rsid w:val="00EE1E4A"/>
    <w:rsid w:val="00EF256D"/>
    <w:rsid w:val="00F071DE"/>
    <w:rsid w:val="00F2475B"/>
    <w:rsid w:val="00F44C39"/>
    <w:rsid w:val="00F721C4"/>
    <w:rsid w:val="00F813D5"/>
    <w:rsid w:val="00F94793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5D68-B436-42B6-B908-37F2EA8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6C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C6C"/>
    <w:pPr>
      <w:ind w:left="720"/>
      <w:contextualSpacing/>
    </w:pPr>
  </w:style>
  <w:style w:type="paragraph" w:customStyle="1" w:styleId="ConsPlusNormal">
    <w:name w:val="ConsPlusNormal"/>
    <w:link w:val="ConsPlusNormal0"/>
    <w:rsid w:val="00D86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62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D862E2"/>
    <w:rPr>
      <w:rFonts w:eastAsia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D862E2"/>
    <w:pPr>
      <w:shd w:val="clear" w:color="auto" w:fill="FFFFFF"/>
      <w:spacing w:before="540" w:after="540" w:line="0" w:lineRule="atLeast"/>
      <w:jc w:val="left"/>
    </w:pPr>
    <w:rPr>
      <w:rFonts w:asciiTheme="minorHAnsi" w:eastAsia="Times New Roman" w:hAnsiTheme="minorHAnsi" w:cstheme="minorBidi"/>
      <w:sz w:val="25"/>
      <w:szCs w:val="25"/>
    </w:rPr>
  </w:style>
  <w:style w:type="paragraph" w:customStyle="1" w:styleId="content">
    <w:name w:val="content"/>
    <w:basedOn w:val="a"/>
    <w:rsid w:val="006B5C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60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77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7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7DFB0192D8E1043F0FEF60D001F61EC8EE5CF5274403000D223B28D94DEAF7D76405A616C6M6W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3163-9E11-437D-874D-5684BD0C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2020-04-22T11:05:00Z</dcterms:created>
  <dcterms:modified xsi:type="dcterms:W3CDTF">2020-04-22T11:58:00Z</dcterms:modified>
</cp:coreProperties>
</file>