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76" w:rsidRPr="00B12D63" w:rsidRDefault="00751C45" w:rsidP="00394676">
      <w:pPr>
        <w:jc w:val="center"/>
        <w:rPr>
          <w:rFonts w:ascii="Times New Roman" w:hAnsi="Times New Roman"/>
          <w:b/>
          <w:sz w:val="26"/>
          <w:szCs w:val="26"/>
        </w:rPr>
      </w:pPr>
      <w:r w:rsidRPr="00B12D63">
        <w:rPr>
          <w:rFonts w:ascii="Times New Roman" w:hAnsi="Times New Roman"/>
          <w:b/>
          <w:sz w:val="26"/>
          <w:szCs w:val="26"/>
        </w:rPr>
        <w:t>Информация</w:t>
      </w:r>
    </w:p>
    <w:p w:rsidR="00FB7EA2" w:rsidRPr="00B12D63" w:rsidRDefault="002E1C13" w:rsidP="00FB7EA2">
      <w:pPr>
        <w:jc w:val="center"/>
        <w:rPr>
          <w:rFonts w:ascii="Times New Roman" w:hAnsi="Times New Roman"/>
          <w:b/>
          <w:sz w:val="26"/>
          <w:szCs w:val="26"/>
        </w:rPr>
      </w:pPr>
      <w:r w:rsidRPr="00B12D63">
        <w:rPr>
          <w:rFonts w:ascii="Times New Roman" w:hAnsi="Times New Roman"/>
          <w:b/>
          <w:bCs/>
          <w:sz w:val="26"/>
          <w:szCs w:val="26"/>
        </w:rPr>
        <w:t xml:space="preserve">о результатах контрольного </w:t>
      </w:r>
      <w:r w:rsidR="00CB77EB" w:rsidRPr="00B12D63">
        <w:rPr>
          <w:rFonts w:ascii="Times New Roman" w:hAnsi="Times New Roman"/>
          <w:b/>
          <w:bCs/>
          <w:sz w:val="26"/>
          <w:szCs w:val="26"/>
        </w:rPr>
        <w:t>мероприятия «</w:t>
      </w:r>
      <w:r w:rsidR="00CB77EB" w:rsidRPr="00B12D63">
        <w:rPr>
          <w:rFonts w:ascii="Times New Roman" w:hAnsi="Times New Roman"/>
          <w:b/>
          <w:sz w:val="26"/>
          <w:szCs w:val="26"/>
        </w:rPr>
        <w:t>Проверка законности, результативности (эффективности и экономности) использования бюджетных средств и иных источников, предусмотренных законодательством Российской Федерации и Калужской области, выделенных в 2018-2019 годах государственному автономному учреждению Калужской области «Агентство по развитию туризма»</w:t>
      </w:r>
    </w:p>
    <w:p w:rsidR="00751C45" w:rsidRPr="00B12D63" w:rsidRDefault="00751C45" w:rsidP="00661539">
      <w:pPr>
        <w:jc w:val="center"/>
        <w:rPr>
          <w:rFonts w:ascii="Times New Roman" w:hAnsi="Times New Roman"/>
          <w:sz w:val="26"/>
          <w:szCs w:val="26"/>
        </w:rPr>
      </w:pPr>
    </w:p>
    <w:p w:rsidR="00FB7EA2" w:rsidRPr="00F1718E" w:rsidRDefault="00B10258" w:rsidP="00FB7EA2">
      <w:pPr>
        <w:ind w:firstLine="567"/>
        <w:jc w:val="both"/>
        <w:rPr>
          <w:rFonts w:ascii="Times New Roman" w:hAnsi="Times New Roman"/>
          <w:sz w:val="26"/>
          <w:szCs w:val="26"/>
        </w:rPr>
      </w:pPr>
      <w:r w:rsidRPr="00B12D63">
        <w:rPr>
          <w:rFonts w:ascii="Times New Roman" w:eastAsia="Times New Roman" w:hAnsi="Times New Roman"/>
          <w:sz w:val="26"/>
          <w:szCs w:val="26"/>
          <w:lang w:eastAsia="ru-RU"/>
        </w:rPr>
        <w:t>В соответствии с пунктом </w:t>
      </w:r>
      <w:r w:rsidR="00CB77EB" w:rsidRPr="00B12D63">
        <w:rPr>
          <w:rFonts w:ascii="Times New Roman" w:eastAsia="Times New Roman" w:hAnsi="Times New Roman"/>
          <w:sz w:val="26"/>
          <w:szCs w:val="26"/>
          <w:lang w:eastAsia="ru-RU"/>
        </w:rPr>
        <w:t>1</w:t>
      </w:r>
      <w:r w:rsidRPr="00B12D63">
        <w:rPr>
          <w:rFonts w:ascii="Times New Roman" w:eastAsia="Times New Roman" w:hAnsi="Times New Roman"/>
          <w:sz w:val="26"/>
          <w:szCs w:val="26"/>
          <w:lang w:eastAsia="ru-RU"/>
        </w:rPr>
        <w:t>.</w:t>
      </w:r>
      <w:r w:rsidR="00FB7EA2" w:rsidRPr="00B12D63">
        <w:rPr>
          <w:rFonts w:ascii="Times New Roman" w:eastAsia="Times New Roman" w:hAnsi="Times New Roman"/>
          <w:sz w:val="26"/>
          <w:szCs w:val="26"/>
          <w:lang w:eastAsia="ru-RU"/>
        </w:rPr>
        <w:t>2</w:t>
      </w:r>
      <w:r w:rsidR="005F59DE" w:rsidRPr="00B12D63">
        <w:rPr>
          <w:rFonts w:ascii="Times New Roman" w:eastAsia="Times New Roman" w:hAnsi="Times New Roman"/>
          <w:sz w:val="26"/>
          <w:szCs w:val="26"/>
          <w:lang w:eastAsia="ru-RU"/>
        </w:rPr>
        <w:t>.</w:t>
      </w:r>
      <w:r w:rsidR="00CB77EB" w:rsidRPr="00B12D63">
        <w:rPr>
          <w:rFonts w:ascii="Times New Roman" w:eastAsia="Times New Roman" w:hAnsi="Times New Roman"/>
          <w:sz w:val="26"/>
          <w:szCs w:val="26"/>
          <w:lang w:eastAsia="ru-RU"/>
        </w:rPr>
        <w:t>4</w:t>
      </w:r>
      <w:r w:rsidR="00452CF9" w:rsidRPr="00B12D63">
        <w:rPr>
          <w:rFonts w:ascii="Times New Roman" w:eastAsia="Times New Roman" w:hAnsi="Times New Roman"/>
          <w:sz w:val="26"/>
          <w:szCs w:val="26"/>
          <w:lang w:eastAsia="ru-RU"/>
        </w:rPr>
        <w:t xml:space="preserve"> </w:t>
      </w:r>
      <w:r w:rsidRPr="00B12D63">
        <w:rPr>
          <w:rFonts w:ascii="Times New Roman" w:eastAsia="Times New Roman" w:hAnsi="Times New Roman"/>
          <w:sz w:val="26"/>
          <w:szCs w:val="26"/>
          <w:lang w:eastAsia="ru-RU"/>
        </w:rPr>
        <w:t>плана работы Контрольно-счётной палаты Калужской области на 20</w:t>
      </w:r>
      <w:r w:rsidR="00CB77EB" w:rsidRPr="00B12D63">
        <w:rPr>
          <w:rFonts w:ascii="Times New Roman" w:eastAsia="Times New Roman" w:hAnsi="Times New Roman"/>
          <w:sz w:val="26"/>
          <w:szCs w:val="26"/>
          <w:lang w:eastAsia="ru-RU"/>
        </w:rPr>
        <w:t>20</w:t>
      </w:r>
      <w:r w:rsidRPr="00B12D63">
        <w:rPr>
          <w:rFonts w:ascii="Times New Roman" w:eastAsia="Times New Roman" w:hAnsi="Times New Roman"/>
          <w:sz w:val="26"/>
          <w:szCs w:val="26"/>
          <w:lang w:eastAsia="ru-RU"/>
        </w:rPr>
        <w:t> год был</w:t>
      </w:r>
      <w:r w:rsidR="00A43A4B" w:rsidRPr="00B12D63">
        <w:rPr>
          <w:rFonts w:ascii="Times New Roman" w:eastAsia="Times New Roman" w:hAnsi="Times New Roman"/>
          <w:sz w:val="26"/>
          <w:szCs w:val="26"/>
          <w:lang w:eastAsia="ru-RU"/>
        </w:rPr>
        <w:t>о</w:t>
      </w:r>
      <w:r w:rsidRPr="00B12D63">
        <w:rPr>
          <w:rFonts w:ascii="Times New Roman" w:eastAsia="Times New Roman" w:hAnsi="Times New Roman"/>
          <w:sz w:val="26"/>
          <w:szCs w:val="26"/>
          <w:lang w:eastAsia="ru-RU"/>
        </w:rPr>
        <w:t xml:space="preserve"> проведен</w:t>
      </w:r>
      <w:r w:rsidR="00A43A4B" w:rsidRPr="00B12D63">
        <w:rPr>
          <w:rFonts w:ascii="Times New Roman" w:eastAsia="Times New Roman" w:hAnsi="Times New Roman"/>
          <w:sz w:val="26"/>
          <w:szCs w:val="26"/>
          <w:lang w:eastAsia="ru-RU"/>
        </w:rPr>
        <w:t>о</w:t>
      </w:r>
      <w:r w:rsidRPr="00B12D63">
        <w:rPr>
          <w:rFonts w:ascii="Times New Roman" w:eastAsia="Times New Roman" w:hAnsi="Times New Roman"/>
          <w:sz w:val="26"/>
          <w:szCs w:val="26"/>
          <w:lang w:eastAsia="ru-RU"/>
        </w:rPr>
        <w:t xml:space="preserve"> </w:t>
      </w:r>
      <w:r w:rsidR="00A43A4B" w:rsidRPr="00B12D63">
        <w:rPr>
          <w:rFonts w:ascii="Times New Roman" w:eastAsia="Times New Roman" w:hAnsi="Times New Roman"/>
          <w:sz w:val="26"/>
          <w:szCs w:val="26"/>
          <w:lang w:eastAsia="ru-RU"/>
        </w:rPr>
        <w:t xml:space="preserve">контрольное мероприятие </w:t>
      </w:r>
      <w:r w:rsidR="00CB77EB" w:rsidRPr="00B12D63">
        <w:rPr>
          <w:rFonts w:ascii="Times New Roman" w:hAnsi="Times New Roman"/>
          <w:sz w:val="26"/>
          <w:szCs w:val="26"/>
        </w:rPr>
        <w:t xml:space="preserve">«Проверка законности, результативности (эффективности и экономности) использования </w:t>
      </w:r>
      <w:r w:rsidR="00CB77EB" w:rsidRPr="00F1718E">
        <w:rPr>
          <w:rFonts w:ascii="Times New Roman" w:hAnsi="Times New Roman"/>
          <w:sz w:val="26"/>
          <w:szCs w:val="26"/>
        </w:rPr>
        <w:t>бюджетных средств и иных источников, предусмотренных законодательством Российской Федерации и Калужской области, выделенных в 2018-2019 годах государственному автономному учреждению Калужской области «Агентство по развитию туризма»</w:t>
      </w:r>
      <w:r w:rsidR="00FB7EA2" w:rsidRPr="00F1718E">
        <w:rPr>
          <w:rFonts w:ascii="Times New Roman" w:eastAsia="Times New Roman" w:hAnsi="Times New Roman"/>
          <w:sz w:val="26"/>
          <w:szCs w:val="26"/>
          <w:lang w:eastAsia="ru-RU"/>
        </w:rPr>
        <w:t>.</w:t>
      </w:r>
    </w:p>
    <w:p w:rsidR="00FB7EA2" w:rsidRPr="00F1718E" w:rsidRDefault="00FB7EA2" w:rsidP="00FB7EA2">
      <w:pPr>
        <w:ind w:firstLine="567"/>
        <w:jc w:val="both"/>
        <w:rPr>
          <w:rFonts w:ascii="Times New Roman" w:hAnsi="Times New Roman"/>
          <w:sz w:val="26"/>
          <w:szCs w:val="26"/>
        </w:rPr>
      </w:pPr>
    </w:p>
    <w:p w:rsidR="00FB7EA2" w:rsidRPr="00F1718E" w:rsidRDefault="00FB7EA2" w:rsidP="00FB7EA2">
      <w:pPr>
        <w:ind w:firstLine="567"/>
        <w:rPr>
          <w:rFonts w:ascii="Times New Roman" w:hAnsi="Times New Roman"/>
          <w:sz w:val="26"/>
          <w:szCs w:val="26"/>
        </w:rPr>
      </w:pPr>
      <w:r w:rsidRPr="00F1718E">
        <w:rPr>
          <w:rFonts w:ascii="Times New Roman" w:hAnsi="Times New Roman"/>
          <w:sz w:val="26"/>
          <w:szCs w:val="26"/>
        </w:rPr>
        <w:t>В результате проведения контрольного мероприятия установлено следующее:</w:t>
      </w:r>
    </w:p>
    <w:p w:rsidR="00B12D63" w:rsidRPr="00F1718E" w:rsidRDefault="00B12D63" w:rsidP="00B12D63">
      <w:pPr>
        <w:tabs>
          <w:tab w:val="left" w:pos="-709"/>
          <w:tab w:val="left" w:pos="709"/>
          <w:tab w:val="left" w:pos="993"/>
        </w:tabs>
        <w:ind w:right="50" w:firstLine="567"/>
        <w:jc w:val="both"/>
        <w:rPr>
          <w:rFonts w:ascii="Times New Roman" w:hAnsi="Times New Roman"/>
          <w:sz w:val="26"/>
          <w:szCs w:val="26"/>
        </w:rPr>
      </w:pPr>
      <w:r w:rsidRPr="00F1718E">
        <w:rPr>
          <w:rFonts w:ascii="Times New Roman" w:hAnsi="Times New Roman"/>
          <w:sz w:val="26"/>
          <w:szCs w:val="26"/>
        </w:rPr>
        <w:t>1.</w:t>
      </w:r>
      <w:r w:rsidRPr="00F1718E">
        <w:rPr>
          <w:rFonts w:ascii="Times New Roman" w:hAnsi="Times New Roman"/>
          <w:sz w:val="26"/>
          <w:szCs w:val="26"/>
          <w:lang w:val="en-US"/>
        </w:rPr>
        <w:t> </w:t>
      </w:r>
      <w:r w:rsidRPr="00F1718E">
        <w:rPr>
          <w:rFonts w:ascii="Times New Roman" w:hAnsi="Times New Roman"/>
          <w:sz w:val="26"/>
          <w:szCs w:val="26"/>
        </w:rPr>
        <w:t xml:space="preserve">Незаконное использование </w:t>
      </w:r>
      <w:r w:rsidR="00F1718E" w:rsidRPr="00F1718E">
        <w:rPr>
          <w:rFonts w:ascii="Times New Roman" w:hAnsi="Times New Roman"/>
          <w:sz w:val="26"/>
          <w:szCs w:val="26"/>
        </w:rPr>
        <w:t>бюджетных средств</w:t>
      </w:r>
    </w:p>
    <w:p w:rsidR="00B12D63" w:rsidRPr="00F1718E" w:rsidRDefault="00B12D63" w:rsidP="00B12D63">
      <w:pPr>
        <w:tabs>
          <w:tab w:val="left" w:pos="142"/>
          <w:tab w:val="left" w:pos="567"/>
          <w:tab w:val="left" w:pos="709"/>
        </w:tabs>
        <w:ind w:firstLine="709"/>
        <w:contextualSpacing/>
        <w:jc w:val="both"/>
        <w:rPr>
          <w:rFonts w:ascii="Times New Roman" w:hAnsi="Times New Roman"/>
          <w:sz w:val="26"/>
          <w:szCs w:val="26"/>
        </w:rPr>
      </w:pPr>
      <w:r w:rsidRPr="00F1718E">
        <w:rPr>
          <w:rFonts w:ascii="Times New Roman" w:hAnsi="Times New Roman"/>
          <w:sz w:val="26"/>
          <w:szCs w:val="26"/>
        </w:rPr>
        <w:t>- в нарушение статьи 60.2 Трудового кодекса Российской Федерации, пункта 1.2.2 Закона № 245-ОЗ, пункта 1.1.2 Закона № 514-ОЗ и пункта 2.2.6 Положения об оплате труда выплаты производились за выполнение работ, уже предусмотренных должностной инструкцией, без дополнительного объёма работ (фактически увеличения объёма работ не происходило).</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Расходы за счет средств областного бюджета направленные на оплату объёма работ, предусмотренного должностными инструкциями работников, без увеличения объёма работ, являются незаконным использованием средств областного бюджета;</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 нарушение статьи 151 Трудового кодекса Российской Федерации, Положения об оплате труда и приказов министерства культуры и туризма Калужской области (от 31.10.2018 № 146-к, от 19.11.2018 № 174-к и от 27.11.2018 № 177-к) в части установления доплаты в размере разницы в должностных окладах главному специалисту Макаровой М.В., исполняющей обязанности руководителя учреждения на период командировки генерального директора Учреждения.</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Доплата произведена за 11 рабочих дней вместо 10, что привело к завышению расходов, являющихся незаконным использованием средств областного бюджета;</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 xml:space="preserve">- нарушение пункта 2.3.5 Закона № 245-ОЗ и пункта 2.3.7 Положения об оплате труда вследствие произведённых Учреждением поощрительных выплат работникам по итогам работы за 2018 год, которые не предусмотрены действующим законодательством и локальным актом Учреждения. </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 нарушение пункта 4.13 Устава Учреждения от 03.05.2018. За счёт субсидии на государственное задание произведены расходы на содержание недвижимого имущества (нежилые помещения по адресу пл. Старый Торг, 5), не</w:t>
      </w:r>
      <w:r w:rsidR="00F1718E" w:rsidRPr="00F1718E">
        <w:rPr>
          <w:rFonts w:ascii="Times New Roman" w:hAnsi="Times New Roman"/>
          <w:sz w:val="26"/>
          <w:szCs w:val="26"/>
        </w:rPr>
        <w:t xml:space="preserve"> закреплённого за ГАУ КО «АРТ»</w:t>
      </w:r>
      <w:r w:rsidRPr="00F1718E">
        <w:rPr>
          <w:rFonts w:ascii="Times New Roman" w:hAnsi="Times New Roman"/>
          <w:sz w:val="26"/>
          <w:szCs w:val="26"/>
        </w:rPr>
        <w:t>, что является незаконным расходованием бюджетных средств.</w:t>
      </w:r>
    </w:p>
    <w:p w:rsidR="00B12D63" w:rsidRPr="00F1718E" w:rsidRDefault="00B12D63" w:rsidP="00B12D63">
      <w:pPr>
        <w:tabs>
          <w:tab w:val="left" w:pos="961"/>
        </w:tabs>
        <w:ind w:firstLine="539"/>
        <w:jc w:val="both"/>
        <w:rPr>
          <w:rFonts w:ascii="Times New Roman" w:hAnsi="Times New Roman"/>
          <w:sz w:val="26"/>
          <w:szCs w:val="26"/>
        </w:rPr>
      </w:pPr>
    </w:p>
    <w:p w:rsidR="00B12D63" w:rsidRPr="00F1718E" w:rsidRDefault="00B12D63" w:rsidP="00F1718E">
      <w:pPr>
        <w:tabs>
          <w:tab w:val="left" w:pos="961"/>
        </w:tabs>
        <w:ind w:firstLine="539"/>
        <w:jc w:val="both"/>
        <w:rPr>
          <w:rFonts w:ascii="Times New Roman" w:hAnsi="Times New Roman"/>
          <w:sz w:val="26"/>
          <w:szCs w:val="26"/>
        </w:rPr>
      </w:pPr>
      <w:r w:rsidRPr="00F1718E">
        <w:rPr>
          <w:rFonts w:ascii="Times New Roman" w:hAnsi="Times New Roman"/>
          <w:sz w:val="26"/>
          <w:szCs w:val="26"/>
        </w:rPr>
        <w:t xml:space="preserve">2. Неэффективное </w:t>
      </w:r>
      <w:r w:rsidR="00F1718E" w:rsidRPr="00F1718E">
        <w:rPr>
          <w:rFonts w:ascii="Times New Roman" w:hAnsi="Times New Roman"/>
          <w:sz w:val="26"/>
          <w:szCs w:val="26"/>
        </w:rPr>
        <w:t>использование бюджетных средств</w:t>
      </w:r>
      <w:r w:rsidRPr="00F1718E">
        <w:rPr>
          <w:rFonts w:ascii="Times New Roman" w:hAnsi="Times New Roman"/>
          <w:sz w:val="26"/>
          <w:szCs w:val="26"/>
        </w:rPr>
        <w:t xml:space="preserve">. – начисления на выплаты по оплате труда) выразившееся в несоблюдении принципа </w:t>
      </w:r>
      <w:r w:rsidRPr="00F1718E">
        <w:rPr>
          <w:rFonts w:ascii="Times New Roman" w:hAnsi="Times New Roman"/>
          <w:bCs/>
          <w:sz w:val="26"/>
          <w:szCs w:val="26"/>
        </w:rPr>
        <w:t xml:space="preserve">достижения наилучшего результата с использованием определенного бюджетом объема средств (результативности) определённого </w:t>
      </w:r>
      <w:r w:rsidRPr="00F1718E">
        <w:rPr>
          <w:rFonts w:ascii="Times New Roman" w:hAnsi="Times New Roman"/>
          <w:sz w:val="26"/>
          <w:szCs w:val="26"/>
        </w:rPr>
        <w:t xml:space="preserve">статьёй 34 </w:t>
      </w:r>
      <w:r w:rsidRPr="00F1718E">
        <w:rPr>
          <w:rFonts w:ascii="Times New Roman" w:hAnsi="Times New Roman"/>
          <w:bCs/>
          <w:sz w:val="26"/>
          <w:szCs w:val="26"/>
        </w:rPr>
        <w:t xml:space="preserve">Бюджетного кодекса Российской Федерации, а именно </w:t>
      </w:r>
      <w:r w:rsidRPr="00F1718E">
        <w:rPr>
          <w:rFonts w:ascii="Times New Roman" w:hAnsi="Times New Roman"/>
          <w:sz w:val="26"/>
          <w:szCs w:val="26"/>
        </w:rPr>
        <w:t>выплата премии без подтверждения исполнения показателя оценки эффективности деятельности работника Учреждения.</w:t>
      </w:r>
    </w:p>
    <w:p w:rsidR="00B12D63" w:rsidRPr="00F1718E" w:rsidRDefault="00B12D63" w:rsidP="00B12D63">
      <w:pPr>
        <w:adjustRightInd w:val="0"/>
        <w:ind w:firstLine="567"/>
        <w:jc w:val="both"/>
        <w:rPr>
          <w:rFonts w:ascii="Times New Roman" w:hAnsi="Times New Roman"/>
          <w:sz w:val="26"/>
          <w:szCs w:val="26"/>
        </w:rPr>
      </w:pPr>
    </w:p>
    <w:p w:rsidR="00B12D63" w:rsidRPr="00F1718E" w:rsidRDefault="00B12D63" w:rsidP="00B12D63">
      <w:pPr>
        <w:adjustRightInd w:val="0"/>
        <w:ind w:firstLine="567"/>
        <w:jc w:val="both"/>
        <w:rPr>
          <w:rFonts w:ascii="Times New Roman" w:hAnsi="Times New Roman"/>
          <w:sz w:val="26"/>
          <w:szCs w:val="26"/>
        </w:rPr>
      </w:pPr>
      <w:r w:rsidRPr="00F1718E">
        <w:rPr>
          <w:rFonts w:ascii="Times New Roman" w:hAnsi="Times New Roman"/>
          <w:sz w:val="26"/>
          <w:szCs w:val="26"/>
        </w:rPr>
        <w:lastRenderedPageBreak/>
        <w:t>3. Нарушения и замечания, не имеющие стоимостной оценки.</w:t>
      </w:r>
    </w:p>
    <w:p w:rsidR="00B12D63" w:rsidRPr="00F1718E" w:rsidRDefault="00B12D63" w:rsidP="00B12D63">
      <w:pPr>
        <w:ind w:firstLine="567"/>
        <w:jc w:val="both"/>
        <w:outlineLvl w:val="0"/>
        <w:rPr>
          <w:rFonts w:ascii="Times New Roman" w:hAnsi="Times New Roman"/>
          <w:sz w:val="26"/>
          <w:szCs w:val="26"/>
        </w:rPr>
      </w:pPr>
      <w:r w:rsidRPr="00F1718E">
        <w:rPr>
          <w:rFonts w:ascii="Times New Roman" w:hAnsi="Times New Roman"/>
          <w:sz w:val="26"/>
          <w:szCs w:val="26"/>
        </w:rPr>
        <w:t>3.1. В сноске к колонке «Источник информации о значении показателя» раздела 3.2 «Сведения о фактическом достижении показателей, характеризующих объем работы» приложения № 2 к Положению о формировании государственного задания на оказание государственных услуг (выполнение работ) в отношении государственных учреждений Калужской области и финансовом обеспечении выполнения государственного задания, утверждённому постановлением Правительства Калужской области от 31.12.2015 № 763 «О порядке формирования государственного задания на оказание государственных услуг (выполнение работ) в отношении государственных учреждений Калужской области и финансовом обеспечении выполнения государственного задания»</w:t>
      </w:r>
      <w:r w:rsidRPr="00F1718E">
        <w:rPr>
          <w:rFonts w:ascii="Times New Roman" w:hAnsi="Times New Roman"/>
          <w:bCs/>
          <w:sz w:val="26"/>
          <w:szCs w:val="26"/>
        </w:rPr>
        <w:t xml:space="preserve">, </w:t>
      </w:r>
      <w:r w:rsidRPr="00F1718E">
        <w:rPr>
          <w:rFonts w:ascii="Times New Roman" w:hAnsi="Times New Roman"/>
          <w:sz w:val="26"/>
          <w:szCs w:val="26"/>
        </w:rPr>
        <w:t>дано определение, что источником информации служат документы первичного учета, установленные государственным учреждением, или документы по форме, утвержденной государственным учреждением.</w:t>
      </w:r>
    </w:p>
    <w:p w:rsidR="00B12D63" w:rsidRPr="00F1718E" w:rsidRDefault="00B12D63" w:rsidP="00B12D63">
      <w:pPr>
        <w:ind w:firstLine="567"/>
        <w:jc w:val="both"/>
        <w:outlineLvl w:val="0"/>
        <w:rPr>
          <w:rFonts w:ascii="Times New Roman" w:hAnsi="Times New Roman"/>
          <w:sz w:val="26"/>
          <w:szCs w:val="26"/>
        </w:rPr>
      </w:pPr>
      <w:r w:rsidRPr="00F1718E">
        <w:rPr>
          <w:rFonts w:ascii="Times New Roman" w:hAnsi="Times New Roman"/>
          <w:sz w:val="26"/>
          <w:szCs w:val="26"/>
        </w:rPr>
        <w:t>Постановлением № 763 не определены унифицированные формы документов, принимаемые в качестве источника информации о значении показателя государственной услуги при формировании отчёта о выполнении государственного задания.</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3.2. В соответствии с Уставом, утверждённым приказом министерства экономического развития Калужской области от 09.01.2019 № 8-п, Предметом деятельности Учреждения является оказание содействия инициатору инвестиционного проекта в намерении реализации и (или) реализации инвестиционного проекта в сфере туризма на территории Калужской области.</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В пункте 2.2 Устава Агентства указано, что основной целью деятельности является сопровождение инвестиционных проектов субъектов туристской индустрии, реализующихся и планируемых к реализации на территории Калужской области, создание благоприятных условий для реализации туристской индустрии в Калужской области.</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На момент проверки в работе Агентства находятся 16 инвестиционных проектов. По трём из них заключены соглашения о взаимодействии по реализации на территории Калужской области инвестиционных проектов.</w:t>
      </w:r>
    </w:p>
    <w:p w:rsidR="00B12D63" w:rsidRPr="00F1718E" w:rsidRDefault="00B12D63" w:rsidP="00B12D63">
      <w:pPr>
        <w:ind w:firstLine="567"/>
        <w:jc w:val="both"/>
        <w:outlineLvl w:val="0"/>
        <w:rPr>
          <w:rFonts w:ascii="Times New Roman" w:hAnsi="Times New Roman"/>
          <w:sz w:val="26"/>
          <w:szCs w:val="26"/>
        </w:rPr>
      </w:pPr>
      <w:r w:rsidRPr="00F1718E">
        <w:rPr>
          <w:rFonts w:ascii="Times New Roman" w:hAnsi="Times New Roman"/>
          <w:sz w:val="26"/>
          <w:szCs w:val="26"/>
        </w:rPr>
        <w:t>На данном этапе участники мероприятий не приступили к активной реализации ни одного проекта, вывод об эффективной работе Агентства в данной сфере сделать невозможно.</w:t>
      </w:r>
    </w:p>
    <w:p w:rsidR="00B12D63" w:rsidRPr="00F1718E" w:rsidRDefault="00B12D63" w:rsidP="00B12D63">
      <w:pPr>
        <w:ind w:firstLine="567"/>
        <w:jc w:val="both"/>
        <w:outlineLvl w:val="0"/>
        <w:rPr>
          <w:rFonts w:ascii="Times New Roman" w:hAnsi="Times New Roman"/>
          <w:sz w:val="26"/>
          <w:szCs w:val="26"/>
        </w:rPr>
      </w:pPr>
      <w:r w:rsidRPr="00F1718E">
        <w:rPr>
          <w:rFonts w:ascii="Times New Roman" w:hAnsi="Times New Roman"/>
          <w:sz w:val="26"/>
          <w:szCs w:val="26"/>
        </w:rPr>
        <w:t>Необходимо активизировать данное направление деятельности Агентства в целях более эффективной реализации заключённых соглашений в рамках инвестиционных туристических проектов, в том числе заявленных, и привлечения инвестиций в сферу туризма Калужской области.</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Часть показателей выполнения государственного задания носит формальный характер, существенного влияния на увеличение туристического потока и реализацию инвестиционных проектов оказать не может.</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Необходимо рассмотреть возможность получения информации о достигнутых результатах по итогам проведённых мероприятий в рамках государственного задания.</w:t>
      </w:r>
    </w:p>
    <w:p w:rsidR="00B12D63" w:rsidRPr="00F1718E" w:rsidRDefault="00B12D63" w:rsidP="00B12D63">
      <w:pPr>
        <w:pStyle w:val="ad"/>
        <w:tabs>
          <w:tab w:val="left" w:pos="0"/>
          <w:tab w:val="left" w:pos="567"/>
        </w:tabs>
        <w:ind w:left="0" w:firstLine="567"/>
        <w:jc w:val="both"/>
        <w:rPr>
          <w:sz w:val="26"/>
          <w:szCs w:val="26"/>
        </w:rPr>
      </w:pPr>
      <w:r w:rsidRPr="00F1718E">
        <w:rPr>
          <w:sz w:val="26"/>
          <w:szCs w:val="26"/>
        </w:rPr>
        <w:t xml:space="preserve">3.3. В нарушение статьи 349.5 Трудового кодекса Российской Федерации и постановления Правительства Калужской области от 07.06.2017 № 347 «Об утверждении Правил размещения информации о среднемесячной заработной плате руководителей, их заместителей и главных бухгалтеров государственных учреждений и государственных унитарных предприятий Калужской области и представления указанными лицами данной информации» информация о </w:t>
      </w:r>
      <w:r w:rsidRPr="00F1718E">
        <w:rPr>
          <w:sz w:val="26"/>
          <w:szCs w:val="26"/>
        </w:rPr>
        <w:lastRenderedPageBreak/>
        <w:t>среднемесячной заработной плате генерального директора Агентства не была размещена на сайте министерства экономического развития.</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3.4. Нарушение части 3 статьи 213 Трудового кодекса Российской Федерации, статьи</w:t>
      </w:r>
      <w:bookmarkStart w:id="0" w:name="_GoBack"/>
      <w:bookmarkEnd w:id="0"/>
      <w:r w:rsidRPr="00F1718E">
        <w:rPr>
          <w:rFonts w:ascii="Times New Roman" w:hAnsi="Times New Roman"/>
          <w:sz w:val="26"/>
          <w:szCs w:val="26"/>
        </w:rPr>
        <w:t xml:space="preserve"> 23 Федерального закона от 10.12.1995 № 196-ФЗ «О безопасности дорожного движения» и пункта 16 приказа Министерства транспорта Российской Федерации от 18.09.2008 № 152 «Об утверждении обязательных реквизитов и порядка заполнения путевых листов», а именно отсутствие </w:t>
      </w:r>
      <w:proofErr w:type="spellStart"/>
      <w:r w:rsidRPr="00F1718E">
        <w:rPr>
          <w:rFonts w:ascii="Times New Roman" w:hAnsi="Times New Roman"/>
          <w:sz w:val="26"/>
          <w:szCs w:val="26"/>
        </w:rPr>
        <w:t>послерейсовых</w:t>
      </w:r>
      <w:proofErr w:type="spellEnd"/>
      <w:r w:rsidRPr="00F1718E">
        <w:rPr>
          <w:rFonts w:ascii="Times New Roman" w:hAnsi="Times New Roman"/>
          <w:sz w:val="26"/>
          <w:szCs w:val="26"/>
        </w:rPr>
        <w:t xml:space="preserve"> медицинских осмотров водителя транспортного средства и отметок об их результатах в первичных учётных документах (путевых листах).</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3.5. Право осуществления иной приносящей доход деятельности определено в разделе 2 «Цели и предмет деятельности учреждения» Устава Агентства, утверждённого приказом министерства экономического развития Калужской области от 09.01.2019 № 8-п.</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В проверяемый период Положение о порядке оказания платных услуг Агентством не разработано, услуги не оказывались.</w:t>
      </w:r>
    </w:p>
    <w:p w:rsidR="00B12D63" w:rsidRPr="00F1718E" w:rsidRDefault="00B12D63" w:rsidP="00B12D63">
      <w:pPr>
        <w:tabs>
          <w:tab w:val="left" w:pos="0"/>
        </w:tabs>
        <w:ind w:firstLine="567"/>
        <w:jc w:val="both"/>
        <w:rPr>
          <w:rFonts w:ascii="Times New Roman" w:hAnsi="Times New Roman"/>
          <w:sz w:val="26"/>
          <w:szCs w:val="26"/>
        </w:rPr>
      </w:pPr>
      <w:r w:rsidRPr="00F1718E">
        <w:rPr>
          <w:rFonts w:ascii="Times New Roman" w:hAnsi="Times New Roman"/>
          <w:sz w:val="26"/>
          <w:szCs w:val="26"/>
        </w:rPr>
        <w:t xml:space="preserve">Согласно отчёту Агентства «О финансовых результатах деятельности» (ф. 0503721) по состоянию на 01.01.2019 доходы от приносящей доход деятельности отсутствуют. Согласно </w:t>
      </w:r>
      <w:proofErr w:type="gramStart"/>
      <w:r w:rsidRPr="00F1718E">
        <w:rPr>
          <w:rFonts w:ascii="Times New Roman" w:hAnsi="Times New Roman"/>
          <w:sz w:val="26"/>
          <w:szCs w:val="26"/>
        </w:rPr>
        <w:t>плану финансово-хозяйственной деятельности</w:t>
      </w:r>
      <w:proofErr w:type="gramEnd"/>
      <w:r w:rsidRPr="00F1718E">
        <w:rPr>
          <w:rFonts w:ascii="Times New Roman" w:hAnsi="Times New Roman"/>
          <w:sz w:val="26"/>
          <w:szCs w:val="26"/>
        </w:rPr>
        <w:t xml:space="preserve"> на 2019 год и плановый период 2020 и 2021 годов (ф. 28643550), утверждённому генеральным директором Агентства 09.01.2019, доходы на 2019 год от иной приносящей доход деятельности не запланированы.</w:t>
      </w:r>
    </w:p>
    <w:p w:rsidR="00B12D63" w:rsidRPr="00F1718E" w:rsidRDefault="00B12D63" w:rsidP="00B12D63">
      <w:pPr>
        <w:tabs>
          <w:tab w:val="left" w:pos="0"/>
        </w:tabs>
        <w:ind w:firstLine="567"/>
        <w:jc w:val="both"/>
        <w:rPr>
          <w:rFonts w:ascii="Times New Roman" w:hAnsi="Times New Roman"/>
          <w:sz w:val="26"/>
          <w:szCs w:val="26"/>
        </w:rPr>
      </w:pPr>
      <w:r w:rsidRPr="00F1718E">
        <w:rPr>
          <w:rFonts w:ascii="Times New Roman" w:hAnsi="Times New Roman"/>
          <w:sz w:val="26"/>
          <w:szCs w:val="26"/>
        </w:rPr>
        <w:t>Таким образом, учреждением не реализовано право осуществления иной приносящей доход деятельности, определённое в разделе 2 «Цели и предмет деятельности учреждения» Устава.</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 xml:space="preserve">3.6. В соответствии со статьей 3 </w:t>
      </w:r>
      <w:r w:rsidRPr="00F1718E">
        <w:rPr>
          <w:rFonts w:ascii="Times New Roman" w:hAnsi="Times New Roman"/>
          <w:bCs/>
          <w:sz w:val="26"/>
          <w:szCs w:val="26"/>
        </w:rPr>
        <w:t>Федерального закона от 12.01.1996 № 7-ФЗ «О некоммерческих организациях» н</w:t>
      </w:r>
      <w:r w:rsidRPr="00F1718E">
        <w:rPr>
          <w:rFonts w:ascii="Times New Roman" w:hAnsi="Times New Roman"/>
          <w:sz w:val="26"/>
          <w:szCs w:val="26"/>
        </w:rPr>
        <w:t xml:space="preserve">екоммерческая организация считается созданной как юридическое лицо с момента ее государственной регистрации в установленном законом </w:t>
      </w:r>
      <w:hyperlink r:id="rId8" w:history="1">
        <w:r w:rsidRPr="00F1718E">
          <w:rPr>
            <w:rFonts w:ascii="Times New Roman" w:hAnsi="Times New Roman"/>
            <w:sz w:val="26"/>
            <w:szCs w:val="26"/>
          </w:rPr>
          <w:t>порядке</w:t>
        </w:r>
      </w:hyperlink>
      <w:r w:rsidRPr="00F1718E">
        <w:rPr>
          <w:rFonts w:ascii="Times New Roman" w:hAnsi="Times New Roman"/>
          <w:sz w:val="26"/>
          <w:szCs w:val="26"/>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12D63" w:rsidRPr="00F1718E" w:rsidRDefault="00B12D63" w:rsidP="00B12D63">
      <w:pPr>
        <w:ind w:firstLine="708"/>
        <w:jc w:val="both"/>
        <w:rPr>
          <w:rFonts w:ascii="Times New Roman" w:hAnsi="Times New Roman"/>
          <w:sz w:val="26"/>
          <w:szCs w:val="26"/>
        </w:rPr>
      </w:pPr>
      <w:r w:rsidRPr="00F1718E">
        <w:rPr>
          <w:rFonts w:ascii="Times New Roman" w:hAnsi="Times New Roman"/>
          <w:sz w:val="26"/>
          <w:szCs w:val="26"/>
        </w:rPr>
        <w:t>В соответствии с пунктом 3 статьи 5 Федерального закона от 03.11.2006 № 174-ФЗ «Об автономных учреждениях» решение о создании автономного учреждения на базе имущества, находящегося в собственности субъекта Российской Федерации, принимается высшим исполнительным органом государственной власти субъекта Российской Федерации.</w:t>
      </w:r>
    </w:p>
    <w:p w:rsidR="00B12D63" w:rsidRPr="00F1718E" w:rsidRDefault="00B12D63" w:rsidP="00B12D63">
      <w:pPr>
        <w:pStyle w:val="ConsPlusNormal"/>
        <w:ind w:firstLine="567"/>
        <w:jc w:val="both"/>
        <w:rPr>
          <w:rFonts w:ascii="Times New Roman" w:hAnsi="Times New Roman" w:cs="Times New Roman"/>
          <w:sz w:val="26"/>
          <w:szCs w:val="26"/>
        </w:rPr>
      </w:pPr>
      <w:r w:rsidRPr="00F1718E">
        <w:rPr>
          <w:rFonts w:ascii="Times New Roman" w:hAnsi="Times New Roman" w:cs="Times New Roman"/>
          <w:sz w:val="26"/>
          <w:szCs w:val="26"/>
        </w:rPr>
        <w:t>В нарушение вышеуказанных нормативных актов при своем создании ГАУ КО «АРТ» не было наделено имуществом.</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3.7. В нарушение пункта 5 постановления Правительства Калужской области от 25.04.2018 № 256 «О создании государственного автономного учреждения Калужской области «Агентство по развитию туризма» в рамках осуществления необходимых юридических и организационных действий, связанных с созданием учреждения, Учредителем не приняты меры для закрепления имущества, указанного в приложении к Постановлению № 256, за ГАУ КО «АРТ» на праве оперативного управления.</w:t>
      </w:r>
    </w:p>
    <w:p w:rsidR="00B12D63" w:rsidRPr="00F1718E" w:rsidRDefault="00B12D63" w:rsidP="00B12D63">
      <w:pPr>
        <w:ind w:firstLine="567"/>
        <w:jc w:val="both"/>
        <w:rPr>
          <w:rFonts w:ascii="Times New Roman" w:hAnsi="Times New Roman"/>
          <w:sz w:val="26"/>
          <w:szCs w:val="26"/>
        </w:rPr>
      </w:pPr>
      <w:r w:rsidRPr="00F1718E">
        <w:rPr>
          <w:rFonts w:ascii="Times New Roman" w:hAnsi="Times New Roman"/>
          <w:sz w:val="26"/>
          <w:szCs w:val="26"/>
        </w:rPr>
        <w:t>3.8. Использование ГАУ КО «АРТ» в период с 24.05.2018 по 12.11.2018 нежилых помещений, расположенных по адресу г. Калуга, пл. Старый Торг, 5, находящихся в оперативном управлении и учитываемых на балансе другого учреждения, без согласия собственника, является нарушением пункта 2 статьи 298 Гражданского кодекса Российской Федерации.</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lastRenderedPageBreak/>
        <w:t>3.9. Нарушение статьи 779 главы 39 ГК РФ вследствие отсутствия в предмете договоров, заключенных Учреждением с исполнителями работ:</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 объёма работ и местонахождения объекта (договор от 06.08.2018 № 1);</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 объёма работ (договоры от 04.02.2019 № 3/19, от 29.04.2019 № 12/19).</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 xml:space="preserve">3.10. В нарушение пункта 333 раздела VII приложения № 2 к Приказу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01.12.2010 № 157н учреждением в период с 13.11.2018 и по настоящее время не учитывается на </w:t>
      </w:r>
      <w:proofErr w:type="spellStart"/>
      <w:r w:rsidRPr="00F1718E">
        <w:rPr>
          <w:rFonts w:ascii="Times New Roman" w:hAnsi="Times New Roman"/>
          <w:sz w:val="26"/>
          <w:szCs w:val="26"/>
        </w:rPr>
        <w:t>забалансовом</w:t>
      </w:r>
      <w:proofErr w:type="spellEnd"/>
      <w:r w:rsidRPr="00F1718E">
        <w:rPr>
          <w:rFonts w:ascii="Times New Roman" w:hAnsi="Times New Roman"/>
          <w:sz w:val="26"/>
          <w:szCs w:val="26"/>
        </w:rPr>
        <w:t xml:space="preserve"> счёте 26 «Имущество, переданное в безвозмездное пользование» имущество (помещения 15, 16 общей площадью 73,3 кв. м, расположенные по адресу г. Калуга, ул. Театральная, 38 А), полученное в безвозмездное пользование от ГАУ КО «Агентство развития бизнеса» по договорам от 13.11.2018 № 1/2018/</w:t>
      </w:r>
      <w:proofErr w:type="spellStart"/>
      <w:r w:rsidRPr="00F1718E">
        <w:rPr>
          <w:rFonts w:ascii="Times New Roman" w:hAnsi="Times New Roman"/>
          <w:sz w:val="26"/>
          <w:szCs w:val="26"/>
        </w:rPr>
        <w:t>бп</w:t>
      </w:r>
      <w:proofErr w:type="spellEnd"/>
      <w:r w:rsidRPr="00F1718E">
        <w:rPr>
          <w:rFonts w:ascii="Times New Roman" w:hAnsi="Times New Roman"/>
          <w:sz w:val="26"/>
          <w:szCs w:val="26"/>
        </w:rPr>
        <w:t xml:space="preserve"> и от 14.10.2019 № 14/10/2019.</w:t>
      </w:r>
    </w:p>
    <w:p w:rsidR="00B12D63" w:rsidRPr="00F1718E" w:rsidRDefault="00B12D63" w:rsidP="00B12D63">
      <w:pPr>
        <w:ind w:firstLine="540"/>
        <w:jc w:val="both"/>
        <w:rPr>
          <w:rFonts w:ascii="Times New Roman" w:hAnsi="Times New Roman"/>
          <w:sz w:val="26"/>
          <w:szCs w:val="26"/>
        </w:rPr>
      </w:pPr>
      <w:r w:rsidRPr="00F1718E">
        <w:rPr>
          <w:rFonts w:ascii="Times New Roman" w:hAnsi="Times New Roman"/>
          <w:sz w:val="26"/>
          <w:szCs w:val="26"/>
        </w:rPr>
        <w:t>3.11. В 2018 году Учреждением размещался в ЕИС только изменённый план закупок путём внесения изменений с помощью функционала ЕИС (структурированный вид плана закупки), при этом документы, содержащие перечень внесенных изменений в ЕИС не размещались, что является нарушением пунктов 5 и 18 Постановления Правительства Российской Федерации от 10.09.2012 № 908 «Положение о размещении в единой информационной системе информации о закупке».</w:t>
      </w:r>
    </w:p>
    <w:p w:rsidR="00B12D63" w:rsidRPr="00F1718E" w:rsidRDefault="00B12D63" w:rsidP="00B12D63">
      <w:pPr>
        <w:pStyle w:val="ConsPlusNormal"/>
        <w:ind w:firstLine="567"/>
        <w:jc w:val="both"/>
        <w:rPr>
          <w:rFonts w:ascii="Times New Roman" w:hAnsi="Times New Roman" w:cs="Times New Roman"/>
          <w:i/>
          <w:sz w:val="26"/>
          <w:szCs w:val="26"/>
        </w:rPr>
      </w:pPr>
    </w:p>
    <w:p w:rsidR="00B12D63" w:rsidRPr="00F1718E" w:rsidRDefault="00B12D63" w:rsidP="00B12D63">
      <w:pPr>
        <w:pStyle w:val="ConsPlusNormal"/>
        <w:ind w:firstLine="567"/>
        <w:jc w:val="both"/>
        <w:rPr>
          <w:rFonts w:ascii="Times New Roman" w:hAnsi="Times New Roman" w:cs="Times New Roman"/>
          <w:i/>
          <w:sz w:val="26"/>
          <w:szCs w:val="26"/>
        </w:rPr>
      </w:pPr>
      <w:r w:rsidRPr="00F1718E">
        <w:rPr>
          <w:rFonts w:ascii="Times New Roman" w:hAnsi="Times New Roman" w:cs="Times New Roman"/>
          <w:i/>
          <w:sz w:val="26"/>
          <w:szCs w:val="26"/>
        </w:rPr>
        <w:t xml:space="preserve">Данное нарушение влечет за собой административную ответственность, предусмотренную частью 5 статьи 7.32.3 Кодекса Российской Федерации об административных правонарушениях. </w:t>
      </w:r>
    </w:p>
    <w:p w:rsidR="00B12D63" w:rsidRPr="00F1718E" w:rsidRDefault="00B12D63" w:rsidP="00B12D63">
      <w:pPr>
        <w:pStyle w:val="ConsPlusNormal"/>
        <w:ind w:firstLine="567"/>
        <w:jc w:val="both"/>
        <w:rPr>
          <w:rFonts w:ascii="Times New Roman" w:hAnsi="Times New Roman" w:cs="Times New Roman"/>
          <w:sz w:val="26"/>
          <w:szCs w:val="26"/>
        </w:rPr>
      </w:pPr>
      <w:r w:rsidRPr="00F1718E">
        <w:rPr>
          <w:rFonts w:ascii="Times New Roman" w:hAnsi="Times New Roman" w:cs="Times New Roman"/>
          <w:sz w:val="26"/>
          <w:szCs w:val="26"/>
        </w:rPr>
        <w:t>Однако на момент проведения контрольно-проверочного мероприятия, согласно части 1 статьи 4.5 Кодекса Российской Федерации об административных правонарушениях срок исковой давности по вышеуказанному факту истёк (1 год со дня совершения административного правонарушения).</w:t>
      </w:r>
    </w:p>
    <w:p w:rsidR="00B12D63" w:rsidRPr="00F1718E" w:rsidRDefault="00B12D63" w:rsidP="00B12D63">
      <w:pPr>
        <w:adjustRightInd w:val="0"/>
        <w:ind w:firstLine="567"/>
        <w:jc w:val="both"/>
        <w:rPr>
          <w:rFonts w:ascii="Times New Roman" w:hAnsi="Times New Roman"/>
          <w:sz w:val="26"/>
          <w:szCs w:val="26"/>
        </w:rPr>
      </w:pPr>
    </w:p>
    <w:p w:rsidR="0075090F" w:rsidRPr="00F1718E" w:rsidRDefault="0075090F" w:rsidP="0075090F">
      <w:pPr>
        <w:ind w:firstLine="567"/>
        <w:jc w:val="both"/>
        <w:rPr>
          <w:rFonts w:ascii="Times New Roman" w:hAnsi="Times New Roman"/>
          <w:sz w:val="26"/>
          <w:szCs w:val="26"/>
        </w:rPr>
      </w:pPr>
      <w:r w:rsidRPr="00F1718E">
        <w:rPr>
          <w:rFonts w:ascii="Times New Roman" w:hAnsi="Times New Roman"/>
          <w:sz w:val="26"/>
          <w:szCs w:val="26"/>
        </w:rPr>
        <w:t>В адрес государственного автономного учреждения Калужской области «Агентство по развитию туризма», министерства экономического развития Калужской области направлены представления с соответствующими предложениями по устранению выявленных нарушений.</w:t>
      </w:r>
    </w:p>
    <w:p w:rsidR="0075090F" w:rsidRPr="00F1718E" w:rsidRDefault="0075090F" w:rsidP="0075090F">
      <w:pPr>
        <w:tabs>
          <w:tab w:val="left" w:pos="567"/>
        </w:tabs>
        <w:jc w:val="both"/>
        <w:rPr>
          <w:rFonts w:ascii="Times New Roman" w:hAnsi="Times New Roman"/>
          <w:sz w:val="26"/>
          <w:szCs w:val="26"/>
        </w:rPr>
      </w:pPr>
      <w:r w:rsidRPr="00F1718E">
        <w:rPr>
          <w:rFonts w:ascii="Times New Roman" w:hAnsi="Times New Roman"/>
          <w:sz w:val="26"/>
          <w:szCs w:val="26"/>
        </w:rPr>
        <w:tab/>
        <w:t>Итоги проверки рассмотрены на коллегии Контрольно-счётной палаты Калужской области.</w:t>
      </w:r>
    </w:p>
    <w:p w:rsidR="00751C45" w:rsidRPr="00F1718E" w:rsidRDefault="00751C45" w:rsidP="00D54B54">
      <w:pPr>
        <w:pStyle w:val="ConsPlusCell"/>
        <w:ind w:firstLine="567"/>
        <w:jc w:val="both"/>
        <w:rPr>
          <w:rFonts w:ascii="Times New Roman" w:hAnsi="Times New Roman" w:cs="Times New Roman"/>
          <w:sz w:val="26"/>
          <w:szCs w:val="26"/>
        </w:rPr>
      </w:pPr>
    </w:p>
    <w:p w:rsidR="00F1718E" w:rsidRPr="00F1718E" w:rsidRDefault="00F1718E">
      <w:pPr>
        <w:pStyle w:val="ConsPlusCell"/>
        <w:ind w:firstLine="567"/>
        <w:jc w:val="both"/>
        <w:rPr>
          <w:rFonts w:ascii="Times New Roman" w:hAnsi="Times New Roman" w:cs="Times New Roman"/>
          <w:sz w:val="26"/>
          <w:szCs w:val="26"/>
        </w:rPr>
      </w:pPr>
    </w:p>
    <w:sectPr w:rsidR="00F1718E" w:rsidRPr="00F1718E" w:rsidSect="00916458">
      <w:footerReference w:type="default" r:id="rId9"/>
      <w:pgSz w:w="11906" w:h="16838" w:code="9"/>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D8" w:rsidRDefault="008775D8" w:rsidP="00B9114B">
      <w:r>
        <w:separator/>
      </w:r>
    </w:p>
  </w:endnote>
  <w:endnote w:type="continuationSeparator" w:id="0">
    <w:p w:rsidR="008775D8" w:rsidRDefault="008775D8" w:rsidP="00B9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FF"/>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C0" w:rsidRDefault="00EE7C68">
    <w:pPr>
      <w:pStyle w:val="aa"/>
      <w:jc w:val="right"/>
    </w:pPr>
    <w:r>
      <w:fldChar w:fldCharType="begin"/>
    </w:r>
    <w:r w:rsidR="00AD0BC0">
      <w:instrText xml:space="preserve"> PAGE   \* MERGEFORMAT </w:instrText>
    </w:r>
    <w:r>
      <w:fldChar w:fldCharType="separate"/>
    </w:r>
    <w:r w:rsidR="00161D22">
      <w:rPr>
        <w:noProof/>
      </w:rPr>
      <w:t>4</w:t>
    </w:r>
    <w:r>
      <w:rPr>
        <w:noProof/>
      </w:rPr>
      <w:fldChar w:fldCharType="end"/>
    </w:r>
  </w:p>
  <w:p w:rsidR="00AD0BC0" w:rsidRDefault="00AD0B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D8" w:rsidRDefault="008775D8" w:rsidP="00B9114B">
      <w:r>
        <w:separator/>
      </w:r>
    </w:p>
  </w:footnote>
  <w:footnote w:type="continuationSeparator" w:id="0">
    <w:p w:rsidR="008775D8" w:rsidRDefault="008775D8" w:rsidP="00B91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6BF"/>
    <w:multiLevelType w:val="hybridMultilevel"/>
    <w:tmpl w:val="A2D8E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5682B"/>
    <w:multiLevelType w:val="hybridMultilevel"/>
    <w:tmpl w:val="0262B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BF1F82"/>
    <w:multiLevelType w:val="multilevel"/>
    <w:tmpl w:val="62526A2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 w15:restartNumberingAfterBreak="0">
    <w:nsid w:val="098F67CE"/>
    <w:multiLevelType w:val="hybridMultilevel"/>
    <w:tmpl w:val="8332B198"/>
    <w:lvl w:ilvl="0" w:tplc="42E826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25E40EE"/>
    <w:multiLevelType w:val="hybridMultilevel"/>
    <w:tmpl w:val="DCFC6EA2"/>
    <w:lvl w:ilvl="0" w:tplc="24368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0A6977"/>
    <w:multiLevelType w:val="hybridMultilevel"/>
    <w:tmpl w:val="B11C0BDE"/>
    <w:lvl w:ilvl="0" w:tplc="AA3AE3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5A305F"/>
    <w:multiLevelType w:val="hybridMultilevel"/>
    <w:tmpl w:val="B6C423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4C0074"/>
    <w:multiLevelType w:val="hybridMultilevel"/>
    <w:tmpl w:val="3A88C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AC70457"/>
    <w:multiLevelType w:val="hybridMultilevel"/>
    <w:tmpl w:val="39328222"/>
    <w:lvl w:ilvl="0" w:tplc="08C8411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360E3"/>
    <w:multiLevelType w:val="hybridMultilevel"/>
    <w:tmpl w:val="D80CD5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1D766970"/>
    <w:multiLevelType w:val="hybridMultilevel"/>
    <w:tmpl w:val="2F7E5A88"/>
    <w:lvl w:ilvl="0" w:tplc="34007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2D734E"/>
    <w:multiLevelType w:val="hybridMultilevel"/>
    <w:tmpl w:val="EA8CBC42"/>
    <w:lvl w:ilvl="0" w:tplc="304EA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8467EF"/>
    <w:multiLevelType w:val="hybridMultilevel"/>
    <w:tmpl w:val="0EF41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B62A18"/>
    <w:multiLevelType w:val="hybridMultilevel"/>
    <w:tmpl w:val="3DDEF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95B4C7C"/>
    <w:multiLevelType w:val="hybridMultilevel"/>
    <w:tmpl w:val="7CB0D77C"/>
    <w:lvl w:ilvl="0" w:tplc="C0646E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C032C5B"/>
    <w:multiLevelType w:val="hybridMultilevel"/>
    <w:tmpl w:val="9AD8C0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6D211B"/>
    <w:multiLevelType w:val="hybridMultilevel"/>
    <w:tmpl w:val="7A52FC14"/>
    <w:lvl w:ilvl="0" w:tplc="54A47F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0A2292"/>
    <w:multiLevelType w:val="hybridMultilevel"/>
    <w:tmpl w:val="CAD2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A2AD0"/>
    <w:multiLevelType w:val="hybridMultilevel"/>
    <w:tmpl w:val="51661B4C"/>
    <w:lvl w:ilvl="0" w:tplc="54A47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0B4E9D"/>
    <w:multiLevelType w:val="hybridMultilevel"/>
    <w:tmpl w:val="20E2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136E4D"/>
    <w:multiLevelType w:val="hybridMultilevel"/>
    <w:tmpl w:val="D616B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3A9E074E"/>
    <w:multiLevelType w:val="multilevel"/>
    <w:tmpl w:val="316ECC02"/>
    <w:lvl w:ilvl="0">
      <w:start w:val="1"/>
      <w:numFmt w:val="decimal"/>
      <w:lvlText w:val="%1."/>
      <w:lvlJc w:val="left"/>
      <w:pPr>
        <w:ind w:left="720" w:hanging="360"/>
      </w:pPr>
      <w:rPr>
        <w:rFonts w:hint="default"/>
      </w:rPr>
    </w:lvl>
    <w:lvl w:ilvl="1">
      <w:start w:val="5"/>
      <w:numFmt w:val="decimal"/>
      <w:isLgl/>
      <w:lvlText w:val="%1.%2."/>
      <w:lvlJc w:val="left"/>
      <w:pPr>
        <w:ind w:left="1970" w:hanging="1260"/>
      </w:pPr>
      <w:rPr>
        <w:rFonts w:cs="Times New Roman" w:hint="default"/>
        <w:b/>
      </w:rPr>
    </w:lvl>
    <w:lvl w:ilvl="2">
      <w:start w:val="1"/>
      <w:numFmt w:val="decimal"/>
      <w:isLgl/>
      <w:lvlText w:val="%1.%2.%3."/>
      <w:lvlJc w:val="left"/>
      <w:pPr>
        <w:ind w:left="2034" w:hanging="1260"/>
      </w:pPr>
      <w:rPr>
        <w:rFonts w:cs="Times New Roman" w:hint="default"/>
      </w:rPr>
    </w:lvl>
    <w:lvl w:ilvl="3">
      <w:start w:val="1"/>
      <w:numFmt w:val="decimal"/>
      <w:isLgl/>
      <w:lvlText w:val="%1.%2.%3.%4."/>
      <w:lvlJc w:val="left"/>
      <w:pPr>
        <w:ind w:left="2241" w:hanging="1260"/>
      </w:pPr>
      <w:rPr>
        <w:rFonts w:cs="Times New Roman" w:hint="default"/>
      </w:rPr>
    </w:lvl>
    <w:lvl w:ilvl="4">
      <w:start w:val="1"/>
      <w:numFmt w:val="decimal"/>
      <w:isLgl/>
      <w:lvlText w:val="%1.%2.%3.%4.%5."/>
      <w:lvlJc w:val="left"/>
      <w:pPr>
        <w:ind w:left="2448" w:hanging="126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15:restartNumberingAfterBreak="0">
    <w:nsid w:val="3B71118C"/>
    <w:multiLevelType w:val="hybridMultilevel"/>
    <w:tmpl w:val="96F82ACC"/>
    <w:lvl w:ilvl="0" w:tplc="4748F4E4">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EA91515"/>
    <w:multiLevelType w:val="hybridMultilevel"/>
    <w:tmpl w:val="D4741234"/>
    <w:lvl w:ilvl="0" w:tplc="B0C0643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0B21F05"/>
    <w:multiLevelType w:val="hybridMultilevel"/>
    <w:tmpl w:val="116CAF30"/>
    <w:lvl w:ilvl="0" w:tplc="3A369F60">
      <w:start w:val="1"/>
      <w:numFmt w:val="decimal"/>
      <w:lvlText w:val="%1."/>
      <w:lvlJc w:val="left"/>
      <w:pPr>
        <w:ind w:left="1070" w:hanging="360"/>
      </w:pPr>
      <w:rPr>
        <w:rFonts w:eastAsia="Calibri"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195386B"/>
    <w:multiLevelType w:val="hybridMultilevel"/>
    <w:tmpl w:val="3C1A1B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45F5787E"/>
    <w:multiLevelType w:val="hybridMultilevel"/>
    <w:tmpl w:val="8FAACE5A"/>
    <w:lvl w:ilvl="0" w:tplc="74DC81D8">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4436A0"/>
    <w:multiLevelType w:val="hybridMultilevel"/>
    <w:tmpl w:val="2500D9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765AF2"/>
    <w:multiLevelType w:val="hybridMultilevel"/>
    <w:tmpl w:val="2F1A64F8"/>
    <w:lvl w:ilvl="0" w:tplc="FB1AA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D73837"/>
    <w:multiLevelType w:val="hybridMultilevel"/>
    <w:tmpl w:val="CB0E4D4E"/>
    <w:lvl w:ilvl="0" w:tplc="C0EE1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1A56278"/>
    <w:multiLevelType w:val="hybridMultilevel"/>
    <w:tmpl w:val="C7104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2CC10EE"/>
    <w:multiLevelType w:val="hybridMultilevel"/>
    <w:tmpl w:val="7A4630CC"/>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550264AC"/>
    <w:multiLevelType w:val="hybridMultilevel"/>
    <w:tmpl w:val="417E0684"/>
    <w:lvl w:ilvl="0" w:tplc="48DCB88C">
      <w:start w:val="2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98C1AF9"/>
    <w:multiLevelType w:val="hybridMultilevel"/>
    <w:tmpl w:val="0F627A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B0218E1"/>
    <w:multiLevelType w:val="hybridMultilevel"/>
    <w:tmpl w:val="3D622DA4"/>
    <w:lvl w:ilvl="0" w:tplc="54A47F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B6F09CD"/>
    <w:multiLevelType w:val="hybridMultilevel"/>
    <w:tmpl w:val="C6C6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B204C7"/>
    <w:multiLevelType w:val="hybridMultilevel"/>
    <w:tmpl w:val="8830067E"/>
    <w:lvl w:ilvl="0" w:tplc="4A66B64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D9200FB"/>
    <w:multiLevelType w:val="hybridMultilevel"/>
    <w:tmpl w:val="B8A0417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8" w15:restartNumberingAfterBreak="0">
    <w:nsid w:val="5E970187"/>
    <w:multiLevelType w:val="multilevel"/>
    <w:tmpl w:val="9EAEEB8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F353A2B"/>
    <w:multiLevelType w:val="hybridMultilevel"/>
    <w:tmpl w:val="6BEA6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2F7C11"/>
    <w:multiLevelType w:val="hybridMultilevel"/>
    <w:tmpl w:val="8B48D5F4"/>
    <w:lvl w:ilvl="0" w:tplc="E086FB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6F17219"/>
    <w:multiLevelType w:val="hybridMultilevel"/>
    <w:tmpl w:val="8A1848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116340F"/>
    <w:multiLevelType w:val="hybridMultilevel"/>
    <w:tmpl w:val="D9E6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CE476F"/>
    <w:multiLevelType w:val="hybridMultilevel"/>
    <w:tmpl w:val="8332B198"/>
    <w:lvl w:ilvl="0" w:tplc="42E826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1568E9"/>
    <w:multiLevelType w:val="hybridMultilevel"/>
    <w:tmpl w:val="E4368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9D10A69"/>
    <w:multiLevelType w:val="hybridMultilevel"/>
    <w:tmpl w:val="1F6CD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A5E3AA8"/>
    <w:multiLevelType w:val="hybridMultilevel"/>
    <w:tmpl w:val="027A7D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6D3155"/>
    <w:multiLevelType w:val="hybridMultilevel"/>
    <w:tmpl w:val="23DAEE28"/>
    <w:lvl w:ilvl="0" w:tplc="AF9444F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15:restartNumberingAfterBreak="0">
    <w:nsid w:val="7CC03622"/>
    <w:multiLevelType w:val="hybridMultilevel"/>
    <w:tmpl w:val="8466B954"/>
    <w:lvl w:ilvl="0" w:tplc="2F5C48C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1"/>
  </w:num>
  <w:num w:numId="2">
    <w:abstractNumId w:val="23"/>
  </w:num>
  <w:num w:numId="3">
    <w:abstractNumId w:val="37"/>
  </w:num>
  <w:num w:numId="4">
    <w:abstractNumId w:val="7"/>
  </w:num>
  <w:num w:numId="5">
    <w:abstractNumId w:val="33"/>
  </w:num>
  <w:num w:numId="6">
    <w:abstractNumId w:val="3"/>
  </w:num>
  <w:num w:numId="7">
    <w:abstractNumId w:val="39"/>
  </w:num>
  <w:num w:numId="8">
    <w:abstractNumId w:val="26"/>
  </w:num>
  <w:num w:numId="9">
    <w:abstractNumId w:val="0"/>
  </w:num>
  <w:num w:numId="10">
    <w:abstractNumId w:val="44"/>
  </w:num>
  <w:num w:numId="11">
    <w:abstractNumId w:val="12"/>
  </w:num>
  <w:num w:numId="12">
    <w:abstractNumId w:val="5"/>
  </w:num>
  <w:num w:numId="13">
    <w:abstractNumId w:val="35"/>
  </w:num>
  <w:num w:numId="14">
    <w:abstractNumId w:val="43"/>
  </w:num>
  <w:num w:numId="15">
    <w:abstractNumId w:val="18"/>
  </w:num>
  <w:num w:numId="16">
    <w:abstractNumId w:val="16"/>
  </w:num>
  <w:num w:numId="17">
    <w:abstractNumId w:val="34"/>
  </w:num>
  <w:num w:numId="18">
    <w:abstractNumId w:val="6"/>
  </w:num>
  <w:num w:numId="19">
    <w:abstractNumId w:val="32"/>
  </w:num>
  <w:num w:numId="20">
    <w:abstractNumId w:val="17"/>
  </w:num>
  <w:num w:numId="21">
    <w:abstractNumId w:val="47"/>
  </w:num>
  <w:num w:numId="22">
    <w:abstractNumId w:val="11"/>
  </w:num>
  <w:num w:numId="23">
    <w:abstractNumId w:val="9"/>
  </w:num>
  <w:num w:numId="24">
    <w:abstractNumId w:val="21"/>
  </w:num>
  <w:num w:numId="25">
    <w:abstractNumId w:val="29"/>
  </w:num>
  <w:num w:numId="26">
    <w:abstractNumId w:val="27"/>
  </w:num>
  <w:num w:numId="27">
    <w:abstractNumId w:val="36"/>
  </w:num>
  <w:num w:numId="28">
    <w:abstractNumId w:val="40"/>
  </w:num>
  <w:num w:numId="29">
    <w:abstractNumId w:val="28"/>
  </w:num>
  <w:num w:numId="30">
    <w:abstractNumId w:val="10"/>
  </w:num>
  <w:num w:numId="31">
    <w:abstractNumId w:val="4"/>
  </w:num>
  <w:num w:numId="32">
    <w:abstractNumId w:val="2"/>
  </w:num>
  <w:num w:numId="33">
    <w:abstractNumId w:val="13"/>
  </w:num>
  <w:num w:numId="34">
    <w:abstractNumId w:val="25"/>
  </w:num>
  <w:num w:numId="35">
    <w:abstractNumId w:val="37"/>
  </w:num>
  <w:num w:numId="36">
    <w:abstractNumId w:val="38"/>
  </w:num>
  <w:num w:numId="37">
    <w:abstractNumId w:val="42"/>
  </w:num>
  <w:num w:numId="38">
    <w:abstractNumId w:val="19"/>
  </w:num>
  <w:num w:numId="39">
    <w:abstractNumId w:val="1"/>
  </w:num>
  <w:num w:numId="40">
    <w:abstractNumId w:val="45"/>
  </w:num>
  <w:num w:numId="41">
    <w:abstractNumId w:val="15"/>
  </w:num>
  <w:num w:numId="42">
    <w:abstractNumId w:val="46"/>
  </w:num>
  <w:num w:numId="43">
    <w:abstractNumId w:val="30"/>
  </w:num>
  <w:num w:numId="44">
    <w:abstractNumId w:val="20"/>
  </w:num>
  <w:num w:numId="45">
    <w:abstractNumId w:val="8"/>
  </w:num>
  <w:num w:numId="46">
    <w:abstractNumId w:val="22"/>
  </w:num>
  <w:num w:numId="47">
    <w:abstractNumId w:val="48"/>
  </w:num>
  <w:num w:numId="48">
    <w:abstractNumId w:val="31"/>
  </w:num>
  <w:num w:numId="49">
    <w:abstractNumId w:val="24"/>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BF0"/>
    <w:rsid w:val="00004D0C"/>
    <w:rsid w:val="0001080A"/>
    <w:rsid w:val="00012F2D"/>
    <w:rsid w:val="000201C2"/>
    <w:rsid w:val="000268D5"/>
    <w:rsid w:val="0002745B"/>
    <w:rsid w:val="00031F8C"/>
    <w:rsid w:val="000410B7"/>
    <w:rsid w:val="00043272"/>
    <w:rsid w:val="0004389D"/>
    <w:rsid w:val="0004459F"/>
    <w:rsid w:val="00050DAC"/>
    <w:rsid w:val="000565B7"/>
    <w:rsid w:val="0005672F"/>
    <w:rsid w:val="000614C9"/>
    <w:rsid w:val="00061A0A"/>
    <w:rsid w:val="00071E47"/>
    <w:rsid w:val="00073AD4"/>
    <w:rsid w:val="0007756E"/>
    <w:rsid w:val="000829BA"/>
    <w:rsid w:val="00082D02"/>
    <w:rsid w:val="000865A9"/>
    <w:rsid w:val="00087547"/>
    <w:rsid w:val="00092469"/>
    <w:rsid w:val="000A17DA"/>
    <w:rsid w:val="000A4E3F"/>
    <w:rsid w:val="000A6E80"/>
    <w:rsid w:val="000A7D36"/>
    <w:rsid w:val="000B24C9"/>
    <w:rsid w:val="000B540F"/>
    <w:rsid w:val="000B725C"/>
    <w:rsid w:val="000C4A65"/>
    <w:rsid w:val="000C57B0"/>
    <w:rsid w:val="000E2AD8"/>
    <w:rsid w:val="000E7FAA"/>
    <w:rsid w:val="000F1E8C"/>
    <w:rsid w:val="000F4686"/>
    <w:rsid w:val="000F74F0"/>
    <w:rsid w:val="001048FA"/>
    <w:rsid w:val="00106FE5"/>
    <w:rsid w:val="0011286D"/>
    <w:rsid w:val="00114A5D"/>
    <w:rsid w:val="00115EF8"/>
    <w:rsid w:val="00116D00"/>
    <w:rsid w:val="00127A48"/>
    <w:rsid w:val="00131B67"/>
    <w:rsid w:val="0013303F"/>
    <w:rsid w:val="0013694B"/>
    <w:rsid w:val="0013695A"/>
    <w:rsid w:val="00136C5C"/>
    <w:rsid w:val="0014363B"/>
    <w:rsid w:val="00150198"/>
    <w:rsid w:val="001507AF"/>
    <w:rsid w:val="001527E2"/>
    <w:rsid w:val="001539DA"/>
    <w:rsid w:val="00157A98"/>
    <w:rsid w:val="00160A20"/>
    <w:rsid w:val="00161D22"/>
    <w:rsid w:val="001620FA"/>
    <w:rsid w:val="00165D9C"/>
    <w:rsid w:val="0016653B"/>
    <w:rsid w:val="001700F6"/>
    <w:rsid w:val="0017132F"/>
    <w:rsid w:val="00172694"/>
    <w:rsid w:val="001730D6"/>
    <w:rsid w:val="001829E9"/>
    <w:rsid w:val="001841E6"/>
    <w:rsid w:val="0018583D"/>
    <w:rsid w:val="001941D5"/>
    <w:rsid w:val="00194896"/>
    <w:rsid w:val="0019551A"/>
    <w:rsid w:val="00196808"/>
    <w:rsid w:val="00196A87"/>
    <w:rsid w:val="001A2504"/>
    <w:rsid w:val="001B3E04"/>
    <w:rsid w:val="001B55C2"/>
    <w:rsid w:val="001B5AF5"/>
    <w:rsid w:val="001B5E5A"/>
    <w:rsid w:val="001E256B"/>
    <w:rsid w:val="001E2CF2"/>
    <w:rsid w:val="001E41A5"/>
    <w:rsid w:val="001F48E7"/>
    <w:rsid w:val="001F6379"/>
    <w:rsid w:val="001F6A30"/>
    <w:rsid w:val="00201848"/>
    <w:rsid w:val="00203CB9"/>
    <w:rsid w:val="002069F8"/>
    <w:rsid w:val="00212348"/>
    <w:rsid w:val="00213BEE"/>
    <w:rsid w:val="0021479B"/>
    <w:rsid w:val="00221167"/>
    <w:rsid w:val="00222A54"/>
    <w:rsid w:val="00233058"/>
    <w:rsid w:val="00233CCF"/>
    <w:rsid w:val="00234D52"/>
    <w:rsid w:val="0023648A"/>
    <w:rsid w:val="00243173"/>
    <w:rsid w:val="00246497"/>
    <w:rsid w:val="0024711D"/>
    <w:rsid w:val="00247E33"/>
    <w:rsid w:val="002509F9"/>
    <w:rsid w:val="0025109F"/>
    <w:rsid w:val="00253941"/>
    <w:rsid w:val="00263EBD"/>
    <w:rsid w:val="00267D0D"/>
    <w:rsid w:val="00273D9F"/>
    <w:rsid w:val="00273E01"/>
    <w:rsid w:val="00275C57"/>
    <w:rsid w:val="0028090E"/>
    <w:rsid w:val="002816A1"/>
    <w:rsid w:val="002828D5"/>
    <w:rsid w:val="00287519"/>
    <w:rsid w:val="002953C3"/>
    <w:rsid w:val="002962C2"/>
    <w:rsid w:val="00296AA1"/>
    <w:rsid w:val="002978A9"/>
    <w:rsid w:val="002A1F98"/>
    <w:rsid w:val="002A2273"/>
    <w:rsid w:val="002A24BD"/>
    <w:rsid w:val="002A59E6"/>
    <w:rsid w:val="002A62C9"/>
    <w:rsid w:val="002A7A70"/>
    <w:rsid w:val="002B30BE"/>
    <w:rsid w:val="002B46BF"/>
    <w:rsid w:val="002D2225"/>
    <w:rsid w:val="002D7A71"/>
    <w:rsid w:val="002D7DA2"/>
    <w:rsid w:val="002E14B4"/>
    <w:rsid w:val="002E1C13"/>
    <w:rsid w:val="002E3B84"/>
    <w:rsid w:val="002F49D4"/>
    <w:rsid w:val="002F59BD"/>
    <w:rsid w:val="002F7692"/>
    <w:rsid w:val="003102CD"/>
    <w:rsid w:val="00312BED"/>
    <w:rsid w:val="003144BF"/>
    <w:rsid w:val="00320456"/>
    <w:rsid w:val="00323860"/>
    <w:rsid w:val="00324E5F"/>
    <w:rsid w:val="00327ABD"/>
    <w:rsid w:val="003304D2"/>
    <w:rsid w:val="00330EC9"/>
    <w:rsid w:val="00331629"/>
    <w:rsid w:val="003322EE"/>
    <w:rsid w:val="0033260C"/>
    <w:rsid w:val="00333B90"/>
    <w:rsid w:val="003362F3"/>
    <w:rsid w:val="0034112E"/>
    <w:rsid w:val="00343288"/>
    <w:rsid w:val="003442D9"/>
    <w:rsid w:val="003453EB"/>
    <w:rsid w:val="003473AD"/>
    <w:rsid w:val="00351655"/>
    <w:rsid w:val="0035208A"/>
    <w:rsid w:val="00352BEB"/>
    <w:rsid w:val="0035301A"/>
    <w:rsid w:val="003531E6"/>
    <w:rsid w:val="0035685C"/>
    <w:rsid w:val="00366DA8"/>
    <w:rsid w:val="00367781"/>
    <w:rsid w:val="003704D1"/>
    <w:rsid w:val="0037288D"/>
    <w:rsid w:val="003750F6"/>
    <w:rsid w:val="00377BB1"/>
    <w:rsid w:val="0038043D"/>
    <w:rsid w:val="0038406B"/>
    <w:rsid w:val="00384A38"/>
    <w:rsid w:val="00386148"/>
    <w:rsid w:val="00390040"/>
    <w:rsid w:val="0039118E"/>
    <w:rsid w:val="00392221"/>
    <w:rsid w:val="00394676"/>
    <w:rsid w:val="003A16D1"/>
    <w:rsid w:val="003A18CA"/>
    <w:rsid w:val="003A7607"/>
    <w:rsid w:val="003A7900"/>
    <w:rsid w:val="003B715D"/>
    <w:rsid w:val="003B7F63"/>
    <w:rsid w:val="003D0A6D"/>
    <w:rsid w:val="003D1552"/>
    <w:rsid w:val="003D32CD"/>
    <w:rsid w:val="003D5351"/>
    <w:rsid w:val="003D716A"/>
    <w:rsid w:val="003E19AE"/>
    <w:rsid w:val="003E3F74"/>
    <w:rsid w:val="003F3CBF"/>
    <w:rsid w:val="003F5699"/>
    <w:rsid w:val="003F5FD1"/>
    <w:rsid w:val="003F797B"/>
    <w:rsid w:val="00405BAE"/>
    <w:rsid w:val="004103A7"/>
    <w:rsid w:val="00412882"/>
    <w:rsid w:val="00413C15"/>
    <w:rsid w:val="004176B6"/>
    <w:rsid w:val="00420819"/>
    <w:rsid w:val="00421122"/>
    <w:rsid w:val="0042346C"/>
    <w:rsid w:val="004255EA"/>
    <w:rsid w:val="00427995"/>
    <w:rsid w:val="004312E2"/>
    <w:rsid w:val="0043398F"/>
    <w:rsid w:val="00434125"/>
    <w:rsid w:val="004356E2"/>
    <w:rsid w:val="00436EBF"/>
    <w:rsid w:val="00437388"/>
    <w:rsid w:val="00437727"/>
    <w:rsid w:val="004400E7"/>
    <w:rsid w:val="00444475"/>
    <w:rsid w:val="00447DAE"/>
    <w:rsid w:val="00452CF9"/>
    <w:rsid w:val="00455E05"/>
    <w:rsid w:val="0045644D"/>
    <w:rsid w:val="0046371C"/>
    <w:rsid w:val="00474BEC"/>
    <w:rsid w:val="0047588F"/>
    <w:rsid w:val="0047751A"/>
    <w:rsid w:val="0048022D"/>
    <w:rsid w:val="0048315C"/>
    <w:rsid w:val="00483727"/>
    <w:rsid w:val="00484A59"/>
    <w:rsid w:val="004857F4"/>
    <w:rsid w:val="00494139"/>
    <w:rsid w:val="004962C3"/>
    <w:rsid w:val="00496FF3"/>
    <w:rsid w:val="0049759D"/>
    <w:rsid w:val="004A186D"/>
    <w:rsid w:val="004A3419"/>
    <w:rsid w:val="004A4BB9"/>
    <w:rsid w:val="004C4BCC"/>
    <w:rsid w:val="004D02CE"/>
    <w:rsid w:val="004D485C"/>
    <w:rsid w:val="004E3741"/>
    <w:rsid w:val="004E43FF"/>
    <w:rsid w:val="004E4A41"/>
    <w:rsid w:val="004F2321"/>
    <w:rsid w:val="004F766A"/>
    <w:rsid w:val="005018A5"/>
    <w:rsid w:val="00507762"/>
    <w:rsid w:val="005106B8"/>
    <w:rsid w:val="00512F54"/>
    <w:rsid w:val="00514337"/>
    <w:rsid w:val="00516447"/>
    <w:rsid w:val="00516A41"/>
    <w:rsid w:val="00517F2E"/>
    <w:rsid w:val="005241AF"/>
    <w:rsid w:val="00530792"/>
    <w:rsid w:val="0055430A"/>
    <w:rsid w:val="00554683"/>
    <w:rsid w:val="00555805"/>
    <w:rsid w:val="00565483"/>
    <w:rsid w:val="00570F26"/>
    <w:rsid w:val="00575E6A"/>
    <w:rsid w:val="00584FB2"/>
    <w:rsid w:val="00592214"/>
    <w:rsid w:val="005A039F"/>
    <w:rsid w:val="005B1D59"/>
    <w:rsid w:val="005C04FB"/>
    <w:rsid w:val="005C2E4E"/>
    <w:rsid w:val="005C5ECF"/>
    <w:rsid w:val="005D24EC"/>
    <w:rsid w:val="005D557E"/>
    <w:rsid w:val="005D6C4E"/>
    <w:rsid w:val="005E2DF1"/>
    <w:rsid w:val="005E43D9"/>
    <w:rsid w:val="005E445F"/>
    <w:rsid w:val="005F3397"/>
    <w:rsid w:val="005F59DE"/>
    <w:rsid w:val="006018BB"/>
    <w:rsid w:val="00605379"/>
    <w:rsid w:val="00611C2F"/>
    <w:rsid w:val="00614F37"/>
    <w:rsid w:val="006151D6"/>
    <w:rsid w:val="006158C5"/>
    <w:rsid w:val="00622740"/>
    <w:rsid w:val="00625C4E"/>
    <w:rsid w:val="00650889"/>
    <w:rsid w:val="00656532"/>
    <w:rsid w:val="00660CC3"/>
    <w:rsid w:val="00661539"/>
    <w:rsid w:val="0066288D"/>
    <w:rsid w:val="00663514"/>
    <w:rsid w:val="00670BEE"/>
    <w:rsid w:val="00671DAC"/>
    <w:rsid w:val="0067621C"/>
    <w:rsid w:val="00676C6D"/>
    <w:rsid w:val="00690E9B"/>
    <w:rsid w:val="0069653C"/>
    <w:rsid w:val="006B26BE"/>
    <w:rsid w:val="006B331F"/>
    <w:rsid w:val="006C373E"/>
    <w:rsid w:val="006C402A"/>
    <w:rsid w:val="006D5DB6"/>
    <w:rsid w:val="006E4B0D"/>
    <w:rsid w:val="006E631D"/>
    <w:rsid w:val="006F0877"/>
    <w:rsid w:val="006F1BBA"/>
    <w:rsid w:val="006F5BE9"/>
    <w:rsid w:val="007007A9"/>
    <w:rsid w:val="00701E65"/>
    <w:rsid w:val="0070736A"/>
    <w:rsid w:val="00711771"/>
    <w:rsid w:val="007118D8"/>
    <w:rsid w:val="00712EB7"/>
    <w:rsid w:val="00714F2A"/>
    <w:rsid w:val="00716201"/>
    <w:rsid w:val="00724C8A"/>
    <w:rsid w:val="007278B0"/>
    <w:rsid w:val="00734737"/>
    <w:rsid w:val="00734E4A"/>
    <w:rsid w:val="00736BCF"/>
    <w:rsid w:val="00737BF0"/>
    <w:rsid w:val="007409C6"/>
    <w:rsid w:val="007435D0"/>
    <w:rsid w:val="00745C06"/>
    <w:rsid w:val="00746260"/>
    <w:rsid w:val="00746D38"/>
    <w:rsid w:val="0075090F"/>
    <w:rsid w:val="00751C45"/>
    <w:rsid w:val="00757F77"/>
    <w:rsid w:val="00760A36"/>
    <w:rsid w:val="007642A6"/>
    <w:rsid w:val="007651BF"/>
    <w:rsid w:val="007723CB"/>
    <w:rsid w:val="0077652F"/>
    <w:rsid w:val="00781D02"/>
    <w:rsid w:val="007829B2"/>
    <w:rsid w:val="00785430"/>
    <w:rsid w:val="00785A2B"/>
    <w:rsid w:val="00790255"/>
    <w:rsid w:val="007908CF"/>
    <w:rsid w:val="0079123C"/>
    <w:rsid w:val="007968F8"/>
    <w:rsid w:val="007A28DA"/>
    <w:rsid w:val="007A44EF"/>
    <w:rsid w:val="007A5DEE"/>
    <w:rsid w:val="007A5E14"/>
    <w:rsid w:val="007A6A40"/>
    <w:rsid w:val="007B1F96"/>
    <w:rsid w:val="007B5FDC"/>
    <w:rsid w:val="007B6C11"/>
    <w:rsid w:val="007C3AD9"/>
    <w:rsid w:val="007D4B68"/>
    <w:rsid w:val="007D4DCC"/>
    <w:rsid w:val="007D7B78"/>
    <w:rsid w:val="007E0494"/>
    <w:rsid w:val="007E0A44"/>
    <w:rsid w:val="007E1BC7"/>
    <w:rsid w:val="007E3104"/>
    <w:rsid w:val="007F3FAD"/>
    <w:rsid w:val="007F4349"/>
    <w:rsid w:val="00812709"/>
    <w:rsid w:val="008141CB"/>
    <w:rsid w:val="00816540"/>
    <w:rsid w:val="00816DEF"/>
    <w:rsid w:val="00823A53"/>
    <w:rsid w:val="008252FE"/>
    <w:rsid w:val="00831C60"/>
    <w:rsid w:val="00833CAE"/>
    <w:rsid w:val="00836731"/>
    <w:rsid w:val="008371F4"/>
    <w:rsid w:val="00840C29"/>
    <w:rsid w:val="0084157E"/>
    <w:rsid w:val="00842181"/>
    <w:rsid w:val="00855288"/>
    <w:rsid w:val="0085588F"/>
    <w:rsid w:val="008653C4"/>
    <w:rsid w:val="00865725"/>
    <w:rsid w:val="008775D8"/>
    <w:rsid w:val="00886199"/>
    <w:rsid w:val="00894E8A"/>
    <w:rsid w:val="00896DAB"/>
    <w:rsid w:val="00897F19"/>
    <w:rsid w:val="008A70F9"/>
    <w:rsid w:val="008B1547"/>
    <w:rsid w:val="008B375A"/>
    <w:rsid w:val="008B39D6"/>
    <w:rsid w:val="008C0982"/>
    <w:rsid w:val="008C4EC5"/>
    <w:rsid w:val="008C6C7A"/>
    <w:rsid w:val="008D746B"/>
    <w:rsid w:val="008D7ADF"/>
    <w:rsid w:val="008E0FFD"/>
    <w:rsid w:val="008E687A"/>
    <w:rsid w:val="008E72DF"/>
    <w:rsid w:val="008F120C"/>
    <w:rsid w:val="00901453"/>
    <w:rsid w:val="00904083"/>
    <w:rsid w:val="00904433"/>
    <w:rsid w:val="00906801"/>
    <w:rsid w:val="00910EB0"/>
    <w:rsid w:val="00916458"/>
    <w:rsid w:val="0092005B"/>
    <w:rsid w:val="009222FE"/>
    <w:rsid w:val="00926028"/>
    <w:rsid w:val="009276B5"/>
    <w:rsid w:val="00935541"/>
    <w:rsid w:val="00941FE7"/>
    <w:rsid w:val="00946EF3"/>
    <w:rsid w:val="00950F40"/>
    <w:rsid w:val="00953533"/>
    <w:rsid w:val="00953B62"/>
    <w:rsid w:val="00953D1A"/>
    <w:rsid w:val="00960A60"/>
    <w:rsid w:val="00961D47"/>
    <w:rsid w:val="00973EBB"/>
    <w:rsid w:val="009752EB"/>
    <w:rsid w:val="00975CE2"/>
    <w:rsid w:val="00976FEE"/>
    <w:rsid w:val="00982060"/>
    <w:rsid w:val="0099713D"/>
    <w:rsid w:val="009A5E22"/>
    <w:rsid w:val="009B2ECF"/>
    <w:rsid w:val="009D0E1F"/>
    <w:rsid w:val="009D4971"/>
    <w:rsid w:val="009E3418"/>
    <w:rsid w:val="009F291C"/>
    <w:rsid w:val="00A0287F"/>
    <w:rsid w:val="00A04F09"/>
    <w:rsid w:val="00A17463"/>
    <w:rsid w:val="00A17C4D"/>
    <w:rsid w:val="00A264DF"/>
    <w:rsid w:val="00A31FB0"/>
    <w:rsid w:val="00A3731A"/>
    <w:rsid w:val="00A43A4B"/>
    <w:rsid w:val="00A545B0"/>
    <w:rsid w:val="00A55B8A"/>
    <w:rsid w:val="00A573AD"/>
    <w:rsid w:val="00A71C54"/>
    <w:rsid w:val="00A72DBF"/>
    <w:rsid w:val="00A73544"/>
    <w:rsid w:val="00A737C8"/>
    <w:rsid w:val="00A737DF"/>
    <w:rsid w:val="00A77879"/>
    <w:rsid w:val="00A82545"/>
    <w:rsid w:val="00A82987"/>
    <w:rsid w:val="00A85802"/>
    <w:rsid w:val="00A87E9C"/>
    <w:rsid w:val="00A92AB8"/>
    <w:rsid w:val="00A93AB0"/>
    <w:rsid w:val="00A945C0"/>
    <w:rsid w:val="00AA74BA"/>
    <w:rsid w:val="00AB002D"/>
    <w:rsid w:val="00AB6191"/>
    <w:rsid w:val="00AB794F"/>
    <w:rsid w:val="00AC12CF"/>
    <w:rsid w:val="00AC1B37"/>
    <w:rsid w:val="00AC4CFB"/>
    <w:rsid w:val="00AC4E98"/>
    <w:rsid w:val="00AC57FE"/>
    <w:rsid w:val="00AC5D89"/>
    <w:rsid w:val="00AC7292"/>
    <w:rsid w:val="00AC72E7"/>
    <w:rsid w:val="00AD0BC0"/>
    <w:rsid w:val="00AD0EC3"/>
    <w:rsid w:val="00AD3454"/>
    <w:rsid w:val="00AD66DD"/>
    <w:rsid w:val="00AE0A5D"/>
    <w:rsid w:val="00AE22DB"/>
    <w:rsid w:val="00AE22E4"/>
    <w:rsid w:val="00AE2755"/>
    <w:rsid w:val="00AE2983"/>
    <w:rsid w:val="00AE4319"/>
    <w:rsid w:val="00AE4D5E"/>
    <w:rsid w:val="00AE7DAB"/>
    <w:rsid w:val="00AF0950"/>
    <w:rsid w:val="00AF2229"/>
    <w:rsid w:val="00B10258"/>
    <w:rsid w:val="00B12D63"/>
    <w:rsid w:val="00B13467"/>
    <w:rsid w:val="00B13AEA"/>
    <w:rsid w:val="00B1564B"/>
    <w:rsid w:val="00B15C02"/>
    <w:rsid w:val="00B212C8"/>
    <w:rsid w:val="00B229B0"/>
    <w:rsid w:val="00B309B8"/>
    <w:rsid w:val="00B339B2"/>
    <w:rsid w:val="00B367B4"/>
    <w:rsid w:val="00B43DA5"/>
    <w:rsid w:val="00B4459E"/>
    <w:rsid w:val="00B478DD"/>
    <w:rsid w:val="00B47A4E"/>
    <w:rsid w:val="00B50813"/>
    <w:rsid w:val="00B6179F"/>
    <w:rsid w:val="00B63F5A"/>
    <w:rsid w:val="00B65D43"/>
    <w:rsid w:val="00B77848"/>
    <w:rsid w:val="00B80C8F"/>
    <w:rsid w:val="00B825F7"/>
    <w:rsid w:val="00B8650D"/>
    <w:rsid w:val="00B9114B"/>
    <w:rsid w:val="00BA00ED"/>
    <w:rsid w:val="00BA7CE3"/>
    <w:rsid w:val="00BB6E6F"/>
    <w:rsid w:val="00BC27E3"/>
    <w:rsid w:val="00BC3202"/>
    <w:rsid w:val="00BC37BD"/>
    <w:rsid w:val="00BC5414"/>
    <w:rsid w:val="00BC5741"/>
    <w:rsid w:val="00BD3263"/>
    <w:rsid w:val="00BE0151"/>
    <w:rsid w:val="00BE192B"/>
    <w:rsid w:val="00BE7E6A"/>
    <w:rsid w:val="00BF59C0"/>
    <w:rsid w:val="00C050B7"/>
    <w:rsid w:val="00C10008"/>
    <w:rsid w:val="00C107A3"/>
    <w:rsid w:val="00C10CB1"/>
    <w:rsid w:val="00C1610A"/>
    <w:rsid w:val="00C202C6"/>
    <w:rsid w:val="00C25AB8"/>
    <w:rsid w:val="00C25B5C"/>
    <w:rsid w:val="00C266AF"/>
    <w:rsid w:val="00C4314E"/>
    <w:rsid w:val="00C46EF5"/>
    <w:rsid w:val="00C51979"/>
    <w:rsid w:val="00C558CA"/>
    <w:rsid w:val="00C70CF1"/>
    <w:rsid w:val="00C72D80"/>
    <w:rsid w:val="00C90F7D"/>
    <w:rsid w:val="00C92CE1"/>
    <w:rsid w:val="00C93985"/>
    <w:rsid w:val="00C953ED"/>
    <w:rsid w:val="00C95DEC"/>
    <w:rsid w:val="00CA534C"/>
    <w:rsid w:val="00CA7F5B"/>
    <w:rsid w:val="00CB6D7A"/>
    <w:rsid w:val="00CB77EB"/>
    <w:rsid w:val="00CC44F9"/>
    <w:rsid w:val="00CD3080"/>
    <w:rsid w:val="00CD529C"/>
    <w:rsid w:val="00CD52B1"/>
    <w:rsid w:val="00CD56EC"/>
    <w:rsid w:val="00CD716E"/>
    <w:rsid w:val="00CE3A6F"/>
    <w:rsid w:val="00CE5A14"/>
    <w:rsid w:val="00CE644E"/>
    <w:rsid w:val="00CF3885"/>
    <w:rsid w:val="00D01907"/>
    <w:rsid w:val="00D06A6B"/>
    <w:rsid w:val="00D06F88"/>
    <w:rsid w:val="00D146BD"/>
    <w:rsid w:val="00D154AF"/>
    <w:rsid w:val="00D17C85"/>
    <w:rsid w:val="00D2155E"/>
    <w:rsid w:val="00D31BC0"/>
    <w:rsid w:val="00D35D06"/>
    <w:rsid w:val="00D36C34"/>
    <w:rsid w:val="00D37C25"/>
    <w:rsid w:val="00D40B0B"/>
    <w:rsid w:val="00D43D0B"/>
    <w:rsid w:val="00D470B6"/>
    <w:rsid w:val="00D47342"/>
    <w:rsid w:val="00D5033D"/>
    <w:rsid w:val="00D54001"/>
    <w:rsid w:val="00D54524"/>
    <w:rsid w:val="00D54B54"/>
    <w:rsid w:val="00D639BB"/>
    <w:rsid w:val="00D7470D"/>
    <w:rsid w:val="00D75414"/>
    <w:rsid w:val="00D95572"/>
    <w:rsid w:val="00DA1EF2"/>
    <w:rsid w:val="00DB0EC7"/>
    <w:rsid w:val="00DC30E7"/>
    <w:rsid w:val="00DD235F"/>
    <w:rsid w:val="00DD3E28"/>
    <w:rsid w:val="00DD434C"/>
    <w:rsid w:val="00DE0477"/>
    <w:rsid w:val="00DE1E0E"/>
    <w:rsid w:val="00DE268C"/>
    <w:rsid w:val="00DE27F0"/>
    <w:rsid w:val="00DF07E1"/>
    <w:rsid w:val="00DF0C6B"/>
    <w:rsid w:val="00DF57BF"/>
    <w:rsid w:val="00DF6A45"/>
    <w:rsid w:val="00E0228C"/>
    <w:rsid w:val="00E10046"/>
    <w:rsid w:val="00E2136C"/>
    <w:rsid w:val="00E30A4A"/>
    <w:rsid w:val="00E32414"/>
    <w:rsid w:val="00E36C45"/>
    <w:rsid w:val="00E440FB"/>
    <w:rsid w:val="00E45195"/>
    <w:rsid w:val="00E55A68"/>
    <w:rsid w:val="00E57529"/>
    <w:rsid w:val="00E666FB"/>
    <w:rsid w:val="00E70166"/>
    <w:rsid w:val="00E721B2"/>
    <w:rsid w:val="00E8224E"/>
    <w:rsid w:val="00E841A1"/>
    <w:rsid w:val="00E90F9B"/>
    <w:rsid w:val="00EA68EF"/>
    <w:rsid w:val="00EB36E3"/>
    <w:rsid w:val="00EB52F3"/>
    <w:rsid w:val="00EB5C33"/>
    <w:rsid w:val="00EC3A57"/>
    <w:rsid w:val="00ED3A6E"/>
    <w:rsid w:val="00ED3B0A"/>
    <w:rsid w:val="00ED6C71"/>
    <w:rsid w:val="00ED7141"/>
    <w:rsid w:val="00EE1A11"/>
    <w:rsid w:val="00EE4E56"/>
    <w:rsid w:val="00EE69CE"/>
    <w:rsid w:val="00EE7C68"/>
    <w:rsid w:val="00EF12A9"/>
    <w:rsid w:val="00EF2901"/>
    <w:rsid w:val="00EF3504"/>
    <w:rsid w:val="00EF5F41"/>
    <w:rsid w:val="00F004E8"/>
    <w:rsid w:val="00F0760F"/>
    <w:rsid w:val="00F1297F"/>
    <w:rsid w:val="00F13B21"/>
    <w:rsid w:val="00F162B5"/>
    <w:rsid w:val="00F1718E"/>
    <w:rsid w:val="00F232D8"/>
    <w:rsid w:val="00F2381A"/>
    <w:rsid w:val="00F300F4"/>
    <w:rsid w:val="00F30EEA"/>
    <w:rsid w:val="00F441D3"/>
    <w:rsid w:val="00F44A68"/>
    <w:rsid w:val="00F50B5D"/>
    <w:rsid w:val="00F51343"/>
    <w:rsid w:val="00F517D0"/>
    <w:rsid w:val="00F53C86"/>
    <w:rsid w:val="00F55238"/>
    <w:rsid w:val="00F56CC6"/>
    <w:rsid w:val="00F67F76"/>
    <w:rsid w:val="00F730EC"/>
    <w:rsid w:val="00F73DC1"/>
    <w:rsid w:val="00F73EAC"/>
    <w:rsid w:val="00F80F37"/>
    <w:rsid w:val="00F81B39"/>
    <w:rsid w:val="00F863CF"/>
    <w:rsid w:val="00F94953"/>
    <w:rsid w:val="00F95A28"/>
    <w:rsid w:val="00F96A95"/>
    <w:rsid w:val="00F96E29"/>
    <w:rsid w:val="00F973BB"/>
    <w:rsid w:val="00FA5C85"/>
    <w:rsid w:val="00FA5EEF"/>
    <w:rsid w:val="00FB7EA2"/>
    <w:rsid w:val="00FC0AD2"/>
    <w:rsid w:val="00FC49EB"/>
    <w:rsid w:val="00FC5068"/>
    <w:rsid w:val="00FC57A5"/>
    <w:rsid w:val="00FD28F7"/>
    <w:rsid w:val="00FD38CD"/>
    <w:rsid w:val="00FE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6BED2-7BD4-4DBA-B45D-DDF32D4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F0"/>
    <w:rPr>
      <w:sz w:val="22"/>
      <w:szCs w:val="22"/>
      <w:lang w:eastAsia="en-US"/>
    </w:rPr>
  </w:style>
  <w:style w:type="paragraph" w:styleId="1">
    <w:name w:val="heading 1"/>
    <w:basedOn w:val="a"/>
    <w:next w:val="a"/>
    <w:link w:val="10"/>
    <w:qFormat/>
    <w:rsid w:val="00F81B39"/>
    <w:pPr>
      <w:keepNext/>
      <w:tabs>
        <w:tab w:val="left" w:pos="180"/>
      </w:tabs>
      <w:overflowPunct w:val="0"/>
      <w:autoSpaceDE w:val="0"/>
      <w:autoSpaceDN w:val="0"/>
      <w:adjustRightInd w:val="0"/>
      <w:jc w:val="center"/>
      <w:textAlignment w:val="baseline"/>
      <w:outlineLvl w:val="0"/>
    </w:pPr>
    <w:rPr>
      <w:rFonts w:ascii="Times New Roman" w:eastAsia="Times New Roman" w:hAnsi="Times New Roman"/>
      <w:b/>
      <w:bCs/>
      <w:sz w:val="26"/>
      <w:szCs w:val="26"/>
    </w:rPr>
  </w:style>
  <w:style w:type="paragraph" w:styleId="2">
    <w:name w:val="heading 2"/>
    <w:basedOn w:val="a"/>
    <w:next w:val="a"/>
    <w:link w:val="20"/>
    <w:qFormat/>
    <w:rsid w:val="00F81B39"/>
    <w:pPr>
      <w:keepNext/>
      <w:overflowPunct w:val="0"/>
      <w:autoSpaceDE w:val="0"/>
      <w:autoSpaceDN w:val="0"/>
      <w:adjustRightInd w:val="0"/>
      <w:spacing w:before="240" w:after="60"/>
      <w:outlineLvl w:val="1"/>
    </w:pPr>
    <w:rPr>
      <w:rFonts w:ascii="Arial" w:eastAsia="Times New Roman" w:hAnsi="Arial"/>
      <w:b/>
      <w:bCs/>
      <w:i/>
      <w:iCs/>
      <w:sz w:val="28"/>
      <w:szCs w:val="28"/>
      <w:lang w:val="en-US"/>
    </w:rPr>
  </w:style>
  <w:style w:type="paragraph" w:styleId="3">
    <w:name w:val="heading 3"/>
    <w:basedOn w:val="a"/>
    <w:next w:val="a"/>
    <w:link w:val="30"/>
    <w:qFormat/>
    <w:rsid w:val="00F81B39"/>
    <w:pPr>
      <w:keepNext/>
      <w:overflowPunct w:val="0"/>
      <w:autoSpaceDE w:val="0"/>
      <w:autoSpaceDN w:val="0"/>
      <w:adjustRightInd w:val="0"/>
      <w:ind w:firstLine="709"/>
      <w:jc w:val="center"/>
      <w:textAlignment w:val="baseline"/>
      <w:outlineLvl w:val="2"/>
    </w:pPr>
    <w:rPr>
      <w:rFonts w:ascii="Times New Roman" w:eastAsia="Times New Roman" w:hAnsi="Times New Roman"/>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37BF0"/>
    <w:pPr>
      <w:autoSpaceDE w:val="0"/>
      <w:autoSpaceDN w:val="0"/>
      <w:adjustRightInd w:val="0"/>
    </w:pPr>
    <w:rPr>
      <w:rFonts w:ascii="Arial" w:hAnsi="Arial" w:cs="Arial"/>
      <w:lang w:eastAsia="en-US"/>
    </w:rPr>
  </w:style>
  <w:style w:type="paragraph" w:customStyle="1" w:styleId="ConsPlusTitle">
    <w:name w:val="ConsPlusTitle"/>
    <w:rsid w:val="00737BF0"/>
    <w:pPr>
      <w:widowControl w:val="0"/>
      <w:autoSpaceDE w:val="0"/>
      <w:autoSpaceDN w:val="0"/>
      <w:adjustRightInd w:val="0"/>
    </w:pPr>
    <w:rPr>
      <w:rFonts w:ascii="Arial" w:eastAsia="Times New Roman" w:hAnsi="Arial" w:cs="Arial"/>
      <w:b/>
      <w:bCs/>
    </w:rPr>
  </w:style>
  <w:style w:type="character" w:styleId="a4">
    <w:name w:val="Hyperlink"/>
    <w:basedOn w:val="a0"/>
    <w:uiPriority w:val="99"/>
    <w:unhideWhenUsed/>
    <w:rsid w:val="00737BF0"/>
    <w:rPr>
      <w:color w:val="0000FF"/>
      <w:u w:val="single"/>
    </w:rPr>
  </w:style>
  <w:style w:type="paragraph" w:styleId="a5">
    <w:name w:val="Normal (Web)"/>
    <w:basedOn w:val="a"/>
    <w:unhideWhenUsed/>
    <w:rsid w:val="00737BF0"/>
    <w:pPr>
      <w:spacing w:before="100" w:beforeAutospacing="1" w:after="100" w:afterAutospacing="1"/>
    </w:pPr>
    <w:rPr>
      <w:rFonts w:ascii="Times New Roman" w:eastAsia="Times New Roman" w:hAnsi="Times New Roman"/>
      <w:sz w:val="24"/>
      <w:szCs w:val="24"/>
      <w:lang w:eastAsia="ru-RU"/>
    </w:rPr>
  </w:style>
  <w:style w:type="paragraph" w:styleId="21">
    <w:name w:val="Body Text Indent 2"/>
    <w:basedOn w:val="a"/>
    <w:link w:val="22"/>
    <w:rsid w:val="00737BF0"/>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737BF0"/>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737BF0"/>
    <w:rPr>
      <w:rFonts w:ascii="Arial" w:hAnsi="Arial" w:cs="Arial"/>
      <w:lang w:val="ru-RU" w:eastAsia="en-US" w:bidi="ar-SA"/>
    </w:rPr>
  </w:style>
  <w:style w:type="paragraph" w:styleId="a6">
    <w:name w:val="Body Text"/>
    <w:basedOn w:val="a"/>
    <w:link w:val="a7"/>
    <w:unhideWhenUsed/>
    <w:rsid w:val="00737BF0"/>
    <w:pPr>
      <w:spacing w:after="120"/>
    </w:pPr>
  </w:style>
  <w:style w:type="character" w:customStyle="1" w:styleId="a7">
    <w:name w:val="Основной текст Знак"/>
    <w:basedOn w:val="a0"/>
    <w:link w:val="a6"/>
    <w:rsid w:val="00737BF0"/>
  </w:style>
  <w:style w:type="paragraph" w:customStyle="1" w:styleId="ConsPlusNonformat">
    <w:name w:val="ConsPlusNonformat"/>
    <w:rsid w:val="00D639BB"/>
    <w:pPr>
      <w:autoSpaceDE w:val="0"/>
      <w:autoSpaceDN w:val="0"/>
      <w:adjustRightInd w:val="0"/>
    </w:pPr>
    <w:rPr>
      <w:rFonts w:ascii="Courier New" w:hAnsi="Courier New" w:cs="Courier New"/>
      <w:lang w:eastAsia="en-US"/>
    </w:rPr>
  </w:style>
  <w:style w:type="paragraph" w:styleId="a8">
    <w:name w:val="header"/>
    <w:basedOn w:val="a"/>
    <w:link w:val="a9"/>
    <w:uiPriority w:val="99"/>
    <w:unhideWhenUsed/>
    <w:rsid w:val="00D639BB"/>
    <w:pPr>
      <w:tabs>
        <w:tab w:val="center" w:pos="4677"/>
        <w:tab w:val="right" w:pos="9355"/>
      </w:tabs>
      <w:autoSpaceDE w:val="0"/>
      <w:autoSpaceDN w:val="0"/>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D639BB"/>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639BB"/>
    <w:pPr>
      <w:tabs>
        <w:tab w:val="center" w:pos="4677"/>
        <w:tab w:val="right" w:pos="9355"/>
      </w:tabs>
      <w:autoSpaceDE w:val="0"/>
      <w:autoSpaceDN w:val="0"/>
    </w:pPr>
    <w:rPr>
      <w:rFonts w:ascii="Times New Roman" w:eastAsia="Times New Roman" w:hAnsi="Times New Roman"/>
      <w:sz w:val="20"/>
      <w:szCs w:val="20"/>
      <w:lang w:eastAsia="ru-RU"/>
    </w:rPr>
  </w:style>
  <w:style w:type="character" w:customStyle="1" w:styleId="ab">
    <w:name w:val="Нижний колонтитул Знак"/>
    <w:basedOn w:val="a0"/>
    <w:link w:val="aa"/>
    <w:uiPriority w:val="99"/>
    <w:rsid w:val="00D639BB"/>
    <w:rPr>
      <w:rFonts w:ascii="Times New Roman" w:eastAsia="Times New Roman" w:hAnsi="Times New Roman" w:cs="Times New Roman"/>
      <w:sz w:val="20"/>
      <w:szCs w:val="20"/>
      <w:lang w:eastAsia="ru-RU"/>
    </w:rPr>
  </w:style>
  <w:style w:type="paragraph" w:customStyle="1" w:styleId="ConsPlusCell">
    <w:name w:val="ConsPlusCell"/>
    <w:uiPriority w:val="99"/>
    <w:rsid w:val="00D639BB"/>
    <w:pPr>
      <w:autoSpaceDE w:val="0"/>
      <w:autoSpaceDN w:val="0"/>
      <w:adjustRightInd w:val="0"/>
    </w:pPr>
    <w:rPr>
      <w:rFonts w:ascii="Arial" w:hAnsi="Arial" w:cs="Arial"/>
      <w:lang w:eastAsia="en-US"/>
    </w:rPr>
  </w:style>
  <w:style w:type="paragraph" w:styleId="ac">
    <w:name w:val="No Spacing"/>
    <w:uiPriority w:val="1"/>
    <w:qFormat/>
    <w:rsid w:val="00D639BB"/>
    <w:rPr>
      <w:sz w:val="22"/>
      <w:szCs w:val="22"/>
      <w:lang w:eastAsia="en-US"/>
    </w:rPr>
  </w:style>
  <w:style w:type="paragraph" w:styleId="ad">
    <w:name w:val="List Paragraph"/>
    <w:basedOn w:val="a"/>
    <w:uiPriority w:val="34"/>
    <w:qFormat/>
    <w:rsid w:val="00D639BB"/>
    <w:pPr>
      <w:ind w:left="720"/>
    </w:pPr>
    <w:rPr>
      <w:rFonts w:ascii="Times New Roman" w:eastAsia="Times New Roman" w:hAnsi="Times New Roman"/>
      <w:sz w:val="24"/>
      <w:szCs w:val="24"/>
      <w:lang w:eastAsia="ru-RU"/>
    </w:rPr>
  </w:style>
  <w:style w:type="character" w:customStyle="1" w:styleId="apple-converted-space">
    <w:name w:val="apple-converted-space"/>
    <w:basedOn w:val="a0"/>
    <w:rsid w:val="00D639BB"/>
  </w:style>
  <w:style w:type="paragraph" w:customStyle="1" w:styleId="13">
    <w:name w:val="Обычный + 13"/>
    <w:aliases w:val="5 pt,по ширине"/>
    <w:basedOn w:val="a"/>
    <w:rsid w:val="00E36C45"/>
    <w:pPr>
      <w:jc w:val="both"/>
    </w:pPr>
    <w:rPr>
      <w:rFonts w:ascii="Times New Roman" w:eastAsia="Times New Roman" w:hAnsi="Times New Roman"/>
      <w:sz w:val="27"/>
      <w:szCs w:val="27"/>
      <w:lang w:eastAsia="ru-RU"/>
    </w:rPr>
  </w:style>
  <w:style w:type="paragraph" w:customStyle="1" w:styleId="Default">
    <w:name w:val="Default"/>
    <w:rsid w:val="007A6A40"/>
    <w:pPr>
      <w:autoSpaceDE w:val="0"/>
      <w:autoSpaceDN w:val="0"/>
      <w:adjustRightInd w:val="0"/>
    </w:pPr>
    <w:rPr>
      <w:rFonts w:ascii="Times New Roman" w:hAnsi="Times New Roman"/>
      <w:color w:val="000000"/>
      <w:sz w:val="24"/>
      <w:szCs w:val="24"/>
      <w:lang w:eastAsia="en-US"/>
    </w:rPr>
  </w:style>
  <w:style w:type="paragraph" w:styleId="ae">
    <w:name w:val="footnote text"/>
    <w:basedOn w:val="a"/>
    <w:link w:val="af"/>
    <w:uiPriority w:val="99"/>
    <w:semiHidden/>
    <w:unhideWhenUsed/>
    <w:rsid w:val="00F517D0"/>
    <w:rPr>
      <w:rFonts w:asciiTheme="minorHAnsi" w:eastAsiaTheme="minorEastAsia" w:hAnsiTheme="minorHAnsi" w:cstheme="minorBidi"/>
      <w:sz w:val="20"/>
      <w:szCs w:val="20"/>
      <w:lang w:eastAsia="ru-RU"/>
    </w:rPr>
  </w:style>
  <w:style w:type="character" w:customStyle="1" w:styleId="af">
    <w:name w:val="Текст сноски Знак"/>
    <w:basedOn w:val="a0"/>
    <w:link w:val="ae"/>
    <w:uiPriority w:val="99"/>
    <w:semiHidden/>
    <w:rsid w:val="00F517D0"/>
    <w:rPr>
      <w:rFonts w:asciiTheme="minorHAnsi" w:eastAsiaTheme="minorEastAsia" w:hAnsiTheme="minorHAnsi" w:cstheme="minorBidi"/>
    </w:rPr>
  </w:style>
  <w:style w:type="character" w:styleId="af0">
    <w:name w:val="footnote reference"/>
    <w:basedOn w:val="a0"/>
    <w:uiPriority w:val="99"/>
    <w:semiHidden/>
    <w:unhideWhenUsed/>
    <w:rsid w:val="00F517D0"/>
    <w:rPr>
      <w:vertAlign w:val="superscript"/>
    </w:rPr>
  </w:style>
  <w:style w:type="character" w:customStyle="1" w:styleId="blk6">
    <w:name w:val="blk6"/>
    <w:basedOn w:val="a0"/>
    <w:rsid w:val="00A737DF"/>
    <w:rPr>
      <w:vanish w:val="0"/>
      <w:webHidden w:val="0"/>
      <w:specVanish w:val="0"/>
    </w:rPr>
  </w:style>
  <w:style w:type="paragraph" w:styleId="af1">
    <w:name w:val="Balloon Text"/>
    <w:basedOn w:val="a"/>
    <w:link w:val="af2"/>
    <w:uiPriority w:val="99"/>
    <w:unhideWhenUsed/>
    <w:rsid w:val="00CE644E"/>
    <w:rPr>
      <w:rFonts w:ascii="Tahoma" w:hAnsi="Tahoma" w:cs="Tahoma"/>
      <w:sz w:val="16"/>
      <w:szCs w:val="16"/>
    </w:rPr>
  </w:style>
  <w:style w:type="character" w:customStyle="1" w:styleId="af2">
    <w:name w:val="Текст выноски Знак"/>
    <w:basedOn w:val="a0"/>
    <w:link w:val="af1"/>
    <w:uiPriority w:val="99"/>
    <w:rsid w:val="00CE644E"/>
    <w:rPr>
      <w:rFonts w:ascii="Tahoma" w:hAnsi="Tahoma" w:cs="Tahoma"/>
      <w:sz w:val="16"/>
      <w:szCs w:val="16"/>
      <w:lang w:eastAsia="en-US"/>
    </w:rPr>
  </w:style>
  <w:style w:type="numbering" w:customStyle="1" w:styleId="11">
    <w:name w:val="Нет списка1"/>
    <w:next w:val="a2"/>
    <w:uiPriority w:val="99"/>
    <w:semiHidden/>
    <w:unhideWhenUsed/>
    <w:rsid w:val="008E687A"/>
  </w:style>
  <w:style w:type="character" w:customStyle="1" w:styleId="ConsNormal">
    <w:name w:val="ConsNormal Знак"/>
    <w:link w:val="ConsNormal0"/>
    <w:locked/>
    <w:rsid w:val="008E687A"/>
    <w:rPr>
      <w:rFonts w:ascii="Arial" w:eastAsia="Times New Roman" w:hAnsi="Arial" w:cs="Arial"/>
      <w:lang w:eastAsia="en-US"/>
    </w:rPr>
  </w:style>
  <w:style w:type="paragraph" w:customStyle="1" w:styleId="ConsNormal0">
    <w:name w:val="ConsNormal"/>
    <w:link w:val="ConsNormal"/>
    <w:rsid w:val="008E687A"/>
    <w:pPr>
      <w:widowControl w:val="0"/>
      <w:autoSpaceDE w:val="0"/>
      <w:autoSpaceDN w:val="0"/>
      <w:adjustRightInd w:val="0"/>
      <w:ind w:firstLine="720"/>
    </w:pPr>
    <w:rPr>
      <w:rFonts w:ascii="Arial" w:eastAsia="Times New Roman" w:hAnsi="Arial" w:cs="Arial"/>
      <w:lang w:eastAsia="en-US"/>
    </w:rPr>
  </w:style>
  <w:style w:type="table" w:customStyle="1" w:styleId="12">
    <w:name w:val="Сетка таблицы1"/>
    <w:basedOn w:val="a1"/>
    <w:next w:val="a3"/>
    <w:uiPriority w:val="59"/>
    <w:rsid w:val="008E68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sid w:val="008E687A"/>
    <w:rPr>
      <w:b/>
      <w:bCs/>
    </w:rPr>
  </w:style>
  <w:style w:type="paragraph" w:customStyle="1" w:styleId="content">
    <w:name w:val="content"/>
    <w:basedOn w:val="a"/>
    <w:rsid w:val="008E687A"/>
    <w:pPr>
      <w:spacing w:before="100" w:beforeAutospacing="1" w:after="100" w:afterAutospacing="1"/>
    </w:pPr>
    <w:rPr>
      <w:rFonts w:ascii="Times New Roman" w:eastAsia="Times New Roman" w:hAnsi="Times New Roman"/>
      <w:sz w:val="24"/>
      <w:szCs w:val="24"/>
      <w:lang w:eastAsia="ru-RU"/>
    </w:rPr>
  </w:style>
  <w:style w:type="paragraph" w:customStyle="1" w:styleId="23">
    <w:name w:val="Абзац списка2"/>
    <w:basedOn w:val="a"/>
    <w:rsid w:val="008E687A"/>
    <w:pPr>
      <w:overflowPunct w:val="0"/>
      <w:autoSpaceDE w:val="0"/>
      <w:autoSpaceDN w:val="0"/>
      <w:adjustRightInd w:val="0"/>
      <w:ind w:left="720"/>
    </w:pPr>
    <w:rPr>
      <w:rFonts w:ascii="MS Sans Serif" w:eastAsia="Times New Roman" w:hAnsi="MS Sans Serif"/>
      <w:sz w:val="20"/>
      <w:szCs w:val="20"/>
      <w:lang w:val="en-US" w:eastAsia="ru-RU"/>
    </w:rPr>
  </w:style>
  <w:style w:type="character" w:customStyle="1" w:styleId="af4">
    <w:name w:val="Основной текст_"/>
    <w:link w:val="14"/>
    <w:locked/>
    <w:rsid w:val="008E687A"/>
    <w:rPr>
      <w:rFonts w:ascii="Times New Roman" w:hAnsi="Times New Roman"/>
      <w:sz w:val="23"/>
      <w:szCs w:val="23"/>
      <w:shd w:val="clear" w:color="auto" w:fill="FFFFFF"/>
    </w:rPr>
  </w:style>
  <w:style w:type="paragraph" w:customStyle="1" w:styleId="14">
    <w:name w:val="Основной текст1"/>
    <w:basedOn w:val="a"/>
    <w:link w:val="af4"/>
    <w:rsid w:val="008E687A"/>
    <w:pPr>
      <w:widowControl w:val="0"/>
      <w:shd w:val="clear" w:color="auto" w:fill="FFFFFF"/>
      <w:spacing w:after="120" w:line="0" w:lineRule="atLeast"/>
      <w:ind w:hanging="540"/>
      <w:jc w:val="center"/>
    </w:pPr>
    <w:rPr>
      <w:rFonts w:ascii="Times New Roman" w:hAnsi="Times New Roman"/>
      <w:sz w:val="23"/>
      <w:szCs w:val="23"/>
      <w:lang w:eastAsia="ru-RU"/>
    </w:rPr>
  </w:style>
  <w:style w:type="character" w:customStyle="1" w:styleId="af5">
    <w:name w:val="Подпись к таблице"/>
    <w:rsid w:val="008E687A"/>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8pt">
    <w:name w:val="Основной текст + 8 pt"/>
    <w:aliases w:val="Полужирный,Интервал 0 pt"/>
    <w:rsid w:val="008E687A"/>
    <w:rPr>
      <w:rFonts w:ascii="Times New Roman" w:hAnsi="Times New Roman" w:cs="Times New Roman" w:hint="default"/>
      <w:b/>
      <w:bCs/>
      <w:color w:val="000000"/>
      <w:spacing w:val="-2"/>
      <w:w w:val="100"/>
      <w:position w:val="0"/>
      <w:sz w:val="16"/>
      <w:szCs w:val="16"/>
      <w:shd w:val="clear" w:color="auto" w:fill="FFFFFF"/>
      <w:lang w:val="ru-RU" w:bidi="ar-SA"/>
    </w:rPr>
  </w:style>
  <w:style w:type="character" w:customStyle="1" w:styleId="8pt1">
    <w:name w:val="Основной текст + 8 pt1"/>
    <w:aliases w:val="Интервал 0 pt1"/>
    <w:rsid w:val="008E687A"/>
    <w:rPr>
      <w:rFonts w:ascii="Times New Roman" w:hAnsi="Times New Roman" w:cs="Times New Roman" w:hint="default"/>
      <w:color w:val="000000"/>
      <w:spacing w:val="-2"/>
      <w:w w:val="100"/>
      <w:position w:val="0"/>
      <w:sz w:val="16"/>
      <w:szCs w:val="16"/>
      <w:shd w:val="clear" w:color="auto" w:fill="FFFFFF"/>
      <w:lang w:val="ru-RU" w:bidi="ar-SA"/>
    </w:rPr>
  </w:style>
  <w:style w:type="table" w:customStyle="1" w:styleId="110">
    <w:name w:val="Сетка таблицы11"/>
    <w:basedOn w:val="a1"/>
    <w:next w:val="a3"/>
    <w:uiPriority w:val="59"/>
    <w:rsid w:val="008E68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81B39"/>
    <w:rPr>
      <w:rFonts w:ascii="Times New Roman" w:eastAsia="Times New Roman" w:hAnsi="Times New Roman"/>
      <w:b/>
      <w:bCs/>
      <w:sz w:val="26"/>
      <w:szCs w:val="26"/>
    </w:rPr>
  </w:style>
  <w:style w:type="character" w:customStyle="1" w:styleId="20">
    <w:name w:val="Заголовок 2 Знак"/>
    <w:basedOn w:val="a0"/>
    <w:link w:val="2"/>
    <w:rsid w:val="00F81B39"/>
    <w:rPr>
      <w:rFonts w:ascii="Arial" w:eastAsia="Times New Roman" w:hAnsi="Arial"/>
      <w:b/>
      <w:bCs/>
      <w:i/>
      <w:iCs/>
      <w:sz w:val="28"/>
      <w:szCs w:val="28"/>
      <w:lang w:val="en-US"/>
    </w:rPr>
  </w:style>
  <w:style w:type="character" w:customStyle="1" w:styleId="30">
    <w:name w:val="Заголовок 3 Знак"/>
    <w:basedOn w:val="a0"/>
    <w:link w:val="3"/>
    <w:rsid w:val="00F81B39"/>
    <w:rPr>
      <w:rFonts w:ascii="Times New Roman" w:eastAsia="Times New Roman" w:hAnsi="Times New Roman"/>
      <w:b/>
      <w:bCs/>
      <w:iCs/>
      <w:sz w:val="26"/>
      <w:szCs w:val="26"/>
    </w:rPr>
  </w:style>
  <w:style w:type="numbering" w:customStyle="1" w:styleId="24">
    <w:name w:val="Нет списка2"/>
    <w:next w:val="a2"/>
    <w:uiPriority w:val="99"/>
    <w:semiHidden/>
    <w:rsid w:val="00F81B39"/>
  </w:style>
  <w:style w:type="paragraph" w:styleId="af6">
    <w:name w:val="Body Text Indent"/>
    <w:basedOn w:val="a"/>
    <w:link w:val="af7"/>
    <w:rsid w:val="00F81B39"/>
    <w:pPr>
      <w:tabs>
        <w:tab w:val="left" w:pos="675"/>
      </w:tabs>
      <w:overflowPunct w:val="0"/>
      <w:autoSpaceDE w:val="0"/>
      <w:autoSpaceDN w:val="0"/>
      <w:adjustRightInd w:val="0"/>
      <w:ind w:firstLine="709"/>
      <w:jc w:val="both"/>
      <w:textAlignment w:val="baseline"/>
    </w:pPr>
    <w:rPr>
      <w:rFonts w:ascii="Times New Roman" w:eastAsia="Times New Roman" w:hAnsi="Times New Roman"/>
      <w:sz w:val="26"/>
      <w:szCs w:val="20"/>
    </w:rPr>
  </w:style>
  <w:style w:type="character" w:customStyle="1" w:styleId="af7">
    <w:name w:val="Основной текст с отступом Знак"/>
    <w:basedOn w:val="a0"/>
    <w:link w:val="af6"/>
    <w:rsid w:val="00F81B39"/>
    <w:rPr>
      <w:rFonts w:ascii="Times New Roman" w:eastAsia="Times New Roman" w:hAnsi="Times New Roman"/>
      <w:sz w:val="26"/>
    </w:rPr>
  </w:style>
  <w:style w:type="character" w:styleId="af8">
    <w:name w:val="page number"/>
    <w:basedOn w:val="a0"/>
    <w:rsid w:val="00F81B39"/>
  </w:style>
  <w:style w:type="paragraph" w:styleId="af9">
    <w:name w:val="Title"/>
    <w:aliases w:val=" Знак,Знак"/>
    <w:basedOn w:val="a"/>
    <w:link w:val="afa"/>
    <w:qFormat/>
    <w:rsid w:val="00F81B39"/>
    <w:pPr>
      <w:jc w:val="center"/>
    </w:pPr>
    <w:rPr>
      <w:rFonts w:ascii="MS Sans Serif" w:eastAsia="Times New Roman" w:hAnsi="MS Sans Serif"/>
      <w:b/>
      <w:bCs/>
      <w:sz w:val="28"/>
      <w:szCs w:val="24"/>
      <w:lang w:eastAsia="ru-RU"/>
    </w:rPr>
  </w:style>
  <w:style w:type="character" w:customStyle="1" w:styleId="afa">
    <w:name w:val="Название Знак"/>
    <w:aliases w:val=" Знак Знак,Знак Знак"/>
    <w:basedOn w:val="a0"/>
    <w:link w:val="af9"/>
    <w:rsid w:val="00F81B39"/>
    <w:rPr>
      <w:rFonts w:ascii="MS Sans Serif" w:eastAsia="Times New Roman" w:hAnsi="MS Sans Serif"/>
      <w:b/>
      <w:bCs/>
      <w:sz w:val="28"/>
      <w:szCs w:val="24"/>
    </w:rPr>
  </w:style>
  <w:style w:type="paragraph" w:styleId="afb">
    <w:name w:val="Document Map"/>
    <w:basedOn w:val="a"/>
    <w:link w:val="afc"/>
    <w:uiPriority w:val="99"/>
    <w:semiHidden/>
    <w:rsid w:val="00F81B39"/>
    <w:pPr>
      <w:shd w:val="clear" w:color="auto" w:fill="000080"/>
      <w:overflowPunct w:val="0"/>
      <w:autoSpaceDE w:val="0"/>
      <w:autoSpaceDN w:val="0"/>
      <w:adjustRightInd w:val="0"/>
      <w:textAlignment w:val="baseline"/>
    </w:pPr>
    <w:rPr>
      <w:rFonts w:ascii="Tahoma" w:eastAsia="Times New Roman" w:hAnsi="Tahoma"/>
      <w:sz w:val="20"/>
      <w:szCs w:val="20"/>
      <w:lang w:val="en-US"/>
    </w:rPr>
  </w:style>
  <w:style w:type="character" w:customStyle="1" w:styleId="afc">
    <w:name w:val="Схема документа Знак"/>
    <w:basedOn w:val="a0"/>
    <w:link w:val="afb"/>
    <w:uiPriority w:val="99"/>
    <w:semiHidden/>
    <w:rsid w:val="00F81B39"/>
    <w:rPr>
      <w:rFonts w:ascii="Tahoma" w:eastAsia="Times New Roman" w:hAnsi="Tahoma"/>
      <w:shd w:val="clear" w:color="auto" w:fill="000080"/>
      <w:lang w:val="en-US"/>
    </w:rPr>
  </w:style>
  <w:style w:type="table" w:styleId="-1">
    <w:name w:val="Table Web 1"/>
    <w:basedOn w:val="a1"/>
    <w:rsid w:val="00F81B39"/>
    <w:pPr>
      <w:overflowPunct w:val="0"/>
      <w:autoSpaceDE w:val="0"/>
      <w:autoSpaceDN w:val="0"/>
      <w:adjustRightInd w:val="0"/>
      <w:textAlignment w:val="baseline"/>
    </w:pPr>
    <w:rPr>
      <w:rFonts w:ascii="MS Sans Serif" w:eastAsia="Times New Roman" w:hAnsi="MS Sans Serif"/>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5">
    <w:name w:val="Обычный1"/>
    <w:rsid w:val="00F81B39"/>
    <w:rPr>
      <w:rFonts w:ascii="Times New Roman" w:eastAsia="Times New Roman" w:hAnsi="Times New Roman"/>
      <w:sz w:val="24"/>
    </w:rPr>
  </w:style>
  <w:style w:type="paragraph" w:customStyle="1" w:styleId="16">
    <w:name w:val="Абзац списка1"/>
    <w:basedOn w:val="a"/>
    <w:rsid w:val="00F81B39"/>
    <w:pPr>
      <w:overflowPunct w:val="0"/>
      <w:autoSpaceDE w:val="0"/>
      <w:autoSpaceDN w:val="0"/>
      <w:adjustRightInd w:val="0"/>
      <w:ind w:left="720"/>
      <w:textAlignment w:val="baseline"/>
    </w:pPr>
    <w:rPr>
      <w:rFonts w:ascii="MS Sans Serif" w:hAnsi="MS Sans Serif"/>
      <w:sz w:val="20"/>
      <w:szCs w:val="20"/>
      <w:lang w:val="en-US" w:eastAsia="ru-RU"/>
    </w:rPr>
  </w:style>
  <w:style w:type="table" w:customStyle="1" w:styleId="25">
    <w:name w:val="Сетка таблицы2"/>
    <w:basedOn w:val="a1"/>
    <w:next w:val="a3"/>
    <w:uiPriority w:val="59"/>
    <w:rsid w:val="00F81B39"/>
    <w:rPr>
      <w:rFonts w:ascii="MS Sans Serif" w:eastAsia="Times New Roman"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6">
    <w:name w:val="Body Text 2"/>
    <w:basedOn w:val="a"/>
    <w:link w:val="27"/>
    <w:uiPriority w:val="99"/>
    <w:unhideWhenUsed/>
    <w:rsid w:val="00F81B39"/>
    <w:pPr>
      <w:spacing w:after="120" w:line="480" w:lineRule="auto"/>
    </w:pPr>
    <w:rPr>
      <w:rFonts w:eastAsia="Times New Roman"/>
    </w:rPr>
  </w:style>
  <w:style w:type="character" w:customStyle="1" w:styleId="27">
    <w:name w:val="Основной текст 2 Знак"/>
    <w:basedOn w:val="a0"/>
    <w:link w:val="26"/>
    <w:uiPriority w:val="99"/>
    <w:rsid w:val="00F81B39"/>
    <w:rPr>
      <w:rFonts w:eastAsia="Times New Roman"/>
      <w:sz w:val="22"/>
      <w:szCs w:val="22"/>
    </w:rPr>
  </w:style>
  <w:style w:type="paragraph" w:styleId="afd">
    <w:name w:val="Plain Text"/>
    <w:basedOn w:val="a"/>
    <w:link w:val="afe"/>
    <w:rsid w:val="00F81B39"/>
    <w:pPr>
      <w:overflowPunct w:val="0"/>
      <w:autoSpaceDE w:val="0"/>
      <w:autoSpaceDN w:val="0"/>
      <w:adjustRightInd w:val="0"/>
      <w:textAlignment w:val="baseline"/>
    </w:pPr>
    <w:rPr>
      <w:rFonts w:ascii="Courier New" w:eastAsia="Times New Roman" w:hAnsi="Courier New"/>
      <w:sz w:val="20"/>
      <w:szCs w:val="20"/>
      <w:lang w:val="en-US"/>
    </w:rPr>
  </w:style>
  <w:style w:type="character" w:customStyle="1" w:styleId="afe">
    <w:name w:val="Текст Знак"/>
    <w:basedOn w:val="a0"/>
    <w:link w:val="afd"/>
    <w:rsid w:val="00F81B39"/>
    <w:rPr>
      <w:rFonts w:ascii="Courier New" w:eastAsia="Times New Roman" w:hAnsi="Courier New"/>
      <w:lang w:val="en-US"/>
    </w:rPr>
  </w:style>
  <w:style w:type="paragraph" w:customStyle="1" w:styleId="a00">
    <w:name w:val="a0"/>
    <w:basedOn w:val="a"/>
    <w:rsid w:val="00F81B39"/>
    <w:pPr>
      <w:autoSpaceDE w:val="0"/>
      <w:ind w:left="1612" w:hanging="892"/>
      <w:jc w:val="both"/>
    </w:pPr>
    <w:rPr>
      <w:rFonts w:ascii="Arial" w:eastAsia="Times New Roman" w:hAnsi="Arial" w:cs="Arial"/>
      <w:sz w:val="20"/>
      <w:szCs w:val="20"/>
      <w:lang w:eastAsia="ru-RU"/>
    </w:rPr>
  </w:style>
  <w:style w:type="character" w:customStyle="1" w:styleId="28">
    <w:name w:val="Основной текст (2)_"/>
    <w:link w:val="29"/>
    <w:rsid w:val="00F81B39"/>
    <w:rPr>
      <w:sz w:val="27"/>
      <w:szCs w:val="27"/>
      <w:shd w:val="clear" w:color="auto" w:fill="FFFFFF"/>
    </w:rPr>
  </w:style>
  <w:style w:type="paragraph" w:customStyle="1" w:styleId="29">
    <w:name w:val="Основной текст (2)"/>
    <w:basedOn w:val="a"/>
    <w:link w:val="28"/>
    <w:rsid w:val="00F81B39"/>
    <w:pPr>
      <w:shd w:val="clear" w:color="auto" w:fill="FFFFFF"/>
      <w:spacing w:after="5100" w:line="0" w:lineRule="atLeast"/>
      <w:ind w:hanging="280"/>
      <w:jc w:val="center"/>
    </w:pPr>
    <w:rPr>
      <w:sz w:val="27"/>
      <w:szCs w:val="27"/>
      <w:lang w:eastAsia="ru-RU"/>
    </w:rPr>
  </w:style>
  <w:style w:type="paragraph" w:customStyle="1" w:styleId="17">
    <w:name w:val="Обычный1"/>
    <w:uiPriority w:val="99"/>
    <w:rsid w:val="00F81B39"/>
    <w:rPr>
      <w:rFonts w:ascii="Times New Roman" w:eastAsia="Times New Roman" w:hAnsi="Times New Roman"/>
      <w:sz w:val="24"/>
      <w:szCs w:val="24"/>
    </w:rPr>
  </w:style>
  <w:style w:type="paragraph" w:customStyle="1" w:styleId="18">
    <w:name w:val="Абзац списка1"/>
    <w:basedOn w:val="a"/>
    <w:uiPriority w:val="99"/>
    <w:rsid w:val="00F81B39"/>
    <w:pPr>
      <w:overflowPunct w:val="0"/>
      <w:autoSpaceDE w:val="0"/>
      <w:autoSpaceDN w:val="0"/>
      <w:adjustRightInd w:val="0"/>
      <w:ind w:left="720"/>
      <w:textAlignment w:val="baseline"/>
    </w:pPr>
    <w:rPr>
      <w:rFonts w:ascii="MS Sans Serif" w:hAnsi="MS Sans Serif" w:cs="MS Sans Serif"/>
      <w:sz w:val="20"/>
      <w:szCs w:val="20"/>
      <w:lang w:val="en-US" w:eastAsia="ru-RU"/>
    </w:rPr>
  </w:style>
  <w:style w:type="paragraph" w:customStyle="1" w:styleId="2a">
    <w:name w:val="Обычный2"/>
    <w:rsid w:val="00F81B39"/>
    <w:rPr>
      <w:rFonts w:ascii="Times New Roman" w:eastAsia="Times New Roman" w:hAnsi="Times New Roman"/>
      <w:sz w:val="24"/>
    </w:rPr>
  </w:style>
  <w:style w:type="paragraph" w:customStyle="1" w:styleId="western">
    <w:name w:val="western"/>
    <w:basedOn w:val="a"/>
    <w:uiPriority w:val="99"/>
    <w:rsid w:val="00F81B39"/>
    <w:pPr>
      <w:spacing w:before="100" w:beforeAutospacing="1" w:after="115"/>
    </w:pPr>
    <w:rPr>
      <w:rFonts w:ascii="Times New Roman" w:eastAsia="Times New Roman" w:hAnsi="Times New Roman"/>
      <w:color w:val="000000"/>
      <w:sz w:val="28"/>
      <w:szCs w:val="28"/>
      <w:lang w:eastAsia="ru-RU"/>
    </w:rPr>
  </w:style>
  <w:style w:type="paragraph" w:customStyle="1" w:styleId="31">
    <w:name w:val="Знак Знак3 Знак Знак"/>
    <w:basedOn w:val="a"/>
    <w:rsid w:val="00F81B39"/>
    <w:pPr>
      <w:spacing w:after="160" w:line="240" w:lineRule="exact"/>
    </w:pPr>
    <w:rPr>
      <w:rFonts w:ascii="Verdana" w:eastAsia="Times New Roman" w:hAnsi="Verdana"/>
      <w:sz w:val="20"/>
      <w:szCs w:val="20"/>
      <w:lang w:val="en-US"/>
    </w:rPr>
  </w:style>
  <w:style w:type="paragraph" w:customStyle="1" w:styleId="210">
    <w:name w:val="Основной текст 21"/>
    <w:basedOn w:val="a"/>
    <w:rsid w:val="00F81B39"/>
    <w:pPr>
      <w:ind w:firstLine="709"/>
      <w:jc w:val="both"/>
    </w:pPr>
    <w:rPr>
      <w:rFonts w:ascii="Times New Roman" w:eastAsia="Times New Roman" w:hAnsi="Times New Roman"/>
      <w:sz w:val="24"/>
      <w:szCs w:val="20"/>
      <w:lang w:eastAsia="ru-RU"/>
    </w:rPr>
  </w:style>
  <w:style w:type="numbering" w:customStyle="1" w:styleId="111">
    <w:name w:val="Нет списка11"/>
    <w:next w:val="a2"/>
    <w:uiPriority w:val="99"/>
    <w:semiHidden/>
    <w:unhideWhenUsed/>
    <w:rsid w:val="00F81B39"/>
  </w:style>
  <w:style w:type="table" w:customStyle="1" w:styleId="120">
    <w:name w:val="Сетка таблицы12"/>
    <w:basedOn w:val="a1"/>
    <w:next w:val="a3"/>
    <w:rsid w:val="00F81B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59"/>
    <w:rsid w:val="00F81B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3256">
      <w:bodyDiv w:val="1"/>
      <w:marLeft w:val="0"/>
      <w:marRight w:val="0"/>
      <w:marTop w:val="0"/>
      <w:marBottom w:val="0"/>
      <w:divBdr>
        <w:top w:val="none" w:sz="0" w:space="0" w:color="auto"/>
        <w:left w:val="none" w:sz="0" w:space="0" w:color="auto"/>
        <w:bottom w:val="none" w:sz="0" w:space="0" w:color="auto"/>
        <w:right w:val="none" w:sz="0" w:space="0" w:color="auto"/>
      </w:divBdr>
    </w:div>
    <w:div w:id="245577465">
      <w:bodyDiv w:val="1"/>
      <w:marLeft w:val="0"/>
      <w:marRight w:val="0"/>
      <w:marTop w:val="0"/>
      <w:marBottom w:val="0"/>
      <w:divBdr>
        <w:top w:val="none" w:sz="0" w:space="0" w:color="auto"/>
        <w:left w:val="none" w:sz="0" w:space="0" w:color="auto"/>
        <w:bottom w:val="none" w:sz="0" w:space="0" w:color="auto"/>
        <w:right w:val="none" w:sz="0" w:space="0" w:color="auto"/>
      </w:divBdr>
    </w:div>
    <w:div w:id="257491350">
      <w:bodyDiv w:val="1"/>
      <w:marLeft w:val="0"/>
      <w:marRight w:val="0"/>
      <w:marTop w:val="0"/>
      <w:marBottom w:val="0"/>
      <w:divBdr>
        <w:top w:val="none" w:sz="0" w:space="0" w:color="auto"/>
        <w:left w:val="none" w:sz="0" w:space="0" w:color="auto"/>
        <w:bottom w:val="none" w:sz="0" w:space="0" w:color="auto"/>
        <w:right w:val="none" w:sz="0" w:space="0" w:color="auto"/>
      </w:divBdr>
    </w:div>
    <w:div w:id="298069874">
      <w:bodyDiv w:val="1"/>
      <w:marLeft w:val="0"/>
      <w:marRight w:val="0"/>
      <w:marTop w:val="0"/>
      <w:marBottom w:val="0"/>
      <w:divBdr>
        <w:top w:val="none" w:sz="0" w:space="0" w:color="auto"/>
        <w:left w:val="none" w:sz="0" w:space="0" w:color="auto"/>
        <w:bottom w:val="none" w:sz="0" w:space="0" w:color="auto"/>
        <w:right w:val="none" w:sz="0" w:space="0" w:color="auto"/>
      </w:divBdr>
    </w:div>
    <w:div w:id="339940712">
      <w:bodyDiv w:val="1"/>
      <w:marLeft w:val="0"/>
      <w:marRight w:val="0"/>
      <w:marTop w:val="0"/>
      <w:marBottom w:val="0"/>
      <w:divBdr>
        <w:top w:val="none" w:sz="0" w:space="0" w:color="auto"/>
        <w:left w:val="none" w:sz="0" w:space="0" w:color="auto"/>
        <w:bottom w:val="none" w:sz="0" w:space="0" w:color="auto"/>
        <w:right w:val="none" w:sz="0" w:space="0" w:color="auto"/>
      </w:divBdr>
    </w:div>
    <w:div w:id="390539051">
      <w:bodyDiv w:val="1"/>
      <w:marLeft w:val="0"/>
      <w:marRight w:val="0"/>
      <w:marTop w:val="0"/>
      <w:marBottom w:val="0"/>
      <w:divBdr>
        <w:top w:val="none" w:sz="0" w:space="0" w:color="auto"/>
        <w:left w:val="none" w:sz="0" w:space="0" w:color="auto"/>
        <w:bottom w:val="none" w:sz="0" w:space="0" w:color="auto"/>
        <w:right w:val="none" w:sz="0" w:space="0" w:color="auto"/>
      </w:divBdr>
    </w:div>
    <w:div w:id="506481681">
      <w:bodyDiv w:val="1"/>
      <w:marLeft w:val="0"/>
      <w:marRight w:val="0"/>
      <w:marTop w:val="0"/>
      <w:marBottom w:val="0"/>
      <w:divBdr>
        <w:top w:val="none" w:sz="0" w:space="0" w:color="auto"/>
        <w:left w:val="none" w:sz="0" w:space="0" w:color="auto"/>
        <w:bottom w:val="none" w:sz="0" w:space="0" w:color="auto"/>
        <w:right w:val="none" w:sz="0" w:space="0" w:color="auto"/>
      </w:divBdr>
    </w:div>
    <w:div w:id="556745065">
      <w:bodyDiv w:val="1"/>
      <w:marLeft w:val="0"/>
      <w:marRight w:val="0"/>
      <w:marTop w:val="0"/>
      <w:marBottom w:val="0"/>
      <w:divBdr>
        <w:top w:val="none" w:sz="0" w:space="0" w:color="auto"/>
        <w:left w:val="none" w:sz="0" w:space="0" w:color="auto"/>
        <w:bottom w:val="none" w:sz="0" w:space="0" w:color="auto"/>
        <w:right w:val="none" w:sz="0" w:space="0" w:color="auto"/>
      </w:divBdr>
    </w:div>
    <w:div w:id="567039016">
      <w:bodyDiv w:val="1"/>
      <w:marLeft w:val="0"/>
      <w:marRight w:val="0"/>
      <w:marTop w:val="0"/>
      <w:marBottom w:val="0"/>
      <w:divBdr>
        <w:top w:val="none" w:sz="0" w:space="0" w:color="auto"/>
        <w:left w:val="none" w:sz="0" w:space="0" w:color="auto"/>
        <w:bottom w:val="none" w:sz="0" w:space="0" w:color="auto"/>
        <w:right w:val="none" w:sz="0" w:space="0" w:color="auto"/>
      </w:divBdr>
    </w:div>
    <w:div w:id="576942454">
      <w:bodyDiv w:val="1"/>
      <w:marLeft w:val="0"/>
      <w:marRight w:val="0"/>
      <w:marTop w:val="0"/>
      <w:marBottom w:val="0"/>
      <w:divBdr>
        <w:top w:val="none" w:sz="0" w:space="0" w:color="auto"/>
        <w:left w:val="none" w:sz="0" w:space="0" w:color="auto"/>
        <w:bottom w:val="none" w:sz="0" w:space="0" w:color="auto"/>
        <w:right w:val="none" w:sz="0" w:space="0" w:color="auto"/>
      </w:divBdr>
      <w:divsChild>
        <w:div w:id="521869458">
          <w:marLeft w:val="0"/>
          <w:marRight w:val="0"/>
          <w:marTop w:val="0"/>
          <w:marBottom w:val="0"/>
          <w:divBdr>
            <w:top w:val="none" w:sz="0" w:space="0" w:color="auto"/>
            <w:left w:val="none" w:sz="0" w:space="0" w:color="auto"/>
            <w:bottom w:val="none" w:sz="0" w:space="0" w:color="auto"/>
            <w:right w:val="none" w:sz="0" w:space="0" w:color="auto"/>
          </w:divBdr>
          <w:divsChild>
            <w:div w:id="998309995">
              <w:marLeft w:val="0"/>
              <w:marRight w:val="0"/>
              <w:marTop w:val="0"/>
              <w:marBottom w:val="0"/>
              <w:divBdr>
                <w:top w:val="none" w:sz="0" w:space="0" w:color="auto"/>
                <w:left w:val="none" w:sz="0" w:space="0" w:color="auto"/>
                <w:bottom w:val="none" w:sz="0" w:space="0" w:color="auto"/>
                <w:right w:val="none" w:sz="0" w:space="0" w:color="auto"/>
              </w:divBdr>
              <w:divsChild>
                <w:div w:id="128741982">
                  <w:marLeft w:val="0"/>
                  <w:marRight w:val="0"/>
                  <w:marTop w:val="0"/>
                  <w:marBottom w:val="61"/>
                  <w:divBdr>
                    <w:top w:val="single" w:sz="4" w:space="0" w:color="CCCCCC"/>
                    <w:left w:val="single" w:sz="4" w:space="0" w:color="CCCCCC"/>
                    <w:bottom w:val="single" w:sz="4" w:space="0" w:color="CCCCCC"/>
                    <w:right w:val="single" w:sz="4" w:space="0" w:color="CCCCCC"/>
                  </w:divBdr>
                  <w:divsChild>
                    <w:div w:id="196739213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18195">
      <w:bodyDiv w:val="1"/>
      <w:marLeft w:val="0"/>
      <w:marRight w:val="0"/>
      <w:marTop w:val="0"/>
      <w:marBottom w:val="0"/>
      <w:divBdr>
        <w:top w:val="none" w:sz="0" w:space="0" w:color="auto"/>
        <w:left w:val="none" w:sz="0" w:space="0" w:color="auto"/>
        <w:bottom w:val="none" w:sz="0" w:space="0" w:color="auto"/>
        <w:right w:val="none" w:sz="0" w:space="0" w:color="auto"/>
      </w:divBdr>
    </w:div>
    <w:div w:id="800001451">
      <w:bodyDiv w:val="1"/>
      <w:marLeft w:val="0"/>
      <w:marRight w:val="0"/>
      <w:marTop w:val="0"/>
      <w:marBottom w:val="0"/>
      <w:divBdr>
        <w:top w:val="none" w:sz="0" w:space="0" w:color="auto"/>
        <w:left w:val="none" w:sz="0" w:space="0" w:color="auto"/>
        <w:bottom w:val="none" w:sz="0" w:space="0" w:color="auto"/>
        <w:right w:val="none" w:sz="0" w:space="0" w:color="auto"/>
      </w:divBdr>
    </w:div>
    <w:div w:id="1231385787">
      <w:bodyDiv w:val="1"/>
      <w:marLeft w:val="0"/>
      <w:marRight w:val="0"/>
      <w:marTop w:val="0"/>
      <w:marBottom w:val="0"/>
      <w:divBdr>
        <w:top w:val="none" w:sz="0" w:space="0" w:color="auto"/>
        <w:left w:val="none" w:sz="0" w:space="0" w:color="auto"/>
        <w:bottom w:val="none" w:sz="0" w:space="0" w:color="auto"/>
        <w:right w:val="none" w:sz="0" w:space="0" w:color="auto"/>
      </w:divBdr>
    </w:div>
    <w:div w:id="1371343093">
      <w:bodyDiv w:val="1"/>
      <w:marLeft w:val="0"/>
      <w:marRight w:val="0"/>
      <w:marTop w:val="0"/>
      <w:marBottom w:val="0"/>
      <w:divBdr>
        <w:top w:val="none" w:sz="0" w:space="0" w:color="auto"/>
        <w:left w:val="none" w:sz="0" w:space="0" w:color="auto"/>
        <w:bottom w:val="none" w:sz="0" w:space="0" w:color="auto"/>
        <w:right w:val="none" w:sz="0" w:space="0" w:color="auto"/>
      </w:divBdr>
    </w:div>
    <w:div w:id="1473212294">
      <w:bodyDiv w:val="1"/>
      <w:marLeft w:val="0"/>
      <w:marRight w:val="0"/>
      <w:marTop w:val="0"/>
      <w:marBottom w:val="0"/>
      <w:divBdr>
        <w:top w:val="none" w:sz="0" w:space="0" w:color="auto"/>
        <w:left w:val="none" w:sz="0" w:space="0" w:color="auto"/>
        <w:bottom w:val="none" w:sz="0" w:space="0" w:color="auto"/>
        <w:right w:val="none" w:sz="0" w:space="0" w:color="auto"/>
      </w:divBdr>
    </w:div>
    <w:div w:id="1475681051">
      <w:bodyDiv w:val="1"/>
      <w:marLeft w:val="0"/>
      <w:marRight w:val="0"/>
      <w:marTop w:val="0"/>
      <w:marBottom w:val="0"/>
      <w:divBdr>
        <w:top w:val="none" w:sz="0" w:space="0" w:color="auto"/>
        <w:left w:val="none" w:sz="0" w:space="0" w:color="auto"/>
        <w:bottom w:val="none" w:sz="0" w:space="0" w:color="auto"/>
        <w:right w:val="none" w:sz="0" w:space="0" w:color="auto"/>
      </w:divBdr>
    </w:div>
    <w:div w:id="20113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6B50B487E8D65C2E45A9B63D0A6C3F6098E74A075260EB8C3D6EEGEG1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3615-2267-471B-8E94-805389E4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4</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12051</CharactersWithSpaces>
  <SharedDoc>false</SharedDoc>
  <HLinks>
    <vt:vector size="6" baseType="variant">
      <vt:variant>
        <vt:i4>6750305</vt:i4>
      </vt:variant>
      <vt:variant>
        <vt:i4>0</vt:i4>
      </vt:variant>
      <vt:variant>
        <vt:i4>0</vt:i4>
      </vt:variant>
      <vt:variant>
        <vt:i4>5</vt:i4>
      </vt:variant>
      <vt:variant>
        <vt:lpwstr>consultantplus://offline/ref=79DD8D4B30439D2CB76D7D43BEF5BC809A982CE6AAB8C72B0C2A544BB1E9979DF13B14F392687E79Q3iFM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cp:revision>
  <cp:lastPrinted>2019-09-23T07:19:00Z</cp:lastPrinted>
  <dcterms:created xsi:type="dcterms:W3CDTF">2016-04-04T08:05:00Z</dcterms:created>
  <dcterms:modified xsi:type="dcterms:W3CDTF">2020-03-04T06:45:00Z</dcterms:modified>
</cp:coreProperties>
</file>