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76" w:rsidRDefault="0019551A" w:rsidP="00394676">
      <w:pPr>
        <w:jc w:val="center"/>
        <w:rPr>
          <w:rFonts w:ascii="Times New Roman" w:hAnsi="Times New Roman"/>
          <w:b/>
          <w:sz w:val="26"/>
          <w:szCs w:val="26"/>
        </w:rPr>
      </w:pPr>
      <w:r>
        <w:rPr>
          <w:rFonts w:ascii="Times New Roman" w:hAnsi="Times New Roman"/>
          <w:b/>
          <w:sz w:val="26"/>
          <w:szCs w:val="26"/>
        </w:rPr>
        <w:t xml:space="preserve"> </w:t>
      </w:r>
      <w:bookmarkStart w:id="0" w:name="_GoBack"/>
      <w:bookmarkEnd w:id="0"/>
      <w:r w:rsidR="00751C45" w:rsidRPr="00751C45">
        <w:rPr>
          <w:rFonts w:ascii="Times New Roman" w:hAnsi="Times New Roman"/>
          <w:b/>
          <w:sz w:val="26"/>
          <w:szCs w:val="26"/>
        </w:rPr>
        <w:t>Информация</w:t>
      </w:r>
    </w:p>
    <w:p w:rsidR="00FB7EA2" w:rsidRPr="00ED3A6E" w:rsidRDefault="002E1C13" w:rsidP="00FB7EA2">
      <w:pPr>
        <w:jc w:val="center"/>
        <w:rPr>
          <w:b/>
          <w:sz w:val="26"/>
          <w:szCs w:val="26"/>
        </w:rPr>
      </w:pPr>
      <w:r w:rsidRPr="002E1C13">
        <w:rPr>
          <w:rFonts w:ascii="Times New Roman" w:hAnsi="Times New Roman"/>
          <w:b/>
          <w:bCs/>
          <w:sz w:val="26"/>
          <w:szCs w:val="26"/>
        </w:rPr>
        <w:t>о результатах контрольного мероприятия</w:t>
      </w:r>
      <w:r w:rsidRPr="002E1C13">
        <w:rPr>
          <w:rFonts w:ascii="Times New Roman" w:hAnsi="Times New Roman"/>
          <w:b/>
          <w:bCs/>
          <w:sz w:val="26"/>
          <w:szCs w:val="26"/>
        </w:rPr>
        <w:br/>
      </w:r>
      <w:r w:rsidR="00FB7EA2" w:rsidRPr="00182A87">
        <w:rPr>
          <w:rFonts w:ascii="Times New Roman" w:eastAsia="Times New Roman" w:hAnsi="Times New Roman"/>
          <w:b/>
          <w:sz w:val="26"/>
          <w:szCs w:val="26"/>
          <w:lang w:eastAsia="ru-RU"/>
        </w:rPr>
        <w:t>«Проверка законности, результативности (эффективности и экономности) использования бюджетных средств и иных источников, предусмотренных законодательством Российской Федерации и Калужской области, выделенных в 2017-2018 годах</w:t>
      </w:r>
      <w:r w:rsidR="00FB7EA2" w:rsidRPr="00182A87">
        <w:rPr>
          <w:rFonts w:ascii="Times New Roman" w:eastAsia="Times New Roman" w:hAnsi="Times New Roman"/>
          <w:b/>
          <w:sz w:val="20"/>
          <w:szCs w:val="20"/>
          <w:lang w:eastAsia="ru-RU"/>
        </w:rPr>
        <w:t xml:space="preserve"> </w:t>
      </w:r>
      <w:r w:rsidR="00FB7EA2" w:rsidRPr="00182A87">
        <w:rPr>
          <w:rFonts w:ascii="Times New Roman" w:eastAsia="Times New Roman" w:hAnsi="Times New Roman"/>
          <w:b/>
          <w:sz w:val="26"/>
          <w:szCs w:val="26"/>
          <w:lang w:eastAsia="ru-RU"/>
        </w:rPr>
        <w:t>государственному автономному учреждению Калужской области «</w:t>
      </w:r>
      <w:r w:rsidR="00FB7EA2" w:rsidRPr="00182A87">
        <w:rPr>
          <w:rFonts w:ascii="Times New Roman" w:eastAsia="Times New Roman" w:hAnsi="Times New Roman"/>
          <w:b/>
          <w:sz w:val="26"/>
          <w:szCs w:val="20"/>
          <w:lang w:eastAsia="ru-RU"/>
        </w:rPr>
        <w:t>Центр государственно-частного партнёрства Калужской области</w:t>
      </w:r>
      <w:r w:rsidR="00FB7EA2" w:rsidRPr="00182A87">
        <w:rPr>
          <w:rFonts w:ascii="Times New Roman" w:eastAsia="Times New Roman" w:hAnsi="Times New Roman"/>
          <w:b/>
          <w:sz w:val="26"/>
          <w:szCs w:val="26"/>
          <w:lang w:eastAsia="ru-RU"/>
        </w:rPr>
        <w:t>»</w:t>
      </w:r>
    </w:p>
    <w:p w:rsidR="00751C45" w:rsidRDefault="00751C45" w:rsidP="00661539">
      <w:pPr>
        <w:jc w:val="center"/>
        <w:rPr>
          <w:rFonts w:ascii="Times New Roman" w:hAnsi="Times New Roman"/>
          <w:sz w:val="26"/>
          <w:szCs w:val="26"/>
        </w:rPr>
      </w:pPr>
    </w:p>
    <w:p w:rsidR="00FB7EA2" w:rsidRPr="00FB7EA2" w:rsidRDefault="00B10258" w:rsidP="00FB7EA2">
      <w:pPr>
        <w:ind w:firstLine="567"/>
        <w:jc w:val="both"/>
        <w:rPr>
          <w:sz w:val="26"/>
          <w:szCs w:val="26"/>
        </w:rPr>
      </w:pPr>
      <w:r w:rsidRPr="001E41A5">
        <w:rPr>
          <w:rFonts w:ascii="Times New Roman" w:eastAsia="Times New Roman" w:hAnsi="Times New Roman"/>
          <w:sz w:val="26"/>
          <w:szCs w:val="26"/>
          <w:lang w:eastAsia="ru-RU"/>
        </w:rPr>
        <w:t>В соответствии с пунктом 1.</w:t>
      </w:r>
      <w:r w:rsidR="00FB7EA2">
        <w:rPr>
          <w:rFonts w:ascii="Times New Roman" w:eastAsia="Times New Roman" w:hAnsi="Times New Roman"/>
          <w:sz w:val="26"/>
          <w:szCs w:val="26"/>
          <w:lang w:eastAsia="ru-RU"/>
        </w:rPr>
        <w:t>2</w:t>
      </w:r>
      <w:r w:rsidR="005F59DE" w:rsidRPr="001E41A5">
        <w:rPr>
          <w:rFonts w:ascii="Times New Roman" w:eastAsia="Times New Roman" w:hAnsi="Times New Roman"/>
          <w:sz w:val="26"/>
          <w:szCs w:val="26"/>
          <w:lang w:eastAsia="ru-RU"/>
        </w:rPr>
        <w:t>.</w:t>
      </w:r>
      <w:r w:rsidR="00FB7EA2">
        <w:rPr>
          <w:rFonts w:ascii="Times New Roman" w:eastAsia="Times New Roman" w:hAnsi="Times New Roman"/>
          <w:sz w:val="26"/>
          <w:szCs w:val="26"/>
          <w:lang w:eastAsia="ru-RU"/>
        </w:rPr>
        <w:t>6</w:t>
      </w:r>
      <w:r w:rsidRPr="001E41A5">
        <w:rPr>
          <w:rFonts w:ascii="Times New Roman" w:eastAsia="Times New Roman" w:hAnsi="Times New Roman"/>
          <w:sz w:val="26"/>
          <w:szCs w:val="26"/>
          <w:lang w:eastAsia="ru-RU"/>
        </w:rPr>
        <w:t xml:space="preserve"> плана работы Контрольно-счётной палаты Калужской области на 201</w:t>
      </w:r>
      <w:r w:rsidR="001E41A5" w:rsidRPr="001E41A5">
        <w:rPr>
          <w:rFonts w:ascii="Times New Roman" w:eastAsia="Times New Roman" w:hAnsi="Times New Roman"/>
          <w:sz w:val="26"/>
          <w:szCs w:val="26"/>
          <w:lang w:eastAsia="ru-RU"/>
        </w:rPr>
        <w:t>9</w:t>
      </w:r>
      <w:r w:rsidRPr="001E41A5">
        <w:rPr>
          <w:rFonts w:ascii="Times New Roman" w:eastAsia="Times New Roman" w:hAnsi="Times New Roman"/>
          <w:sz w:val="26"/>
          <w:szCs w:val="26"/>
          <w:lang w:eastAsia="ru-RU"/>
        </w:rPr>
        <w:t> год был</w:t>
      </w:r>
      <w:r w:rsidR="00A43A4B" w:rsidRPr="001E41A5">
        <w:rPr>
          <w:rFonts w:ascii="Times New Roman" w:eastAsia="Times New Roman" w:hAnsi="Times New Roman"/>
          <w:sz w:val="26"/>
          <w:szCs w:val="26"/>
          <w:lang w:eastAsia="ru-RU"/>
        </w:rPr>
        <w:t>о</w:t>
      </w:r>
      <w:r w:rsidRPr="001E41A5">
        <w:rPr>
          <w:rFonts w:ascii="Times New Roman" w:eastAsia="Times New Roman" w:hAnsi="Times New Roman"/>
          <w:sz w:val="26"/>
          <w:szCs w:val="26"/>
          <w:lang w:eastAsia="ru-RU"/>
        </w:rPr>
        <w:t xml:space="preserve"> проведен</w:t>
      </w:r>
      <w:r w:rsidR="00A43A4B" w:rsidRPr="001E41A5">
        <w:rPr>
          <w:rFonts w:ascii="Times New Roman" w:eastAsia="Times New Roman" w:hAnsi="Times New Roman"/>
          <w:sz w:val="26"/>
          <w:szCs w:val="26"/>
          <w:lang w:eastAsia="ru-RU"/>
        </w:rPr>
        <w:t>о</w:t>
      </w:r>
      <w:r w:rsidRPr="001E41A5">
        <w:rPr>
          <w:rFonts w:ascii="Times New Roman" w:eastAsia="Times New Roman" w:hAnsi="Times New Roman"/>
          <w:sz w:val="26"/>
          <w:szCs w:val="26"/>
          <w:lang w:eastAsia="ru-RU"/>
        </w:rPr>
        <w:t xml:space="preserve"> </w:t>
      </w:r>
      <w:r w:rsidR="00A43A4B" w:rsidRPr="001E41A5">
        <w:rPr>
          <w:rFonts w:ascii="Times New Roman" w:eastAsia="Times New Roman" w:hAnsi="Times New Roman"/>
          <w:sz w:val="26"/>
          <w:szCs w:val="26"/>
          <w:lang w:eastAsia="ru-RU"/>
        </w:rPr>
        <w:t xml:space="preserve">контрольное мероприятие </w:t>
      </w:r>
      <w:r w:rsidR="00FB7EA2" w:rsidRPr="00FB7EA2">
        <w:rPr>
          <w:rFonts w:ascii="Times New Roman" w:eastAsia="Times New Roman" w:hAnsi="Times New Roman"/>
          <w:sz w:val="26"/>
          <w:szCs w:val="26"/>
          <w:lang w:eastAsia="ru-RU"/>
        </w:rPr>
        <w:t>«Проверка законности, результативности (эффективности и экономности) использования бюджетных средств и иных источников, предусмотренных законодательством Российской Федерации и Калужской области, выделенных в 2017-2018 годах</w:t>
      </w:r>
      <w:r w:rsidR="00FB7EA2" w:rsidRPr="00FB7EA2">
        <w:rPr>
          <w:rFonts w:ascii="Times New Roman" w:eastAsia="Times New Roman" w:hAnsi="Times New Roman"/>
          <w:sz w:val="20"/>
          <w:szCs w:val="20"/>
          <w:lang w:eastAsia="ru-RU"/>
        </w:rPr>
        <w:t xml:space="preserve"> </w:t>
      </w:r>
      <w:r w:rsidR="00FB7EA2" w:rsidRPr="00FB7EA2">
        <w:rPr>
          <w:rFonts w:ascii="Times New Roman" w:eastAsia="Times New Roman" w:hAnsi="Times New Roman"/>
          <w:sz w:val="26"/>
          <w:szCs w:val="26"/>
          <w:lang w:eastAsia="ru-RU"/>
        </w:rPr>
        <w:t>государственному автономному учреждению Калужской области «</w:t>
      </w:r>
      <w:r w:rsidR="00FB7EA2" w:rsidRPr="00FB7EA2">
        <w:rPr>
          <w:rFonts w:ascii="Times New Roman" w:eastAsia="Times New Roman" w:hAnsi="Times New Roman"/>
          <w:sz w:val="26"/>
          <w:szCs w:val="20"/>
          <w:lang w:eastAsia="ru-RU"/>
        </w:rPr>
        <w:t>Центр государственно-частного партнёрства Калужской области</w:t>
      </w:r>
      <w:r w:rsidR="00FB7EA2" w:rsidRPr="00FB7EA2">
        <w:rPr>
          <w:rFonts w:ascii="Times New Roman" w:eastAsia="Times New Roman" w:hAnsi="Times New Roman"/>
          <w:sz w:val="26"/>
          <w:szCs w:val="26"/>
          <w:lang w:eastAsia="ru-RU"/>
        </w:rPr>
        <w:t>»</w:t>
      </w:r>
      <w:r w:rsidR="00FB7EA2">
        <w:rPr>
          <w:rFonts w:ascii="Times New Roman" w:eastAsia="Times New Roman" w:hAnsi="Times New Roman"/>
          <w:sz w:val="26"/>
          <w:szCs w:val="26"/>
          <w:lang w:eastAsia="ru-RU"/>
        </w:rPr>
        <w:t>.</w:t>
      </w:r>
    </w:p>
    <w:p w:rsidR="00FB7EA2" w:rsidRDefault="00FB7EA2" w:rsidP="00FB7EA2">
      <w:pPr>
        <w:ind w:firstLine="567"/>
        <w:jc w:val="both"/>
        <w:rPr>
          <w:rFonts w:ascii="Times New Roman" w:hAnsi="Times New Roman"/>
          <w:b/>
          <w:sz w:val="26"/>
          <w:szCs w:val="26"/>
        </w:rPr>
      </w:pPr>
    </w:p>
    <w:p w:rsidR="00FB7EA2" w:rsidRPr="00FB7EA2" w:rsidRDefault="00FB7EA2" w:rsidP="00FB7EA2">
      <w:pPr>
        <w:ind w:firstLine="567"/>
        <w:jc w:val="both"/>
        <w:rPr>
          <w:rFonts w:ascii="Times New Roman" w:hAnsi="Times New Roman"/>
          <w:sz w:val="26"/>
          <w:szCs w:val="26"/>
        </w:rPr>
      </w:pPr>
      <w:r w:rsidRPr="00FB7EA2">
        <w:rPr>
          <w:rFonts w:ascii="Times New Roman" w:hAnsi="Times New Roman"/>
          <w:sz w:val="26"/>
          <w:szCs w:val="26"/>
        </w:rPr>
        <w:t>Цели контрольного мероприятия.</w:t>
      </w:r>
    </w:p>
    <w:p w:rsidR="00FB7EA2" w:rsidRPr="007A3984" w:rsidRDefault="00FB7EA2" w:rsidP="00FB7EA2">
      <w:pPr>
        <w:ind w:firstLine="567"/>
        <w:jc w:val="both"/>
        <w:rPr>
          <w:rFonts w:ascii="Times New Roman" w:eastAsia="Times New Roman" w:hAnsi="Times New Roman"/>
          <w:b/>
          <w:sz w:val="26"/>
          <w:szCs w:val="26"/>
          <w:lang w:eastAsia="ru-RU"/>
        </w:rPr>
      </w:pPr>
      <w:r w:rsidRPr="007A3984">
        <w:rPr>
          <w:rFonts w:ascii="Times New Roman" w:eastAsia="Times New Roman" w:hAnsi="Times New Roman"/>
          <w:b/>
          <w:sz w:val="26"/>
          <w:szCs w:val="26"/>
          <w:lang w:eastAsia="ru-RU"/>
        </w:rPr>
        <w:t>Проверка соблюдения требований нормативных правовых актов, регулирующих деятельность Учреждения:</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соответствия устава Учреждения действующему законодательству и осуществляемой деятельности учредительным документам;</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наличия лицензий и свидетельств о государственной регистрации;</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соответствия учётной политики, положений по оплате труда, приказов и других локальных актов требованиям нормативных правовых актов.</w:t>
      </w:r>
    </w:p>
    <w:p w:rsidR="00FB7EA2" w:rsidRPr="007A3984" w:rsidRDefault="00FB7EA2" w:rsidP="00FB7EA2">
      <w:pPr>
        <w:tabs>
          <w:tab w:val="left" w:pos="720"/>
        </w:tabs>
        <w:ind w:firstLine="539"/>
        <w:jc w:val="both"/>
        <w:rPr>
          <w:rFonts w:ascii="Times New Roman" w:eastAsia="Times New Roman" w:hAnsi="Times New Roman"/>
          <w:b/>
          <w:sz w:val="26"/>
          <w:szCs w:val="26"/>
          <w:lang w:eastAsia="ru-RU"/>
        </w:rPr>
      </w:pPr>
      <w:r w:rsidRPr="007A3984">
        <w:rPr>
          <w:rFonts w:ascii="Times New Roman" w:eastAsia="Times New Roman" w:hAnsi="Times New Roman"/>
          <w:b/>
          <w:sz w:val="26"/>
          <w:szCs w:val="26"/>
          <w:lang w:eastAsia="ru-RU"/>
        </w:rPr>
        <w:t xml:space="preserve"> Проверка порядка формирования государственного задания и его выполнения: </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соблюдения порядка формирования государственного задания на оказание государственных услуг (работ), его соответствия нормативно-правовым актам;</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w:t>
      </w:r>
      <w:r w:rsidRPr="007A3984">
        <w:rPr>
          <w:rFonts w:ascii="Times New Roman" w:eastAsia="Times New Roman" w:hAnsi="Times New Roman"/>
          <w:sz w:val="26"/>
          <w:szCs w:val="26"/>
          <w:lang w:val="en-US" w:eastAsia="ru-RU"/>
        </w:rPr>
        <w:t> </w:t>
      </w:r>
      <w:r w:rsidRPr="007A3984">
        <w:rPr>
          <w:rFonts w:ascii="Times New Roman" w:eastAsia="Times New Roman" w:hAnsi="Times New Roman"/>
          <w:sz w:val="26"/>
          <w:szCs w:val="26"/>
          <w:lang w:eastAsia="ru-RU"/>
        </w:rPr>
        <w:t>проверка применения нормативов для определения расходов на предоставление государственных услуг (работ) в рамках государственного задания;</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соблюдения требований нормативных документов при внесении изменений в государственные задания в отчетном периоде;</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xml:space="preserve">- проверка выполнения Учреждением показателей государственного задания на оказание государственных услуг (работ) относительно плановых величин по структуре, объёму и качеству; </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w:t>
      </w:r>
      <w:r w:rsidRPr="007A3984">
        <w:rPr>
          <w:rFonts w:ascii="Times New Roman" w:eastAsia="Times New Roman" w:hAnsi="Times New Roman"/>
          <w:sz w:val="26"/>
          <w:szCs w:val="26"/>
          <w:lang w:val="en-US" w:eastAsia="ru-RU"/>
        </w:rPr>
        <w:t> </w:t>
      </w:r>
      <w:r w:rsidRPr="007A3984">
        <w:rPr>
          <w:rFonts w:ascii="Times New Roman" w:eastAsia="Times New Roman" w:hAnsi="Times New Roman"/>
          <w:sz w:val="26"/>
          <w:szCs w:val="26"/>
          <w:lang w:eastAsia="ru-RU"/>
        </w:rPr>
        <w:t>анализ полноты, достоверности и своевременности представления Учреждением информации о выполнении государственного задания;</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xml:space="preserve">- анализ осуществления учредителем функции контроля за ходом исполнения Учреждением государственного задания. </w:t>
      </w:r>
    </w:p>
    <w:p w:rsidR="00FB7EA2" w:rsidRPr="007A3984" w:rsidRDefault="00FB7EA2" w:rsidP="00FB7EA2">
      <w:pPr>
        <w:ind w:firstLine="567"/>
        <w:jc w:val="both"/>
        <w:rPr>
          <w:rFonts w:ascii="Times New Roman" w:eastAsia="Times New Roman" w:hAnsi="Times New Roman"/>
          <w:b/>
          <w:sz w:val="26"/>
          <w:szCs w:val="26"/>
          <w:lang w:eastAsia="ru-RU"/>
        </w:rPr>
      </w:pPr>
      <w:r w:rsidRPr="007A3984">
        <w:rPr>
          <w:rFonts w:ascii="Times New Roman" w:eastAsia="Times New Roman" w:hAnsi="Times New Roman"/>
          <w:b/>
          <w:sz w:val="26"/>
          <w:szCs w:val="26"/>
          <w:lang w:eastAsia="ru-RU"/>
        </w:rPr>
        <w:t>Планирование, финансирование и использование средств областного бюджета на финансовое обеспечение выполнения государственного задания и иные цели в проверяемом периоде:</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финансового обеспечения выполнения государственного задания путём предоставления субсидии, рассчитанной на основании нормативных затрат, применяемых для определения расходов на предоставление государственных услуг (работ), выполнение требований нормативных документов при изменении объёма субсидии;</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соблюдения условий соглашений на предоставление субсидии на финансовое обеспечение выполнения государственного задания;</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lastRenderedPageBreak/>
        <w:t>- проверка порядка составления, утверждения и внесения изменений в план финансово-хозяйственной деятельности Учреждения;</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порядка и обоснованности формирования, планирования расходов на обеспечение деятельности Учреждения и анализ исполнения плана финансово-хозяйственной деятельности Учреждения за 2017-2018 годы в соответствии с утверждённым государственным заданием на оказание государственных услуг;</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xml:space="preserve">- проверка целевого, эффективного (результативного) и законного использования Учреждением субсидии на выполнение государственного задания по видам расходов; </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целевого, эффективного (результативного) и законного использования Учреждением субсидии на иные цели.</w:t>
      </w:r>
    </w:p>
    <w:p w:rsidR="00FB7EA2" w:rsidRPr="007A3984" w:rsidRDefault="00FB7EA2" w:rsidP="00FB7EA2">
      <w:pPr>
        <w:ind w:firstLine="567"/>
        <w:jc w:val="both"/>
        <w:rPr>
          <w:rFonts w:ascii="Times New Roman" w:eastAsia="Times New Roman" w:hAnsi="Times New Roman"/>
          <w:b/>
          <w:sz w:val="26"/>
          <w:szCs w:val="26"/>
          <w:lang w:eastAsia="ru-RU"/>
        </w:rPr>
      </w:pPr>
      <w:r w:rsidRPr="007A3984">
        <w:rPr>
          <w:rFonts w:ascii="Times New Roman" w:eastAsia="Times New Roman" w:hAnsi="Times New Roman"/>
          <w:b/>
          <w:sz w:val="26"/>
          <w:szCs w:val="26"/>
          <w:lang w:eastAsia="ru-RU"/>
        </w:rPr>
        <w:t> Проверка порядка формирования доходов и расходов по приносящей доход деятельности и иных источников:</w:t>
      </w:r>
    </w:p>
    <w:p w:rsidR="00FB7EA2" w:rsidRPr="007A3984" w:rsidRDefault="00FB7EA2" w:rsidP="00FB7EA2">
      <w:pPr>
        <w:tabs>
          <w:tab w:val="left" w:pos="0"/>
        </w:tabs>
        <w:autoSpaceDE w:val="0"/>
        <w:autoSpaceDN w:val="0"/>
        <w:adjustRightInd w:val="0"/>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локальных актов Учреждения на соответствие нормативным правовым актам и распорядительным документам, регламентирующим порядок предоставления платных услуг населению и организациям;</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обоснованности, правомерности и эффективности расходования средств, полученных от приносящей доход деятельности.</w:t>
      </w:r>
    </w:p>
    <w:p w:rsidR="00FB7EA2" w:rsidRPr="007A3984" w:rsidRDefault="00FB7EA2" w:rsidP="00FB7EA2">
      <w:pPr>
        <w:ind w:firstLine="567"/>
        <w:jc w:val="both"/>
        <w:rPr>
          <w:rFonts w:ascii="Times New Roman" w:eastAsia="Times New Roman" w:hAnsi="Times New Roman"/>
          <w:b/>
          <w:sz w:val="26"/>
          <w:szCs w:val="26"/>
          <w:lang w:eastAsia="ru-RU"/>
        </w:rPr>
      </w:pPr>
      <w:r w:rsidRPr="007A3984">
        <w:rPr>
          <w:rFonts w:ascii="Times New Roman" w:eastAsia="Times New Roman" w:hAnsi="Times New Roman"/>
          <w:b/>
          <w:sz w:val="26"/>
          <w:szCs w:val="26"/>
          <w:lang w:eastAsia="ru-RU"/>
        </w:rPr>
        <w:t>Проверка распоряжения, использования и учёта имущества Учреждения:</w:t>
      </w:r>
    </w:p>
    <w:p w:rsidR="00FB7EA2" w:rsidRPr="007A3984" w:rsidRDefault="00FB7EA2" w:rsidP="00FB7EA2">
      <w:pPr>
        <w:tabs>
          <w:tab w:val="left" w:pos="0"/>
        </w:tabs>
        <w:adjustRightInd w:val="0"/>
        <w:ind w:firstLine="540"/>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xml:space="preserve">- проверка порядка наделения Учреждения недвижимым и особо ценным движимым имуществом и наличия правоустанавливающих документов на имущество; </w:t>
      </w:r>
    </w:p>
    <w:p w:rsidR="00FB7EA2" w:rsidRPr="007A3984" w:rsidRDefault="00FB7EA2" w:rsidP="00FB7EA2">
      <w:pPr>
        <w:tabs>
          <w:tab w:val="left" w:pos="0"/>
        </w:tabs>
        <w:adjustRightInd w:val="0"/>
        <w:ind w:firstLine="540"/>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порядка учёта имущества и законности списания и выбытия материальных ценностей;</w:t>
      </w:r>
    </w:p>
    <w:p w:rsidR="00FB7EA2" w:rsidRPr="007A3984" w:rsidRDefault="00FB7EA2" w:rsidP="00FB7EA2">
      <w:pPr>
        <w:tabs>
          <w:tab w:val="left" w:pos="0"/>
        </w:tabs>
        <w:adjustRightInd w:val="0"/>
        <w:ind w:firstLine="540"/>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полноты использования государственного имущества;</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проверка наличия фактов сдачи в аренду государственного имущества и соблюдения законодательства при сдаче его в аренду.</w:t>
      </w:r>
    </w:p>
    <w:p w:rsidR="00FB7EA2" w:rsidRPr="007A3984" w:rsidRDefault="00FB7EA2" w:rsidP="00FB7EA2">
      <w:pPr>
        <w:ind w:firstLine="567"/>
        <w:jc w:val="both"/>
        <w:rPr>
          <w:rFonts w:ascii="Times New Roman" w:eastAsia="Times New Roman" w:hAnsi="Times New Roman"/>
          <w:sz w:val="26"/>
          <w:szCs w:val="26"/>
          <w:lang w:eastAsia="ru-RU"/>
        </w:rPr>
      </w:pPr>
      <w:r w:rsidRPr="007A3984">
        <w:rPr>
          <w:rFonts w:ascii="Times New Roman" w:eastAsia="Times New Roman" w:hAnsi="Times New Roman"/>
          <w:b/>
          <w:sz w:val="26"/>
          <w:szCs w:val="26"/>
          <w:lang w:eastAsia="ru-RU"/>
        </w:rPr>
        <w:t>Анализ и оценка результатов закупок, достижения целей осуществления закупок, определенных Федеральным законом от 18.07.2011 № 223-ФЗ «О закупках товаров, работ, услуг отдельными видами юридических лиц» в 2017-2018 годах:</w:t>
      </w:r>
    </w:p>
    <w:p w:rsidR="00FB7EA2" w:rsidRPr="007A3984" w:rsidRDefault="00FB7EA2" w:rsidP="00FB7EA2">
      <w:pPr>
        <w:autoSpaceDE w:val="0"/>
        <w:autoSpaceDN w:val="0"/>
        <w:adjustRightInd w:val="0"/>
        <w:ind w:firstLine="540"/>
        <w:jc w:val="both"/>
        <w:rPr>
          <w:rFonts w:ascii="Times New Roman" w:hAnsi="Times New Roman"/>
          <w:color w:val="000000"/>
          <w:sz w:val="26"/>
          <w:szCs w:val="26"/>
        </w:rPr>
      </w:pPr>
      <w:r w:rsidRPr="007A3984">
        <w:rPr>
          <w:rFonts w:ascii="Times New Roman" w:hAnsi="Times New Roman"/>
          <w:color w:val="000000"/>
          <w:sz w:val="26"/>
          <w:szCs w:val="26"/>
        </w:rPr>
        <w:t>- анализ количества и объемов закупок Учреждения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FB7EA2" w:rsidRPr="007A3984" w:rsidRDefault="00FB7EA2" w:rsidP="00FB7EA2">
      <w:pPr>
        <w:widowControl w:val="0"/>
        <w:tabs>
          <w:tab w:val="left" w:pos="0"/>
          <w:tab w:val="left" w:pos="851"/>
        </w:tabs>
        <w:autoSpaceDN w:val="0"/>
        <w:adjustRightInd w:val="0"/>
        <w:ind w:right="20" w:firstLine="567"/>
        <w:contextualSpacing/>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оценка эффективности системы управления контрактами, включая своевременность действий заказчика по реализации условий контракта, применению обеспечительных мер и мер ответственности по контракту; </w:t>
      </w:r>
    </w:p>
    <w:p w:rsidR="00FB7EA2" w:rsidRPr="007A3984" w:rsidRDefault="00FB7EA2" w:rsidP="00FB7EA2">
      <w:pPr>
        <w:autoSpaceDE w:val="0"/>
        <w:autoSpaceDN w:val="0"/>
        <w:adjustRightInd w:val="0"/>
        <w:ind w:firstLine="540"/>
        <w:jc w:val="both"/>
        <w:rPr>
          <w:rFonts w:ascii="Times New Roman" w:hAnsi="Times New Roman"/>
          <w:color w:val="000000"/>
          <w:sz w:val="26"/>
          <w:szCs w:val="26"/>
        </w:rPr>
      </w:pPr>
      <w:r w:rsidRPr="007A3984">
        <w:rPr>
          <w:rFonts w:ascii="Times New Roman" w:hAnsi="Times New Roman"/>
          <w:color w:val="000000"/>
          <w:sz w:val="26"/>
          <w:szCs w:val="26"/>
        </w:rPr>
        <w:t>- проверка законности расходов на закупки объектом аудита с указанием конкретных нарушений законодательства о контрактной системе;</w:t>
      </w:r>
    </w:p>
    <w:p w:rsidR="00FB7EA2" w:rsidRPr="007A3984" w:rsidRDefault="00FB7EA2" w:rsidP="00FB7EA2">
      <w:pPr>
        <w:autoSpaceDE w:val="0"/>
        <w:autoSpaceDN w:val="0"/>
        <w:adjustRightInd w:val="0"/>
        <w:ind w:firstLine="540"/>
        <w:jc w:val="both"/>
        <w:rPr>
          <w:rFonts w:ascii="Times New Roman" w:hAnsi="Times New Roman"/>
          <w:color w:val="000000"/>
          <w:sz w:val="26"/>
          <w:szCs w:val="26"/>
        </w:rPr>
      </w:pPr>
      <w:r w:rsidRPr="007A3984">
        <w:rPr>
          <w:rFonts w:ascii="Times New Roman" w:hAnsi="Times New Roman"/>
          <w:color w:val="000000"/>
          <w:sz w:val="26"/>
          <w:szCs w:val="26"/>
        </w:rPr>
        <w:t>- оценка процесса определения и обоснования начальных (максимальных) цен контрактов;</w:t>
      </w:r>
    </w:p>
    <w:p w:rsidR="00FB7EA2" w:rsidRPr="007A3984" w:rsidRDefault="00FB7EA2" w:rsidP="00FB7EA2">
      <w:pPr>
        <w:autoSpaceDE w:val="0"/>
        <w:autoSpaceDN w:val="0"/>
        <w:adjustRightInd w:val="0"/>
        <w:ind w:firstLine="540"/>
        <w:jc w:val="both"/>
        <w:rPr>
          <w:rFonts w:ascii="Times New Roman" w:hAnsi="Times New Roman"/>
          <w:color w:val="000000"/>
          <w:sz w:val="26"/>
          <w:szCs w:val="26"/>
        </w:rPr>
      </w:pPr>
      <w:r w:rsidRPr="007A3984">
        <w:rPr>
          <w:rFonts w:ascii="Times New Roman" w:hAnsi="Times New Roman"/>
          <w:color w:val="000000"/>
          <w:sz w:val="26"/>
          <w:szCs w:val="26"/>
        </w:rPr>
        <w:t>- анализ и оценка результативности расходов на закупки (наличие товаров, работ и услуг в запланированном количестве (объёме) и качестве) и достижения целей осуществления закупок объектом контрольного мероприятия.</w:t>
      </w:r>
    </w:p>
    <w:p w:rsidR="00FB7EA2" w:rsidRDefault="00FB7EA2" w:rsidP="00785430">
      <w:pPr>
        <w:ind w:firstLine="709"/>
        <w:jc w:val="both"/>
        <w:rPr>
          <w:rFonts w:ascii="Times New Roman" w:hAnsi="Times New Roman"/>
          <w:sz w:val="26"/>
          <w:szCs w:val="26"/>
          <w:highlight w:val="yellow"/>
        </w:rPr>
      </w:pPr>
    </w:p>
    <w:p w:rsidR="00FB7EA2" w:rsidRPr="00213941" w:rsidRDefault="00FB7EA2" w:rsidP="00FB7EA2">
      <w:pPr>
        <w:ind w:firstLine="567"/>
        <w:rPr>
          <w:rFonts w:ascii="Times New Roman" w:hAnsi="Times New Roman"/>
          <w:b/>
          <w:sz w:val="26"/>
          <w:szCs w:val="26"/>
        </w:rPr>
      </w:pPr>
      <w:r w:rsidRPr="00FB7EA2">
        <w:rPr>
          <w:rFonts w:ascii="Times New Roman" w:hAnsi="Times New Roman"/>
          <w:sz w:val="26"/>
          <w:szCs w:val="26"/>
        </w:rPr>
        <w:t xml:space="preserve">В результате проведения контрольного мероприятия </w:t>
      </w:r>
      <w:r>
        <w:rPr>
          <w:rFonts w:ascii="Times New Roman" w:hAnsi="Times New Roman"/>
          <w:sz w:val="26"/>
          <w:szCs w:val="26"/>
        </w:rPr>
        <w:t>установлено следующее:</w:t>
      </w:r>
    </w:p>
    <w:p w:rsidR="00FB7EA2" w:rsidRPr="004A1E20" w:rsidRDefault="00FB7EA2" w:rsidP="00FB7EA2">
      <w:pPr>
        <w:overflowPunct w:val="0"/>
        <w:autoSpaceDE w:val="0"/>
        <w:autoSpaceDN w:val="0"/>
        <w:adjustRightInd w:val="0"/>
        <w:ind w:firstLineChars="218" w:firstLine="567"/>
        <w:jc w:val="both"/>
        <w:rPr>
          <w:rFonts w:ascii="Times New Roman" w:eastAsia="Times New Roman" w:hAnsi="Times New Roman"/>
          <w:spacing w:val="6"/>
          <w:sz w:val="26"/>
          <w:szCs w:val="26"/>
          <w:lang w:eastAsia="ru-RU"/>
        </w:rPr>
      </w:pPr>
      <w:r w:rsidRPr="004A1E20">
        <w:rPr>
          <w:rFonts w:ascii="Times New Roman" w:hAnsi="Times New Roman"/>
          <w:sz w:val="26"/>
          <w:szCs w:val="26"/>
        </w:rPr>
        <w:t>1.</w:t>
      </w:r>
      <w:r>
        <w:rPr>
          <w:rFonts w:ascii="Times New Roman" w:hAnsi="Times New Roman"/>
          <w:b/>
          <w:sz w:val="26"/>
          <w:szCs w:val="26"/>
        </w:rPr>
        <w:t xml:space="preserve"> </w:t>
      </w:r>
      <w:r w:rsidRPr="007A3984">
        <w:rPr>
          <w:rFonts w:ascii="Times New Roman" w:eastAsia="Times New Roman" w:hAnsi="Times New Roman"/>
          <w:spacing w:val="6"/>
          <w:sz w:val="26"/>
          <w:szCs w:val="26"/>
          <w:lang w:eastAsia="ru-RU"/>
        </w:rPr>
        <w:t xml:space="preserve">Государственное задание </w:t>
      </w:r>
      <w:r>
        <w:rPr>
          <w:rFonts w:ascii="Times New Roman" w:eastAsia="Times New Roman" w:hAnsi="Times New Roman"/>
          <w:spacing w:val="6"/>
          <w:sz w:val="26"/>
          <w:szCs w:val="26"/>
          <w:lang w:eastAsia="ru-RU"/>
        </w:rPr>
        <w:t>на 2017 год</w:t>
      </w:r>
      <w:r w:rsidRPr="004A1E20">
        <w:rPr>
          <w:rFonts w:ascii="Times New Roman" w:eastAsia="Times New Roman" w:hAnsi="Times New Roman"/>
          <w:spacing w:val="6"/>
          <w:sz w:val="26"/>
          <w:szCs w:val="26"/>
          <w:lang w:eastAsia="ru-RU"/>
        </w:rPr>
        <w:t xml:space="preserve"> утверждено приказом Мин</w:t>
      </w:r>
      <w:r>
        <w:rPr>
          <w:rFonts w:ascii="Times New Roman" w:eastAsia="Times New Roman" w:hAnsi="Times New Roman"/>
          <w:spacing w:val="6"/>
          <w:sz w:val="26"/>
          <w:szCs w:val="26"/>
          <w:lang w:eastAsia="ru-RU"/>
        </w:rPr>
        <w:t xml:space="preserve">истерства от 22.08.2017 № 984-п и </w:t>
      </w:r>
      <w:r w:rsidRPr="004A1E20">
        <w:rPr>
          <w:rFonts w:ascii="Times New Roman" w:eastAsia="Times New Roman" w:hAnsi="Times New Roman"/>
          <w:spacing w:val="6"/>
          <w:sz w:val="26"/>
          <w:szCs w:val="26"/>
          <w:lang w:eastAsia="ru-RU"/>
        </w:rPr>
        <w:t>включа</w:t>
      </w:r>
      <w:r>
        <w:rPr>
          <w:rFonts w:ascii="Times New Roman" w:eastAsia="Times New Roman" w:hAnsi="Times New Roman"/>
          <w:spacing w:val="6"/>
          <w:sz w:val="26"/>
          <w:szCs w:val="26"/>
          <w:lang w:eastAsia="ru-RU"/>
        </w:rPr>
        <w:t>ет 3 вида государственных работ:</w:t>
      </w:r>
      <w:r w:rsidRPr="004A1E20">
        <w:rPr>
          <w:rFonts w:ascii="Times New Roman" w:eastAsia="Times New Roman" w:hAnsi="Times New Roman"/>
          <w:spacing w:val="6"/>
          <w:sz w:val="26"/>
          <w:szCs w:val="26"/>
          <w:lang w:eastAsia="ru-RU"/>
        </w:rPr>
        <w:t xml:space="preserve"> ведение </w:t>
      </w:r>
      <w:r w:rsidRPr="004A1E20">
        <w:rPr>
          <w:rFonts w:ascii="Times New Roman" w:eastAsia="Times New Roman" w:hAnsi="Times New Roman"/>
          <w:spacing w:val="6"/>
          <w:sz w:val="26"/>
          <w:szCs w:val="26"/>
          <w:lang w:eastAsia="ru-RU"/>
        </w:rPr>
        <w:lastRenderedPageBreak/>
        <w:t xml:space="preserve">информационных ресурсов и </w:t>
      </w:r>
      <w:r>
        <w:rPr>
          <w:rFonts w:ascii="Times New Roman" w:eastAsia="Times New Roman" w:hAnsi="Times New Roman"/>
          <w:spacing w:val="6"/>
          <w:sz w:val="26"/>
          <w:szCs w:val="26"/>
          <w:lang w:eastAsia="ru-RU"/>
        </w:rPr>
        <w:t xml:space="preserve">баз данных, </w:t>
      </w:r>
      <w:r w:rsidRPr="004A1E20">
        <w:rPr>
          <w:rFonts w:ascii="Times New Roman" w:eastAsia="Times New Roman" w:hAnsi="Times New Roman"/>
          <w:spacing w:val="6"/>
          <w:sz w:val="26"/>
          <w:szCs w:val="26"/>
          <w:lang w:eastAsia="ru-RU"/>
        </w:rPr>
        <w:t xml:space="preserve">организация мероприятий </w:t>
      </w:r>
      <w:r>
        <w:rPr>
          <w:rFonts w:ascii="Times New Roman" w:eastAsia="Times New Roman" w:hAnsi="Times New Roman"/>
          <w:spacing w:val="6"/>
          <w:sz w:val="26"/>
          <w:szCs w:val="26"/>
          <w:lang w:eastAsia="ru-RU"/>
        </w:rPr>
        <w:t xml:space="preserve">и </w:t>
      </w:r>
      <w:r w:rsidRPr="004A1E20">
        <w:rPr>
          <w:rFonts w:ascii="Times New Roman" w:eastAsia="Times New Roman" w:hAnsi="Times New Roman"/>
          <w:spacing w:val="6"/>
          <w:sz w:val="26"/>
          <w:szCs w:val="26"/>
          <w:lang w:eastAsia="ru-RU"/>
        </w:rPr>
        <w:t>предоставление консультаций и методических услуг</w:t>
      </w:r>
      <w:r>
        <w:rPr>
          <w:rFonts w:ascii="Times New Roman" w:eastAsia="Times New Roman" w:hAnsi="Times New Roman"/>
          <w:spacing w:val="6"/>
          <w:sz w:val="26"/>
          <w:szCs w:val="26"/>
          <w:lang w:eastAsia="ru-RU"/>
        </w:rPr>
        <w:t>.</w:t>
      </w:r>
      <w:r w:rsidRPr="004A1E20">
        <w:rPr>
          <w:rFonts w:ascii="Times New Roman" w:eastAsia="Times New Roman" w:hAnsi="Times New Roman"/>
          <w:spacing w:val="6"/>
          <w:sz w:val="26"/>
          <w:szCs w:val="26"/>
          <w:lang w:eastAsia="ru-RU"/>
        </w:rPr>
        <w:t xml:space="preserve"> </w:t>
      </w:r>
    </w:p>
    <w:p w:rsidR="00FB7EA2" w:rsidRPr="007A3984" w:rsidRDefault="00FB7EA2" w:rsidP="00FB7EA2">
      <w:pPr>
        <w:overflowPunct w:val="0"/>
        <w:autoSpaceDE w:val="0"/>
        <w:autoSpaceDN w:val="0"/>
        <w:adjustRightInd w:val="0"/>
        <w:ind w:firstLineChars="218" w:firstLine="580"/>
        <w:jc w:val="both"/>
        <w:rPr>
          <w:rFonts w:ascii="Times New Roman" w:eastAsia="Times New Roman" w:hAnsi="Times New Roman"/>
          <w:sz w:val="26"/>
          <w:szCs w:val="26"/>
          <w:lang w:eastAsia="ru-RU"/>
        </w:rPr>
      </w:pPr>
      <w:r w:rsidRPr="007A3984">
        <w:rPr>
          <w:rFonts w:ascii="Times New Roman" w:eastAsia="Times New Roman" w:hAnsi="Times New Roman"/>
          <w:spacing w:val="6"/>
          <w:sz w:val="26"/>
          <w:szCs w:val="26"/>
          <w:lang w:eastAsia="ru-RU"/>
        </w:rPr>
        <w:t xml:space="preserve">Государственное задание </w:t>
      </w:r>
      <w:r>
        <w:rPr>
          <w:rFonts w:ascii="Times New Roman" w:eastAsia="Times New Roman" w:hAnsi="Times New Roman"/>
          <w:spacing w:val="6"/>
          <w:sz w:val="26"/>
          <w:szCs w:val="26"/>
          <w:lang w:eastAsia="ru-RU"/>
        </w:rPr>
        <w:t>на 2018 год</w:t>
      </w:r>
      <w:r w:rsidRPr="007A3984">
        <w:rPr>
          <w:rFonts w:ascii="Times New Roman" w:eastAsia="Times New Roman" w:hAnsi="Times New Roman"/>
          <w:spacing w:val="6"/>
          <w:sz w:val="26"/>
          <w:szCs w:val="26"/>
          <w:lang w:eastAsia="ru-RU"/>
        </w:rPr>
        <w:t xml:space="preserve"> утверждено приказом Минис</w:t>
      </w:r>
      <w:r>
        <w:rPr>
          <w:rFonts w:ascii="Times New Roman" w:eastAsia="Times New Roman" w:hAnsi="Times New Roman"/>
          <w:spacing w:val="6"/>
          <w:sz w:val="26"/>
          <w:szCs w:val="26"/>
          <w:lang w:eastAsia="ru-RU"/>
        </w:rPr>
        <w:t>терства от 29.12.2017 № 1668-п и</w:t>
      </w:r>
      <w:r w:rsidRPr="007A3984">
        <w:rPr>
          <w:rFonts w:ascii="Times New Roman" w:eastAsia="Times New Roman" w:hAnsi="Times New Roman"/>
          <w:spacing w:val="6"/>
          <w:sz w:val="26"/>
          <w:szCs w:val="26"/>
          <w:lang w:eastAsia="ru-RU"/>
        </w:rPr>
        <w:t xml:space="preserve"> включает 5 видов государственных работ</w:t>
      </w:r>
      <w:r>
        <w:rPr>
          <w:rFonts w:ascii="Times New Roman" w:eastAsia="Times New Roman" w:hAnsi="Times New Roman"/>
          <w:spacing w:val="6"/>
          <w:sz w:val="26"/>
          <w:szCs w:val="26"/>
          <w:lang w:eastAsia="ru-RU"/>
        </w:rPr>
        <w:t xml:space="preserve">: </w:t>
      </w:r>
      <w:r w:rsidRPr="007A3984">
        <w:rPr>
          <w:rFonts w:ascii="Times New Roman" w:eastAsia="Times New Roman" w:hAnsi="Times New Roman"/>
          <w:sz w:val="26"/>
          <w:szCs w:val="26"/>
          <w:lang w:eastAsia="ru-RU"/>
        </w:rPr>
        <w:t>информационное освещение реализации инвестиционных проектов посредством презентационных материалов</w:t>
      </w:r>
      <w:r>
        <w:rPr>
          <w:rFonts w:ascii="Times New Roman" w:eastAsia="Times New Roman" w:hAnsi="Times New Roman"/>
          <w:sz w:val="26"/>
          <w:szCs w:val="26"/>
          <w:lang w:eastAsia="ru-RU"/>
        </w:rPr>
        <w:t xml:space="preserve">, </w:t>
      </w:r>
      <w:r w:rsidRPr="007A3984">
        <w:rPr>
          <w:rFonts w:ascii="Times New Roman" w:eastAsia="Times New Roman" w:hAnsi="Times New Roman"/>
          <w:sz w:val="26"/>
          <w:szCs w:val="26"/>
          <w:lang w:eastAsia="ru-RU"/>
        </w:rPr>
        <w:t>организация и проведение мероприятий</w:t>
      </w:r>
      <w:r>
        <w:rPr>
          <w:rFonts w:ascii="Times New Roman" w:eastAsia="Times New Roman" w:hAnsi="Times New Roman"/>
          <w:sz w:val="26"/>
          <w:szCs w:val="26"/>
          <w:lang w:eastAsia="ru-RU"/>
        </w:rPr>
        <w:t xml:space="preserve"> с целью привлечения инвестиций, </w:t>
      </w:r>
      <w:r w:rsidRPr="007A3984">
        <w:rPr>
          <w:rFonts w:ascii="Times New Roman" w:eastAsia="Times New Roman" w:hAnsi="Times New Roman"/>
          <w:sz w:val="26"/>
          <w:szCs w:val="26"/>
          <w:lang w:eastAsia="ru-RU"/>
        </w:rPr>
        <w:t>организация участия в мероприятиях с целью привлечения</w:t>
      </w:r>
      <w:r>
        <w:rPr>
          <w:rFonts w:ascii="Times New Roman" w:eastAsia="Times New Roman" w:hAnsi="Times New Roman"/>
          <w:sz w:val="26"/>
          <w:szCs w:val="26"/>
          <w:lang w:eastAsia="ru-RU"/>
        </w:rPr>
        <w:t xml:space="preserve"> инвестиций в Калужскую область, </w:t>
      </w:r>
      <w:r w:rsidRPr="007A3984">
        <w:rPr>
          <w:rFonts w:ascii="Times New Roman" w:eastAsia="Times New Roman" w:hAnsi="Times New Roman"/>
          <w:sz w:val="26"/>
          <w:szCs w:val="26"/>
          <w:lang w:eastAsia="ru-RU"/>
        </w:rPr>
        <w:t>информационное освещение реализации проектов государственно-частного партнёрства через СМИ посредством наполнения и обновления сайта государственно-частног</w:t>
      </w:r>
      <w:r>
        <w:rPr>
          <w:rFonts w:ascii="Times New Roman" w:eastAsia="Times New Roman" w:hAnsi="Times New Roman"/>
          <w:sz w:val="26"/>
          <w:szCs w:val="26"/>
          <w:lang w:eastAsia="ru-RU"/>
        </w:rPr>
        <w:t xml:space="preserve">о партнёрства Калужской области и </w:t>
      </w:r>
      <w:r w:rsidRPr="007A3984">
        <w:rPr>
          <w:rFonts w:ascii="Times New Roman" w:eastAsia="Times New Roman" w:hAnsi="Times New Roman"/>
          <w:sz w:val="26"/>
          <w:szCs w:val="26"/>
          <w:lang w:eastAsia="ru-RU"/>
        </w:rPr>
        <w:t>проведение консультаций по вопросам государственно-частного партнёрства.</w:t>
      </w:r>
    </w:p>
    <w:p w:rsidR="00FB7EA2" w:rsidRDefault="00FB7EA2" w:rsidP="00FB7EA2">
      <w:pPr>
        <w:ind w:firstLineChars="218" w:firstLine="567"/>
        <w:rPr>
          <w:rFonts w:ascii="Times New Roman" w:hAnsi="Times New Roman"/>
          <w:sz w:val="26"/>
          <w:szCs w:val="26"/>
        </w:rPr>
      </w:pPr>
      <w:r>
        <w:rPr>
          <w:rFonts w:ascii="Times New Roman" w:hAnsi="Times New Roman"/>
          <w:sz w:val="26"/>
          <w:szCs w:val="26"/>
        </w:rPr>
        <w:t>Все показатели государственных заданий за 2017 и 2018 годы выполнены в полном объёме.</w:t>
      </w:r>
    </w:p>
    <w:p w:rsidR="00FB7EA2" w:rsidRPr="007A3984" w:rsidRDefault="00FB7EA2" w:rsidP="00FB7EA2">
      <w:pPr>
        <w:ind w:firstLineChars="218" w:firstLine="567"/>
        <w:jc w:val="both"/>
        <w:rPr>
          <w:rFonts w:ascii="Times New Roman" w:eastAsia="Times New Roman" w:hAnsi="Times New Roman"/>
          <w:sz w:val="26"/>
          <w:szCs w:val="26"/>
          <w:lang w:eastAsia="ru-RU"/>
        </w:rPr>
      </w:pPr>
      <w:r>
        <w:rPr>
          <w:rFonts w:ascii="Times New Roman" w:hAnsi="Times New Roman"/>
          <w:sz w:val="26"/>
          <w:szCs w:val="26"/>
        </w:rPr>
        <w:t xml:space="preserve">2. В 2017 году субсидия на финансовое обеспечение госзадания составила 5 388,2 тыс. руб., что соответствует расчётной её сумме. </w:t>
      </w:r>
      <w:r w:rsidRPr="007A3984">
        <w:rPr>
          <w:rFonts w:ascii="Times New Roman" w:eastAsia="Times New Roman" w:hAnsi="Times New Roman"/>
          <w:sz w:val="26"/>
          <w:szCs w:val="26"/>
          <w:lang w:eastAsia="ru-RU"/>
        </w:rPr>
        <w:t xml:space="preserve">Соглашением о порядке и условиях предоставления субсидии на финансовое обеспечение выполнения государственного задания от 29.12.2017 № 7-с размер субсидии на 2018 год был определён в сумме </w:t>
      </w:r>
      <w:r w:rsidRPr="0009456F">
        <w:rPr>
          <w:rFonts w:ascii="Times New Roman" w:eastAsia="Times New Roman" w:hAnsi="Times New Roman"/>
          <w:sz w:val="26"/>
          <w:szCs w:val="26"/>
          <w:lang w:eastAsia="ru-RU"/>
        </w:rPr>
        <w:t>17 499,0 тыс. руб.,</w:t>
      </w:r>
      <w:r w:rsidRPr="007A3984">
        <w:rPr>
          <w:rFonts w:ascii="Times New Roman" w:eastAsia="Times New Roman" w:hAnsi="Times New Roman"/>
          <w:sz w:val="26"/>
          <w:szCs w:val="26"/>
          <w:lang w:eastAsia="ru-RU"/>
        </w:rPr>
        <w:t xml:space="preserve"> что составило 100,0 % расчётной суммы субсидии. </w:t>
      </w:r>
    </w:p>
    <w:p w:rsidR="00FB7EA2" w:rsidRPr="007A3984" w:rsidRDefault="00FB7EA2" w:rsidP="00FB7EA2">
      <w:pPr>
        <w:ind w:firstLineChars="218" w:firstLine="567"/>
        <w:jc w:val="both"/>
        <w:rPr>
          <w:rFonts w:ascii="Times New Roman" w:eastAsia="Times New Roman" w:hAnsi="Times New Roman"/>
          <w:sz w:val="26"/>
          <w:szCs w:val="26"/>
          <w:lang w:eastAsia="ru-RU"/>
        </w:rPr>
      </w:pPr>
      <w:r w:rsidRPr="007A3984">
        <w:rPr>
          <w:rFonts w:ascii="Times New Roman" w:eastAsia="Times New Roman" w:hAnsi="Times New Roman"/>
          <w:sz w:val="26"/>
          <w:szCs w:val="26"/>
          <w:lang w:eastAsia="ru-RU"/>
        </w:rPr>
        <w:t xml:space="preserve">Дополнительным соглашением от 09.01.2019 № 4 субсидия была уменьшена на </w:t>
      </w:r>
      <w:r w:rsidRPr="0009456F">
        <w:rPr>
          <w:rFonts w:ascii="Times New Roman" w:eastAsia="Times New Roman" w:hAnsi="Times New Roman"/>
          <w:sz w:val="26"/>
          <w:szCs w:val="26"/>
          <w:lang w:eastAsia="ru-RU"/>
        </w:rPr>
        <w:t>3 383,3 тыс. руб. и составила 14 115,7 тыс. руб.,</w:t>
      </w:r>
      <w:r w:rsidRPr="007A3984">
        <w:rPr>
          <w:rFonts w:ascii="Times New Roman" w:eastAsia="Times New Roman" w:hAnsi="Times New Roman"/>
          <w:sz w:val="26"/>
          <w:szCs w:val="26"/>
          <w:lang w:eastAsia="ru-RU"/>
        </w:rPr>
        <w:t xml:space="preserve"> при этом показатели государственного задания на 2018 год изменены не были.</w:t>
      </w:r>
    </w:p>
    <w:p w:rsidR="00FB7EA2" w:rsidRPr="007A3984" w:rsidRDefault="00FB7EA2" w:rsidP="00FB7EA2">
      <w:pPr>
        <w:ind w:firstLineChars="218" w:firstLine="567"/>
        <w:jc w:val="both"/>
        <w:rPr>
          <w:rFonts w:ascii="Times New Roman" w:hAnsi="Times New Roman"/>
          <w:sz w:val="26"/>
          <w:szCs w:val="26"/>
        </w:rPr>
      </w:pPr>
      <w:r w:rsidRPr="007A3984">
        <w:rPr>
          <w:rFonts w:ascii="Times New Roman" w:hAnsi="Times New Roman"/>
          <w:sz w:val="26"/>
          <w:szCs w:val="26"/>
        </w:rPr>
        <w:t>Уменьшение объёма субсидии было осуществлено за пределами сроков выполнения государственного задания, что не противоречит п. 34</w:t>
      </w:r>
      <w:r w:rsidRPr="007A3984">
        <w:rPr>
          <w:rFonts w:ascii="Times New Roman" w:eastAsia="Times New Roman" w:hAnsi="Times New Roman"/>
          <w:sz w:val="26"/>
          <w:szCs w:val="26"/>
          <w:lang w:eastAsia="ru-RU"/>
        </w:rPr>
        <w:t xml:space="preserve"> положения о формировании государственного задания, утверждённого Постановлением № 763</w:t>
      </w:r>
      <w:r>
        <w:rPr>
          <w:rFonts w:ascii="Times New Roman" w:eastAsia="Times New Roman" w:hAnsi="Times New Roman"/>
          <w:sz w:val="26"/>
          <w:szCs w:val="26"/>
          <w:lang w:eastAsia="ru-RU"/>
        </w:rPr>
        <w:t xml:space="preserve"> </w:t>
      </w:r>
      <w:r w:rsidRPr="00330661">
        <w:rPr>
          <w:rFonts w:ascii="Times New Roman" w:eastAsia="Times New Roman" w:hAnsi="Times New Roman"/>
          <w:sz w:val="26"/>
          <w:szCs w:val="26"/>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w:t>
      </w:r>
      <w:r w:rsidRPr="007A3984">
        <w:rPr>
          <w:rFonts w:ascii="Times New Roman" w:hAnsi="Times New Roman"/>
          <w:sz w:val="26"/>
          <w:szCs w:val="26"/>
        </w:rPr>
        <w:t xml:space="preserve"> </w:t>
      </w:r>
    </w:p>
    <w:p w:rsidR="00FB7EA2" w:rsidRDefault="00FB7EA2" w:rsidP="00FB7EA2">
      <w:pPr>
        <w:ind w:firstLineChars="218" w:firstLine="567"/>
        <w:jc w:val="both"/>
        <w:rPr>
          <w:rFonts w:ascii="Times New Roman" w:hAnsi="Times New Roman"/>
          <w:sz w:val="26"/>
          <w:szCs w:val="26"/>
        </w:rPr>
      </w:pPr>
      <w:r w:rsidRPr="0009456F">
        <w:rPr>
          <w:rFonts w:ascii="Times New Roman" w:hAnsi="Times New Roman"/>
          <w:sz w:val="26"/>
          <w:szCs w:val="26"/>
        </w:rPr>
        <w:t xml:space="preserve">3. </w:t>
      </w:r>
      <w:r>
        <w:rPr>
          <w:rFonts w:ascii="Times New Roman" w:hAnsi="Times New Roman"/>
          <w:sz w:val="26"/>
          <w:szCs w:val="26"/>
        </w:rPr>
        <w:t>Выборочной проверкой законности и целевого расходования средств областного бюджета за 2017-2018 годы на оплату труда работников Центра установлены незаконные выплаты в общей сумме 12,8 тыс. руб., в том числе:</w:t>
      </w:r>
    </w:p>
    <w:p w:rsidR="00FB7EA2" w:rsidRDefault="00FB7EA2" w:rsidP="00FB7EA2">
      <w:pPr>
        <w:ind w:firstLineChars="218" w:firstLine="567"/>
        <w:jc w:val="both"/>
        <w:rPr>
          <w:rFonts w:ascii="Times New Roman" w:hAnsi="Times New Roman"/>
          <w:sz w:val="26"/>
          <w:szCs w:val="26"/>
        </w:rPr>
      </w:pPr>
      <w:r>
        <w:rPr>
          <w:rFonts w:ascii="Times New Roman" w:hAnsi="Times New Roman"/>
          <w:sz w:val="26"/>
          <w:szCs w:val="26"/>
        </w:rPr>
        <w:t xml:space="preserve">- 5,5 тыс. руб. – в нарушение п. 2 приложения № 3 Закона Калужской области от 09.12.2013 № 514-ОЗ </w:t>
      </w:r>
      <w:r w:rsidRPr="00330661">
        <w:rPr>
          <w:rFonts w:ascii="Times New Roman" w:hAnsi="Times New Roman"/>
          <w:sz w:val="26"/>
          <w:szCs w:val="26"/>
        </w:rPr>
        <w:t>«Об установлении системы оплаты труда работникам государственных учреждений, в отношении которых функции и полномочия учредителя осуществляет специально уполномоченный орган в сфере управления и распоряжения государственной собственностью Калужской области» в 2017 году водителю установлен персональный повышающий коэффициент выше предельно допустимого уровня;</w:t>
      </w:r>
    </w:p>
    <w:p w:rsidR="00FB7EA2" w:rsidRDefault="00FB7EA2" w:rsidP="00FB7EA2">
      <w:pPr>
        <w:ind w:firstLineChars="218" w:firstLine="567"/>
        <w:jc w:val="both"/>
        <w:rPr>
          <w:rFonts w:ascii="Times New Roman" w:hAnsi="Times New Roman"/>
          <w:sz w:val="26"/>
          <w:szCs w:val="26"/>
        </w:rPr>
      </w:pPr>
      <w:r>
        <w:rPr>
          <w:rFonts w:ascii="Times New Roman" w:hAnsi="Times New Roman"/>
          <w:sz w:val="26"/>
          <w:szCs w:val="26"/>
        </w:rPr>
        <w:t xml:space="preserve"> - 7,3 тыс. руб. – в нарушение п. 3.2.2 раздела 3 положения о видах, условиях применения и размерах выплат компенсационного и стимулирующего характера заместителя руководителя, работников Центра, утверждённого приказом от 23.08.2017 № 11-осн, приказом генерального директора от 07.11.2017 № 15-осн водителю установлена доплата за выполнение обязанностей, входящих в его должностные обязанности (п. 2.1 должностной инструкции водителя легкового автомобиля).</w:t>
      </w:r>
    </w:p>
    <w:p w:rsidR="00FB7EA2" w:rsidRDefault="00FB7EA2" w:rsidP="00FB7EA2">
      <w:pPr>
        <w:ind w:firstLineChars="218" w:firstLine="567"/>
        <w:jc w:val="both"/>
        <w:rPr>
          <w:rFonts w:ascii="Times New Roman" w:hAnsi="Times New Roman"/>
          <w:sz w:val="26"/>
          <w:szCs w:val="26"/>
        </w:rPr>
      </w:pPr>
      <w:r>
        <w:rPr>
          <w:rFonts w:ascii="Times New Roman" w:hAnsi="Times New Roman"/>
          <w:sz w:val="26"/>
          <w:szCs w:val="26"/>
        </w:rPr>
        <w:t>В 2018 году нарушений законодательства в части оплаты труда не установлено.</w:t>
      </w:r>
    </w:p>
    <w:p w:rsidR="00FB7EA2" w:rsidRDefault="00FB7EA2" w:rsidP="00FB7EA2">
      <w:pPr>
        <w:ind w:firstLineChars="218" w:firstLine="567"/>
        <w:jc w:val="both"/>
        <w:rPr>
          <w:rFonts w:ascii="Times New Roman" w:hAnsi="Times New Roman"/>
          <w:sz w:val="26"/>
          <w:szCs w:val="26"/>
        </w:rPr>
      </w:pPr>
      <w:r>
        <w:rPr>
          <w:rFonts w:ascii="Times New Roman" w:hAnsi="Times New Roman"/>
          <w:sz w:val="26"/>
          <w:szCs w:val="26"/>
        </w:rPr>
        <w:t>4. В нарушение ч. 2 статьи 709 Гражданского кодекса РФ по трём договорам подряда оплата на 20,7 тыс. руб. превышает сумму принятых обязательств (2017 год – 19,1 тыс. руб., 2018 год – 1,6 тыс. руб.).</w:t>
      </w:r>
    </w:p>
    <w:p w:rsidR="00FB7EA2" w:rsidRDefault="00FB7EA2" w:rsidP="00FB7EA2">
      <w:pPr>
        <w:ind w:firstLineChars="218" w:firstLine="567"/>
        <w:jc w:val="both"/>
        <w:rPr>
          <w:rFonts w:ascii="Times New Roman" w:hAnsi="Times New Roman"/>
          <w:sz w:val="26"/>
          <w:szCs w:val="26"/>
        </w:rPr>
      </w:pPr>
      <w:r>
        <w:rPr>
          <w:rFonts w:ascii="Times New Roman" w:hAnsi="Times New Roman"/>
          <w:sz w:val="26"/>
          <w:szCs w:val="26"/>
        </w:rPr>
        <w:lastRenderedPageBreak/>
        <w:t>5. Нецелевого и неэффективного (нерезультативного) расходования средств областного бюджета в ходе контрольного мероприятия не выявлено.</w:t>
      </w:r>
    </w:p>
    <w:p w:rsidR="00FB7EA2" w:rsidRPr="007220F6" w:rsidRDefault="00FB7EA2" w:rsidP="00FB7EA2">
      <w:pPr>
        <w:ind w:firstLine="709"/>
        <w:jc w:val="both"/>
        <w:rPr>
          <w:rFonts w:ascii="Times New Roman" w:eastAsia="Times New Roman" w:hAnsi="Times New Roman"/>
          <w:sz w:val="26"/>
          <w:szCs w:val="26"/>
          <w:lang w:eastAsia="ru-RU"/>
        </w:rPr>
      </w:pPr>
    </w:p>
    <w:p w:rsidR="00751C45" w:rsidRDefault="00B10258" w:rsidP="00916458">
      <w:pPr>
        <w:ind w:firstLine="540"/>
        <w:jc w:val="both"/>
        <w:rPr>
          <w:rFonts w:ascii="Times New Roman" w:hAnsi="Times New Roman"/>
          <w:sz w:val="26"/>
          <w:szCs w:val="26"/>
        </w:rPr>
      </w:pPr>
      <w:r w:rsidRPr="0066288D">
        <w:rPr>
          <w:rFonts w:ascii="Times New Roman" w:eastAsia="Times New Roman" w:hAnsi="Times New Roman"/>
          <w:sz w:val="26"/>
          <w:szCs w:val="24"/>
          <w:lang w:eastAsia="ru-RU"/>
        </w:rPr>
        <w:t xml:space="preserve">Отчёт о результатах контрольного мероприятия утверждён председателем Контрольно-счётной палаты Калужской области </w:t>
      </w:r>
      <w:r w:rsidR="0066288D" w:rsidRPr="0066288D">
        <w:rPr>
          <w:rFonts w:ascii="Times New Roman" w:eastAsia="Times New Roman" w:hAnsi="Times New Roman"/>
          <w:sz w:val="26"/>
          <w:szCs w:val="24"/>
          <w:lang w:eastAsia="ru-RU"/>
        </w:rPr>
        <w:t>15</w:t>
      </w:r>
      <w:r w:rsidRPr="0066288D">
        <w:rPr>
          <w:rFonts w:ascii="Times New Roman" w:eastAsia="Times New Roman" w:hAnsi="Times New Roman"/>
          <w:sz w:val="26"/>
          <w:szCs w:val="24"/>
          <w:lang w:eastAsia="ru-RU"/>
        </w:rPr>
        <w:t>.</w:t>
      </w:r>
      <w:r w:rsidR="00785430" w:rsidRPr="0066288D">
        <w:rPr>
          <w:rFonts w:ascii="Times New Roman" w:eastAsia="Times New Roman" w:hAnsi="Times New Roman"/>
          <w:sz w:val="26"/>
          <w:szCs w:val="24"/>
          <w:lang w:eastAsia="ru-RU"/>
        </w:rPr>
        <w:t>1</w:t>
      </w:r>
      <w:r w:rsidR="0066288D" w:rsidRPr="0066288D">
        <w:rPr>
          <w:rFonts w:ascii="Times New Roman" w:eastAsia="Times New Roman" w:hAnsi="Times New Roman"/>
          <w:sz w:val="26"/>
          <w:szCs w:val="24"/>
          <w:lang w:eastAsia="ru-RU"/>
        </w:rPr>
        <w:t>1</w:t>
      </w:r>
      <w:r w:rsidRPr="0066288D">
        <w:rPr>
          <w:rFonts w:ascii="Times New Roman" w:eastAsia="Times New Roman" w:hAnsi="Times New Roman"/>
          <w:sz w:val="26"/>
          <w:szCs w:val="24"/>
          <w:lang w:eastAsia="ru-RU"/>
        </w:rPr>
        <w:t>.201</w:t>
      </w:r>
      <w:r w:rsidR="001527E2" w:rsidRPr="0066288D">
        <w:rPr>
          <w:rFonts w:ascii="Times New Roman" w:eastAsia="Times New Roman" w:hAnsi="Times New Roman"/>
          <w:sz w:val="26"/>
          <w:szCs w:val="24"/>
          <w:lang w:eastAsia="ru-RU"/>
        </w:rPr>
        <w:t>9</w:t>
      </w:r>
      <w:r w:rsidRPr="0066288D">
        <w:rPr>
          <w:rFonts w:ascii="Times New Roman" w:eastAsia="Times New Roman" w:hAnsi="Times New Roman"/>
          <w:sz w:val="26"/>
          <w:szCs w:val="24"/>
          <w:lang w:eastAsia="ru-RU"/>
        </w:rPr>
        <w:t xml:space="preserve"> (рекомендован к утверждению Коллегией Контрольно-счётной палаты Калужской области, протокол от </w:t>
      </w:r>
      <w:r w:rsidR="0066288D" w:rsidRPr="0066288D">
        <w:rPr>
          <w:rFonts w:ascii="Times New Roman" w:eastAsia="Times New Roman" w:hAnsi="Times New Roman"/>
          <w:sz w:val="26"/>
          <w:szCs w:val="24"/>
          <w:lang w:eastAsia="ru-RU"/>
        </w:rPr>
        <w:t>15</w:t>
      </w:r>
      <w:r w:rsidRPr="0066288D">
        <w:rPr>
          <w:rFonts w:ascii="Times New Roman" w:eastAsia="Times New Roman" w:hAnsi="Times New Roman"/>
          <w:sz w:val="26"/>
          <w:szCs w:val="24"/>
          <w:lang w:eastAsia="ru-RU"/>
        </w:rPr>
        <w:t>.</w:t>
      </w:r>
      <w:r w:rsidR="00785430" w:rsidRPr="0066288D">
        <w:rPr>
          <w:rFonts w:ascii="Times New Roman" w:eastAsia="Times New Roman" w:hAnsi="Times New Roman"/>
          <w:sz w:val="26"/>
          <w:szCs w:val="24"/>
          <w:lang w:eastAsia="ru-RU"/>
        </w:rPr>
        <w:t>1</w:t>
      </w:r>
      <w:r w:rsidR="0066288D" w:rsidRPr="0066288D">
        <w:rPr>
          <w:rFonts w:ascii="Times New Roman" w:eastAsia="Times New Roman" w:hAnsi="Times New Roman"/>
          <w:sz w:val="26"/>
          <w:szCs w:val="24"/>
          <w:lang w:eastAsia="ru-RU"/>
        </w:rPr>
        <w:t>1</w:t>
      </w:r>
      <w:r w:rsidRPr="0066288D">
        <w:rPr>
          <w:rFonts w:ascii="Times New Roman" w:eastAsia="Times New Roman" w:hAnsi="Times New Roman"/>
          <w:sz w:val="26"/>
          <w:szCs w:val="24"/>
          <w:lang w:eastAsia="ru-RU"/>
        </w:rPr>
        <w:t>.201</w:t>
      </w:r>
      <w:r w:rsidR="001527E2" w:rsidRPr="0066288D">
        <w:rPr>
          <w:rFonts w:ascii="Times New Roman" w:eastAsia="Times New Roman" w:hAnsi="Times New Roman"/>
          <w:sz w:val="26"/>
          <w:szCs w:val="24"/>
          <w:lang w:eastAsia="ru-RU"/>
        </w:rPr>
        <w:t>9</w:t>
      </w:r>
      <w:r w:rsidRPr="0066288D">
        <w:rPr>
          <w:rFonts w:ascii="Times New Roman" w:eastAsia="Times New Roman" w:hAnsi="Times New Roman"/>
          <w:sz w:val="26"/>
          <w:szCs w:val="24"/>
          <w:lang w:eastAsia="ru-RU"/>
        </w:rPr>
        <w:t xml:space="preserve"> №</w:t>
      </w:r>
      <w:r w:rsidRPr="00F96A95">
        <w:rPr>
          <w:rFonts w:ascii="Times New Roman" w:eastAsia="Times New Roman" w:hAnsi="Times New Roman"/>
          <w:sz w:val="26"/>
          <w:szCs w:val="24"/>
          <w:lang w:eastAsia="ru-RU"/>
        </w:rPr>
        <w:t> </w:t>
      </w:r>
      <w:r w:rsidR="00785430">
        <w:rPr>
          <w:rFonts w:ascii="Times New Roman" w:eastAsia="Times New Roman" w:hAnsi="Times New Roman"/>
          <w:sz w:val="26"/>
          <w:szCs w:val="24"/>
          <w:lang w:eastAsia="ru-RU"/>
        </w:rPr>
        <w:t>3</w:t>
      </w:r>
      <w:r w:rsidR="0066288D">
        <w:rPr>
          <w:rFonts w:ascii="Times New Roman" w:eastAsia="Times New Roman" w:hAnsi="Times New Roman"/>
          <w:sz w:val="26"/>
          <w:szCs w:val="24"/>
          <w:lang w:eastAsia="ru-RU"/>
        </w:rPr>
        <w:t>6</w:t>
      </w:r>
      <w:r w:rsidRPr="00F96A95">
        <w:rPr>
          <w:rFonts w:ascii="Times New Roman" w:eastAsia="Times New Roman" w:hAnsi="Times New Roman"/>
          <w:sz w:val="26"/>
          <w:szCs w:val="24"/>
          <w:lang w:eastAsia="ru-RU"/>
        </w:rPr>
        <w:t>).</w:t>
      </w:r>
    </w:p>
    <w:sectPr w:rsidR="00751C45" w:rsidSect="00916458">
      <w:footerReference w:type="default" r:id="rId8"/>
      <w:pgSz w:w="11906" w:h="16838" w:code="9"/>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D8" w:rsidRDefault="008775D8" w:rsidP="00B9114B">
      <w:r>
        <w:separator/>
      </w:r>
    </w:p>
  </w:endnote>
  <w:endnote w:type="continuationSeparator" w:id="0">
    <w:p w:rsidR="008775D8" w:rsidRDefault="008775D8" w:rsidP="00B9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0" w:rsidRDefault="00EE7C68">
    <w:pPr>
      <w:pStyle w:val="aa"/>
      <w:jc w:val="right"/>
    </w:pPr>
    <w:r>
      <w:fldChar w:fldCharType="begin"/>
    </w:r>
    <w:r w:rsidR="00AD0BC0">
      <w:instrText xml:space="preserve"> PAGE   \* MERGEFORMAT </w:instrText>
    </w:r>
    <w:r>
      <w:fldChar w:fldCharType="separate"/>
    </w:r>
    <w:r w:rsidR="0019551A">
      <w:rPr>
        <w:noProof/>
      </w:rPr>
      <w:t>3</w:t>
    </w:r>
    <w:r>
      <w:rPr>
        <w:noProof/>
      </w:rPr>
      <w:fldChar w:fldCharType="end"/>
    </w:r>
  </w:p>
  <w:p w:rsidR="00AD0BC0" w:rsidRDefault="00AD0B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D8" w:rsidRDefault="008775D8" w:rsidP="00B9114B">
      <w:r>
        <w:separator/>
      </w:r>
    </w:p>
  </w:footnote>
  <w:footnote w:type="continuationSeparator" w:id="0">
    <w:p w:rsidR="008775D8" w:rsidRDefault="008775D8" w:rsidP="00B9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6BF"/>
    <w:multiLevelType w:val="hybridMultilevel"/>
    <w:tmpl w:val="A2D8E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5682B"/>
    <w:multiLevelType w:val="hybridMultilevel"/>
    <w:tmpl w:val="0262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F1F82"/>
    <w:multiLevelType w:val="multilevel"/>
    <w:tmpl w:val="62526A2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98F67CE"/>
    <w:multiLevelType w:val="hybridMultilevel"/>
    <w:tmpl w:val="8332B198"/>
    <w:lvl w:ilvl="0" w:tplc="42E826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5E40EE"/>
    <w:multiLevelType w:val="hybridMultilevel"/>
    <w:tmpl w:val="DCFC6EA2"/>
    <w:lvl w:ilvl="0" w:tplc="24368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0A6977"/>
    <w:multiLevelType w:val="hybridMultilevel"/>
    <w:tmpl w:val="B11C0BDE"/>
    <w:lvl w:ilvl="0" w:tplc="AA3AE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A305F"/>
    <w:multiLevelType w:val="hybridMultilevel"/>
    <w:tmpl w:val="B6C42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4C0074"/>
    <w:multiLevelType w:val="hybridMultilevel"/>
    <w:tmpl w:val="3A88C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C70457"/>
    <w:multiLevelType w:val="hybridMultilevel"/>
    <w:tmpl w:val="39328222"/>
    <w:lvl w:ilvl="0" w:tplc="08C8411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360E3"/>
    <w:multiLevelType w:val="hybridMultilevel"/>
    <w:tmpl w:val="D80CD5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1D766970"/>
    <w:multiLevelType w:val="hybridMultilevel"/>
    <w:tmpl w:val="2F7E5A88"/>
    <w:lvl w:ilvl="0" w:tplc="34007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D734E"/>
    <w:multiLevelType w:val="hybridMultilevel"/>
    <w:tmpl w:val="EA8CBC42"/>
    <w:lvl w:ilvl="0" w:tplc="304EA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8467EF"/>
    <w:multiLevelType w:val="hybridMultilevel"/>
    <w:tmpl w:val="0EF4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B62A18"/>
    <w:multiLevelType w:val="hybridMultilevel"/>
    <w:tmpl w:val="3DDEF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C032C5B"/>
    <w:multiLevelType w:val="hybridMultilevel"/>
    <w:tmpl w:val="9AD8C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6D211B"/>
    <w:multiLevelType w:val="hybridMultilevel"/>
    <w:tmpl w:val="7A52FC14"/>
    <w:lvl w:ilvl="0" w:tplc="54A4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0A2292"/>
    <w:multiLevelType w:val="hybridMultilevel"/>
    <w:tmpl w:val="CAD27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DA2AD0"/>
    <w:multiLevelType w:val="hybridMultilevel"/>
    <w:tmpl w:val="51661B4C"/>
    <w:lvl w:ilvl="0" w:tplc="54A47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0B4E9D"/>
    <w:multiLevelType w:val="hybridMultilevel"/>
    <w:tmpl w:val="20E2F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136E4D"/>
    <w:multiLevelType w:val="hybridMultilevel"/>
    <w:tmpl w:val="D616B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A9E074E"/>
    <w:multiLevelType w:val="multilevel"/>
    <w:tmpl w:val="316ECC02"/>
    <w:lvl w:ilvl="0">
      <w:start w:val="1"/>
      <w:numFmt w:val="decimal"/>
      <w:lvlText w:val="%1."/>
      <w:lvlJc w:val="left"/>
      <w:pPr>
        <w:ind w:left="720" w:hanging="360"/>
      </w:pPr>
      <w:rPr>
        <w:rFonts w:hint="default"/>
      </w:rPr>
    </w:lvl>
    <w:lvl w:ilvl="1">
      <w:start w:val="5"/>
      <w:numFmt w:val="decimal"/>
      <w:isLgl/>
      <w:lvlText w:val="%1.%2."/>
      <w:lvlJc w:val="left"/>
      <w:pPr>
        <w:ind w:left="1970" w:hanging="1260"/>
      </w:pPr>
      <w:rPr>
        <w:rFonts w:cs="Times New Roman" w:hint="default"/>
        <w:b/>
      </w:rPr>
    </w:lvl>
    <w:lvl w:ilvl="2">
      <w:start w:val="1"/>
      <w:numFmt w:val="decimal"/>
      <w:isLgl/>
      <w:lvlText w:val="%1.%2.%3."/>
      <w:lvlJc w:val="left"/>
      <w:pPr>
        <w:ind w:left="2034" w:hanging="1260"/>
      </w:pPr>
      <w:rPr>
        <w:rFonts w:cs="Times New Roman" w:hint="default"/>
      </w:rPr>
    </w:lvl>
    <w:lvl w:ilvl="3">
      <w:start w:val="1"/>
      <w:numFmt w:val="decimal"/>
      <w:isLgl/>
      <w:lvlText w:val="%1.%2.%3.%4."/>
      <w:lvlJc w:val="left"/>
      <w:pPr>
        <w:ind w:left="2241" w:hanging="1260"/>
      </w:pPr>
      <w:rPr>
        <w:rFonts w:cs="Times New Roman" w:hint="default"/>
      </w:rPr>
    </w:lvl>
    <w:lvl w:ilvl="4">
      <w:start w:val="1"/>
      <w:numFmt w:val="decimal"/>
      <w:isLgl/>
      <w:lvlText w:val="%1.%2.%3.%4.%5."/>
      <w:lvlJc w:val="left"/>
      <w:pPr>
        <w:ind w:left="2448" w:hanging="126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3B71118C"/>
    <w:multiLevelType w:val="hybridMultilevel"/>
    <w:tmpl w:val="96F82ACC"/>
    <w:lvl w:ilvl="0" w:tplc="4748F4E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EA91515"/>
    <w:multiLevelType w:val="hybridMultilevel"/>
    <w:tmpl w:val="D4741234"/>
    <w:lvl w:ilvl="0" w:tplc="B0C064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0B21F05"/>
    <w:multiLevelType w:val="hybridMultilevel"/>
    <w:tmpl w:val="116CAF30"/>
    <w:lvl w:ilvl="0" w:tplc="3A369F60">
      <w:start w:val="1"/>
      <w:numFmt w:val="decimal"/>
      <w:lvlText w:val="%1."/>
      <w:lvlJc w:val="left"/>
      <w:pPr>
        <w:ind w:left="1070" w:hanging="360"/>
      </w:pPr>
      <w:rPr>
        <w:rFonts w:eastAsia="Calibri"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195386B"/>
    <w:multiLevelType w:val="hybridMultilevel"/>
    <w:tmpl w:val="3C1A1B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5F5787E"/>
    <w:multiLevelType w:val="hybridMultilevel"/>
    <w:tmpl w:val="8FAACE5A"/>
    <w:lvl w:ilvl="0" w:tplc="74DC81D8">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74436A0"/>
    <w:multiLevelType w:val="hybridMultilevel"/>
    <w:tmpl w:val="2500D9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65AF2"/>
    <w:multiLevelType w:val="hybridMultilevel"/>
    <w:tmpl w:val="2F1A64F8"/>
    <w:lvl w:ilvl="0" w:tplc="FB1A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D73837"/>
    <w:multiLevelType w:val="hybridMultilevel"/>
    <w:tmpl w:val="CB0E4D4E"/>
    <w:lvl w:ilvl="0" w:tplc="C0EE1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1A56278"/>
    <w:multiLevelType w:val="hybridMultilevel"/>
    <w:tmpl w:val="C7104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CC10EE"/>
    <w:multiLevelType w:val="hybridMultilevel"/>
    <w:tmpl w:val="7A4630C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550264AC"/>
    <w:multiLevelType w:val="hybridMultilevel"/>
    <w:tmpl w:val="417E0684"/>
    <w:lvl w:ilvl="0" w:tplc="48DCB88C">
      <w:start w:val="2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98C1AF9"/>
    <w:multiLevelType w:val="hybridMultilevel"/>
    <w:tmpl w:val="0F627A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B0218E1"/>
    <w:multiLevelType w:val="hybridMultilevel"/>
    <w:tmpl w:val="3D622DA4"/>
    <w:lvl w:ilvl="0" w:tplc="54A4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6F09CD"/>
    <w:multiLevelType w:val="hybridMultilevel"/>
    <w:tmpl w:val="C6C6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B204C7"/>
    <w:multiLevelType w:val="hybridMultilevel"/>
    <w:tmpl w:val="8830067E"/>
    <w:lvl w:ilvl="0" w:tplc="4A66B64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9200FB"/>
    <w:multiLevelType w:val="hybridMultilevel"/>
    <w:tmpl w:val="B8A0417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7" w15:restartNumberingAfterBreak="0">
    <w:nsid w:val="5E970187"/>
    <w:multiLevelType w:val="multilevel"/>
    <w:tmpl w:val="9EAEEB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F353A2B"/>
    <w:multiLevelType w:val="hybridMultilevel"/>
    <w:tmpl w:val="6BEA6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2F7C11"/>
    <w:multiLevelType w:val="hybridMultilevel"/>
    <w:tmpl w:val="8B48D5F4"/>
    <w:lvl w:ilvl="0" w:tplc="E086FB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F17219"/>
    <w:multiLevelType w:val="hybridMultilevel"/>
    <w:tmpl w:val="8A1848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116340F"/>
    <w:multiLevelType w:val="hybridMultilevel"/>
    <w:tmpl w:val="D9E6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CE476F"/>
    <w:multiLevelType w:val="hybridMultilevel"/>
    <w:tmpl w:val="8332B198"/>
    <w:lvl w:ilvl="0" w:tplc="42E82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91568E9"/>
    <w:multiLevelType w:val="hybridMultilevel"/>
    <w:tmpl w:val="E4368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9D10A69"/>
    <w:multiLevelType w:val="hybridMultilevel"/>
    <w:tmpl w:val="1F6CD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A5E3AA8"/>
    <w:multiLevelType w:val="hybridMultilevel"/>
    <w:tmpl w:val="027A7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C6D3155"/>
    <w:multiLevelType w:val="hybridMultilevel"/>
    <w:tmpl w:val="23DAEE28"/>
    <w:lvl w:ilvl="0" w:tplc="AF9444F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15:restartNumberingAfterBreak="0">
    <w:nsid w:val="7CC03622"/>
    <w:multiLevelType w:val="hybridMultilevel"/>
    <w:tmpl w:val="8466B954"/>
    <w:lvl w:ilvl="0" w:tplc="2F5C48C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0"/>
  </w:num>
  <w:num w:numId="2">
    <w:abstractNumId w:val="22"/>
  </w:num>
  <w:num w:numId="3">
    <w:abstractNumId w:val="36"/>
  </w:num>
  <w:num w:numId="4">
    <w:abstractNumId w:val="7"/>
  </w:num>
  <w:num w:numId="5">
    <w:abstractNumId w:val="32"/>
  </w:num>
  <w:num w:numId="6">
    <w:abstractNumId w:val="3"/>
  </w:num>
  <w:num w:numId="7">
    <w:abstractNumId w:val="38"/>
  </w:num>
  <w:num w:numId="8">
    <w:abstractNumId w:val="25"/>
  </w:num>
  <w:num w:numId="9">
    <w:abstractNumId w:val="0"/>
  </w:num>
  <w:num w:numId="10">
    <w:abstractNumId w:val="43"/>
  </w:num>
  <w:num w:numId="11">
    <w:abstractNumId w:val="12"/>
  </w:num>
  <w:num w:numId="12">
    <w:abstractNumId w:val="5"/>
  </w:num>
  <w:num w:numId="13">
    <w:abstractNumId w:val="34"/>
  </w:num>
  <w:num w:numId="14">
    <w:abstractNumId w:val="42"/>
  </w:num>
  <w:num w:numId="15">
    <w:abstractNumId w:val="17"/>
  </w:num>
  <w:num w:numId="16">
    <w:abstractNumId w:val="15"/>
  </w:num>
  <w:num w:numId="17">
    <w:abstractNumId w:val="33"/>
  </w:num>
  <w:num w:numId="18">
    <w:abstractNumId w:val="6"/>
  </w:num>
  <w:num w:numId="19">
    <w:abstractNumId w:val="31"/>
  </w:num>
  <w:num w:numId="20">
    <w:abstractNumId w:val="16"/>
  </w:num>
  <w:num w:numId="21">
    <w:abstractNumId w:val="46"/>
  </w:num>
  <w:num w:numId="22">
    <w:abstractNumId w:val="11"/>
  </w:num>
  <w:num w:numId="23">
    <w:abstractNumId w:val="9"/>
  </w:num>
  <w:num w:numId="24">
    <w:abstractNumId w:val="20"/>
  </w:num>
  <w:num w:numId="25">
    <w:abstractNumId w:val="28"/>
  </w:num>
  <w:num w:numId="26">
    <w:abstractNumId w:val="26"/>
  </w:num>
  <w:num w:numId="27">
    <w:abstractNumId w:val="35"/>
  </w:num>
  <w:num w:numId="28">
    <w:abstractNumId w:val="39"/>
  </w:num>
  <w:num w:numId="29">
    <w:abstractNumId w:val="27"/>
  </w:num>
  <w:num w:numId="30">
    <w:abstractNumId w:val="10"/>
  </w:num>
  <w:num w:numId="31">
    <w:abstractNumId w:val="4"/>
  </w:num>
  <w:num w:numId="32">
    <w:abstractNumId w:val="2"/>
  </w:num>
  <w:num w:numId="33">
    <w:abstractNumId w:val="13"/>
  </w:num>
  <w:num w:numId="34">
    <w:abstractNumId w:val="24"/>
  </w:num>
  <w:num w:numId="35">
    <w:abstractNumId w:val="36"/>
  </w:num>
  <w:num w:numId="36">
    <w:abstractNumId w:val="37"/>
  </w:num>
  <w:num w:numId="37">
    <w:abstractNumId w:val="41"/>
  </w:num>
  <w:num w:numId="38">
    <w:abstractNumId w:val="18"/>
  </w:num>
  <w:num w:numId="39">
    <w:abstractNumId w:val="1"/>
  </w:num>
  <w:num w:numId="40">
    <w:abstractNumId w:val="44"/>
  </w:num>
  <w:num w:numId="41">
    <w:abstractNumId w:val="14"/>
  </w:num>
  <w:num w:numId="42">
    <w:abstractNumId w:val="45"/>
  </w:num>
  <w:num w:numId="43">
    <w:abstractNumId w:val="29"/>
  </w:num>
  <w:num w:numId="44">
    <w:abstractNumId w:val="19"/>
  </w:num>
  <w:num w:numId="45">
    <w:abstractNumId w:val="8"/>
  </w:num>
  <w:num w:numId="46">
    <w:abstractNumId w:val="21"/>
  </w:num>
  <w:num w:numId="47">
    <w:abstractNumId w:val="47"/>
  </w:num>
  <w:num w:numId="48">
    <w:abstractNumId w:val="30"/>
  </w:num>
  <w:num w:numId="4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BF0"/>
    <w:rsid w:val="00004D0C"/>
    <w:rsid w:val="0001080A"/>
    <w:rsid w:val="00012F2D"/>
    <w:rsid w:val="000201C2"/>
    <w:rsid w:val="000268D5"/>
    <w:rsid w:val="0002745B"/>
    <w:rsid w:val="00031F8C"/>
    <w:rsid w:val="000410B7"/>
    <w:rsid w:val="00043272"/>
    <w:rsid w:val="0004389D"/>
    <w:rsid w:val="0004459F"/>
    <w:rsid w:val="00050DAC"/>
    <w:rsid w:val="000565B7"/>
    <w:rsid w:val="0005672F"/>
    <w:rsid w:val="000614C9"/>
    <w:rsid w:val="00061A0A"/>
    <w:rsid w:val="00071E47"/>
    <w:rsid w:val="00073AD4"/>
    <w:rsid w:val="0007756E"/>
    <w:rsid w:val="000829BA"/>
    <w:rsid w:val="00082D02"/>
    <w:rsid w:val="000865A9"/>
    <w:rsid w:val="00087547"/>
    <w:rsid w:val="00092469"/>
    <w:rsid w:val="000A17DA"/>
    <w:rsid w:val="000A4E3F"/>
    <w:rsid w:val="000A6E80"/>
    <w:rsid w:val="000A7D36"/>
    <w:rsid w:val="000B24C9"/>
    <w:rsid w:val="000B540F"/>
    <w:rsid w:val="000B725C"/>
    <w:rsid w:val="000C4A65"/>
    <w:rsid w:val="000C57B0"/>
    <w:rsid w:val="000E2AD8"/>
    <w:rsid w:val="000E7FAA"/>
    <w:rsid w:val="000F1E8C"/>
    <w:rsid w:val="000F4686"/>
    <w:rsid w:val="000F74F0"/>
    <w:rsid w:val="001048FA"/>
    <w:rsid w:val="00106FE5"/>
    <w:rsid w:val="0011286D"/>
    <w:rsid w:val="00115EF8"/>
    <w:rsid w:val="00116D00"/>
    <w:rsid w:val="00127A48"/>
    <w:rsid w:val="00131B67"/>
    <w:rsid w:val="0013303F"/>
    <w:rsid w:val="0013694B"/>
    <w:rsid w:val="0013695A"/>
    <w:rsid w:val="00136C5C"/>
    <w:rsid w:val="0014363B"/>
    <w:rsid w:val="00150198"/>
    <w:rsid w:val="001507AF"/>
    <w:rsid w:val="001527E2"/>
    <w:rsid w:val="001539DA"/>
    <w:rsid w:val="00157A98"/>
    <w:rsid w:val="00160A20"/>
    <w:rsid w:val="001620FA"/>
    <w:rsid w:val="00165D9C"/>
    <w:rsid w:val="0016653B"/>
    <w:rsid w:val="001700F6"/>
    <w:rsid w:val="0017132F"/>
    <w:rsid w:val="00172694"/>
    <w:rsid w:val="001730D6"/>
    <w:rsid w:val="001829E9"/>
    <w:rsid w:val="001841E6"/>
    <w:rsid w:val="0018583D"/>
    <w:rsid w:val="001941D5"/>
    <w:rsid w:val="00194896"/>
    <w:rsid w:val="0019551A"/>
    <w:rsid w:val="00196808"/>
    <w:rsid w:val="00196A87"/>
    <w:rsid w:val="001A2504"/>
    <w:rsid w:val="001B3E04"/>
    <w:rsid w:val="001B55C2"/>
    <w:rsid w:val="001B5AF5"/>
    <w:rsid w:val="001B5E5A"/>
    <w:rsid w:val="001E256B"/>
    <w:rsid w:val="001E2CF2"/>
    <w:rsid w:val="001E41A5"/>
    <w:rsid w:val="001F48E7"/>
    <w:rsid w:val="001F6379"/>
    <w:rsid w:val="001F6A30"/>
    <w:rsid w:val="00201848"/>
    <w:rsid w:val="00203CB9"/>
    <w:rsid w:val="002069F8"/>
    <w:rsid w:val="00212348"/>
    <w:rsid w:val="00213BEE"/>
    <w:rsid w:val="0021479B"/>
    <w:rsid w:val="00221167"/>
    <w:rsid w:val="00222A54"/>
    <w:rsid w:val="00233058"/>
    <w:rsid w:val="00233CCF"/>
    <w:rsid w:val="00234D52"/>
    <w:rsid w:val="0023648A"/>
    <w:rsid w:val="00243173"/>
    <w:rsid w:val="00246497"/>
    <w:rsid w:val="0024711D"/>
    <w:rsid w:val="00247E33"/>
    <w:rsid w:val="002509F9"/>
    <w:rsid w:val="0025109F"/>
    <w:rsid w:val="00253941"/>
    <w:rsid w:val="00263EBD"/>
    <w:rsid w:val="00267D0D"/>
    <w:rsid w:val="00273D9F"/>
    <w:rsid w:val="00273E01"/>
    <w:rsid w:val="00275C57"/>
    <w:rsid w:val="0028090E"/>
    <w:rsid w:val="002816A1"/>
    <w:rsid w:val="002828D5"/>
    <w:rsid w:val="00287519"/>
    <w:rsid w:val="002953C3"/>
    <w:rsid w:val="002962C2"/>
    <w:rsid w:val="00296AA1"/>
    <w:rsid w:val="002978A9"/>
    <w:rsid w:val="002A1F98"/>
    <w:rsid w:val="002A2273"/>
    <w:rsid w:val="002A24BD"/>
    <w:rsid w:val="002A59E6"/>
    <w:rsid w:val="002A62C9"/>
    <w:rsid w:val="002A7A70"/>
    <w:rsid w:val="002B30BE"/>
    <w:rsid w:val="002B46BF"/>
    <w:rsid w:val="002D2225"/>
    <w:rsid w:val="002D7A71"/>
    <w:rsid w:val="002D7DA2"/>
    <w:rsid w:val="002E14B4"/>
    <w:rsid w:val="002E1C13"/>
    <w:rsid w:val="002E3B84"/>
    <w:rsid w:val="002F49D4"/>
    <w:rsid w:val="002F59BD"/>
    <w:rsid w:val="002F7692"/>
    <w:rsid w:val="003102CD"/>
    <w:rsid w:val="00312BED"/>
    <w:rsid w:val="003144BF"/>
    <w:rsid w:val="00320456"/>
    <w:rsid w:val="00323860"/>
    <w:rsid w:val="00324E5F"/>
    <w:rsid w:val="00327ABD"/>
    <w:rsid w:val="003304D2"/>
    <w:rsid w:val="00330EC9"/>
    <w:rsid w:val="00331629"/>
    <w:rsid w:val="003322EE"/>
    <w:rsid w:val="0033260C"/>
    <w:rsid w:val="00333B90"/>
    <w:rsid w:val="003362F3"/>
    <w:rsid w:val="0034112E"/>
    <w:rsid w:val="00343288"/>
    <w:rsid w:val="003442D9"/>
    <w:rsid w:val="003453EB"/>
    <w:rsid w:val="003473AD"/>
    <w:rsid w:val="00351655"/>
    <w:rsid w:val="0035208A"/>
    <w:rsid w:val="00352BEB"/>
    <w:rsid w:val="0035301A"/>
    <w:rsid w:val="003531E6"/>
    <w:rsid w:val="0035685C"/>
    <w:rsid w:val="00366DA8"/>
    <w:rsid w:val="00367781"/>
    <w:rsid w:val="003704D1"/>
    <w:rsid w:val="0037288D"/>
    <w:rsid w:val="003750F6"/>
    <w:rsid w:val="00377BB1"/>
    <w:rsid w:val="0038043D"/>
    <w:rsid w:val="0038406B"/>
    <w:rsid w:val="00384A38"/>
    <w:rsid w:val="00386148"/>
    <w:rsid w:val="00390040"/>
    <w:rsid w:val="0039118E"/>
    <w:rsid w:val="00392221"/>
    <w:rsid w:val="00394676"/>
    <w:rsid w:val="003A16D1"/>
    <w:rsid w:val="003A18CA"/>
    <w:rsid w:val="003A7607"/>
    <w:rsid w:val="003A7900"/>
    <w:rsid w:val="003B715D"/>
    <w:rsid w:val="003B7F63"/>
    <w:rsid w:val="003D0A6D"/>
    <w:rsid w:val="003D1552"/>
    <w:rsid w:val="003D32CD"/>
    <w:rsid w:val="003D5351"/>
    <w:rsid w:val="003D716A"/>
    <w:rsid w:val="003E19AE"/>
    <w:rsid w:val="003E3F74"/>
    <w:rsid w:val="003F3CBF"/>
    <w:rsid w:val="003F5699"/>
    <w:rsid w:val="003F5FD1"/>
    <w:rsid w:val="003F797B"/>
    <w:rsid w:val="00405BAE"/>
    <w:rsid w:val="004103A7"/>
    <w:rsid w:val="00412882"/>
    <w:rsid w:val="00413C15"/>
    <w:rsid w:val="004176B6"/>
    <w:rsid w:val="00420819"/>
    <w:rsid w:val="00421122"/>
    <w:rsid w:val="0042346C"/>
    <w:rsid w:val="004255EA"/>
    <w:rsid w:val="00427995"/>
    <w:rsid w:val="004312E2"/>
    <w:rsid w:val="0043398F"/>
    <w:rsid w:val="00434125"/>
    <w:rsid w:val="004356E2"/>
    <w:rsid w:val="00436EBF"/>
    <w:rsid w:val="00437388"/>
    <w:rsid w:val="00437727"/>
    <w:rsid w:val="004400E7"/>
    <w:rsid w:val="00444475"/>
    <w:rsid w:val="00447DAE"/>
    <w:rsid w:val="00455E05"/>
    <w:rsid w:val="0045644D"/>
    <w:rsid w:val="0046371C"/>
    <w:rsid w:val="00474BEC"/>
    <w:rsid w:val="0047588F"/>
    <w:rsid w:val="0047751A"/>
    <w:rsid w:val="0048022D"/>
    <w:rsid w:val="0048315C"/>
    <w:rsid w:val="00483727"/>
    <w:rsid w:val="00484A59"/>
    <w:rsid w:val="004857F4"/>
    <w:rsid w:val="00494139"/>
    <w:rsid w:val="004962C3"/>
    <w:rsid w:val="00496FF3"/>
    <w:rsid w:val="0049759D"/>
    <w:rsid w:val="004A186D"/>
    <w:rsid w:val="004A3419"/>
    <w:rsid w:val="004A4BB9"/>
    <w:rsid w:val="004C4BCC"/>
    <w:rsid w:val="004D02CE"/>
    <w:rsid w:val="004D485C"/>
    <w:rsid w:val="004E3741"/>
    <w:rsid w:val="004E43FF"/>
    <w:rsid w:val="004E4A41"/>
    <w:rsid w:val="004F2321"/>
    <w:rsid w:val="004F766A"/>
    <w:rsid w:val="005018A5"/>
    <w:rsid w:val="00507762"/>
    <w:rsid w:val="005106B8"/>
    <w:rsid w:val="00512F54"/>
    <w:rsid w:val="00514337"/>
    <w:rsid w:val="00516447"/>
    <w:rsid w:val="00516A41"/>
    <w:rsid w:val="00517F2E"/>
    <w:rsid w:val="005241AF"/>
    <w:rsid w:val="00530792"/>
    <w:rsid w:val="0055430A"/>
    <w:rsid w:val="00554683"/>
    <w:rsid w:val="00555805"/>
    <w:rsid w:val="00565483"/>
    <w:rsid w:val="00570F26"/>
    <w:rsid w:val="00575E6A"/>
    <w:rsid w:val="00584FB2"/>
    <w:rsid w:val="00592214"/>
    <w:rsid w:val="005A039F"/>
    <w:rsid w:val="005B1D59"/>
    <w:rsid w:val="005C04FB"/>
    <w:rsid w:val="005C2E4E"/>
    <w:rsid w:val="005C5ECF"/>
    <w:rsid w:val="005D24EC"/>
    <w:rsid w:val="005D557E"/>
    <w:rsid w:val="005D6C4E"/>
    <w:rsid w:val="005E2DF1"/>
    <w:rsid w:val="005E43D9"/>
    <w:rsid w:val="005E445F"/>
    <w:rsid w:val="005F3397"/>
    <w:rsid w:val="005F59DE"/>
    <w:rsid w:val="006018BB"/>
    <w:rsid w:val="00605379"/>
    <w:rsid w:val="00611C2F"/>
    <w:rsid w:val="00614F37"/>
    <w:rsid w:val="006151D6"/>
    <w:rsid w:val="006158C5"/>
    <w:rsid w:val="00622740"/>
    <w:rsid w:val="00625C4E"/>
    <w:rsid w:val="00650889"/>
    <w:rsid w:val="00656532"/>
    <w:rsid w:val="00660CC3"/>
    <w:rsid w:val="00661539"/>
    <w:rsid w:val="0066288D"/>
    <w:rsid w:val="00663514"/>
    <w:rsid w:val="00670BEE"/>
    <w:rsid w:val="00671DAC"/>
    <w:rsid w:val="0067621C"/>
    <w:rsid w:val="00676C6D"/>
    <w:rsid w:val="00690E9B"/>
    <w:rsid w:val="0069653C"/>
    <w:rsid w:val="006B331F"/>
    <w:rsid w:val="006C373E"/>
    <w:rsid w:val="006C402A"/>
    <w:rsid w:val="006D5DB6"/>
    <w:rsid w:val="006E4B0D"/>
    <w:rsid w:val="006E631D"/>
    <w:rsid w:val="006F0877"/>
    <w:rsid w:val="006F1BBA"/>
    <w:rsid w:val="006F5BE9"/>
    <w:rsid w:val="007007A9"/>
    <w:rsid w:val="00701E65"/>
    <w:rsid w:val="0070736A"/>
    <w:rsid w:val="00711771"/>
    <w:rsid w:val="007118D8"/>
    <w:rsid w:val="00712EB7"/>
    <w:rsid w:val="00714F2A"/>
    <w:rsid w:val="00716201"/>
    <w:rsid w:val="00724C8A"/>
    <w:rsid w:val="007278B0"/>
    <w:rsid w:val="00734737"/>
    <w:rsid w:val="00734E4A"/>
    <w:rsid w:val="00736BCF"/>
    <w:rsid w:val="00737BF0"/>
    <w:rsid w:val="007409C6"/>
    <w:rsid w:val="007435D0"/>
    <w:rsid w:val="00745C06"/>
    <w:rsid w:val="00746260"/>
    <w:rsid w:val="00746D38"/>
    <w:rsid w:val="00751C45"/>
    <w:rsid w:val="00757F77"/>
    <w:rsid w:val="00760A36"/>
    <w:rsid w:val="007642A6"/>
    <w:rsid w:val="007651BF"/>
    <w:rsid w:val="007723CB"/>
    <w:rsid w:val="0077652F"/>
    <w:rsid w:val="00781D02"/>
    <w:rsid w:val="007829B2"/>
    <w:rsid w:val="00785430"/>
    <w:rsid w:val="00785A2B"/>
    <w:rsid w:val="00790255"/>
    <w:rsid w:val="007908CF"/>
    <w:rsid w:val="0079123C"/>
    <w:rsid w:val="007968F8"/>
    <w:rsid w:val="007A28DA"/>
    <w:rsid w:val="007A44EF"/>
    <w:rsid w:val="007A5DEE"/>
    <w:rsid w:val="007A5E14"/>
    <w:rsid w:val="007A6A40"/>
    <w:rsid w:val="007B1F96"/>
    <w:rsid w:val="007B5FDC"/>
    <w:rsid w:val="007B6C11"/>
    <w:rsid w:val="007C3AD9"/>
    <w:rsid w:val="007D4B68"/>
    <w:rsid w:val="007D4DCC"/>
    <w:rsid w:val="007D7B78"/>
    <w:rsid w:val="007E0494"/>
    <w:rsid w:val="007E0A44"/>
    <w:rsid w:val="007E1BC7"/>
    <w:rsid w:val="007E3104"/>
    <w:rsid w:val="007F3FAD"/>
    <w:rsid w:val="007F4349"/>
    <w:rsid w:val="00812709"/>
    <w:rsid w:val="008141CB"/>
    <w:rsid w:val="00816540"/>
    <w:rsid w:val="00816DEF"/>
    <w:rsid w:val="00823A53"/>
    <w:rsid w:val="008252FE"/>
    <w:rsid w:val="00831C60"/>
    <w:rsid w:val="00833CAE"/>
    <w:rsid w:val="00836731"/>
    <w:rsid w:val="008371F4"/>
    <w:rsid w:val="00840C29"/>
    <w:rsid w:val="0084157E"/>
    <w:rsid w:val="00842181"/>
    <w:rsid w:val="00855288"/>
    <w:rsid w:val="0085588F"/>
    <w:rsid w:val="008653C4"/>
    <w:rsid w:val="00865725"/>
    <w:rsid w:val="008775D8"/>
    <w:rsid w:val="00886199"/>
    <w:rsid w:val="00894E8A"/>
    <w:rsid w:val="00896DAB"/>
    <w:rsid w:val="00897F19"/>
    <w:rsid w:val="008A70F9"/>
    <w:rsid w:val="008B1547"/>
    <w:rsid w:val="008B375A"/>
    <w:rsid w:val="008B39D6"/>
    <w:rsid w:val="008C0982"/>
    <w:rsid w:val="008C4EC5"/>
    <w:rsid w:val="008C6C7A"/>
    <w:rsid w:val="008D746B"/>
    <w:rsid w:val="008D7ADF"/>
    <w:rsid w:val="008E0FFD"/>
    <w:rsid w:val="008E687A"/>
    <w:rsid w:val="008E72DF"/>
    <w:rsid w:val="008F120C"/>
    <w:rsid w:val="00901453"/>
    <w:rsid w:val="00904083"/>
    <w:rsid w:val="00904433"/>
    <w:rsid w:val="00906801"/>
    <w:rsid w:val="00910EB0"/>
    <w:rsid w:val="00916458"/>
    <w:rsid w:val="0092005B"/>
    <w:rsid w:val="009222FE"/>
    <w:rsid w:val="00926028"/>
    <w:rsid w:val="009276B5"/>
    <w:rsid w:val="00935541"/>
    <w:rsid w:val="00941FE7"/>
    <w:rsid w:val="00946EF3"/>
    <w:rsid w:val="00950F40"/>
    <w:rsid w:val="00953533"/>
    <w:rsid w:val="00953B62"/>
    <w:rsid w:val="00953D1A"/>
    <w:rsid w:val="00960A60"/>
    <w:rsid w:val="00961D47"/>
    <w:rsid w:val="00973EBB"/>
    <w:rsid w:val="009752EB"/>
    <w:rsid w:val="00975CE2"/>
    <w:rsid w:val="00976FEE"/>
    <w:rsid w:val="00982060"/>
    <w:rsid w:val="0099713D"/>
    <w:rsid w:val="009A5E22"/>
    <w:rsid w:val="009B2ECF"/>
    <w:rsid w:val="009D0E1F"/>
    <w:rsid w:val="009D4971"/>
    <w:rsid w:val="009E3418"/>
    <w:rsid w:val="009F291C"/>
    <w:rsid w:val="00A0287F"/>
    <w:rsid w:val="00A04F09"/>
    <w:rsid w:val="00A17463"/>
    <w:rsid w:val="00A17C4D"/>
    <w:rsid w:val="00A264DF"/>
    <w:rsid w:val="00A31FB0"/>
    <w:rsid w:val="00A3731A"/>
    <w:rsid w:val="00A43A4B"/>
    <w:rsid w:val="00A545B0"/>
    <w:rsid w:val="00A55B8A"/>
    <w:rsid w:val="00A573AD"/>
    <w:rsid w:val="00A71C54"/>
    <w:rsid w:val="00A72DBF"/>
    <w:rsid w:val="00A73544"/>
    <w:rsid w:val="00A737C8"/>
    <w:rsid w:val="00A737DF"/>
    <w:rsid w:val="00A77879"/>
    <w:rsid w:val="00A82545"/>
    <w:rsid w:val="00A82987"/>
    <w:rsid w:val="00A85802"/>
    <w:rsid w:val="00A87E9C"/>
    <w:rsid w:val="00A92AB8"/>
    <w:rsid w:val="00A93AB0"/>
    <w:rsid w:val="00A945C0"/>
    <w:rsid w:val="00AA74BA"/>
    <w:rsid w:val="00AB002D"/>
    <w:rsid w:val="00AB6191"/>
    <w:rsid w:val="00AB794F"/>
    <w:rsid w:val="00AC12CF"/>
    <w:rsid w:val="00AC1B37"/>
    <w:rsid w:val="00AC4CFB"/>
    <w:rsid w:val="00AC4E98"/>
    <w:rsid w:val="00AC57FE"/>
    <w:rsid w:val="00AC5D89"/>
    <w:rsid w:val="00AC7292"/>
    <w:rsid w:val="00AC72E7"/>
    <w:rsid w:val="00AD0BC0"/>
    <w:rsid w:val="00AD0EC3"/>
    <w:rsid w:val="00AD3454"/>
    <w:rsid w:val="00AD66DD"/>
    <w:rsid w:val="00AE0A5D"/>
    <w:rsid w:val="00AE22DB"/>
    <w:rsid w:val="00AE22E4"/>
    <w:rsid w:val="00AE2755"/>
    <w:rsid w:val="00AE2983"/>
    <w:rsid w:val="00AE4319"/>
    <w:rsid w:val="00AE4D5E"/>
    <w:rsid w:val="00AE7DAB"/>
    <w:rsid w:val="00AF0950"/>
    <w:rsid w:val="00AF2229"/>
    <w:rsid w:val="00B10258"/>
    <w:rsid w:val="00B13467"/>
    <w:rsid w:val="00B13AEA"/>
    <w:rsid w:val="00B1564B"/>
    <w:rsid w:val="00B15C02"/>
    <w:rsid w:val="00B212C8"/>
    <w:rsid w:val="00B229B0"/>
    <w:rsid w:val="00B309B8"/>
    <w:rsid w:val="00B339B2"/>
    <w:rsid w:val="00B367B4"/>
    <w:rsid w:val="00B43DA5"/>
    <w:rsid w:val="00B4459E"/>
    <w:rsid w:val="00B478DD"/>
    <w:rsid w:val="00B47A4E"/>
    <w:rsid w:val="00B50813"/>
    <w:rsid w:val="00B6179F"/>
    <w:rsid w:val="00B63F5A"/>
    <w:rsid w:val="00B65D43"/>
    <w:rsid w:val="00B77848"/>
    <w:rsid w:val="00B80C8F"/>
    <w:rsid w:val="00B825F7"/>
    <w:rsid w:val="00B8650D"/>
    <w:rsid w:val="00B9114B"/>
    <w:rsid w:val="00BA00ED"/>
    <w:rsid w:val="00BA7CE3"/>
    <w:rsid w:val="00BB6E6F"/>
    <w:rsid w:val="00BC27E3"/>
    <w:rsid w:val="00BC3202"/>
    <w:rsid w:val="00BC37BD"/>
    <w:rsid w:val="00BC5414"/>
    <w:rsid w:val="00BC5741"/>
    <w:rsid w:val="00BD3263"/>
    <w:rsid w:val="00BE0151"/>
    <w:rsid w:val="00BE192B"/>
    <w:rsid w:val="00BE7E6A"/>
    <w:rsid w:val="00BF59C0"/>
    <w:rsid w:val="00C050B7"/>
    <w:rsid w:val="00C10008"/>
    <w:rsid w:val="00C107A3"/>
    <w:rsid w:val="00C10CB1"/>
    <w:rsid w:val="00C1610A"/>
    <w:rsid w:val="00C202C6"/>
    <w:rsid w:val="00C25AB8"/>
    <w:rsid w:val="00C25B5C"/>
    <w:rsid w:val="00C266AF"/>
    <w:rsid w:val="00C46EF5"/>
    <w:rsid w:val="00C51979"/>
    <w:rsid w:val="00C558CA"/>
    <w:rsid w:val="00C70CF1"/>
    <w:rsid w:val="00C72D80"/>
    <w:rsid w:val="00C90F7D"/>
    <w:rsid w:val="00C92CE1"/>
    <w:rsid w:val="00C93985"/>
    <w:rsid w:val="00C953ED"/>
    <w:rsid w:val="00C95DEC"/>
    <w:rsid w:val="00CA534C"/>
    <w:rsid w:val="00CA7F5B"/>
    <w:rsid w:val="00CB6D7A"/>
    <w:rsid w:val="00CC44F9"/>
    <w:rsid w:val="00CD3080"/>
    <w:rsid w:val="00CD529C"/>
    <w:rsid w:val="00CD52B1"/>
    <w:rsid w:val="00CD56EC"/>
    <w:rsid w:val="00CD716E"/>
    <w:rsid w:val="00CE3A6F"/>
    <w:rsid w:val="00CE5A14"/>
    <w:rsid w:val="00CE644E"/>
    <w:rsid w:val="00CF3885"/>
    <w:rsid w:val="00D01907"/>
    <w:rsid w:val="00D06A6B"/>
    <w:rsid w:val="00D06F88"/>
    <w:rsid w:val="00D146BD"/>
    <w:rsid w:val="00D154AF"/>
    <w:rsid w:val="00D17C85"/>
    <w:rsid w:val="00D2155E"/>
    <w:rsid w:val="00D31BC0"/>
    <w:rsid w:val="00D35D06"/>
    <w:rsid w:val="00D36C34"/>
    <w:rsid w:val="00D37C25"/>
    <w:rsid w:val="00D40B0B"/>
    <w:rsid w:val="00D43D0B"/>
    <w:rsid w:val="00D470B6"/>
    <w:rsid w:val="00D47342"/>
    <w:rsid w:val="00D5033D"/>
    <w:rsid w:val="00D54001"/>
    <w:rsid w:val="00D54524"/>
    <w:rsid w:val="00D639BB"/>
    <w:rsid w:val="00D7470D"/>
    <w:rsid w:val="00D75414"/>
    <w:rsid w:val="00D95572"/>
    <w:rsid w:val="00DA1EF2"/>
    <w:rsid w:val="00DB0EC7"/>
    <w:rsid w:val="00DC30E7"/>
    <w:rsid w:val="00DD235F"/>
    <w:rsid w:val="00DD3E28"/>
    <w:rsid w:val="00DD434C"/>
    <w:rsid w:val="00DE0477"/>
    <w:rsid w:val="00DE1E0E"/>
    <w:rsid w:val="00DE268C"/>
    <w:rsid w:val="00DE27F0"/>
    <w:rsid w:val="00DF07E1"/>
    <w:rsid w:val="00DF0C6B"/>
    <w:rsid w:val="00DF57BF"/>
    <w:rsid w:val="00DF6A45"/>
    <w:rsid w:val="00E0228C"/>
    <w:rsid w:val="00E10046"/>
    <w:rsid w:val="00E2136C"/>
    <w:rsid w:val="00E30A4A"/>
    <w:rsid w:val="00E32414"/>
    <w:rsid w:val="00E36C45"/>
    <w:rsid w:val="00E440FB"/>
    <w:rsid w:val="00E45195"/>
    <w:rsid w:val="00E55A68"/>
    <w:rsid w:val="00E57529"/>
    <w:rsid w:val="00E666FB"/>
    <w:rsid w:val="00E70166"/>
    <w:rsid w:val="00E721B2"/>
    <w:rsid w:val="00E8224E"/>
    <w:rsid w:val="00E841A1"/>
    <w:rsid w:val="00E90F9B"/>
    <w:rsid w:val="00EA68EF"/>
    <w:rsid w:val="00EB36E3"/>
    <w:rsid w:val="00EB52F3"/>
    <w:rsid w:val="00EB5C33"/>
    <w:rsid w:val="00EC3A57"/>
    <w:rsid w:val="00ED3A6E"/>
    <w:rsid w:val="00ED3B0A"/>
    <w:rsid w:val="00ED6C71"/>
    <w:rsid w:val="00ED7141"/>
    <w:rsid w:val="00EE1A11"/>
    <w:rsid w:val="00EE4E56"/>
    <w:rsid w:val="00EE69CE"/>
    <w:rsid w:val="00EE7C68"/>
    <w:rsid w:val="00EF12A9"/>
    <w:rsid w:val="00EF2901"/>
    <w:rsid w:val="00EF3504"/>
    <w:rsid w:val="00EF5F41"/>
    <w:rsid w:val="00F004E8"/>
    <w:rsid w:val="00F0760F"/>
    <w:rsid w:val="00F1297F"/>
    <w:rsid w:val="00F13B21"/>
    <w:rsid w:val="00F162B5"/>
    <w:rsid w:val="00F232D8"/>
    <w:rsid w:val="00F2381A"/>
    <w:rsid w:val="00F300F4"/>
    <w:rsid w:val="00F30EEA"/>
    <w:rsid w:val="00F441D3"/>
    <w:rsid w:val="00F44A68"/>
    <w:rsid w:val="00F50B5D"/>
    <w:rsid w:val="00F51343"/>
    <w:rsid w:val="00F517D0"/>
    <w:rsid w:val="00F53C86"/>
    <w:rsid w:val="00F55238"/>
    <w:rsid w:val="00F56CC6"/>
    <w:rsid w:val="00F67F76"/>
    <w:rsid w:val="00F730EC"/>
    <w:rsid w:val="00F73DC1"/>
    <w:rsid w:val="00F73EAC"/>
    <w:rsid w:val="00F80F37"/>
    <w:rsid w:val="00F81B39"/>
    <w:rsid w:val="00F863CF"/>
    <w:rsid w:val="00F94953"/>
    <w:rsid w:val="00F95A28"/>
    <w:rsid w:val="00F96A95"/>
    <w:rsid w:val="00F96E29"/>
    <w:rsid w:val="00F973BB"/>
    <w:rsid w:val="00FA5C85"/>
    <w:rsid w:val="00FA5EEF"/>
    <w:rsid w:val="00FB7EA2"/>
    <w:rsid w:val="00FC0AD2"/>
    <w:rsid w:val="00FC49EB"/>
    <w:rsid w:val="00FC5068"/>
    <w:rsid w:val="00FC57A5"/>
    <w:rsid w:val="00FD28F7"/>
    <w:rsid w:val="00FD38CD"/>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BED2-7BD4-4DBA-B45D-DDF32D4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F0"/>
    <w:rPr>
      <w:sz w:val="22"/>
      <w:szCs w:val="22"/>
      <w:lang w:eastAsia="en-US"/>
    </w:rPr>
  </w:style>
  <w:style w:type="paragraph" w:styleId="1">
    <w:name w:val="heading 1"/>
    <w:basedOn w:val="a"/>
    <w:next w:val="a"/>
    <w:link w:val="10"/>
    <w:qFormat/>
    <w:rsid w:val="00F81B39"/>
    <w:pPr>
      <w:keepNext/>
      <w:tabs>
        <w:tab w:val="left" w:pos="180"/>
      </w:tabs>
      <w:overflowPunct w:val="0"/>
      <w:autoSpaceDE w:val="0"/>
      <w:autoSpaceDN w:val="0"/>
      <w:adjustRightInd w:val="0"/>
      <w:jc w:val="center"/>
      <w:textAlignment w:val="baseline"/>
      <w:outlineLvl w:val="0"/>
    </w:pPr>
    <w:rPr>
      <w:rFonts w:ascii="Times New Roman" w:eastAsia="Times New Roman" w:hAnsi="Times New Roman"/>
      <w:b/>
      <w:bCs/>
      <w:sz w:val="26"/>
      <w:szCs w:val="26"/>
    </w:rPr>
  </w:style>
  <w:style w:type="paragraph" w:styleId="2">
    <w:name w:val="heading 2"/>
    <w:basedOn w:val="a"/>
    <w:next w:val="a"/>
    <w:link w:val="20"/>
    <w:qFormat/>
    <w:rsid w:val="00F81B39"/>
    <w:pPr>
      <w:keepNext/>
      <w:overflowPunct w:val="0"/>
      <w:autoSpaceDE w:val="0"/>
      <w:autoSpaceDN w:val="0"/>
      <w:adjustRightInd w:val="0"/>
      <w:spacing w:before="240" w:after="60"/>
      <w:outlineLvl w:val="1"/>
    </w:pPr>
    <w:rPr>
      <w:rFonts w:ascii="Arial" w:eastAsia="Times New Roman" w:hAnsi="Arial"/>
      <w:b/>
      <w:bCs/>
      <w:i/>
      <w:iCs/>
      <w:sz w:val="28"/>
      <w:szCs w:val="28"/>
      <w:lang w:val="en-US"/>
    </w:rPr>
  </w:style>
  <w:style w:type="paragraph" w:styleId="3">
    <w:name w:val="heading 3"/>
    <w:basedOn w:val="a"/>
    <w:next w:val="a"/>
    <w:link w:val="30"/>
    <w:qFormat/>
    <w:rsid w:val="00F81B39"/>
    <w:pPr>
      <w:keepNext/>
      <w:overflowPunct w:val="0"/>
      <w:autoSpaceDE w:val="0"/>
      <w:autoSpaceDN w:val="0"/>
      <w:adjustRightInd w:val="0"/>
      <w:ind w:firstLine="709"/>
      <w:jc w:val="center"/>
      <w:textAlignment w:val="baseline"/>
      <w:outlineLvl w:val="2"/>
    </w:pPr>
    <w:rPr>
      <w:rFonts w:ascii="Times New Roman" w:eastAsia="Times New Roman" w:hAnsi="Times New Roman"/>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37BF0"/>
    <w:pPr>
      <w:autoSpaceDE w:val="0"/>
      <w:autoSpaceDN w:val="0"/>
      <w:adjustRightInd w:val="0"/>
    </w:pPr>
    <w:rPr>
      <w:rFonts w:ascii="Arial" w:hAnsi="Arial" w:cs="Arial"/>
      <w:lang w:eastAsia="en-US"/>
    </w:rPr>
  </w:style>
  <w:style w:type="paragraph" w:customStyle="1" w:styleId="ConsPlusTitle">
    <w:name w:val="ConsPlusTitle"/>
    <w:rsid w:val="00737BF0"/>
    <w:pPr>
      <w:widowControl w:val="0"/>
      <w:autoSpaceDE w:val="0"/>
      <w:autoSpaceDN w:val="0"/>
      <w:adjustRightInd w:val="0"/>
    </w:pPr>
    <w:rPr>
      <w:rFonts w:ascii="Arial" w:eastAsia="Times New Roman" w:hAnsi="Arial" w:cs="Arial"/>
      <w:b/>
      <w:bCs/>
    </w:rPr>
  </w:style>
  <w:style w:type="character" w:styleId="a4">
    <w:name w:val="Hyperlink"/>
    <w:basedOn w:val="a0"/>
    <w:uiPriority w:val="99"/>
    <w:unhideWhenUsed/>
    <w:rsid w:val="00737BF0"/>
    <w:rPr>
      <w:color w:val="0000FF"/>
      <w:u w:val="single"/>
    </w:rPr>
  </w:style>
  <w:style w:type="paragraph" w:styleId="a5">
    <w:name w:val="Normal (Web)"/>
    <w:basedOn w:val="a"/>
    <w:unhideWhenUsed/>
    <w:rsid w:val="00737BF0"/>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rsid w:val="00737BF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737BF0"/>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737BF0"/>
    <w:rPr>
      <w:rFonts w:ascii="Arial" w:hAnsi="Arial" w:cs="Arial"/>
      <w:lang w:val="ru-RU" w:eastAsia="en-US" w:bidi="ar-SA"/>
    </w:rPr>
  </w:style>
  <w:style w:type="paragraph" w:styleId="a6">
    <w:name w:val="Body Text"/>
    <w:basedOn w:val="a"/>
    <w:link w:val="a7"/>
    <w:unhideWhenUsed/>
    <w:rsid w:val="00737BF0"/>
    <w:pPr>
      <w:spacing w:after="120"/>
    </w:pPr>
  </w:style>
  <w:style w:type="character" w:customStyle="1" w:styleId="a7">
    <w:name w:val="Основной текст Знак"/>
    <w:basedOn w:val="a0"/>
    <w:link w:val="a6"/>
    <w:rsid w:val="00737BF0"/>
  </w:style>
  <w:style w:type="paragraph" w:customStyle="1" w:styleId="ConsPlusNonformat">
    <w:name w:val="ConsPlusNonformat"/>
    <w:rsid w:val="00D639BB"/>
    <w:pPr>
      <w:autoSpaceDE w:val="0"/>
      <w:autoSpaceDN w:val="0"/>
      <w:adjustRightInd w:val="0"/>
    </w:pPr>
    <w:rPr>
      <w:rFonts w:ascii="Courier New" w:hAnsi="Courier New" w:cs="Courier New"/>
      <w:lang w:eastAsia="en-US"/>
    </w:rPr>
  </w:style>
  <w:style w:type="paragraph" w:styleId="a8">
    <w:name w:val="header"/>
    <w:basedOn w:val="a"/>
    <w:link w:val="a9"/>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D639B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639BB"/>
    <w:pPr>
      <w:tabs>
        <w:tab w:val="center" w:pos="4677"/>
        <w:tab w:val="right" w:pos="9355"/>
      </w:tabs>
      <w:autoSpaceDE w:val="0"/>
      <w:autoSpaceDN w:val="0"/>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D639BB"/>
    <w:rPr>
      <w:rFonts w:ascii="Times New Roman" w:eastAsia="Times New Roman" w:hAnsi="Times New Roman" w:cs="Times New Roman"/>
      <w:sz w:val="20"/>
      <w:szCs w:val="20"/>
      <w:lang w:eastAsia="ru-RU"/>
    </w:rPr>
  </w:style>
  <w:style w:type="paragraph" w:customStyle="1" w:styleId="ConsPlusCell">
    <w:name w:val="ConsPlusCell"/>
    <w:rsid w:val="00D639BB"/>
    <w:pPr>
      <w:autoSpaceDE w:val="0"/>
      <w:autoSpaceDN w:val="0"/>
      <w:adjustRightInd w:val="0"/>
    </w:pPr>
    <w:rPr>
      <w:rFonts w:ascii="Arial" w:hAnsi="Arial" w:cs="Arial"/>
      <w:lang w:eastAsia="en-US"/>
    </w:rPr>
  </w:style>
  <w:style w:type="paragraph" w:styleId="ac">
    <w:name w:val="No Spacing"/>
    <w:uiPriority w:val="1"/>
    <w:qFormat/>
    <w:rsid w:val="00D639BB"/>
    <w:rPr>
      <w:sz w:val="22"/>
      <w:szCs w:val="22"/>
      <w:lang w:eastAsia="en-US"/>
    </w:rPr>
  </w:style>
  <w:style w:type="paragraph" w:styleId="ad">
    <w:name w:val="List Paragraph"/>
    <w:basedOn w:val="a"/>
    <w:uiPriority w:val="34"/>
    <w:qFormat/>
    <w:rsid w:val="00D639BB"/>
    <w:pPr>
      <w:ind w:left="720"/>
    </w:pPr>
    <w:rPr>
      <w:rFonts w:ascii="Times New Roman" w:eastAsia="Times New Roman" w:hAnsi="Times New Roman"/>
      <w:sz w:val="24"/>
      <w:szCs w:val="24"/>
      <w:lang w:eastAsia="ru-RU"/>
    </w:rPr>
  </w:style>
  <w:style w:type="character" w:customStyle="1" w:styleId="apple-converted-space">
    <w:name w:val="apple-converted-space"/>
    <w:basedOn w:val="a0"/>
    <w:rsid w:val="00D639BB"/>
  </w:style>
  <w:style w:type="paragraph" w:customStyle="1" w:styleId="13">
    <w:name w:val="Обычный + 13"/>
    <w:aliases w:val="5 pt,по ширине"/>
    <w:basedOn w:val="a"/>
    <w:rsid w:val="00E36C45"/>
    <w:pPr>
      <w:jc w:val="both"/>
    </w:pPr>
    <w:rPr>
      <w:rFonts w:ascii="Times New Roman" w:eastAsia="Times New Roman" w:hAnsi="Times New Roman"/>
      <w:sz w:val="27"/>
      <w:szCs w:val="27"/>
      <w:lang w:eastAsia="ru-RU"/>
    </w:rPr>
  </w:style>
  <w:style w:type="paragraph" w:customStyle="1" w:styleId="Default">
    <w:name w:val="Default"/>
    <w:rsid w:val="007A6A40"/>
    <w:pPr>
      <w:autoSpaceDE w:val="0"/>
      <w:autoSpaceDN w:val="0"/>
      <w:adjustRightInd w:val="0"/>
    </w:pPr>
    <w:rPr>
      <w:rFonts w:ascii="Times New Roman" w:hAnsi="Times New Roman"/>
      <w:color w:val="000000"/>
      <w:sz w:val="24"/>
      <w:szCs w:val="24"/>
      <w:lang w:eastAsia="en-US"/>
    </w:rPr>
  </w:style>
  <w:style w:type="paragraph" w:styleId="ae">
    <w:name w:val="footnote text"/>
    <w:basedOn w:val="a"/>
    <w:link w:val="af"/>
    <w:uiPriority w:val="99"/>
    <w:semiHidden/>
    <w:unhideWhenUsed/>
    <w:rsid w:val="00F517D0"/>
    <w:rPr>
      <w:rFonts w:asciiTheme="minorHAnsi" w:eastAsiaTheme="minorEastAsia" w:hAnsiTheme="minorHAnsi" w:cstheme="minorBidi"/>
      <w:sz w:val="20"/>
      <w:szCs w:val="20"/>
      <w:lang w:eastAsia="ru-RU"/>
    </w:rPr>
  </w:style>
  <w:style w:type="character" w:customStyle="1" w:styleId="af">
    <w:name w:val="Текст сноски Знак"/>
    <w:basedOn w:val="a0"/>
    <w:link w:val="ae"/>
    <w:uiPriority w:val="99"/>
    <w:semiHidden/>
    <w:rsid w:val="00F517D0"/>
    <w:rPr>
      <w:rFonts w:asciiTheme="minorHAnsi" w:eastAsiaTheme="minorEastAsia" w:hAnsiTheme="minorHAnsi" w:cstheme="minorBidi"/>
    </w:rPr>
  </w:style>
  <w:style w:type="character" w:styleId="af0">
    <w:name w:val="footnote reference"/>
    <w:basedOn w:val="a0"/>
    <w:uiPriority w:val="99"/>
    <w:semiHidden/>
    <w:unhideWhenUsed/>
    <w:rsid w:val="00F517D0"/>
    <w:rPr>
      <w:vertAlign w:val="superscript"/>
    </w:rPr>
  </w:style>
  <w:style w:type="character" w:customStyle="1" w:styleId="blk6">
    <w:name w:val="blk6"/>
    <w:basedOn w:val="a0"/>
    <w:rsid w:val="00A737DF"/>
    <w:rPr>
      <w:vanish w:val="0"/>
      <w:webHidden w:val="0"/>
      <w:specVanish w:val="0"/>
    </w:rPr>
  </w:style>
  <w:style w:type="paragraph" w:styleId="af1">
    <w:name w:val="Balloon Text"/>
    <w:basedOn w:val="a"/>
    <w:link w:val="af2"/>
    <w:uiPriority w:val="99"/>
    <w:unhideWhenUsed/>
    <w:rsid w:val="00CE644E"/>
    <w:rPr>
      <w:rFonts w:ascii="Tahoma" w:hAnsi="Tahoma" w:cs="Tahoma"/>
      <w:sz w:val="16"/>
      <w:szCs w:val="16"/>
    </w:rPr>
  </w:style>
  <w:style w:type="character" w:customStyle="1" w:styleId="af2">
    <w:name w:val="Текст выноски Знак"/>
    <w:basedOn w:val="a0"/>
    <w:link w:val="af1"/>
    <w:uiPriority w:val="99"/>
    <w:rsid w:val="00CE644E"/>
    <w:rPr>
      <w:rFonts w:ascii="Tahoma" w:hAnsi="Tahoma" w:cs="Tahoma"/>
      <w:sz w:val="16"/>
      <w:szCs w:val="16"/>
      <w:lang w:eastAsia="en-US"/>
    </w:rPr>
  </w:style>
  <w:style w:type="numbering" w:customStyle="1" w:styleId="11">
    <w:name w:val="Нет списка1"/>
    <w:next w:val="a2"/>
    <w:uiPriority w:val="99"/>
    <w:semiHidden/>
    <w:unhideWhenUsed/>
    <w:rsid w:val="008E687A"/>
  </w:style>
  <w:style w:type="character" w:customStyle="1" w:styleId="ConsNormal">
    <w:name w:val="ConsNormal Знак"/>
    <w:link w:val="ConsNormal0"/>
    <w:locked/>
    <w:rsid w:val="008E687A"/>
    <w:rPr>
      <w:rFonts w:ascii="Arial" w:eastAsia="Times New Roman" w:hAnsi="Arial" w:cs="Arial"/>
      <w:lang w:eastAsia="en-US"/>
    </w:rPr>
  </w:style>
  <w:style w:type="paragraph" w:customStyle="1" w:styleId="ConsNormal0">
    <w:name w:val="ConsNormal"/>
    <w:link w:val="ConsNormal"/>
    <w:rsid w:val="008E687A"/>
    <w:pPr>
      <w:widowControl w:val="0"/>
      <w:autoSpaceDE w:val="0"/>
      <w:autoSpaceDN w:val="0"/>
      <w:adjustRightInd w:val="0"/>
      <w:ind w:firstLine="720"/>
    </w:pPr>
    <w:rPr>
      <w:rFonts w:ascii="Arial" w:eastAsia="Times New Roman" w:hAnsi="Arial" w:cs="Arial"/>
      <w:lang w:eastAsia="en-US"/>
    </w:rPr>
  </w:style>
  <w:style w:type="table" w:customStyle="1" w:styleId="12">
    <w:name w:val="Сетка таблицы1"/>
    <w:basedOn w:val="a1"/>
    <w:next w:val="a3"/>
    <w:uiPriority w:val="59"/>
    <w:rsid w:val="008E68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8E687A"/>
    <w:rPr>
      <w:b/>
      <w:bCs/>
    </w:rPr>
  </w:style>
  <w:style w:type="paragraph" w:customStyle="1" w:styleId="content">
    <w:name w:val="content"/>
    <w:basedOn w:val="a"/>
    <w:rsid w:val="008E687A"/>
    <w:pPr>
      <w:spacing w:before="100" w:beforeAutospacing="1" w:after="100" w:afterAutospacing="1"/>
    </w:pPr>
    <w:rPr>
      <w:rFonts w:ascii="Times New Roman" w:eastAsia="Times New Roman" w:hAnsi="Times New Roman"/>
      <w:sz w:val="24"/>
      <w:szCs w:val="24"/>
      <w:lang w:eastAsia="ru-RU"/>
    </w:rPr>
  </w:style>
  <w:style w:type="paragraph" w:customStyle="1" w:styleId="23">
    <w:name w:val="Абзац списка2"/>
    <w:basedOn w:val="a"/>
    <w:rsid w:val="008E687A"/>
    <w:pPr>
      <w:overflowPunct w:val="0"/>
      <w:autoSpaceDE w:val="0"/>
      <w:autoSpaceDN w:val="0"/>
      <w:adjustRightInd w:val="0"/>
      <w:ind w:left="720"/>
    </w:pPr>
    <w:rPr>
      <w:rFonts w:ascii="MS Sans Serif" w:eastAsia="Times New Roman" w:hAnsi="MS Sans Serif"/>
      <w:sz w:val="20"/>
      <w:szCs w:val="20"/>
      <w:lang w:val="en-US" w:eastAsia="ru-RU"/>
    </w:rPr>
  </w:style>
  <w:style w:type="character" w:customStyle="1" w:styleId="af4">
    <w:name w:val="Основной текст_"/>
    <w:link w:val="14"/>
    <w:locked/>
    <w:rsid w:val="008E687A"/>
    <w:rPr>
      <w:rFonts w:ascii="Times New Roman" w:hAnsi="Times New Roman"/>
      <w:sz w:val="23"/>
      <w:szCs w:val="23"/>
      <w:shd w:val="clear" w:color="auto" w:fill="FFFFFF"/>
    </w:rPr>
  </w:style>
  <w:style w:type="paragraph" w:customStyle="1" w:styleId="14">
    <w:name w:val="Основной текст1"/>
    <w:basedOn w:val="a"/>
    <w:link w:val="af4"/>
    <w:rsid w:val="008E687A"/>
    <w:pPr>
      <w:widowControl w:val="0"/>
      <w:shd w:val="clear" w:color="auto" w:fill="FFFFFF"/>
      <w:spacing w:after="120" w:line="0" w:lineRule="atLeast"/>
      <w:ind w:hanging="540"/>
      <w:jc w:val="center"/>
    </w:pPr>
    <w:rPr>
      <w:rFonts w:ascii="Times New Roman" w:hAnsi="Times New Roman"/>
      <w:sz w:val="23"/>
      <w:szCs w:val="23"/>
      <w:lang w:eastAsia="ru-RU"/>
    </w:rPr>
  </w:style>
  <w:style w:type="character" w:customStyle="1" w:styleId="af5">
    <w:name w:val="Подпись к таблице"/>
    <w:rsid w:val="008E687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8pt">
    <w:name w:val="Основной текст + 8 pt"/>
    <w:aliases w:val="Полужирный,Интервал 0 pt"/>
    <w:rsid w:val="008E687A"/>
    <w:rPr>
      <w:rFonts w:ascii="Times New Roman" w:hAnsi="Times New Roman" w:cs="Times New Roman" w:hint="default"/>
      <w:b/>
      <w:bCs/>
      <w:color w:val="000000"/>
      <w:spacing w:val="-2"/>
      <w:w w:val="100"/>
      <w:position w:val="0"/>
      <w:sz w:val="16"/>
      <w:szCs w:val="16"/>
      <w:shd w:val="clear" w:color="auto" w:fill="FFFFFF"/>
      <w:lang w:val="ru-RU" w:bidi="ar-SA"/>
    </w:rPr>
  </w:style>
  <w:style w:type="character" w:customStyle="1" w:styleId="8pt1">
    <w:name w:val="Основной текст + 8 pt1"/>
    <w:aliases w:val="Интервал 0 pt1"/>
    <w:rsid w:val="008E687A"/>
    <w:rPr>
      <w:rFonts w:ascii="Times New Roman" w:hAnsi="Times New Roman" w:cs="Times New Roman" w:hint="default"/>
      <w:color w:val="000000"/>
      <w:spacing w:val="-2"/>
      <w:w w:val="100"/>
      <w:position w:val="0"/>
      <w:sz w:val="16"/>
      <w:szCs w:val="16"/>
      <w:shd w:val="clear" w:color="auto" w:fill="FFFFFF"/>
      <w:lang w:val="ru-RU" w:bidi="ar-SA"/>
    </w:rPr>
  </w:style>
  <w:style w:type="table" w:customStyle="1" w:styleId="110">
    <w:name w:val="Сетка таблицы11"/>
    <w:basedOn w:val="a1"/>
    <w:next w:val="a3"/>
    <w:uiPriority w:val="59"/>
    <w:rsid w:val="008E6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81B39"/>
    <w:rPr>
      <w:rFonts w:ascii="Times New Roman" w:eastAsia="Times New Roman" w:hAnsi="Times New Roman"/>
      <w:b/>
      <w:bCs/>
      <w:sz w:val="26"/>
      <w:szCs w:val="26"/>
    </w:rPr>
  </w:style>
  <w:style w:type="character" w:customStyle="1" w:styleId="20">
    <w:name w:val="Заголовок 2 Знак"/>
    <w:basedOn w:val="a0"/>
    <w:link w:val="2"/>
    <w:rsid w:val="00F81B39"/>
    <w:rPr>
      <w:rFonts w:ascii="Arial" w:eastAsia="Times New Roman" w:hAnsi="Arial"/>
      <w:b/>
      <w:bCs/>
      <w:i/>
      <w:iCs/>
      <w:sz w:val="28"/>
      <w:szCs w:val="28"/>
      <w:lang w:val="en-US"/>
    </w:rPr>
  </w:style>
  <w:style w:type="character" w:customStyle="1" w:styleId="30">
    <w:name w:val="Заголовок 3 Знак"/>
    <w:basedOn w:val="a0"/>
    <w:link w:val="3"/>
    <w:rsid w:val="00F81B39"/>
    <w:rPr>
      <w:rFonts w:ascii="Times New Roman" w:eastAsia="Times New Roman" w:hAnsi="Times New Roman"/>
      <w:b/>
      <w:bCs/>
      <w:iCs/>
      <w:sz w:val="26"/>
      <w:szCs w:val="26"/>
    </w:rPr>
  </w:style>
  <w:style w:type="numbering" w:customStyle="1" w:styleId="24">
    <w:name w:val="Нет списка2"/>
    <w:next w:val="a2"/>
    <w:uiPriority w:val="99"/>
    <w:semiHidden/>
    <w:rsid w:val="00F81B39"/>
  </w:style>
  <w:style w:type="paragraph" w:styleId="af6">
    <w:name w:val="Body Text Indent"/>
    <w:basedOn w:val="a"/>
    <w:link w:val="af7"/>
    <w:rsid w:val="00F81B39"/>
    <w:pPr>
      <w:tabs>
        <w:tab w:val="left" w:pos="675"/>
      </w:tabs>
      <w:overflowPunct w:val="0"/>
      <w:autoSpaceDE w:val="0"/>
      <w:autoSpaceDN w:val="0"/>
      <w:adjustRightInd w:val="0"/>
      <w:ind w:firstLine="709"/>
      <w:jc w:val="both"/>
      <w:textAlignment w:val="baseline"/>
    </w:pPr>
    <w:rPr>
      <w:rFonts w:ascii="Times New Roman" w:eastAsia="Times New Roman" w:hAnsi="Times New Roman"/>
      <w:sz w:val="26"/>
      <w:szCs w:val="20"/>
    </w:rPr>
  </w:style>
  <w:style w:type="character" w:customStyle="1" w:styleId="af7">
    <w:name w:val="Основной текст с отступом Знак"/>
    <w:basedOn w:val="a0"/>
    <w:link w:val="af6"/>
    <w:rsid w:val="00F81B39"/>
    <w:rPr>
      <w:rFonts w:ascii="Times New Roman" w:eastAsia="Times New Roman" w:hAnsi="Times New Roman"/>
      <w:sz w:val="26"/>
    </w:rPr>
  </w:style>
  <w:style w:type="character" w:styleId="af8">
    <w:name w:val="page number"/>
    <w:basedOn w:val="a0"/>
    <w:rsid w:val="00F81B39"/>
  </w:style>
  <w:style w:type="paragraph" w:styleId="af9">
    <w:name w:val="Title"/>
    <w:aliases w:val=" Знак,Знак"/>
    <w:basedOn w:val="a"/>
    <w:link w:val="afa"/>
    <w:qFormat/>
    <w:rsid w:val="00F81B39"/>
    <w:pPr>
      <w:jc w:val="center"/>
    </w:pPr>
    <w:rPr>
      <w:rFonts w:ascii="MS Sans Serif" w:eastAsia="Times New Roman" w:hAnsi="MS Sans Serif"/>
      <w:b/>
      <w:bCs/>
      <w:sz w:val="28"/>
      <w:szCs w:val="24"/>
      <w:lang w:eastAsia="ru-RU"/>
    </w:rPr>
  </w:style>
  <w:style w:type="character" w:customStyle="1" w:styleId="afa">
    <w:name w:val="Название Знак"/>
    <w:aliases w:val=" Знак Знак,Знак Знак"/>
    <w:basedOn w:val="a0"/>
    <w:link w:val="af9"/>
    <w:rsid w:val="00F81B39"/>
    <w:rPr>
      <w:rFonts w:ascii="MS Sans Serif" w:eastAsia="Times New Roman" w:hAnsi="MS Sans Serif"/>
      <w:b/>
      <w:bCs/>
      <w:sz w:val="28"/>
      <w:szCs w:val="24"/>
    </w:rPr>
  </w:style>
  <w:style w:type="paragraph" w:styleId="afb">
    <w:name w:val="Document Map"/>
    <w:basedOn w:val="a"/>
    <w:link w:val="afc"/>
    <w:uiPriority w:val="99"/>
    <w:semiHidden/>
    <w:rsid w:val="00F81B39"/>
    <w:pPr>
      <w:shd w:val="clear" w:color="auto" w:fill="000080"/>
      <w:overflowPunct w:val="0"/>
      <w:autoSpaceDE w:val="0"/>
      <w:autoSpaceDN w:val="0"/>
      <w:adjustRightInd w:val="0"/>
      <w:textAlignment w:val="baseline"/>
    </w:pPr>
    <w:rPr>
      <w:rFonts w:ascii="Tahoma" w:eastAsia="Times New Roman" w:hAnsi="Tahoma"/>
      <w:sz w:val="20"/>
      <w:szCs w:val="20"/>
      <w:lang w:val="en-US"/>
    </w:rPr>
  </w:style>
  <w:style w:type="character" w:customStyle="1" w:styleId="afc">
    <w:name w:val="Схема документа Знак"/>
    <w:basedOn w:val="a0"/>
    <w:link w:val="afb"/>
    <w:uiPriority w:val="99"/>
    <w:semiHidden/>
    <w:rsid w:val="00F81B39"/>
    <w:rPr>
      <w:rFonts w:ascii="Tahoma" w:eastAsia="Times New Roman" w:hAnsi="Tahoma"/>
      <w:shd w:val="clear" w:color="auto" w:fill="000080"/>
      <w:lang w:val="en-US"/>
    </w:rPr>
  </w:style>
  <w:style w:type="table" w:styleId="-1">
    <w:name w:val="Table Web 1"/>
    <w:basedOn w:val="a1"/>
    <w:rsid w:val="00F81B39"/>
    <w:pPr>
      <w:overflowPunct w:val="0"/>
      <w:autoSpaceDE w:val="0"/>
      <w:autoSpaceDN w:val="0"/>
      <w:adjustRightInd w:val="0"/>
      <w:textAlignment w:val="baseline"/>
    </w:pPr>
    <w:rPr>
      <w:rFonts w:ascii="MS Sans Serif" w:eastAsia="Times New Roman" w:hAnsi="MS Sans Serif"/>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5">
    <w:name w:val="Обычный1"/>
    <w:rsid w:val="00F81B39"/>
    <w:rPr>
      <w:rFonts w:ascii="Times New Roman" w:eastAsia="Times New Roman" w:hAnsi="Times New Roman"/>
      <w:sz w:val="24"/>
    </w:rPr>
  </w:style>
  <w:style w:type="paragraph" w:customStyle="1" w:styleId="16">
    <w:name w:val="Абзац списка1"/>
    <w:basedOn w:val="a"/>
    <w:rsid w:val="00F81B39"/>
    <w:pPr>
      <w:overflowPunct w:val="0"/>
      <w:autoSpaceDE w:val="0"/>
      <w:autoSpaceDN w:val="0"/>
      <w:adjustRightInd w:val="0"/>
      <w:ind w:left="720"/>
      <w:textAlignment w:val="baseline"/>
    </w:pPr>
    <w:rPr>
      <w:rFonts w:ascii="MS Sans Serif" w:hAnsi="MS Sans Serif"/>
      <w:sz w:val="20"/>
      <w:szCs w:val="20"/>
      <w:lang w:val="en-US" w:eastAsia="ru-RU"/>
    </w:rPr>
  </w:style>
  <w:style w:type="table" w:customStyle="1" w:styleId="25">
    <w:name w:val="Сетка таблицы2"/>
    <w:basedOn w:val="a1"/>
    <w:next w:val="a3"/>
    <w:uiPriority w:val="59"/>
    <w:rsid w:val="00F81B39"/>
    <w:rPr>
      <w:rFonts w:ascii="MS Sans Serif" w:eastAsia="Times New Roman"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2"/>
    <w:basedOn w:val="a"/>
    <w:link w:val="27"/>
    <w:uiPriority w:val="99"/>
    <w:unhideWhenUsed/>
    <w:rsid w:val="00F81B39"/>
    <w:pPr>
      <w:spacing w:after="120" w:line="480" w:lineRule="auto"/>
    </w:pPr>
    <w:rPr>
      <w:rFonts w:eastAsia="Times New Roman"/>
    </w:rPr>
  </w:style>
  <w:style w:type="character" w:customStyle="1" w:styleId="27">
    <w:name w:val="Основной текст 2 Знак"/>
    <w:basedOn w:val="a0"/>
    <w:link w:val="26"/>
    <w:uiPriority w:val="99"/>
    <w:rsid w:val="00F81B39"/>
    <w:rPr>
      <w:rFonts w:eastAsia="Times New Roman"/>
      <w:sz w:val="22"/>
      <w:szCs w:val="22"/>
    </w:rPr>
  </w:style>
  <w:style w:type="paragraph" w:styleId="afd">
    <w:name w:val="Plain Text"/>
    <w:basedOn w:val="a"/>
    <w:link w:val="afe"/>
    <w:rsid w:val="00F81B39"/>
    <w:pPr>
      <w:overflowPunct w:val="0"/>
      <w:autoSpaceDE w:val="0"/>
      <w:autoSpaceDN w:val="0"/>
      <w:adjustRightInd w:val="0"/>
      <w:textAlignment w:val="baseline"/>
    </w:pPr>
    <w:rPr>
      <w:rFonts w:ascii="Courier New" w:eastAsia="Times New Roman" w:hAnsi="Courier New"/>
      <w:sz w:val="20"/>
      <w:szCs w:val="20"/>
      <w:lang w:val="en-US"/>
    </w:rPr>
  </w:style>
  <w:style w:type="character" w:customStyle="1" w:styleId="afe">
    <w:name w:val="Текст Знак"/>
    <w:basedOn w:val="a0"/>
    <w:link w:val="afd"/>
    <w:rsid w:val="00F81B39"/>
    <w:rPr>
      <w:rFonts w:ascii="Courier New" w:eastAsia="Times New Roman" w:hAnsi="Courier New"/>
      <w:lang w:val="en-US"/>
    </w:rPr>
  </w:style>
  <w:style w:type="paragraph" w:customStyle="1" w:styleId="a00">
    <w:name w:val="a0"/>
    <w:basedOn w:val="a"/>
    <w:rsid w:val="00F81B39"/>
    <w:pPr>
      <w:autoSpaceDE w:val="0"/>
      <w:ind w:left="1612" w:hanging="892"/>
      <w:jc w:val="both"/>
    </w:pPr>
    <w:rPr>
      <w:rFonts w:ascii="Arial" w:eastAsia="Times New Roman" w:hAnsi="Arial" w:cs="Arial"/>
      <w:sz w:val="20"/>
      <w:szCs w:val="20"/>
      <w:lang w:eastAsia="ru-RU"/>
    </w:rPr>
  </w:style>
  <w:style w:type="character" w:customStyle="1" w:styleId="28">
    <w:name w:val="Основной текст (2)_"/>
    <w:link w:val="29"/>
    <w:rsid w:val="00F81B39"/>
    <w:rPr>
      <w:sz w:val="27"/>
      <w:szCs w:val="27"/>
      <w:shd w:val="clear" w:color="auto" w:fill="FFFFFF"/>
    </w:rPr>
  </w:style>
  <w:style w:type="paragraph" w:customStyle="1" w:styleId="29">
    <w:name w:val="Основной текст (2)"/>
    <w:basedOn w:val="a"/>
    <w:link w:val="28"/>
    <w:rsid w:val="00F81B39"/>
    <w:pPr>
      <w:shd w:val="clear" w:color="auto" w:fill="FFFFFF"/>
      <w:spacing w:after="5100" w:line="0" w:lineRule="atLeast"/>
      <w:ind w:hanging="280"/>
      <w:jc w:val="center"/>
    </w:pPr>
    <w:rPr>
      <w:sz w:val="27"/>
      <w:szCs w:val="27"/>
      <w:lang w:eastAsia="ru-RU"/>
    </w:rPr>
  </w:style>
  <w:style w:type="paragraph" w:customStyle="1" w:styleId="17">
    <w:name w:val="Обычный1"/>
    <w:uiPriority w:val="99"/>
    <w:rsid w:val="00F81B39"/>
    <w:rPr>
      <w:rFonts w:ascii="Times New Roman" w:eastAsia="Times New Roman" w:hAnsi="Times New Roman"/>
      <w:sz w:val="24"/>
      <w:szCs w:val="24"/>
    </w:rPr>
  </w:style>
  <w:style w:type="paragraph" w:customStyle="1" w:styleId="18">
    <w:name w:val="Абзац списка1"/>
    <w:basedOn w:val="a"/>
    <w:uiPriority w:val="99"/>
    <w:rsid w:val="00F81B39"/>
    <w:pPr>
      <w:overflowPunct w:val="0"/>
      <w:autoSpaceDE w:val="0"/>
      <w:autoSpaceDN w:val="0"/>
      <w:adjustRightInd w:val="0"/>
      <w:ind w:left="720"/>
      <w:textAlignment w:val="baseline"/>
    </w:pPr>
    <w:rPr>
      <w:rFonts w:ascii="MS Sans Serif" w:hAnsi="MS Sans Serif" w:cs="MS Sans Serif"/>
      <w:sz w:val="20"/>
      <w:szCs w:val="20"/>
      <w:lang w:val="en-US" w:eastAsia="ru-RU"/>
    </w:rPr>
  </w:style>
  <w:style w:type="paragraph" w:customStyle="1" w:styleId="2a">
    <w:name w:val="Обычный2"/>
    <w:rsid w:val="00F81B39"/>
    <w:rPr>
      <w:rFonts w:ascii="Times New Roman" w:eastAsia="Times New Roman" w:hAnsi="Times New Roman"/>
      <w:sz w:val="24"/>
    </w:rPr>
  </w:style>
  <w:style w:type="paragraph" w:customStyle="1" w:styleId="western">
    <w:name w:val="western"/>
    <w:basedOn w:val="a"/>
    <w:uiPriority w:val="99"/>
    <w:rsid w:val="00F81B39"/>
    <w:pPr>
      <w:spacing w:before="100" w:beforeAutospacing="1" w:after="115"/>
    </w:pPr>
    <w:rPr>
      <w:rFonts w:ascii="Times New Roman" w:eastAsia="Times New Roman" w:hAnsi="Times New Roman"/>
      <w:color w:val="000000"/>
      <w:sz w:val="28"/>
      <w:szCs w:val="28"/>
      <w:lang w:eastAsia="ru-RU"/>
    </w:rPr>
  </w:style>
  <w:style w:type="paragraph" w:customStyle="1" w:styleId="31">
    <w:name w:val="Знак Знак3 Знак Знак"/>
    <w:basedOn w:val="a"/>
    <w:rsid w:val="00F81B39"/>
    <w:pPr>
      <w:spacing w:after="160" w:line="240" w:lineRule="exact"/>
    </w:pPr>
    <w:rPr>
      <w:rFonts w:ascii="Verdana" w:eastAsia="Times New Roman" w:hAnsi="Verdana"/>
      <w:sz w:val="20"/>
      <w:szCs w:val="20"/>
      <w:lang w:val="en-US"/>
    </w:rPr>
  </w:style>
  <w:style w:type="paragraph" w:customStyle="1" w:styleId="210">
    <w:name w:val="Основной текст 21"/>
    <w:basedOn w:val="a"/>
    <w:rsid w:val="00F81B39"/>
    <w:pPr>
      <w:ind w:firstLine="709"/>
      <w:jc w:val="both"/>
    </w:pPr>
    <w:rPr>
      <w:rFonts w:ascii="Times New Roman" w:eastAsia="Times New Roman" w:hAnsi="Times New Roman"/>
      <w:sz w:val="24"/>
      <w:szCs w:val="20"/>
      <w:lang w:eastAsia="ru-RU"/>
    </w:rPr>
  </w:style>
  <w:style w:type="numbering" w:customStyle="1" w:styleId="111">
    <w:name w:val="Нет списка11"/>
    <w:next w:val="a2"/>
    <w:uiPriority w:val="99"/>
    <w:semiHidden/>
    <w:unhideWhenUsed/>
    <w:rsid w:val="00F81B39"/>
  </w:style>
  <w:style w:type="table" w:customStyle="1" w:styleId="120">
    <w:name w:val="Сетка таблицы12"/>
    <w:basedOn w:val="a1"/>
    <w:next w:val="a3"/>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F81B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256">
      <w:bodyDiv w:val="1"/>
      <w:marLeft w:val="0"/>
      <w:marRight w:val="0"/>
      <w:marTop w:val="0"/>
      <w:marBottom w:val="0"/>
      <w:divBdr>
        <w:top w:val="none" w:sz="0" w:space="0" w:color="auto"/>
        <w:left w:val="none" w:sz="0" w:space="0" w:color="auto"/>
        <w:bottom w:val="none" w:sz="0" w:space="0" w:color="auto"/>
        <w:right w:val="none" w:sz="0" w:space="0" w:color="auto"/>
      </w:divBdr>
    </w:div>
    <w:div w:id="245577465">
      <w:bodyDiv w:val="1"/>
      <w:marLeft w:val="0"/>
      <w:marRight w:val="0"/>
      <w:marTop w:val="0"/>
      <w:marBottom w:val="0"/>
      <w:divBdr>
        <w:top w:val="none" w:sz="0" w:space="0" w:color="auto"/>
        <w:left w:val="none" w:sz="0" w:space="0" w:color="auto"/>
        <w:bottom w:val="none" w:sz="0" w:space="0" w:color="auto"/>
        <w:right w:val="none" w:sz="0" w:space="0" w:color="auto"/>
      </w:divBdr>
    </w:div>
    <w:div w:id="257491350">
      <w:bodyDiv w:val="1"/>
      <w:marLeft w:val="0"/>
      <w:marRight w:val="0"/>
      <w:marTop w:val="0"/>
      <w:marBottom w:val="0"/>
      <w:divBdr>
        <w:top w:val="none" w:sz="0" w:space="0" w:color="auto"/>
        <w:left w:val="none" w:sz="0" w:space="0" w:color="auto"/>
        <w:bottom w:val="none" w:sz="0" w:space="0" w:color="auto"/>
        <w:right w:val="none" w:sz="0" w:space="0" w:color="auto"/>
      </w:divBdr>
    </w:div>
    <w:div w:id="298069874">
      <w:bodyDiv w:val="1"/>
      <w:marLeft w:val="0"/>
      <w:marRight w:val="0"/>
      <w:marTop w:val="0"/>
      <w:marBottom w:val="0"/>
      <w:divBdr>
        <w:top w:val="none" w:sz="0" w:space="0" w:color="auto"/>
        <w:left w:val="none" w:sz="0" w:space="0" w:color="auto"/>
        <w:bottom w:val="none" w:sz="0" w:space="0" w:color="auto"/>
        <w:right w:val="none" w:sz="0" w:space="0" w:color="auto"/>
      </w:divBdr>
    </w:div>
    <w:div w:id="339940712">
      <w:bodyDiv w:val="1"/>
      <w:marLeft w:val="0"/>
      <w:marRight w:val="0"/>
      <w:marTop w:val="0"/>
      <w:marBottom w:val="0"/>
      <w:divBdr>
        <w:top w:val="none" w:sz="0" w:space="0" w:color="auto"/>
        <w:left w:val="none" w:sz="0" w:space="0" w:color="auto"/>
        <w:bottom w:val="none" w:sz="0" w:space="0" w:color="auto"/>
        <w:right w:val="none" w:sz="0" w:space="0" w:color="auto"/>
      </w:divBdr>
    </w:div>
    <w:div w:id="390539051">
      <w:bodyDiv w:val="1"/>
      <w:marLeft w:val="0"/>
      <w:marRight w:val="0"/>
      <w:marTop w:val="0"/>
      <w:marBottom w:val="0"/>
      <w:divBdr>
        <w:top w:val="none" w:sz="0" w:space="0" w:color="auto"/>
        <w:left w:val="none" w:sz="0" w:space="0" w:color="auto"/>
        <w:bottom w:val="none" w:sz="0" w:space="0" w:color="auto"/>
        <w:right w:val="none" w:sz="0" w:space="0" w:color="auto"/>
      </w:divBdr>
    </w:div>
    <w:div w:id="506481681">
      <w:bodyDiv w:val="1"/>
      <w:marLeft w:val="0"/>
      <w:marRight w:val="0"/>
      <w:marTop w:val="0"/>
      <w:marBottom w:val="0"/>
      <w:divBdr>
        <w:top w:val="none" w:sz="0" w:space="0" w:color="auto"/>
        <w:left w:val="none" w:sz="0" w:space="0" w:color="auto"/>
        <w:bottom w:val="none" w:sz="0" w:space="0" w:color="auto"/>
        <w:right w:val="none" w:sz="0" w:space="0" w:color="auto"/>
      </w:divBdr>
    </w:div>
    <w:div w:id="556745065">
      <w:bodyDiv w:val="1"/>
      <w:marLeft w:val="0"/>
      <w:marRight w:val="0"/>
      <w:marTop w:val="0"/>
      <w:marBottom w:val="0"/>
      <w:divBdr>
        <w:top w:val="none" w:sz="0" w:space="0" w:color="auto"/>
        <w:left w:val="none" w:sz="0" w:space="0" w:color="auto"/>
        <w:bottom w:val="none" w:sz="0" w:space="0" w:color="auto"/>
        <w:right w:val="none" w:sz="0" w:space="0" w:color="auto"/>
      </w:divBdr>
    </w:div>
    <w:div w:id="567039016">
      <w:bodyDiv w:val="1"/>
      <w:marLeft w:val="0"/>
      <w:marRight w:val="0"/>
      <w:marTop w:val="0"/>
      <w:marBottom w:val="0"/>
      <w:divBdr>
        <w:top w:val="none" w:sz="0" w:space="0" w:color="auto"/>
        <w:left w:val="none" w:sz="0" w:space="0" w:color="auto"/>
        <w:bottom w:val="none" w:sz="0" w:space="0" w:color="auto"/>
        <w:right w:val="none" w:sz="0" w:space="0" w:color="auto"/>
      </w:divBdr>
    </w:div>
    <w:div w:id="576942454">
      <w:bodyDiv w:val="1"/>
      <w:marLeft w:val="0"/>
      <w:marRight w:val="0"/>
      <w:marTop w:val="0"/>
      <w:marBottom w:val="0"/>
      <w:divBdr>
        <w:top w:val="none" w:sz="0" w:space="0" w:color="auto"/>
        <w:left w:val="none" w:sz="0" w:space="0" w:color="auto"/>
        <w:bottom w:val="none" w:sz="0" w:space="0" w:color="auto"/>
        <w:right w:val="none" w:sz="0" w:space="0" w:color="auto"/>
      </w:divBdr>
      <w:divsChild>
        <w:div w:id="521869458">
          <w:marLeft w:val="0"/>
          <w:marRight w:val="0"/>
          <w:marTop w:val="0"/>
          <w:marBottom w:val="0"/>
          <w:divBdr>
            <w:top w:val="none" w:sz="0" w:space="0" w:color="auto"/>
            <w:left w:val="none" w:sz="0" w:space="0" w:color="auto"/>
            <w:bottom w:val="none" w:sz="0" w:space="0" w:color="auto"/>
            <w:right w:val="none" w:sz="0" w:space="0" w:color="auto"/>
          </w:divBdr>
          <w:divsChild>
            <w:div w:id="998309995">
              <w:marLeft w:val="0"/>
              <w:marRight w:val="0"/>
              <w:marTop w:val="0"/>
              <w:marBottom w:val="0"/>
              <w:divBdr>
                <w:top w:val="none" w:sz="0" w:space="0" w:color="auto"/>
                <w:left w:val="none" w:sz="0" w:space="0" w:color="auto"/>
                <w:bottom w:val="none" w:sz="0" w:space="0" w:color="auto"/>
                <w:right w:val="none" w:sz="0" w:space="0" w:color="auto"/>
              </w:divBdr>
              <w:divsChild>
                <w:div w:id="128741982">
                  <w:marLeft w:val="0"/>
                  <w:marRight w:val="0"/>
                  <w:marTop w:val="0"/>
                  <w:marBottom w:val="61"/>
                  <w:divBdr>
                    <w:top w:val="single" w:sz="4" w:space="0" w:color="CCCCCC"/>
                    <w:left w:val="single" w:sz="4" w:space="0" w:color="CCCCCC"/>
                    <w:bottom w:val="single" w:sz="4" w:space="0" w:color="CCCCCC"/>
                    <w:right w:val="single" w:sz="4" w:space="0" w:color="CCCCCC"/>
                  </w:divBdr>
                  <w:divsChild>
                    <w:div w:id="19673921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8195">
      <w:bodyDiv w:val="1"/>
      <w:marLeft w:val="0"/>
      <w:marRight w:val="0"/>
      <w:marTop w:val="0"/>
      <w:marBottom w:val="0"/>
      <w:divBdr>
        <w:top w:val="none" w:sz="0" w:space="0" w:color="auto"/>
        <w:left w:val="none" w:sz="0" w:space="0" w:color="auto"/>
        <w:bottom w:val="none" w:sz="0" w:space="0" w:color="auto"/>
        <w:right w:val="none" w:sz="0" w:space="0" w:color="auto"/>
      </w:divBdr>
    </w:div>
    <w:div w:id="800001451">
      <w:bodyDiv w:val="1"/>
      <w:marLeft w:val="0"/>
      <w:marRight w:val="0"/>
      <w:marTop w:val="0"/>
      <w:marBottom w:val="0"/>
      <w:divBdr>
        <w:top w:val="none" w:sz="0" w:space="0" w:color="auto"/>
        <w:left w:val="none" w:sz="0" w:space="0" w:color="auto"/>
        <w:bottom w:val="none" w:sz="0" w:space="0" w:color="auto"/>
        <w:right w:val="none" w:sz="0" w:space="0" w:color="auto"/>
      </w:divBdr>
    </w:div>
    <w:div w:id="1231385787">
      <w:bodyDiv w:val="1"/>
      <w:marLeft w:val="0"/>
      <w:marRight w:val="0"/>
      <w:marTop w:val="0"/>
      <w:marBottom w:val="0"/>
      <w:divBdr>
        <w:top w:val="none" w:sz="0" w:space="0" w:color="auto"/>
        <w:left w:val="none" w:sz="0" w:space="0" w:color="auto"/>
        <w:bottom w:val="none" w:sz="0" w:space="0" w:color="auto"/>
        <w:right w:val="none" w:sz="0" w:space="0" w:color="auto"/>
      </w:divBdr>
    </w:div>
    <w:div w:id="1371343093">
      <w:bodyDiv w:val="1"/>
      <w:marLeft w:val="0"/>
      <w:marRight w:val="0"/>
      <w:marTop w:val="0"/>
      <w:marBottom w:val="0"/>
      <w:divBdr>
        <w:top w:val="none" w:sz="0" w:space="0" w:color="auto"/>
        <w:left w:val="none" w:sz="0" w:space="0" w:color="auto"/>
        <w:bottom w:val="none" w:sz="0" w:space="0" w:color="auto"/>
        <w:right w:val="none" w:sz="0" w:space="0" w:color="auto"/>
      </w:divBdr>
    </w:div>
    <w:div w:id="1473212294">
      <w:bodyDiv w:val="1"/>
      <w:marLeft w:val="0"/>
      <w:marRight w:val="0"/>
      <w:marTop w:val="0"/>
      <w:marBottom w:val="0"/>
      <w:divBdr>
        <w:top w:val="none" w:sz="0" w:space="0" w:color="auto"/>
        <w:left w:val="none" w:sz="0" w:space="0" w:color="auto"/>
        <w:bottom w:val="none" w:sz="0" w:space="0" w:color="auto"/>
        <w:right w:val="none" w:sz="0" w:space="0" w:color="auto"/>
      </w:divBdr>
    </w:div>
    <w:div w:id="1475681051">
      <w:bodyDiv w:val="1"/>
      <w:marLeft w:val="0"/>
      <w:marRight w:val="0"/>
      <w:marTop w:val="0"/>
      <w:marBottom w:val="0"/>
      <w:divBdr>
        <w:top w:val="none" w:sz="0" w:space="0" w:color="auto"/>
        <w:left w:val="none" w:sz="0" w:space="0" w:color="auto"/>
        <w:bottom w:val="none" w:sz="0" w:space="0" w:color="auto"/>
        <w:right w:val="none" w:sz="0" w:space="0" w:color="auto"/>
      </w:divBdr>
    </w:div>
    <w:div w:id="20113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E2C0-F6AD-4446-A114-B410F4E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4</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Links>
    <vt:vector size="6" baseType="variant">
      <vt:variant>
        <vt:i4>6750305</vt:i4>
      </vt:variant>
      <vt:variant>
        <vt:i4>0</vt:i4>
      </vt:variant>
      <vt:variant>
        <vt:i4>0</vt:i4>
      </vt:variant>
      <vt:variant>
        <vt:i4>5</vt:i4>
      </vt:variant>
      <vt:variant>
        <vt:lpwstr>consultantplus://offline/ref=79DD8D4B30439D2CB76D7D43BEF5BC809A982CE6AAB8C72B0C2A544BB1E9979DF13B14F392687E79Q3iFM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2019-09-23T07:19:00Z</cp:lastPrinted>
  <dcterms:created xsi:type="dcterms:W3CDTF">2016-04-04T08:05:00Z</dcterms:created>
  <dcterms:modified xsi:type="dcterms:W3CDTF">2019-11-19T11:48:00Z</dcterms:modified>
</cp:coreProperties>
</file>