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41F" w:rsidRPr="000C6749" w:rsidRDefault="0070341F" w:rsidP="0070341F">
      <w:pPr>
        <w:spacing w:after="0" w:line="240" w:lineRule="auto"/>
        <w:jc w:val="center"/>
        <w:rPr>
          <w:rFonts w:ascii="Times New Roman" w:hAnsi="Times New Roman" w:cs="Times New Roman"/>
          <w:b/>
          <w:sz w:val="26"/>
          <w:szCs w:val="26"/>
        </w:rPr>
      </w:pPr>
      <w:r w:rsidRPr="000C6749">
        <w:rPr>
          <w:rFonts w:ascii="Times New Roman" w:hAnsi="Times New Roman" w:cs="Times New Roman"/>
          <w:b/>
          <w:sz w:val="26"/>
          <w:szCs w:val="26"/>
        </w:rPr>
        <w:t>ИНФОРМАЦИЯ</w:t>
      </w:r>
    </w:p>
    <w:p w:rsidR="00A56721" w:rsidRPr="000C6749" w:rsidRDefault="0070341F" w:rsidP="0070341F">
      <w:pPr>
        <w:spacing w:after="0" w:line="240" w:lineRule="auto"/>
        <w:jc w:val="center"/>
        <w:rPr>
          <w:rFonts w:ascii="Times New Roman" w:hAnsi="Times New Roman" w:cs="Times New Roman"/>
          <w:b/>
          <w:sz w:val="26"/>
          <w:szCs w:val="26"/>
        </w:rPr>
      </w:pPr>
      <w:r w:rsidRPr="000C6749">
        <w:rPr>
          <w:rFonts w:ascii="Times New Roman" w:hAnsi="Times New Roman" w:cs="Times New Roman"/>
          <w:b/>
          <w:sz w:val="26"/>
          <w:szCs w:val="26"/>
        </w:rPr>
        <w:t xml:space="preserve">о результатах мониторинга </w:t>
      </w:r>
      <w:r w:rsidR="00184475" w:rsidRPr="000C6749">
        <w:rPr>
          <w:rFonts w:ascii="Times New Roman" w:hAnsi="Times New Roman" w:cs="Times New Roman"/>
          <w:b/>
          <w:sz w:val="26"/>
          <w:szCs w:val="26"/>
        </w:rPr>
        <w:t xml:space="preserve">реализации Указов </w:t>
      </w:r>
      <w:r w:rsidR="0061597C" w:rsidRPr="000C6749">
        <w:rPr>
          <w:rFonts w:ascii="Times New Roman" w:hAnsi="Times New Roman" w:cs="Times New Roman"/>
          <w:b/>
          <w:sz w:val="26"/>
          <w:szCs w:val="26"/>
        </w:rPr>
        <w:t>Президента Российской Федерации</w:t>
      </w:r>
      <w:r w:rsidR="00AA3B17" w:rsidRPr="000C6749">
        <w:rPr>
          <w:rFonts w:ascii="Times New Roman" w:hAnsi="Times New Roman" w:cs="Times New Roman"/>
          <w:b/>
          <w:sz w:val="26"/>
          <w:szCs w:val="26"/>
        </w:rPr>
        <w:t xml:space="preserve"> </w:t>
      </w:r>
      <w:r w:rsidR="000C1159" w:rsidRPr="000C6749">
        <w:rPr>
          <w:rFonts w:ascii="Times New Roman" w:hAnsi="Times New Roman" w:cs="Times New Roman"/>
          <w:b/>
          <w:sz w:val="26"/>
          <w:szCs w:val="26"/>
        </w:rPr>
        <w:t>от </w:t>
      </w:r>
      <w:r w:rsidR="00184475" w:rsidRPr="000C6749">
        <w:rPr>
          <w:rFonts w:ascii="Times New Roman" w:hAnsi="Times New Roman" w:cs="Times New Roman"/>
          <w:b/>
          <w:sz w:val="26"/>
          <w:szCs w:val="26"/>
        </w:rPr>
        <w:t>7</w:t>
      </w:r>
      <w:r w:rsidR="00923DAD" w:rsidRPr="000C6749">
        <w:rPr>
          <w:rFonts w:ascii="Times New Roman" w:hAnsi="Times New Roman" w:cs="Times New Roman"/>
          <w:b/>
          <w:sz w:val="26"/>
          <w:szCs w:val="26"/>
        </w:rPr>
        <w:t> </w:t>
      </w:r>
      <w:r w:rsidR="00184475" w:rsidRPr="000C6749">
        <w:rPr>
          <w:rFonts w:ascii="Times New Roman" w:hAnsi="Times New Roman" w:cs="Times New Roman"/>
          <w:b/>
          <w:sz w:val="26"/>
          <w:szCs w:val="26"/>
        </w:rPr>
        <w:t>мая</w:t>
      </w:r>
      <w:r w:rsidR="00923DAD" w:rsidRPr="000C6749">
        <w:rPr>
          <w:rFonts w:ascii="Times New Roman" w:hAnsi="Times New Roman" w:cs="Times New Roman"/>
          <w:b/>
          <w:sz w:val="26"/>
          <w:szCs w:val="26"/>
        </w:rPr>
        <w:t> </w:t>
      </w:r>
      <w:r w:rsidR="000C6749" w:rsidRPr="000C6749">
        <w:rPr>
          <w:rFonts w:ascii="Times New Roman" w:hAnsi="Times New Roman" w:cs="Times New Roman"/>
          <w:b/>
          <w:sz w:val="26"/>
          <w:szCs w:val="26"/>
        </w:rPr>
        <w:t xml:space="preserve">и от 1 июня </w:t>
      </w:r>
      <w:r w:rsidR="00FB0CB9" w:rsidRPr="000C6749">
        <w:rPr>
          <w:rFonts w:ascii="Times New Roman" w:hAnsi="Times New Roman" w:cs="Times New Roman"/>
          <w:b/>
          <w:sz w:val="26"/>
          <w:szCs w:val="26"/>
        </w:rPr>
        <w:t>2012</w:t>
      </w:r>
      <w:r w:rsidR="00D7581C" w:rsidRPr="000C6749">
        <w:rPr>
          <w:rFonts w:ascii="Times New Roman" w:hAnsi="Times New Roman" w:cs="Times New Roman"/>
          <w:b/>
          <w:sz w:val="26"/>
          <w:szCs w:val="26"/>
        </w:rPr>
        <w:t> год</w:t>
      </w:r>
      <w:r w:rsidR="00FB0CB9" w:rsidRPr="000C6749">
        <w:rPr>
          <w:rFonts w:ascii="Times New Roman" w:hAnsi="Times New Roman" w:cs="Times New Roman"/>
          <w:b/>
          <w:sz w:val="26"/>
          <w:szCs w:val="26"/>
        </w:rPr>
        <w:t>а в Калужской област</w:t>
      </w:r>
      <w:r w:rsidR="00360E94" w:rsidRPr="000C6749">
        <w:rPr>
          <w:rFonts w:ascii="Times New Roman" w:hAnsi="Times New Roman" w:cs="Times New Roman"/>
          <w:b/>
          <w:sz w:val="26"/>
          <w:szCs w:val="26"/>
        </w:rPr>
        <w:t>и</w:t>
      </w:r>
      <w:r w:rsidRPr="000C6749">
        <w:rPr>
          <w:rFonts w:ascii="Times New Roman" w:hAnsi="Times New Roman" w:cs="Times New Roman"/>
          <w:b/>
          <w:sz w:val="26"/>
          <w:szCs w:val="26"/>
        </w:rPr>
        <w:t xml:space="preserve"> за 2020 год</w:t>
      </w:r>
    </w:p>
    <w:p w:rsidR="00E251C4" w:rsidRPr="000C6749" w:rsidRDefault="00E251C4" w:rsidP="005E5B4A">
      <w:pPr>
        <w:spacing w:after="0" w:line="240" w:lineRule="auto"/>
        <w:ind w:firstLine="567"/>
        <w:jc w:val="both"/>
        <w:rPr>
          <w:rFonts w:ascii="Times New Roman" w:hAnsi="Times New Roman" w:cs="Times New Roman"/>
          <w:sz w:val="26"/>
          <w:szCs w:val="26"/>
        </w:rPr>
      </w:pPr>
    </w:p>
    <w:p w:rsidR="005E5B4A" w:rsidRPr="000C6749" w:rsidRDefault="00862E1A" w:rsidP="005E5B4A">
      <w:pPr>
        <w:spacing w:after="0" w:line="240" w:lineRule="auto"/>
        <w:ind w:firstLine="567"/>
        <w:jc w:val="both"/>
        <w:rPr>
          <w:rFonts w:ascii="Times New Roman" w:hAnsi="Times New Roman" w:cs="Times New Roman"/>
          <w:sz w:val="26"/>
          <w:szCs w:val="26"/>
        </w:rPr>
      </w:pPr>
      <w:r w:rsidRPr="000C6749">
        <w:rPr>
          <w:rFonts w:ascii="Times New Roman" w:hAnsi="Times New Roman" w:cs="Times New Roman"/>
          <w:sz w:val="26"/>
          <w:szCs w:val="26"/>
        </w:rPr>
        <w:t>В соответствии с п.</w:t>
      </w:r>
      <w:r w:rsidR="0033762A" w:rsidRPr="000C6749">
        <w:rPr>
          <w:rFonts w:ascii="Times New Roman" w:hAnsi="Times New Roman" w:cs="Times New Roman"/>
          <w:sz w:val="26"/>
          <w:szCs w:val="26"/>
        </w:rPr>
        <w:t> </w:t>
      </w:r>
      <w:r w:rsidRPr="000C6749">
        <w:rPr>
          <w:rFonts w:ascii="Times New Roman" w:hAnsi="Times New Roman" w:cs="Times New Roman"/>
          <w:sz w:val="26"/>
          <w:szCs w:val="26"/>
        </w:rPr>
        <w:t>3</w:t>
      </w:r>
      <w:r w:rsidR="00B44066" w:rsidRPr="000C6749">
        <w:rPr>
          <w:rFonts w:ascii="Times New Roman" w:hAnsi="Times New Roman" w:cs="Times New Roman"/>
          <w:sz w:val="26"/>
          <w:szCs w:val="26"/>
        </w:rPr>
        <w:t>.</w:t>
      </w:r>
      <w:r w:rsidR="005E5B4A" w:rsidRPr="000C6749">
        <w:rPr>
          <w:rFonts w:ascii="Times New Roman" w:hAnsi="Times New Roman" w:cs="Times New Roman"/>
          <w:sz w:val="26"/>
          <w:szCs w:val="26"/>
        </w:rPr>
        <w:t>1</w:t>
      </w:r>
      <w:r w:rsidR="00630999" w:rsidRPr="000C6749">
        <w:rPr>
          <w:rFonts w:ascii="Times New Roman" w:hAnsi="Times New Roman" w:cs="Times New Roman"/>
          <w:sz w:val="26"/>
          <w:szCs w:val="26"/>
        </w:rPr>
        <w:t>2</w:t>
      </w:r>
      <w:r w:rsidR="005E5B4A" w:rsidRPr="000C6749">
        <w:rPr>
          <w:rFonts w:ascii="Times New Roman" w:hAnsi="Times New Roman" w:cs="Times New Roman"/>
          <w:sz w:val="26"/>
          <w:szCs w:val="26"/>
        </w:rPr>
        <w:t xml:space="preserve"> Плана работ</w:t>
      </w:r>
      <w:r w:rsidR="00923DAD" w:rsidRPr="000C6749">
        <w:rPr>
          <w:rFonts w:ascii="Times New Roman" w:hAnsi="Times New Roman" w:cs="Times New Roman"/>
          <w:sz w:val="26"/>
          <w:szCs w:val="26"/>
        </w:rPr>
        <w:t>ы</w:t>
      </w:r>
      <w:r w:rsidR="005E5B4A" w:rsidRPr="000C6749">
        <w:rPr>
          <w:rFonts w:ascii="Times New Roman" w:hAnsi="Times New Roman" w:cs="Times New Roman"/>
          <w:sz w:val="26"/>
          <w:szCs w:val="26"/>
        </w:rPr>
        <w:t xml:space="preserve"> Контрольно-счетной палаты Калужской области</w:t>
      </w:r>
      <w:r w:rsidR="007F75C2" w:rsidRPr="000C6749">
        <w:rPr>
          <w:rFonts w:ascii="Times New Roman" w:hAnsi="Times New Roman" w:cs="Times New Roman"/>
          <w:sz w:val="26"/>
          <w:szCs w:val="26"/>
        </w:rPr>
        <w:t xml:space="preserve"> на 2021</w:t>
      </w:r>
      <w:r w:rsidR="00D7581C" w:rsidRPr="000C6749">
        <w:rPr>
          <w:rFonts w:ascii="Times New Roman" w:hAnsi="Times New Roman" w:cs="Times New Roman"/>
          <w:sz w:val="26"/>
          <w:szCs w:val="26"/>
        </w:rPr>
        <w:t> год</w:t>
      </w:r>
      <w:r w:rsidR="005E5B4A" w:rsidRPr="000C6749">
        <w:rPr>
          <w:rFonts w:ascii="Times New Roman" w:hAnsi="Times New Roman" w:cs="Times New Roman"/>
          <w:sz w:val="26"/>
          <w:szCs w:val="26"/>
        </w:rPr>
        <w:t xml:space="preserve"> проведен мониторинг реализации Указов Президента Российской Федерации </w:t>
      </w:r>
      <w:r w:rsidR="000C1159" w:rsidRPr="000C6749">
        <w:rPr>
          <w:rFonts w:ascii="Times New Roman" w:hAnsi="Times New Roman" w:cs="Times New Roman"/>
          <w:sz w:val="26"/>
          <w:szCs w:val="26"/>
        </w:rPr>
        <w:t>от </w:t>
      </w:r>
      <w:r w:rsidR="005E5B4A" w:rsidRPr="000C6749">
        <w:rPr>
          <w:rFonts w:ascii="Times New Roman" w:hAnsi="Times New Roman" w:cs="Times New Roman"/>
          <w:sz w:val="26"/>
          <w:szCs w:val="26"/>
        </w:rPr>
        <w:t>7</w:t>
      </w:r>
      <w:r w:rsidR="000C1159" w:rsidRPr="000C6749">
        <w:rPr>
          <w:rFonts w:ascii="Times New Roman" w:hAnsi="Times New Roman" w:cs="Times New Roman"/>
          <w:sz w:val="26"/>
          <w:szCs w:val="26"/>
        </w:rPr>
        <w:t> </w:t>
      </w:r>
      <w:r w:rsidR="005E5B4A" w:rsidRPr="000C6749">
        <w:rPr>
          <w:rFonts w:ascii="Times New Roman" w:hAnsi="Times New Roman" w:cs="Times New Roman"/>
          <w:sz w:val="26"/>
          <w:szCs w:val="26"/>
        </w:rPr>
        <w:t xml:space="preserve">мая </w:t>
      </w:r>
      <w:r w:rsidR="000C6749" w:rsidRPr="000C6749">
        <w:rPr>
          <w:rFonts w:ascii="Times New Roman" w:hAnsi="Times New Roman" w:cs="Times New Roman"/>
          <w:sz w:val="26"/>
          <w:szCs w:val="26"/>
        </w:rPr>
        <w:t xml:space="preserve">и от 1 июня </w:t>
      </w:r>
      <w:r w:rsidR="005E5B4A" w:rsidRPr="000C6749">
        <w:rPr>
          <w:rFonts w:ascii="Times New Roman" w:hAnsi="Times New Roman" w:cs="Times New Roman"/>
          <w:sz w:val="26"/>
          <w:szCs w:val="26"/>
        </w:rPr>
        <w:t>2012</w:t>
      </w:r>
      <w:r w:rsidR="000C6749" w:rsidRPr="000C6749">
        <w:rPr>
          <w:rFonts w:ascii="Times New Roman" w:hAnsi="Times New Roman" w:cs="Times New Roman"/>
          <w:sz w:val="26"/>
          <w:szCs w:val="26"/>
        </w:rPr>
        <w:t> </w:t>
      </w:r>
      <w:r w:rsidR="00D7581C" w:rsidRPr="000C6749">
        <w:rPr>
          <w:rFonts w:ascii="Times New Roman" w:hAnsi="Times New Roman" w:cs="Times New Roman"/>
          <w:sz w:val="26"/>
          <w:szCs w:val="26"/>
        </w:rPr>
        <w:t>год</w:t>
      </w:r>
      <w:r w:rsidR="005E5B4A" w:rsidRPr="000C6749">
        <w:rPr>
          <w:rFonts w:ascii="Times New Roman" w:hAnsi="Times New Roman" w:cs="Times New Roman"/>
          <w:sz w:val="26"/>
          <w:szCs w:val="26"/>
        </w:rPr>
        <w:t>а в Калужской области</w:t>
      </w:r>
      <w:r w:rsidR="000E48D1" w:rsidRPr="000C6749">
        <w:rPr>
          <w:rFonts w:ascii="Times New Roman" w:hAnsi="Times New Roman" w:cs="Times New Roman"/>
          <w:sz w:val="26"/>
          <w:szCs w:val="26"/>
        </w:rPr>
        <w:t xml:space="preserve"> (далее – Указы)</w:t>
      </w:r>
      <w:r w:rsidR="00923DAD" w:rsidRPr="000C6749">
        <w:rPr>
          <w:rFonts w:ascii="Times New Roman" w:hAnsi="Times New Roman" w:cs="Times New Roman"/>
          <w:sz w:val="26"/>
          <w:szCs w:val="26"/>
        </w:rPr>
        <w:t xml:space="preserve"> за </w:t>
      </w:r>
      <w:r w:rsidR="009140A5" w:rsidRPr="000C6749">
        <w:rPr>
          <w:rFonts w:ascii="Times New Roman" w:hAnsi="Times New Roman" w:cs="Times New Roman"/>
          <w:sz w:val="26"/>
          <w:szCs w:val="26"/>
        </w:rPr>
        <w:t>20</w:t>
      </w:r>
      <w:r w:rsidR="007F75C2" w:rsidRPr="000C6749">
        <w:rPr>
          <w:rFonts w:ascii="Times New Roman" w:hAnsi="Times New Roman" w:cs="Times New Roman"/>
          <w:sz w:val="26"/>
          <w:szCs w:val="26"/>
        </w:rPr>
        <w:t>20</w:t>
      </w:r>
      <w:r w:rsidR="00D7581C" w:rsidRPr="000C6749">
        <w:rPr>
          <w:rFonts w:ascii="Times New Roman" w:hAnsi="Times New Roman" w:cs="Times New Roman"/>
          <w:sz w:val="26"/>
          <w:szCs w:val="26"/>
        </w:rPr>
        <w:t> год</w:t>
      </w:r>
      <w:r w:rsidR="007E77F0" w:rsidRPr="000C6749">
        <w:rPr>
          <w:rFonts w:ascii="Times New Roman" w:hAnsi="Times New Roman" w:cs="Times New Roman"/>
          <w:sz w:val="26"/>
          <w:szCs w:val="26"/>
        </w:rPr>
        <w:t>.</w:t>
      </w:r>
    </w:p>
    <w:p w:rsidR="00923DAD" w:rsidRPr="000C6749" w:rsidRDefault="00923DAD" w:rsidP="005E5B4A">
      <w:pPr>
        <w:spacing w:after="0" w:line="240" w:lineRule="auto"/>
        <w:ind w:firstLine="567"/>
        <w:jc w:val="both"/>
        <w:rPr>
          <w:rFonts w:ascii="Times New Roman" w:hAnsi="Times New Roman" w:cs="Times New Roman"/>
          <w:sz w:val="26"/>
          <w:szCs w:val="26"/>
        </w:rPr>
      </w:pPr>
    </w:p>
    <w:p w:rsidR="00923DAD" w:rsidRPr="000C6749" w:rsidRDefault="00FE11D4" w:rsidP="005E5B4A">
      <w:pPr>
        <w:spacing w:after="0" w:line="240" w:lineRule="auto"/>
        <w:ind w:firstLine="567"/>
        <w:jc w:val="both"/>
        <w:rPr>
          <w:rFonts w:ascii="Times New Roman" w:hAnsi="Times New Roman" w:cs="Times New Roman"/>
          <w:sz w:val="26"/>
          <w:szCs w:val="26"/>
        </w:rPr>
      </w:pPr>
      <w:r w:rsidRPr="000C6749">
        <w:rPr>
          <w:rFonts w:ascii="Times New Roman" w:hAnsi="Times New Roman" w:cs="Times New Roman"/>
          <w:sz w:val="26"/>
          <w:szCs w:val="26"/>
        </w:rPr>
        <w:t xml:space="preserve">В целях проведения мониторинга реализации Указов </w:t>
      </w:r>
      <w:r w:rsidR="000E48D1" w:rsidRPr="000C6749">
        <w:rPr>
          <w:rFonts w:ascii="Times New Roman" w:hAnsi="Times New Roman" w:cs="Times New Roman"/>
          <w:sz w:val="26"/>
          <w:szCs w:val="26"/>
        </w:rPr>
        <w:t>по запросу</w:t>
      </w:r>
      <w:r w:rsidRPr="000C6749">
        <w:rPr>
          <w:rFonts w:ascii="Times New Roman" w:hAnsi="Times New Roman" w:cs="Times New Roman"/>
          <w:sz w:val="26"/>
          <w:szCs w:val="26"/>
        </w:rPr>
        <w:t xml:space="preserve"> Контрольно-счетной палат</w:t>
      </w:r>
      <w:r w:rsidR="000E48D1" w:rsidRPr="000C6749">
        <w:rPr>
          <w:rFonts w:ascii="Times New Roman" w:hAnsi="Times New Roman" w:cs="Times New Roman"/>
          <w:sz w:val="26"/>
          <w:szCs w:val="26"/>
        </w:rPr>
        <w:t>ы</w:t>
      </w:r>
      <w:r w:rsidRPr="000C6749">
        <w:rPr>
          <w:rFonts w:ascii="Times New Roman" w:hAnsi="Times New Roman" w:cs="Times New Roman"/>
          <w:sz w:val="26"/>
          <w:szCs w:val="26"/>
        </w:rPr>
        <w:t xml:space="preserve"> Калужской области</w:t>
      </w:r>
      <w:r w:rsidR="00BD070C" w:rsidRPr="000C6749">
        <w:rPr>
          <w:rFonts w:ascii="Times New Roman" w:hAnsi="Times New Roman" w:cs="Times New Roman"/>
          <w:sz w:val="26"/>
          <w:szCs w:val="26"/>
        </w:rPr>
        <w:t xml:space="preserve"> была</w:t>
      </w:r>
      <w:r w:rsidRPr="000C6749">
        <w:rPr>
          <w:rFonts w:ascii="Times New Roman" w:hAnsi="Times New Roman" w:cs="Times New Roman"/>
          <w:sz w:val="26"/>
          <w:szCs w:val="26"/>
        </w:rPr>
        <w:t xml:space="preserve"> </w:t>
      </w:r>
      <w:r w:rsidR="00923DAD" w:rsidRPr="000C6749">
        <w:rPr>
          <w:rFonts w:ascii="Times New Roman" w:hAnsi="Times New Roman" w:cs="Times New Roman"/>
          <w:sz w:val="26"/>
          <w:szCs w:val="26"/>
        </w:rPr>
        <w:t>предоставлена информация о реализации Указов за 20</w:t>
      </w:r>
      <w:r w:rsidR="007F75C2" w:rsidRPr="000C6749">
        <w:rPr>
          <w:rFonts w:ascii="Times New Roman" w:hAnsi="Times New Roman" w:cs="Times New Roman"/>
          <w:sz w:val="26"/>
          <w:szCs w:val="26"/>
        </w:rPr>
        <w:t>20</w:t>
      </w:r>
      <w:r w:rsidR="00D7581C" w:rsidRPr="000C6749">
        <w:rPr>
          <w:rFonts w:ascii="Times New Roman" w:hAnsi="Times New Roman" w:cs="Times New Roman"/>
          <w:sz w:val="26"/>
          <w:szCs w:val="26"/>
        </w:rPr>
        <w:t> год</w:t>
      </w:r>
      <w:r w:rsidR="00923DAD" w:rsidRPr="000C6749">
        <w:rPr>
          <w:rFonts w:ascii="Times New Roman" w:hAnsi="Times New Roman" w:cs="Times New Roman"/>
          <w:sz w:val="26"/>
          <w:szCs w:val="26"/>
        </w:rPr>
        <w:t>:</w:t>
      </w:r>
    </w:p>
    <w:p w:rsidR="001C2E8A" w:rsidRPr="000C6749" w:rsidRDefault="001C2E8A" w:rsidP="001C2E8A">
      <w:pPr>
        <w:spacing w:after="0" w:line="240" w:lineRule="auto"/>
        <w:ind w:firstLine="567"/>
        <w:jc w:val="both"/>
        <w:rPr>
          <w:rFonts w:ascii="Times New Roman" w:hAnsi="Times New Roman" w:cs="Times New Roman"/>
          <w:sz w:val="26"/>
          <w:szCs w:val="26"/>
        </w:rPr>
      </w:pPr>
      <w:r w:rsidRPr="000C6749">
        <w:rPr>
          <w:rFonts w:ascii="Times New Roman" w:hAnsi="Times New Roman" w:cs="Times New Roman"/>
          <w:sz w:val="26"/>
          <w:szCs w:val="26"/>
        </w:rPr>
        <w:t>-</w:t>
      </w:r>
      <w:r w:rsidR="0033762A" w:rsidRPr="000C6749">
        <w:rPr>
          <w:rFonts w:ascii="Times New Roman" w:hAnsi="Times New Roman" w:cs="Times New Roman"/>
          <w:sz w:val="26"/>
          <w:szCs w:val="26"/>
        </w:rPr>
        <w:t> </w:t>
      </w:r>
      <w:r w:rsidRPr="000C6749">
        <w:rPr>
          <w:rFonts w:ascii="Times New Roman" w:hAnsi="Times New Roman" w:cs="Times New Roman"/>
          <w:sz w:val="26"/>
          <w:szCs w:val="26"/>
        </w:rPr>
        <w:t xml:space="preserve">министерством спорта Калужской области (вх. КСП </w:t>
      </w:r>
      <w:r w:rsidR="000C1159" w:rsidRPr="000C6749">
        <w:rPr>
          <w:rFonts w:ascii="Times New Roman" w:hAnsi="Times New Roman" w:cs="Times New Roman"/>
          <w:sz w:val="26"/>
          <w:szCs w:val="26"/>
        </w:rPr>
        <w:t>от </w:t>
      </w:r>
      <w:r w:rsidRPr="000C6749">
        <w:rPr>
          <w:rFonts w:ascii="Times New Roman" w:hAnsi="Times New Roman" w:cs="Times New Roman"/>
          <w:sz w:val="26"/>
          <w:szCs w:val="26"/>
        </w:rPr>
        <w:t xml:space="preserve">22.04.2021 </w:t>
      </w:r>
      <w:r w:rsidR="000C1159" w:rsidRPr="000C6749">
        <w:rPr>
          <w:rFonts w:ascii="Times New Roman" w:hAnsi="Times New Roman" w:cs="Times New Roman"/>
          <w:sz w:val="26"/>
          <w:szCs w:val="26"/>
        </w:rPr>
        <w:t>№ </w:t>
      </w:r>
      <w:r w:rsidRPr="000C6749">
        <w:rPr>
          <w:rFonts w:ascii="Times New Roman" w:hAnsi="Times New Roman" w:cs="Times New Roman"/>
          <w:sz w:val="26"/>
          <w:szCs w:val="26"/>
        </w:rPr>
        <w:t>11</w:t>
      </w:r>
      <w:r w:rsidR="0033762A" w:rsidRPr="000C6749">
        <w:rPr>
          <w:rFonts w:ascii="Times New Roman" w:hAnsi="Times New Roman" w:cs="Times New Roman"/>
          <w:sz w:val="26"/>
          <w:szCs w:val="26"/>
        </w:rPr>
        <w:noBreakHyphen/>
      </w:r>
      <w:r w:rsidRPr="000C6749">
        <w:rPr>
          <w:rFonts w:ascii="Times New Roman" w:hAnsi="Times New Roman" w:cs="Times New Roman"/>
          <w:sz w:val="26"/>
          <w:szCs w:val="26"/>
        </w:rPr>
        <w:t>0151)</w:t>
      </w:r>
      <w:r w:rsidR="000C50B3" w:rsidRPr="000C6749">
        <w:rPr>
          <w:rFonts w:ascii="Times New Roman" w:hAnsi="Times New Roman" w:cs="Times New Roman"/>
          <w:sz w:val="26"/>
          <w:szCs w:val="26"/>
        </w:rPr>
        <w:t>;</w:t>
      </w:r>
    </w:p>
    <w:p w:rsidR="001C2E8A" w:rsidRPr="000C6749" w:rsidRDefault="001C2E8A" w:rsidP="001C2E8A">
      <w:pPr>
        <w:spacing w:after="0" w:line="240" w:lineRule="auto"/>
        <w:ind w:firstLine="567"/>
        <w:jc w:val="both"/>
        <w:rPr>
          <w:rFonts w:ascii="Times New Roman" w:hAnsi="Times New Roman" w:cs="Times New Roman"/>
          <w:sz w:val="26"/>
          <w:szCs w:val="26"/>
        </w:rPr>
      </w:pPr>
      <w:r w:rsidRPr="000C6749">
        <w:rPr>
          <w:rFonts w:ascii="Times New Roman" w:hAnsi="Times New Roman" w:cs="Times New Roman"/>
          <w:sz w:val="26"/>
          <w:szCs w:val="26"/>
        </w:rPr>
        <w:t>-</w:t>
      </w:r>
      <w:r w:rsidR="0033762A" w:rsidRPr="000C6749">
        <w:rPr>
          <w:rFonts w:ascii="Times New Roman" w:hAnsi="Times New Roman" w:cs="Times New Roman"/>
          <w:sz w:val="26"/>
          <w:szCs w:val="26"/>
        </w:rPr>
        <w:t> </w:t>
      </w:r>
      <w:r w:rsidRPr="000C6749">
        <w:rPr>
          <w:rFonts w:ascii="Times New Roman" w:hAnsi="Times New Roman" w:cs="Times New Roman"/>
          <w:sz w:val="26"/>
          <w:szCs w:val="26"/>
        </w:rPr>
        <w:t>министерством культуры Калужской области (вх.</w:t>
      </w:r>
      <w:r w:rsidR="00507F80" w:rsidRPr="000C6749">
        <w:rPr>
          <w:rFonts w:ascii="Times New Roman" w:hAnsi="Times New Roman" w:cs="Times New Roman"/>
          <w:sz w:val="26"/>
          <w:szCs w:val="26"/>
        </w:rPr>
        <w:t> </w:t>
      </w:r>
      <w:r w:rsidRPr="000C6749">
        <w:rPr>
          <w:rFonts w:ascii="Times New Roman" w:hAnsi="Times New Roman" w:cs="Times New Roman"/>
          <w:sz w:val="26"/>
          <w:szCs w:val="26"/>
        </w:rPr>
        <w:t xml:space="preserve">КСП </w:t>
      </w:r>
      <w:r w:rsidR="000C1159" w:rsidRPr="000C6749">
        <w:rPr>
          <w:rFonts w:ascii="Times New Roman" w:hAnsi="Times New Roman" w:cs="Times New Roman"/>
          <w:sz w:val="26"/>
          <w:szCs w:val="26"/>
        </w:rPr>
        <w:t>от </w:t>
      </w:r>
      <w:r w:rsidRPr="000C6749">
        <w:rPr>
          <w:rFonts w:ascii="Times New Roman" w:hAnsi="Times New Roman" w:cs="Times New Roman"/>
          <w:sz w:val="26"/>
          <w:szCs w:val="26"/>
        </w:rPr>
        <w:t xml:space="preserve">27.04.2021 </w:t>
      </w:r>
      <w:r w:rsidR="000C1159" w:rsidRPr="000C6749">
        <w:rPr>
          <w:rFonts w:ascii="Times New Roman" w:hAnsi="Times New Roman" w:cs="Times New Roman"/>
          <w:sz w:val="26"/>
          <w:szCs w:val="26"/>
        </w:rPr>
        <w:t>№ </w:t>
      </w:r>
      <w:r w:rsidRPr="000C6749">
        <w:rPr>
          <w:rFonts w:ascii="Times New Roman" w:hAnsi="Times New Roman" w:cs="Times New Roman"/>
          <w:sz w:val="26"/>
          <w:szCs w:val="26"/>
        </w:rPr>
        <w:t>11</w:t>
      </w:r>
      <w:r w:rsidR="0033762A" w:rsidRPr="000C6749">
        <w:rPr>
          <w:rFonts w:ascii="Times New Roman" w:hAnsi="Times New Roman" w:cs="Times New Roman"/>
          <w:sz w:val="26"/>
          <w:szCs w:val="26"/>
        </w:rPr>
        <w:noBreakHyphen/>
      </w:r>
      <w:r w:rsidRPr="000C6749">
        <w:rPr>
          <w:rFonts w:ascii="Times New Roman" w:hAnsi="Times New Roman" w:cs="Times New Roman"/>
          <w:sz w:val="26"/>
          <w:szCs w:val="26"/>
        </w:rPr>
        <w:t>0155);</w:t>
      </w:r>
    </w:p>
    <w:p w:rsidR="001C2E8A" w:rsidRPr="00682782" w:rsidRDefault="001C2E8A" w:rsidP="001C2E8A">
      <w:pPr>
        <w:spacing w:after="0" w:line="240" w:lineRule="auto"/>
        <w:ind w:firstLine="567"/>
        <w:jc w:val="both"/>
        <w:rPr>
          <w:rFonts w:ascii="Times New Roman" w:hAnsi="Times New Roman" w:cs="Times New Roman"/>
          <w:sz w:val="26"/>
          <w:szCs w:val="26"/>
        </w:rPr>
      </w:pPr>
      <w:r w:rsidRPr="000C6749">
        <w:rPr>
          <w:rFonts w:ascii="Times New Roman" w:hAnsi="Times New Roman" w:cs="Times New Roman"/>
          <w:sz w:val="26"/>
          <w:szCs w:val="26"/>
        </w:rPr>
        <w:t>-</w:t>
      </w:r>
      <w:r w:rsidR="0033762A" w:rsidRPr="000C6749">
        <w:rPr>
          <w:rFonts w:ascii="Times New Roman" w:hAnsi="Times New Roman" w:cs="Times New Roman"/>
          <w:sz w:val="26"/>
          <w:szCs w:val="26"/>
        </w:rPr>
        <w:t> </w:t>
      </w:r>
      <w:r w:rsidRPr="000C6749">
        <w:rPr>
          <w:rFonts w:ascii="Times New Roman" w:hAnsi="Times New Roman" w:cs="Times New Roman"/>
          <w:sz w:val="26"/>
          <w:szCs w:val="26"/>
        </w:rPr>
        <w:t>министерством экономического развития Калужской</w:t>
      </w:r>
      <w:r w:rsidRPr="00682782">
        <w:rPr>
          <w:rFonts w:ascii="Times New Roman" w:hAnsi="Times New Roman" w:cs="Times New Roman"/>
          <w:sz w:val="26"/>
          <w:szCs w:val="26"/>
        </w:rPr>
        <w:t xml:space="preserve"> области (вх.</w:t>
      </w:r>
      <w:r w:rsidR="00507F80" w:rsidRPr="00682782">
        <w:rPr>
          <w:rFonts w:ascii="Times New Roman" w:hAnsi="Times New Roman" w:cs="Times New Roman"/>
          <w:sz w:val="26"/>
          <w:szCs w:val="26"/>
        </w:rPr>
        <w:t> </w:t>
      </w:r>
      <w:r w:rsidRPr="00682782">
        <w:rPr>
          <w:rFonts w:ascii="Times New Roman" w:hAnsi="Times New Roman" w:cs="Times New Roman"/>
          <w:sz w:val="26"/>
          <w:szCs w:val="26"/>
        </w:rPr>
        <w:t xml:space="preserve">КСП </w:t>
      </w:r>
      <w:r w:rsidR="000C1159" w:rsidRPr="00682782">
        <w:rPr>
          <w:rFonts w:ascii="Times New Roman" w:hAnsi="Times New Roman" w:cs="Times New Roman"/>
          <w:sz w:val="26"/>
          <w:szCs w:val="26"/>
        </w:rPr>
        <w:t>от </w:t>
      </w:r>
      <w:r w:rsidRPr="00682782">
        <w:rPr>
          <w:rFonts w:ascii="Times New Roman" w:hAnsi="Times New Roman" w:cs="Times New Roman"/>
          <w:sz w:val="26"/>
          <w:szCs w:val="26"/>
        </w:rPr>
        <w:t xml:space="preserve">27.04.2021 </w:t>
      </w:r>
      <w:r w:rsidR="000C1159" w:rsidRPr="00682782">
        <w:rPr>
          <w:rFonts w:ascii="Times New Roman" w:hAnsi="Times New Roman" w:cs="Times New Roman"/>
          <w:sz w:val="26"/>
          <w:szCs w:val="26"/>
        </w:rPr>
        <w:t>№ </w:t>
      </w:r>
      <w:r w:rsidRPr="00682782">
        <w:rPr>
          <w:rFonts w:ascii="Times New Roman" w:hAnsi="Times New Roman" w:cs="Times New Roman"/>
          <w:sz w:val="26"/>
          <w:szCs w:val="26"/>
        </w:rPr>
        <w:t>11-0156);</w:t>
      </w:r>
    </w:p>
    <w:p w:rsidR="001C2E8A" w:rsidRPr="00682782" w:rsidRDefault="001C2E8A" w:rsidP="001C2E8A">
      <w:pPr>
        <w:spacing w:after="0" w:line="240" w:lineRule="auto"/>
        <w:ind w:firstLine="567"/>
        <w:jc w:val="both"/>
        <w:rPr>
          <w:rFonts w:ascii="Times New Roman" w:hAnsi="Times New Roman" w:cs="Times New Roman"/>
          <w:sz w:val="26"/>
          <w:szCs w:val="26"/>
        </w:rPr>
      </w:pPr>
      <w:r w:rsidRPr="00682782">
        <w:rPr>
          <w:rFonts w:ascii="Times New Roman" w:hAnsi="Times New Roman" w:cs="Times New Roman"/>
          <w:sz w:val="26"/>
          <w:szCs w:val="26"/>
        </w:rPr>
        <w:t>-</w:t>
      </w:r>
      <w:r w:rsidR="0033762A" w:rsidRPr="00682782">
        <w:rPr>
          <w:rFonts w:ascii="Times New Roman" w:hAnsi="Times New Roman" w:cs="Times New Roman"/>
          <w:sz w:val="26"/>
          <w:szCs w:val="26"/>
        </w:rPr>
        <w:t> </w:t>
      </w:r>
      <w:r w:rsidRPr="00682782">
        <w:rPr>
          <w:rFonts w:ascii="Times New Roman" w:hAnsi="Times New Roman" w:cs="Times New Roman"/>
          <w:sz w:val="26"/>
          <w:szCs w:val="26"/>
        </w:rPr>
        <w:t>министерством здравоохранения Калужской области (вх.</w:t>
      </w:r>
      <w:r w:rsidR="00507F80" w:rsidRPr="00682782">
        <w:rPr>
          <w:rFonts w:ascii="Times New Roman" w:hAnsi="Times New Roman" w:cs="Times New Roman"/>
          <w:sz w:val="26"/>
          <w:szCs w:val="26"/>
        </w:rPr>
        <w:t> </w:t>
      </w:r>
      <w:r w:rsidRPr="00682782">
        <w:rPr>
          <w:rFonts w:ascii="Times New Roman" w:hAnsi="Times New Roman" w:cs="Times New Roman"/>
          <w:sz w:val="26"/>
          <w:szCs w:val="26"/>
        </w:rPr>
        <w:t xml:space="preserve">КСП </w:t>
      </w:r>
      <w:r w:rsidR="000C1159" w:rsidRPr="00682782">
        <w:rPr>
          <w:rFonts w:ascii="Times New Roman" w:hAnsi="Times New Roman" w:cs="Times New Roman"/>
          <w:sz w:val="26"/>
          <w:szCs w:val="26"/>
        </w:rPr>
        <w:t>от </w:t>
      </w:r>
      <w:r w:rsidRPr="00682782">
        <w:rPr>
          <w:rFonts w:ascii="Times New Roman" w:hAnsi="Times New Roman" w:cs="Times New Roman"/>
          <w:sz w:val="26"/>
          <w:szCs w:val="26"/>
        </w:rPr>
        <w:t xml:space="preserve">27.04.2021 </w:t>
      </w:r>
      <w:r w:rsidR="000C1159" w:rsidRPr="00682782">
        <w:rPr>
          <w:rFonts w:ascii="Times New Roman" w:hAnsi="Times New Roman" w:cs="Times New Roman"/>
          <w:sz w:val="26"/>
          <w:szCs w:val="26"/>
        </w:rPr>
        <w:t>№ </w:t>
      </w:r>
      <w:r w:rsidRPr="00682782">
        <w:rPr>
          <w:rFonts w:ascii="Times New Roman" w:hAnsi="Times New Roman" w:cs="Times New Roman"/>
          <w:sz w:val="26"/>
          <w:szCs w:val="26"/>
        </w:rPr>
        <w:t>11-0157);</w:t>
      </w:r>
    </w:p>
    <w:p w:rsidR="00923DAD" w:rsidRPr="00682782" w:rsidRDefault="00BD070C" w:rsidP="007875B1">
      <w:pPr>
        <w:spacing w:after="0" w:line="240" w:lineRule="auto"/>
        <w:ind w:firstLine="567"/>
        <w:jc w:val="both"/>
        <w:rPr>
          <w:rFonts w:ascii="Times New Roman" w:hAnsi="Times New Roman" w:cs="Times New Roman"/>
          <w:sz w:val="26"/>
          <w:szCs w:val="26"/>
        </w:rPr>
      </w:pPr>
      <w:r w:rsidRPr="00682782">
        <w:rPr>
          <w:rFonts w:ascii="Times New Roman" w:hAnsi="Times New Roman" w:cs="Times New Roman"/>
          <w:sz w:val="26"/>
          <w:szCs w:val="26"/>
        </w:rPr>
        <w:t>-</w:t>
      </w:r>
      <w:r w:rsidR="0033762A" w:rsidRPr="00682782">
        <w:rPr>
          <w:rFonts w:ascii="Times New Roman" w:hAnsi="Times New Roman" w:cs="Times New Roman"/>
          <w:sz w:val="26"/>
          <w:szCs w:val="26"/>
        </w:rPr>
        <w:t> </w:t>
      </w:r>
      <w:r w:rsidR="000E48D1" w:rsidRPr="00682782">
        <w:rPr>
          <w:rFonts w:ascii="Times New Roman" w:hAnsi="Times New Roman" w:cs="Times New Roman"/>
          <w:sz w:val="26"/>
          <w:szCs w:val="26"/>
        </w:rPr>
        <w:t>министерством труда и социальной защиты Калужской области</w:t>
      </w:r>
      <w:r w:rsidR="007875B1" w:rsidRPr="00682782">
        <w:rPr>
          <w:rFonts w:ascii="Times New Roman" w:hAnsi="Times New Roman" w:cs="Times New Roman"/>
          <w:sz w:val="26"/>
          <w:szCs w:val="26"/>
        </w:rPr>
        <w:t xml:space="preserve"> (вх.</w:t>
      </w:r>
      <w:r w:rsidR="00507F80" w:rsidRPr="00682782">
        <w:rPr>
          <w:rFonts w:ascii="Times New Roman" w:hAnsi="Times New Roman" w:cs="Times New Roman"/>
          <w:sz w:val="26"/>
          <w:szCs w:val="26"/>
        </w:rPr>
        <w:t> </w:t>
      </w:r>
      <w:r w:rsidR="007875B1" w:rsidRPr="00682782">
        <w:rPr>
          <w:rFonts w:ascii="Times New Roman" w:hAnsi="Times New Roman" w:cs="Times New Roman"/>
          <w:sz w:val="26"/>
          <w:szCs w:val="26"/>
        </w:rPr>
        <w:t xml:space="preserve">КСП </w:t>
      </w:r>
      <w:r w:rsidR="000C1159" w:rsidRPr="00682782">
        <w:rPr>
          <w:rFonts w:ascii="Times New Roman" w:hAnsi="Times New Roman" w:cs="Times New Roman"/>
          <w:sz w:val="26"/>
          <w:szCs w:val="26"/>
        </w:rPr>
        <w:t>от </w:t>
      </w:r>
      <w:r w:rsidR="001C2E8A" w:rsidRPr="00682782">
        <w:rPr>
          <w:rFonts w:ascii="Times New Roman" w:hAnsi="Times New Roman" w:cs="Times New Roman"/>
          <w:sz w:val="26"/>
          <w:szCs w:val="26"/>
        </w:rPr>
        <w:t xml:space="preserve">27.04.2021 </w:t>
      </w:r>
      <w:r w:rsidR="000C1159" w:rsidRPr="00682782">
        <w:rPr>
          <w:rFonts w:ascii="Times New Roman" w:hAnsi="Times New Roman" w:cs="Times New Roman"/>
          <w:sz w:val="26"/>
          <w:szCs w:val="26"/>
        </w:rPr>
        <w:t>№ </w:t>
      </w:r>
      <w:r w:rsidR="001C2E8A" w:rsidRPr="00682782">
        <w:rPr>
          <w:rFonts w:ascii="Times New Roman" w:hAnsi="Times New Roman" w:cs="Times New Roman"/>
          <w:sz w:val="26"/>
          <w:szCs w:val="26"/>
        </w:rPr>
        <w:t>11-0158</w:t>
      </w:r>
      <w:r w:rsidR="007875B1" w:rsidRPr="00682782">
        <w:rPr>
          <w:rFonts w:ascii="Times New Roman" w:hAnsi="Times New Roman" w:cs="Times New Roman"/>
          <w:sz w:val="26"/>
          <w:szCs w:val="26"/>
        </w:rPr>
        <w:t>);</w:t>
      </w:r>
    </w:p>
    <w:p w:rsidR="00923DAD" w:rsidRPr="00682782" w:rsidRDefault="00BD070C" w:rsidP="007875B1">
      <w:pPr>
        <w:spacing w:after="0" w:line="240" w:lineRule="auto"/>
        <w:ind w:firstLine="567"/>
        <w:jc w:val="both"/>
        <w:rPr>
          <w:rFonts w:ascii="Times New Roman" w:hAnsi="Times New Roman" w:cs="Times New Roman"/>
          <w:sz w:val="26"/>
          <w:szCs w:val="26"/>
        </w:rPr>
      </w:pPr>
      <w:r w:rsidRPr="00682782">
        <w:rPr>
          <w:rFonts w:ascii="Times New Roman" w:hAnsi="Times New Roman" w:cs="Times New Roman"/>
          <w:sz w:val="26"/>
          <w:szCs w:val="26"/>
        </w:rPr>
        <w:t>-</w:t>
      </w:r>
      <w:r w:rsidR="0033762A" w:rsidRPr="00682782">
        <w:rPr>
          <w:rFonts w:ascii="Times New Roman" w:hAnsi="Times New Roman" w:cs="Times New Roman"/>
          <w:sz w:val="26"/>
          <w:szCs w:val="26"/>
        </w:rPr>
        <w:t> </w:t>
      </w:r>
      <w:r w:rsidR="000E48D1" w:rsidRPr="00682782">
        <w:rPr>
          <w:rFonts w:ascii="Times New Roman" w:hAnsi="Times New Roman" w:cs="Times New Roman"/>
          <w:sz w:val="26"/>
          <w:szCs w:val="26"/>
        </w:rPr>
        <w:t>министерством образования Калужской области</w:t>
      </w:r>
      <w:r w:rsidR="007875B1" w:rsidRPr="00682782">
        <w:rPr>
          <w:rFonts w:ascii="Times New Roman" w:hAnsi="Times New Roman" w:cs="Times New Roman"/>
          <w:sz w:val="26"/>
          <w:szCs w:val="26"/>
        </w:rPr>
        <w:t xml:space="preserve"> (вх.</w:t>
      </w:r>
      <w:r w:rsidR="00507F80" w:rsidRPr="00682782">
        <w:rPr>
          <w:rFonts w:ascii="Times New Roman" w:hAnsi="Times New Roman" w:cs="Times New Roman"/>
          <w:sz w:val="26"/>
          <w:szCs w:val="26"/>
        </w:rPr>
        <w:t> </w:t>
      </w:r>
      <w:r w:rsidR="007875B1" w:rsidRPr="00682782">
        <w:rPr>
          <w:rFonts w:ascii="Times New Roman" w:hAnsi="Times New Roman" w:cs="Times New Roman"/>
          <w:sz w:val="26"/>
          <w:szCs w:val="26"/>
        </w:rPr>
        <w:t xml:space="preserve">КСП </w:t>
      </w:r>
      <w:r w:rsidR="000C1159" w:rsidRPr="00682782">
        <w:rPr>
          <w:rFonts w:ascii="Times New Roman" w:hAnsi="Times New Roman" w:cs="Times New Roman"/>
          <w:sz w:val="26"/>
          <w:szCs w:val="26"/>
        </w:rPr>
        <w:t>от </w:t>
      </w:r>
      <w:r w:rsidR="001C2E8A" w:rsidRPr="00682782">
        <w:rPr>
          <w:rFonts w:ascii="Times New Roman" w:hAnsi="Times New Roman" w:cs="Times New Roman"/>
          <w:sz w:val="26"/>
          <w:szCs w:val="26"/>
        </w:rPr>
        <w:t xml:space="preserve">27.04.2021 </w:t>
      </w:r>
      <w:r w:rsidR="000C1159" w:rsidRPr="00682782">
        <w:rPr>
          <w:rFonts w:ascii="Times New Roman" w:hAnsi="Times New Roman" w:cs="Times New Roman"/>
          <w:sz w:val="26"/>
          <w:szCs w:val="26"/>
        </w:rPr>
        <w:t>№ </w:t>
      </w:r>
      <w:r w:rsidR="001C2E8A" w:rsidRPr="00682782">
        <w:rPr>
          <w:rFonts w:ascii="Times New Roman" w:hAnsi="Times New Roman" w:cs="Times New Roman"/>
          <w:sz w:val="26"/>
          <w:szCs w:val="26"/>
        </w:rPr>
        <w:t>11</w:t>
      </w:r>
      <w:r w:rsidR="0033762A" w:rsidRPr="00682782">
        <w:rPr>
          <w:rFonts w:ascii="Times New Roman" w:hAnsi="Times New Roman" w:cs="Times New Roman"/>
          <w:sz w:val="26"/>
          <w:szCs w:val="26"/>
        </w:rPr>
        <w:noBreakHyphen/>
      </w:r>
      <w:r w:rsidR="001C2E8A" w:rsidRPr="00682782">
        <w:rPr>
          <w:rFonts w:ascii="Times New Roman" w:hAnsi="Times New Roman" w:cs="Times New Roman"/>
          <w:sz w:val="26"/>
          <w:szCs w:val="26"/>
        </w:rPr>
        <w:t>0160</w:t>
      </w:r>
      <w:r w:rsidR="007875B1" w:rsidRPr="00682782">
        <w:rPr>
          <w:rFonts w:ascii="Times New Roman" w:hAnsi="Times New Roman" w:cs="Times New Roman"/>
          <w:sz w:val="26"/>
          <w:szCs w:val="26"/>
        </w:rPr>
        <w:t>);</w:t>
      </w:r>
    </w:p>
    <w:p w:rsidR="0033762A" w:rsidRPr="00682782" w:rsidRDefault="0033762A" w:rsidP="007875B1">
      <w:pPr>
        <w:spacing w:after="0" w:line="240" w:lineRule="auto"/>
        <w:ind w:firstLine="567"/>
        <w:jc w:val="both"/>
        <w:rPr>
          <w:rFonts w:ascii="Times New Roman" w:hAnsi="Times New Roman" w:cs="Times New Roman"/>
          <w:sz w:val="26"/>
          <w:szCs w:val="26"/>
        </w:rPr>
      </w:pPr>
      <w:r w:rsidRPr="00682782">
        <w:rPr>
          <w:rFonts w:ascii="Times New Roman" w:hAnsi="Times New Roman" w:cs="Times New Roman"/>
          <w:sz w:val="26"/>
          <w:szCs w:val="26"/>
        </w:rPr>
        <w:t>- мин</w:t>
      </w:r>
      <w:r w:rsidR="00930267" w:rsidRPr="00682782">
        <w:rPr>
          <w:rFonts w:ascii="Times New Roman" w:hAnsi="Times New Roman" w:cs="Times New Roman"/>
          <w:sz w:val="26"/>
          <w:szCs w:val="26"/>
        </w:rPr>
        <w:t>истерство</w:t>
      </w:r>
      <w:r w:rsidR="00FB5A7A" w:rsidRPr="00682782">
        <w:rPr>
          <w:rFonts w:ascii="Times New Roman" w:hAnsi="Times New Roman" w:cs="Times New Roman"/>
          <w:sz w:val="26"/>
          <w:szCs w:val="26"/>
        </w:rPr>
        <w:t>м</w:t>
      </w:r>
      <w:r w:rsidR="00930267" w:rsidRPr="00682782">
        <w:rPr>
          <w:rFonts w:ascii="Times New Roman" w:hAnsi="Times New Roman" w:cs="Times New Roman"/>
          <w:sz w:val="26"/>
          <w:szCs w:val="26"/>
        </w:rPr>
        <w:t xml:space="preserve"> цифрового развития Калужской области (вх.</w:t>
      </w:r>
      <w:r w:rsidR="00507F80" w:rsidRPr="00682782">
        <w:rPr>
          <w:rFonts w:ascii="Times New Roman" w:hAnsi="Times New Roman" w:cs="Times New Roman"/>
          <w:sz w:val="26"/>
          <w:szCs w:val="26"/>
        </w:rPr>
        <w:t> </w:t>
      </w:r>
      <w:r w:rsidR="00930267" w:rsidRPr="00682782">
        <w:rPr>
          <w:rFonts w:ascii="Times New Roman" w:hAnsi="Times New Roman" w:cs="Times New Roman"/>
          <w:sz w:val="26"/>
          <w:szCs w:val="26"/>
        </w:rPr>
        <w:t>КСП от</w:t>
      </w:r>
      <w:r w:rsidR="00B04E03" w:rsidRPr="00682782">
        <w:rPr>
          <w:rFonts w:ascii="Times New Roman" w:hAnsi="Times New Roman" w:cs="Times New Roman"/>
          <w:sz w:val="26"/>
          <w:szCs w:val="26"/>
        </w:rPr>
        <w:t> </w:t>
      </w:r>
      <w:r w:rsidR="00930267" w:rsidRPr="00682782">
        <w:rPr>
          <w:rFonts w:ascii="Times New Roman" w:hAnsi="Times New Roman" w:cs="Times New Roman"/>
          <w:sz w:val="26"/>
          <w:szCs w:val="26"/>
        </w:rPr>
        <w:t>14.05.2021 №</w:t>
      </w:r>
      <w:r w:rsidR="00B04E03" w:rsidRPr="00682782">
        <w:rPr>
          <w:rFonts w:ascii="Times New Roman" w:hAnsi="Times New Roman" w:cs="Times New Roman"/>
          <w:sz w:val="26"/>
          <w:szCs w:val="26"/>
        </w:rPr>
        <w:t> </w:t>
      </w:r>
      <w:r w:rsidR="00930267" w:rsidRPr="00682782">
        <w:rPr>
          <w:rFonts w:ascii="Times New Roman" w:hAnsi="Times New Roman" w:cs="Times New Roman"/>
          <w:sz w:val="26"/>
          <w:szCs w:val="26"/>
        </w:rPr>
        <w:t>11-0175).</w:t>
      </w:r>
    </w:p>
    <w:p w:rsidR="00FE11D4" w:rsidRPr="00682782" w:rsidRDefault="002F3269" w:rsidP="005E5B4A">
      <w:pPr>
        <w:spacing w:after="0" w:line="240" w:lineRule="auto"/>
        <w:ind w:firstLine="567"/>
        <w:jc w:val="both"/>
        <w:rPr>
          <w:rFonts w:ascii="Times New Roman" w:hAnsi="Times New Roman" w:cs="Times New Roman"/>
          <w:sz w:val="26"/>
          <w:szCs w:val="26"/>
        </w:rPr>
      </w:pPr>
      <w:r w:rsidRPr="00682782">
        <w:rPr>
          <w:rFonts w:ascii="Times New Roman" w:hAnsi="Times New Roman" w:cs="Times New Roman"/>
          <w:sz w:val="26"/>
          <w:szCs w:val="26"/>
        </w:rPr>
        <w:t>Предоставленная министерствами</w:t>
      </w:r>
      <w:r w:rsidR="008E2BED" w:rsidRPr="00682782">
        <w:rPr>
          <w:rFonts w:ascii="Times New Roman" w:hAnsi="Times New Roman" w:cs="Times New Roman"/>
          <w:sz w:val="26"/>
          <w:szCs w:val="26"/>
        </w:rPr>
        <w:t xml:space="preserve"> Калужской области</w:t>
      </w:r>
      <w:r w:rsidRPr="00682782">
        <w:rPr>
          <w:rFonts w:ascii="Times New Roman" w:hAnsi="Times New Roman" w:cs="Times New Roman"/>
          <w:sz w:val="26"/>
          <w:szCs w:val="26"/>
        </w:rPr>
        <w:t xml:space="preserve"> информация содержит сведения о целевых показателях (задачах) соответствующего указа, утвержденных и исполненных объемах бюджетных ассигнований на реализацию поставленных задач, степени выполнения задачи, </w:t>
      </w:r>
      <w:r w:rsidR="00717A4A" w:rsidRPr="00682782">
        <w:rPr>
          <w:rFonts w:ascii="Times New Roman" w:hAnsi="Times New Roman" w:cs="Times New Roman"/>
          <w:sz w:val="26"/>
          <w:szCs w:val="26"/>
        </w:rPr>
        <w:t xml:space="preserve">причин отклонения фактического значения показателя </w:t>
      </w:r>
      <w:r w:rsidR="000C1159" w:rsidRPr="00682782">
        <w:rPr>
          <w:rFonts w:ascii="Times New Roman" w:hAnsi="Times New Roman" w:cs="Times New Roman"/>
          <w:sz w:val="26"/>
          <w:szCs w:val="26"/>
        </w:rPr>
        <w:t>от </w:t>
      </w:r>
      <w:r w:rsidR="00717A4A" w:rsidRPr="00682782">
        <w:rPr>
          <w:rFonts w:ascii="Times New Roman" w:hAnsi="Times New Roman" w:cs="Times New Roman"/>
          <w:sz w:val="26"/>
          <w:szCs w:val="26"/>
        </w:rPr>
        <w:t>планового.</w:t>
      </w:r>
    </w:p>
    <w:p w:rsidR="00923DAD" w:rsidRPr="00682782" w:rsidRDefault="00923DAD" w:rsidP="005E5B4A">
      <w:pPr>
        <w:spacing w:after="0" w:line="240" w:lineRule="auto"/>
        <w:ind w:firstLine="567"/>
        <w:jc w:val="both"/>
        <w:rPr>
          <w:rFonts w:ascii="Times New Roman" w:hAnsi="Times New Roman" w:cs="Times New Roman"/>
          <w:sz w:val="26"/>
          <w:szCs w:val="26"/>
          <w:highlight w:val="yellow"/>
        </w:rPr>
      </w:pPr>
    </w:p>
    <w:p w:rsidR="000E48D1" w:rsidRPr="00682782" w:rsidRDefault="00923DAD" w:rsidP="005E5B4A">
      <w:pPr>
        <w:spacing w:after="0" w:line="240" w:lineRule="auto"/>
        <w:ind w:firstLine="567"/>
        <w:jc w:val="both"/>
        <w:rPr>
          <w:rFonts w:ascii="Times New Roman" w:hAnsi="Times New Roman" w:cs="Times New Roman"/>
          <w:sz w:val="26"/>
          <w:szCs w:val="26"/>
        </w:rPr>
      </w:pPr>
      <w:r w:rsidRPr="00682782">
        <w:rPr>
          <w:rFonts w:ascii="Times New Roman" w:hAnsi="Times New Roman" w:cs="Times New Roman"/>
          <w:sz w:val="26"/>
          <w:szCs w:val="26"/>
        </w:rPr>
        <w:t>Для проведения мониторинга использовались д</w:t>
      </w:r>
      <w:r w:rsidR="003677B9" w:rsidRPr="00682782">
        <w:rPr>
          <w:rFonts w:ascii="Times New Roman" w:hAnsi="Times New Roman" w:cs="Times New Roman"/>
          <w:sz w:val="26"/>
          <w:szCs w:val="26"/>
        </w:rPr>
        <w:t xml:space="preserve">анные </w:t>
      </w:r>
      <w:r w:rsidRPr="00682782">
        <w:rPr>
          <w:rFonts w:ascii="Times New Roman" w:hAnsi="Times New Roman" w:cs="Times New Roman"/>
          <w:sz w:val="26"/>
          <w:szCs w:val="26"/>
        </w:rPr>
        <w:t xml:space="preserve">Росстата </w:t>
      </w:r>
      <w:r w:rsidR="003677B9" w:rsidRPr="00682782">
        <w:rPr>
          <w:rFonts w:ascii="Times New Roman" w:hAnsi="Times New Roman" w:cs="Times New Roman"/>
          <w:sz w:val="26"/>
          <w:szCs w:val="26"/>
        </w:rPr>
        <w:t xml:space="preserve">о значении экономических показателей, служащих индикаторами выполнения задач Указов, за </w:t>
      </w:r>
      <w:r w:rsidR="00B074B8" w:rsidRPr="00682782">
        <w:rPr>
          <w:rFonts w:ascii="Times New Roman" w:hAnsi="Times New Roman" w:cs="Times New Roman"/>
          <w:sz w:val="26"/>
          <w:szCs w:val="26"/>
        </w:rPr>
        <w:t>2020</w:t>
      </w:r>
      <w:r w:rsidR="00D7581C" w:rsidRPr="00682782">
        <w:rPr>
          <w:rFonts w:ascii="Times New Roman" w:hAnsi="Times New Roman" w:cs="Times New Roman"/>
          <w:sz w:val="26"/>
          <w:szCs w:val="26"/>
        </w:rPr>
        <w:t> год</w:t>
      </w:r>
      <w:r w:rsidR="004857D2" w:rsidRPr="00682782">
        <w:rPr>
          <w:rFonts w:ascii="Times New Roman" w:hAnsi="Times New Roman" w:cs="Times New Roman"/>
          <w:sz w:val="26"/>
          <w:szCs w:val="26"/>
        </w:rPr>
        <w:t xml:space="preserve"> </w:t>
      </w:r>
      <w:r w:rsidR="003677B9" w:rsidRPr="00682782">
        <w:rPr>
          <w:rFonts w:ascii="Times New Roman" w:hAnsi="Times New Roman" w:cs="Times New Roman"/>
          <w:sz w:val="26"/>
          <w:szCs w:val="26"/>
        </w:rPr>
        <w:t xml:space="preserve">по Калужской области </w:t>
      </w:r>
      <w:r w:rsidRPr="00682782">
        <w:rPr>
          <w:rFonts w:ascii="Times New Roman" w:hAnsi="Times New Roman" w:cs="Times New Roman"/>
          <w:sz w:val="26"/>
          <w:szCs w:val="26"/>
        </w:rPr>
        <w:t>(о</w:t>
      </w:r>
      <w:r w:rsidR="003677B9" w:rsidRPr="00682782">
        <w:rPr>
          <w:rFonts w:ascii="Times New Roman" w:hAnsi="Times New Roman" w:cs="Times New Roman"/>
          <w:sz w:val="26"/>
          <w:szCs w:val="26"/>
        </w:rPr>
        <w:t>публик</w:t>
      </w:r>
      <w:r w:rsidRPr="00682782">
        <w:rPr>
          <w:rFonts w:ascii="Times New Roman" w:hAnsi="Times New Roman" w:cs="Times New Roman"/>
          <w:sz w:val="26"/>
          <w:szCs w:val="26"/>
        </w:rPr>
        <w:t>ованы</w:t>
      </w:r>
      <w:r w:rsidR="003677B9" w:rsidRPr="00682782">
        <w:rPr>
          <w:rFonts w:ascii="Times New Roman" w:hAnsi="Times New Roman" w:cs="Times New Roman"/>
          <w:sz w:val="26"/>
          <w:szCs w:val="26"/>
        </w:rPr>
        <w:t xml:space="preserve"> на сайте</w:t>
      </w:r>
      <w:r w:rsidR="009A7CFB" w:rsidRPr="00682782">
        <w:rPr>
          <w:rFonts w:ascii="Times New Roman" w:hAnsi="Times New Roman" w:cs="Times New Roman"/>
          <w:sz w:val="26"/>
          <w:szCs w:val="26"/>
        </w:rPr>
        <w:t xml:space="preserve"> </w:t>
      </w:r>
      <w:r w:rsidR="00B04E03" w:rsidRPr="00682782">
        <w:rPr>
          <w:rStyle w:val="a3"/>
          <w:rFonts w:ascii="Times New Roman" w:hAnsi="Times New Roman" w:cs="Times New Roman"/>
          <w:color w:val="auto"/>
          <w:sz w:val="26"/>
          <w:szCs w:val="26"/>
          <w:u w:val="none"/>
        </w:rPr>
        <w:t>https://rosstat.gov.ru</w:t>
      </w:r>
      <w:r w:rsidR="00B04E03" w:rsidRPr="00682782">
        <w:rPr>
          <w:rStyle w:val="a3"/>
          <w:rFonts w:ascii="Times New Roman" w:hAnsi="Times New Roman" w:cs="Times New Roman"/>
          <w:color w:val="auto"/>
          <w:sz w:val="26"/>
          <w:szCs w:val="26"/>
          <w:u w:val="none"/>
        </w:rPr>
        <w:br/>
      </w:r>
      <w:r w:rsidR="00B074B8" w:rsidRPr="00682782">
        <w:rPr>
          <w:rStyle w:val="a3"/>
          <w:rFonts w:ascii="Times New Roman" w:hAnsi="Times New Roman" w:cs="Times New Roman"/>
          <w:color w:val="auto"/>
          <w:sz w:val="26"/>
          <w:szCs w:val="26"/>
          <w:u w:val="none"/>
        </w:rPr>
        <w:t>/labor_market_employment_salaries</w:t>
      </w:r>
      <w:r w:rsidR="002C371A" w:rsidRPr="00682782">
        <w:rPr>
          <w:rStyle w:val="a3"/>
          <w:rFonts w:ascii="Times New Roman" w:hAnsi="Times New Roman" w:cs="Times New Roman"/>
          <w:color w:val="auto"/>
          <w:sz w:val="26"/>
          <w:szCs w:val="26"/>
          <w:u w:val="none"/>
        </w:rPr>
        <w:t>; https://rosstat.gov.ru/storage/mediabank/EFws9oah/</w:t>
      </w:r>
      <w:r w:rsidR="00B04E03" w:rsidRPr="00682782">
        <w:rPr>
          <w:rStyle w:val="a3"/>
          <w:rFonts w:ascii="Times New Roman" w:hAnsi="Times New Roman" w:cs="Times New Roman"/>
          <w:color w:val="auto"/>
          <w:sz w:val="26"/>
          <w:szCs w:val="26"/>
          <w:u w:val="none"/>
        </w:rPr>
        <w:br/>
      </w:r>
      <w:r w:rsidR="002C371A" w:rsidRPr="00682782">
        <w:rPr>
          <w:rStyle w:val="a3"/>
          <w:rFonts w:ascii="Times New Roman" w:hAnsi="Times New Roman" w:cs="Times New Roman"/>
          <w:color w:val="auto"/>
          <w:sz w:val="26"/>
          <w:szCs w:val="26"/>
          <w:u w:val="none"/>
        </w:rPr>
        <w:t>inf-pok2_6.htm</w:t>
      </w:r>
      <w:r w:rsidR="00930267" w:rsidRPr="00682782">
        <w:rPr>
          <w:rStyle w:val="a3"/>
          <w:rFonts w:ascii="Times New Roman" w:hAnsi="Times New Roman" w:cs="Times New Roman"/>
          <w:color w:val="auto"/>
          <w:sz w:val="26"/>
          <w:szCs w:val="26"/>
          <w:u w:val="none"/>
        </w:rPr>
        <w:t xml:space="preserve">; </w:t>
      </w:r>
      <w:r w:rsidR="00B04E03" w:rsidRPr="00682782">
        <w:rPr>
          <w:rStyle w:val="a3"/>
          <w:rFonts w:ascii="Times New Roman" w:hAnsi="Times New Roman" w:cs="Times New Roman"/>
          <w:color w:val="auto"/>
          <w:sz w:val="26"/>
          <w:szCs w:val="26"/>
          <w:u w:val="none"/>
        </w:rPr>
        <w:t>https://gasu.gov.ru/planeta/dashboard/c4e1aea4</w:t>
      </w:r>
      <w:r w:rsidR="00B04E03" w:rsidRPr="00682782">
        <w:rPr>
          <w:rStyle w:val="a3"/>
          <w:rFonts w:ascii="Times New Roman" w:hAnsi="Times New Roman" w:cs="Times New Roman"/>
          <w:color w:val="auto"/>
          <w:sz w:val="26"/>
          <w:szCs w:val="26"/>
          <w:u w:val="none"/>
        </w:rPr>
        <w:noBreakHyphen/>
        <w:t>4845-499e-bc77-c749abc</w:t>
      </w:r>
      <w:r w:rsidR="00B04E03" w:rsidRPr="00682782">
        <w:rPr>
          <w:rStyle w:val="a3"/>
          <w:rFonts w:ascii="Times New Roman" w:hAnsi="Times New Roman" w:cs="Times New Roman"/>
          <w:color w:val="auto"/>
          <w:sz w:val="26"/>
          <w:szCs w:val="26"/>
          <w:u w:val="none"/>
        </w:rPr>
        <w:br/>
        <w:t>4a4b3</w:t>
      </w:r>
      <w:r w:rsidR="00D21320" w:rsidRPr="00682782">
        <w:rPr>
          <w:rStyle w:val="a3"/>
          <w:rFonts w:ascii="Times New Roman" w:hAnsi="Times New Roman" w:cs="Times New Roman"/>
          <w:color w:val="auto"/>
          <w:sz w:val="26"/>
          <w:szCs w:val="26"/>
          <w:u w:val="none"/>
        </w:rPr>
        <w:t>?isAnonymous=1&amp;disableSelect=1&amp;hideHeader=1&amp;disable</w:t>
      </w:r>
      <w:r w:rsidR="00930267" w:rsidRPr="00682782">
        <w:rPr>
          <w:rStyle w:val="a3"/>
          <w:rFonts w:ascii="Times New Roman" w:hAnsi="Times New Roman" w:cs="Times New Roman"/>
          <w:color w:val="auto"/>
          <w:sz w:val="26"/>
          <w:szCs w:val="26"/>
          <w:u w:val="none"/>
        </w:rPr>
        <w:t xml:space="preserve"> </w:t>
      </w:r>
      <w:r w:rsidR="00D21320" w:rsidRPr="00682782">
        <w:rPr>
          <w:rStyle w:val="a3"/>
          <w:rFonts w:ascii="Times New Roman" w:hAnsi="Times New Roman" w:cs="Times New Roman"/>
          <w:color w:val="auto"/>
          <w:sz w:val="26"/>
          <w:szCs w:val="26"/>
          <w:u w:val="none"/>
        </w:rPr>
        <w:t>Edit=1</w:t>
      </w:r>
      <w:r w:rsidR="003677B9" w:rsidRPr="00682782">
        <w:rPr>
          <w:rFonts w:ascii="Times New Roman" w:hAnsi="Times New Roman" w:cs="Times New Roman"/>
          <w:sz w:val="26"/>
          <w:szCs w:val="26"/>
        </w:rPr>
        <w:t>)</w:t>
      </w:r>
      <w:r w:rsidR="00152FB3" w:rsidRPr="00682782">
        <w:rPr>
          <w:rFonts w:ascii="Times New Roman" w:hAnsi="Times New Roman" w:cs="Times New Roman"/>
          <w:sz w:val="26"/>
          <w:szCs w:val="26"/>
        </w:rPr>
        <w:t>.</w:t>
      </w:r>
    </w:p>
    <w:p w:rsidR="00923DAD" w:rsidRPr="00682782" w:rsidRDefault="00923DAD" w:rsidP="005E5B4A">
      <w:pPr>
        <w:spacing w:after="0" w:line="240" w:lineRule="auto"/>
        <w:ind w:firstLine="567"/>
        <w:jc w:val="both"/>
        <w:rPr>
          <w:rFonts w:ascii="Times New Roman" w:hAnsi="Times New Roman" w:cs="Times New Roman"/>
          <w:sz w:val="26"/>
          <w:szCs w:val="26"/>
        </w:rPr>
      </w:pPr>
    </w:p>
    <w:p w:rsidR="00923DAD" w:rsidRPr="00682782" w:rsidRDefault="00923DAD" w:rsidP="00923DAD">
      <w:pPr>
        <w:spacing w:after="0" w:line="240" w:lineRule="auto"/>
        <w:ind w:firstLine="567"/>
        <w:jc w:val="center"/>
        <w:rPr>
          <w:rFonts w:ascii="Times New Roman" w:hAnsi="Times New Roman" w:cs="Times New Roman"/>
          <w:b/>
          <w:sz w:val="26"/>
          <w:szCs w:val="26"/>
        </w:rPr>
      </w:pPr>
      <w:r w:rsidRPr="00682782">
        <w:rPr>
          <w:rFonts w:ascii="Times New Roman" w:hAnsi="Times New Roman" w:cs="Times New Roman"/>
          <w:b/>
          <w:sz w:val="26"/>
          <w:szCs w:val="26"/>
        </w:rPr>
        <w:t>Результаты мониторинга</w:t>
      </w:r>
    </w:p>
    <w:p w:rsidR="00F82EE1" w:rsidRPr="00682782" w:rsidRDefault="00F82EE1" w:rsidP="00F82EE1">
      <w:pPr>
        <w:spacing w:after="0" w:line="240" w:lineRule="auto"/>
        <w:ind w:firstLine="567"/>
        <w:jc w:val="both"/>
        <w:rPr>
          <w:rFonts w:ascii="Times New Roman" w:hAnsi="Times New Roman" w:cs="Times New Roman"/>
          <w:b/>
          <w:sz w:val="26"/>
          <w:szCs w:val="26"/>
        </w:rPr>
      </w:pPr>
    </w:p>
    <w:p w:rsidR="00923DAD" w:rsidRPr="00682782" w:rsidRDefault="00923DAD" w:rsidP="00184475">
      <w:pPr>
        <w:spacing w:after="0" w:line="240" w:lineRule="auto"/>
        <w:ind w:firstLine="567"/>
        <w:jc w:val="both"/>
        <w:rPr>
          <w:rFonts w:ascii="Times New Roman" w:hAnsi="Times New Roman" w:cs="Times New Roman"/>
          <w:b/>
          <w:sz w:val="26"/>
          <w:szCs w:val="26"/>
        </w:rPr>
      </w:pPr>
      <w:r w:rsidRPr="00682782">
        <w:rPr>
          <w:rFonts w:ascii="Times New Roman" w:hAnsi="Times New Roman" w:cs="Times New Roman"/>
          <w:b/>
          <w:sz w:val="26"/>
          <w:szCs w:val="26"/>
        </w:rPr>
        <w:t>1. </w:t>
      </w:r>
      <w:r w:rsidR="00F82EE1" w:rsidRPr="00682782">
        <w:rPr>
          <w:rFonts w:ascii="Times New Roman" w:hAnsi="Times New Roman" w:cs="Times New Roman"/>
          <w:b/>
          <w:sz w:val="26"/>
          <w:szCs w:val="26"/>
        </w:rPr>
        <w:t xml:space="preserve">Характеристика </w:t>
      </w:r>
      <w:r w:rsidR="002A33BE" w:rsidRPr="00682782">
        <w:rPr>
          <w:rFonts w:ascii="Times New Roman" w:hAnsi="Times New Roman" w:cs="Times New Roman"/>
          <w:b/>
          <w:sz w:val="26"/>
          <w:szCs w:val="26"/>
        </w:rPr>
        <w:t>Указ</w:t>
      </w:r>
      <w:r w:rsidR="00F82EE1" w:rsidRPr="00682782">
        <w:rPr>
          <w:rFonts w:ascii="Times New Roman" w:hAnsi="Times New Roman" w:cs="Times New Roman"/>
          <w:b/>
          <w:sz w:val="26"/>
          <w:szCs w:val="26"/>
        </w:rPr>
        <w:t>ов</w:t>
      </w:r>
      <w:r w:rsidR="002A33BE" w:rsidRPr="00682782">
        <w:rPr>
          <w:rFonts w:ascii="Times New Roman" w:hAnsi="Times New Roman" w:cs="Times New Roman"/>
          <w:b/>
          <w:sz w:val="26"/>
          <w:szCs w:val="26"/>
        </w:rPr>
        <w:t xml:space="preserve"> Президента Российской Федерации </w:t>
      </w:r>
      <w:r w:rsidR="000C1159" w:rsidRPr="00682782">
        <w:rPr>
          <w:rFonts w:ascii="Times New Roman" w:hAnsi="Times New Roman" w:cs="Times New Roman"/>
          <w:b/>
          <w:sz w:val="26"/>
          <w:szCs w:val="26"/>
        </w:rPr>
        <w:t>от </w:t>
      </w:r>
      <w:r w:rsidR="002A33BE" w:rsidRPr="00682782">
        <w:rPr>
          <w:rFonts w:ascii="Times New Roman" w:hAnsi="Times New Roman" w:cs="Times New Roman"/>
          <w:b/>
          <w:sz w:val="26"/>
          <w:szCs w:val="26"/>
        </w:rPr>
        <w:t>7</w:t>
      </w:r>
      <w:r w:rsidR="000C1159" w:rsidRPr="00682782">
        <w:rPr>
          <w:rFonts w:ascii="Times New Roman" w:hAnsi="Times New Roman" w:cs="Times New Roman"/>
          <w:b/>
          <w:sz w:val="26"/>
          <w:szCs w:val="26"/>
        </w:rPr>
        <w:t> </w:t>
      </w:r>
      <w:r w:rsidR="002A33BE" w:rsidRPr="00682782">
        <w:rPr>
          <w:rFonts w:ascii="Times New Roman" w:hAnsi="Times New Roman" w:cs="Times New Roman"/>
          <w:b/>
          <w:sz w:val="26"/>
          <w:szCs w:val="26"/>
        </w:rPr>
        <w:t>мая 2012</w:t>
      </w:r>
      <w:r w:rsidR="00D7581C" w:rsidRPr="00682782">
        <w:rPr>
          <w:rFonts w:ascii="Times New Roman" w:hAnsi="Times New Roman" w:cs="Times New Roman"/>
          <w:b/>
          <w:sz w:val="26"/>
          <w:szCs w:val="26"/>
        </w:rPr>
        <w:t> год</w:t>
      </w:r>
      <w:r w:rsidR="002A33BE" w:rsidRPr="00682782">
        <w:rPr>
          <w:rFonts w:ascii="Times New Roman" w:hAnsi="Times New Roman" w:cs="Times New Roman"/>
          <w:b/>
          <w:sz w:val="26"/>
          <w:szCs w:val="26"/>
        </w:rPr>
        <w:t>а</w:t>
      </w:r>
      <w:r w:rsidR="002C717F" w:rsidRPr="00682782">
        <w:rPr>
          <w:rFonts w:ascii="Times New Roman" w:hAnsi="Times New Roman" w:cs="Times New Roman"/>
          <w:b/>
          <w:sz w:val="26"/>
          <w:szCs w:val="26"/>
        </w:rPr>
        <w:t xml:space="preserve"> </w:t>
      </w:r>
      <w:r w:rsidR="000C1159" w:rsidRPr="00682782">
        <w:rPr>
          <w:rFonts w:ascii="Times New Roman" w:hAnsi="Times New Roman" w:cs="Times New Roman"/>
          <w:b/>
          <w:sz w:val="26"/>
          <w:szCs w:val="26"/>
        </w:rPr>
        <w:t>№ </w:t>
      </w:r>
      <w:r w:rsidR="002C717F" w:rsidRPr="00682782">
        <w:rPr>
          <w:rFonts w:ascii="Times New Roman" w:hAnsi="Times New Roman" w:cs="Times New Roman"/>
          <w:b/>
          <w:sz w:val="26"/>
          <w:szCs w:val="26"/>
        </w:rPr>
        <w:t>596-</w:t>
      </w:r>
      <w:r w:rsidR="00682782" w:rsidRPr="00682782">
        <w:rPr>
          <w:rFonts w:ascii="Times New Roman" w:hAnsi="Times New Roman" w:cs="Times New Roman"/>
          <w:b/>
          <w:sz w:val="26"/>
          <w:szCs w:val="26"/>
        </w:rPr>
        <w:t xml:space="preserve">599, </w:t>
      </w:r>
      <w:r w:rsidR="002C717F" w:rsidRPr="00682782">
        <w:rPr>
          <w:rFonts w:ascii="Times New Roman" w:hAnsi="Times New Roman" w:cs="Times New Roman"/>
          <w:b/>
          <w:sz w:val="26"/>
          <w:szCs w:val="26"/>
        </w:rPr>
        <w:t xml:space="preserve">601, 606 и </w:t>
      </w:r>
      <w:r w:rsidR="000C1159" w:rsidRPr="00682782">
        <w:rPr>
          <w:rFonts w:ascii="Times New Roman" w:hAnsi="Times New Roman" w:cs="Times New Roman"/>
          <w:b/>
          <w:sz w:val="26"/>
          <w:szCs w:val="26"/>
        </w:rPr>
        <w:t>от </w:t>
      </w:r>
      <w:r w:rsidR="002C717F" w:rsidRPr="00682782">
        <w:rPr>
          <w:rFonts w:ascii="Times New Roman" w:hAnsi="Times New Roman" w:cs="Times New Roman"/>
          <w:b/>
          <w:sz w:val="26"/>
          <w:szCs w:val="26"/>
        </w:rPr>
        <w:t>1 июня 2012</w:t>
      </w:r>
      <w:r w:rsidR="00D7581C" w:rsidRPr="00682782">
        <w:rPr>
          <w:rFonts w:ascii="Times New Roman" w:hAnsi="Times New Roman" w:cs="Times New Roman"/>
          <w:b/>
          <w:sz w:val="26"/>
          <w:szCs w:val="26"/>
        </w:rPr>
        <w:t> год</w:t>
      </w:r>
      <w:r w:rsidR="002C717F" w:rsidRPr="00682782">
        <w:rPr>
          <w:rFonts w:ascii="Times New Roman" w:hAnsi="Times New Roman" w:cs="Times New Roman"/>
          <w:b/>
          <w:sz w:val="26"/>
          <w:szCs w:val="26"/>
        </w:rPr>
        <w:t xml:space="preserve">а </w:t>
      </w:r>
      <w:r w:rsidR="000C1159" w:rsidRPr="00682782">
        <w:rPr>
          <w:rFonts w:ascii="Times New Roman" w:hAnsi="Times New Roman" w:cs="Times New Roman"/>
          <w:b/>
          <w:sz w:val="26"/>
          <w:szCs w:val="26"/>
        </w:rPr>
        <w:t>№ </w:t>
      </w:r>
      <w:r w:rsidR="002C717F" w:rsidRPr="00682782">
        <w:rPr>
          <w:rFonts w:ascii="Times New Roman" w:hAnsi="Times New Roman" w:cs="Times New Roman"/>
          <w:b/>
          <w:sz w:val="26"/>
          <w:szCs w:val="26"/>
        </w:rPr>
        <w:t>761</w:t>
      </w:r>
    </w:p>
    <w:p w:rsidR="00184475" w:rsidRPr="00682782" w:rsidRDefault="00184475" w:rsidP="00184475">
      <w:pPr>
        <w:spacing w:after="0" w:line="240" w:lineRule="auto"/>
        <w:ind w:firstLine="567"/>
        <w:jc w:val="both"/>
        <w:rPr>
          <w:rFonts w:ascii="Times New Roman" w:hAnsi="Times New Roman" w:cs="Times New Roman"/>
          <w:sz w:val="26"/>
          <w:szCs w:val="26"/>
        </w:rPr>
      </w:pPr>
      <w:r w:rsidRPr="00682782">
        <w:rPr>
          <w:rFonts w:ascii="Times New Roman" w:hAnsi="Times New Roman" w:cs="Times New Roman"/>
          <w:b/>
          <w:sz w:val="26"/>
          <w:szCs w:val="26"/>
        </w:rPr>
        <w:t xml:space="preserve">Указ Президента РФ </w:t>
      </w:r>
      <w:r w:rsidR="000C1159" w:rsidRPr="00682782">
        <w:rPr>
          <w:rFonts w:ascii="Times New Roman" w:hAnsi="Times New Roman" w:cs="Times New Roman"/>
          <w:b/>
          <w:sz w:val="26"/>
          <w:szCs w:val="26"/>
        </w:rPr>
        <w:t>от </w:t>
      </w:r>
      <w:r w:rsidRPr="00682782">
        <w:rPr>
          <w:rFonts w:ascii="Times New Roman" w:hAnsi="Times New Roman" w:cs="Times New Roman"/>
          <w:b/>
          <w:sz w:val="26"/>
          <w:szCs w:val="26"/>
        </w:rPr>
        <w:t xml:space="preserve">07.05.2012 </w:t>
      </w:r>
      <w:r w:rsidR="000C1159" w:rsidRPr="00682782">
        <w:rPr>
          <w:rFonts w:ascii="Times New Roman" w:hAnsi="Times New Roman" w:cs="Times New Roman"/>
          <w:b/>
          <w:sz w:val="26"/>
          <w:szCs w:val="26"/>
        </w:rPr>
        <w:t>№ </w:t>
      </w:r>
      <w:r w:rsidRPr="00682782">
        <w:rPr>
          <w:rFonts w:ascii="Times New Roman" w:hAnsi="Times New Roman" w:cs="Times New Roman"/>
          <w:b/>
          <w:sz w:val="26"/>
          <w:szCs w:val="26"/>
        </w:rPr>
        <w:t>596 «О долгосрочной государственной экономической политике»</w:t>
      </w:r>
      <w:r w:rsidRPr="00682782">
        <w:rPr>
          <w:rFonts w:ascii="Times New Roman" w:hAnsi="Times New Roman" w:cs="Times New Roman"/>
          <w:sz w:val="26"/>
          <w:szCs w:val="26"/>
        </w:rPr>
        <w:t xml:space="preserve"> </w:t>
      </w:r>
      <w:r w:rsidR="00D55E9C" w:rsidRPr="00682782">
        <w:rPr>
          <w:rFonts w:ascii="Times New Roman" w:hAnsi="Times New Roman" w:cs="Times New Roman"/>
          <w:sz w:val="26"/>
          <w:szCs w:val="26"/>
        </w:rPr>
        <w:t xml:space="preserve">(далее – Указ </w:t>
      </w:r>
      <w:r w:rsidR="000C1159" w:rsidRPr="00682782">
        <w:rPr>
          <w:rFonts w:ascii="Times New Roman" w:hAnsi="Times New Roman" w:cs="Times New Roman"/>
          <w:sz w:val="26"/>
          <w:szCs w:val="26"/>
        </w:rPr>
        <w:t>№ </w:t>
      </w:r>
      <w:r w:rsidR="00D55E9C" w:rsidRPr="00682782">
        <w:rPr>
          <w:rFonts w:ascii="Times New Roman" w:hAnsi="Times New Roman" w:cs="Times New Roman"/>
          <w:sz w:val="26"/>
          <w:szCs w:val="26"/>
        </w:rPr>
        <w:t xml:space="preserve">596) </w:t>
      </w:r>
      <w:r w:rsidRPr="00682782">
        <w:rPr>
          <w:rFonts w:ascii="Times New Roman" w:hAnsi="Times New Roman" w:cs="Times New Roman"/>
          <w:sz w:val="26"/>
          <w:szCs w:val="26"/>
        </w:rPr>
        <w:t>нацелен на повышение темпов и на обеспечение устойчивости экономического роста, увеличение реальных доходов граждан Российской Федерации, достижение технологического лидерства российской экономики.</w:t>
      </w:r>
    </w:p>
    <w:p w:rsidR="0024269C" w:rsidRPr="00682782" w:rsidRDefault="0024269C" w:rsidP="0024269C">
      <w:pPr>
        <w:spacing w:after="0" w:line="240" w:lineRule="auto"/>
        <w:ind w:firstLine="567"/>
        <w:jc w:val="both"/>
        <w:rPr>
          <w:rFonts w:ascii="Times New Roman" w:hAnsi="Times New Roman" w:cs="Times New Roman"/>
          <w:sz w:val="26"/>
          <w:szCs w:val="26"/>
        </w:rPr>
      </w:pPr>
      <w:r w:rsidRPr="00682782">
        <w:rPr>
          <w:rFonts w:ascii="Times New Roman" w:hAnsi="Times New Roman" w:cs="Times New Roman"/>
          <w:b/>
          <w:sz w:val="26"/>
          <w:szCs w:val="26"/>
        </w:rPr>
        <w:lastRenderedPageBreak/>
        <w:t xml:space="preserve">Указ Президента РФ </w:t>
      </w:r>
      <w:r w:rsidR="000C1159" w:rsidRPr="00682782">
        <w:rPr>
          <w:rFonts w:ascii="Times New Roman" w:hAnsi="Times New Roman" w:cs="Times New Roman"/>
          <w:b/>
          <w:sz w:val="26"/>
          <w:szCs w:val="26"/>
        </w:rPr>
        <w:t>от </w:t>
      </w:r>
      <w:r w:rsidRPr="00682782">
        <w:rPr>
          <w:rFonts w:ascii="Times New Roman" w:hAnsi="Times New Roman" w:cs="Times New Roman"/>
          <w:b/>
          <w:sz w:val="26"/>
          <w:szCs w:val="26"/>
        </w:rPr>
        <w:t xml:space="preserve">07.05.2012 </w:t>
      </w:r>
      <w:r w:rsidR="000C1159" w:rsidRPr="00682782">
        <w:rPr>
          <w:rFonts w:ascii="Times New Roman" w:hAnsi="Times New Roman" w:cs="Times New Roman"/>
          <w:b/>
          <w:sz w:val="26"/>
          <w:szCs w:val="26"/>
        </w:rPr>
        <w:t>№ </w:t>
      </w:r>
      <w:r w:rsidRPr="00682782">
        <w:rPr>
          <w:rFonts w:ascii="Times New Roman" w:hAnsi="Times New Roman" w:cs="Times New Roman"/>
          <w:b/>
          <w:sz w:val="26"/>
          <w:szCs w:val="26"/>
        </w:rPr>
        <w:t xml:space="preserve">597 «О мероприятиях по реализации государственной социальной политики» </w:t>
      </w:r>
      <w:r w:rsidR="00861194" w:rsidRPr="00682782">
        <w:rPr>
          <w:rFonts w:ascii="Times New Roman" w:hAnsi="Times New Roman" w:cs="Times New Roman"/>
          <w:sz w:val="26"/>
          <w:szCs w:val="26"/>
        </w:rPr>
        <w:t xml:space="preserve">(далее – Указ </w:t>
      </w:r>
      <w:r w:rsidR="000C1159" w:rsidRPr="00682782">
        <w:rPr>
          <w:rFonts w:ascii="Times New Roman" w:hAnsi="Times New Roman" w:cs="Times New Roman"/>
          <w:sz w:val="26"/>
          <w:szCs w:val="26"/>
        </w:rPr>
        <w:t>№ </w:t>
      </w:r>
      <w:r w:rsidR="00861194" w:rsidRPr="00682782">
        <w:rPr>
          <w:rFonts w:ascii="Times New Roman" w:hAnsi="Times New Roman" w:cs="Times New Roman"/>
          <w:sz w:val="26"/>
          <w:szCs w:val="26"/>
        </w:rPr>
        <w:t xml:space="preserve">597) </w:t>
      </w:r>
      <w:r w:rsidR="00B42D1B" w:rsidRPr="00682782">
        <w:rPr>
          <w:rFonts w:ascii="Times New Roman" w:hAnsi="Times New Roman" w:cs="Times New Roman"/>
          <w:sz w:val="26"/>
          <w:szCs w:val="26"/>
        </w:rPr>
        <w:t xml:space="preserve">направлен </w:t>
      </w:r>
      <w:r w:rsidR="00861194" w:rsidRPr="00682782">
        <w:rPr>
          <w:rFonts w:ascii="Times New Roman" w:hAnsi="Times New Roman" w:cs="Times New Roman"/>
          <w:sz w:val="26"/>
          <w:szCs w:val="26"/>
        </w:rPr>
        <w:t>на</w:t>
      </w:r>
      <w:r w:rsidRPr="00682782">
        <w:rPr>
          <w:rFonts w:ascii="Times New Roman" w:hAnsi="Times New Roman" w:cs="Times New Roman"/>
          <w:sz w:val="26"/>
          <w:szCs w:val="26"/>
        </w:rPr>
        <w:t xml:space="preserve"> дальнейше</w:t>
      </w:r>
      <w:r w:rsidR="00861194" w:rsidRPr="00682782">
        <w:rPr>
          <w:rFonts w:ascii="Times New Roman" w:hAnsi="Times New Roman" w:cs="Times New Roman"/>
          <w:sz w:val="26"/>
          <w:szCs w:val="26"/>
        </w:rPr>
        <w:t>е</w:t>
      </w:r>
      <w:r w:rsidRPr="00682782">
        <w:rPr>
          <w:rFonts w:ascii="Times New Roman" w:hAnsi="Times New Roman" w:cs="Times New Roman"/>
          <w:sz w:val="26"/>
          <w:szCs w:val="26"/>
        </w:rPr>
        <w:t xml:space="preserve"> совершенствовани</w:t>
      </w:r>
      <w:r w:rsidR="00861194" w:rsidRPr="00682782">
        <w:rPr>
          <w:rFonts w:ascii="Times New Roman" w:hAnsi="Times New Roman" w:cs="Times New Roman"/>
          <w:sz w:val="26"/>
          <w:szCs w:val="26"/>
        </w:rPr>
        <w:t>е</w:t>
      </w:r>
      <w:r w:rsidRPr="00682782">
        <w:rPr>
          <w:rFonts w:ascii="Times New Roman" w:hAnsi="Times New Roman" w:cs="Times New Roman"/>
          <w:sz w:val="26"/>
          <w:szCs w:val="26"/>
        </w:rPr>
        <w:t xml:space="preserve"> госу</w:t>
      </w:r>
      <w:r w:rsidR="00861194" w:rsidRPr="00682782">
        <w:rPr>
          <w:rFonts w:ascii="Times New Roman" w:hAnsi="Times New Roman" w:cs="Times New Roman"/>
          <w:sz w:val="26"/>
          <w:szCs w:val="26"/>
        </w:rPr>
        <w:t xml:space="preserve">дарственной социальной политики. </w:t>
      </w:r>
    </w:p>
    <w:p w:rsidR="00B42D1B" w:rsidRPr="00682782" w:rsidRDefault="00B42D1B" w:rsidP="005B431D">
      <w:pPr>
        <w:keepLines/>
        <w:spacing w:after="0" w:line="240" w:lineRule="auto"/>
        <w:ind w:firstLine="567"/>
        <w:jc w:val="both"/>
        <w:rPr>
          <w:rFonts w:ascii="Times New Roman" w:hAnsi="Times New Roman" w:cs="Times New Roman"/>
          <w:sz w:val="26"/>
          <w:szCs w:val="26"/>
        </w:rPr>
      </w:pPr>
      <w:r w:rsidRPr="00682782">
        <w:rPr>
          <w:rFonts w:ascii="Times New Roman" w:hAnsi="Times New Roman" w:cs="Times New Roman"/>
          <w:b/>
          <w:sz w:val="26"/>
          <w:szCs w:val="26"/>
        </w:rPr>
        <w:t xml:space="preserve">Указ Президента РФ </w:t>
      </w:r>
      <w:r w:rsidR="000C1159" w:rsidRPr="00682782">
        <w:rPr>
          <w:rFonts w:ascii="Times New Roman" w:hAnsi="Times New Roman" w:cs="Times New Roman"/>
          <w:b/>
          <w:sz w:val="26"/>
          <w:szCs w:val="26"/>
        </w:rPr>
        <w:t>от </w:t>
      </w:r>
      <w:r w:rsidRPr="00682782">
        <w:rPr>
          <w:rFonts w:ascii="Times New Roman" w:hAnsi="Times New Roman" w:cs="Times New Roman"/>
          <w:b/>
          <w:sz w:val="26"/>
          <w:szCs w:val="26"/>
        </w:rPr>
        <w:t xml:space="preserve">07.05.2012 </w:t>
      </w:r>
      <w:r w:rsidR="000C1159" w:rsidRPr="00682782">
        <w:rPr>
          <w:rFonts w:ascii="Times New Roman" w:hAnsi="Times New Roman" w:cs="Times New Roman"/>
          <w:b/>
          <w:sz w:val="26"/>
          <w:szCs w:val="26"/>
        </w:rPr>
        <w:t>№ </w:t>
      </w:r>
      <w:r w:rsidRPr="00682782">
        <w:rPr>
          <w:rFonts w:ascii="Times New Roman" w:hAnsi="Times New Roman" w:cs="Times New Roman"/>
          <w:b/>
          <w:sz w:val="26"/>
          <w:szCs w:val="26"/>
        </w:rPr>
        <w:t>598 «О совершенствовании государственной политики в сфере здравоохранения»</w:t>
      </w:r>
      <w:r w:rsidRPr="00682782">
        <w:rPr>
          <w:rFonts w:ascii="Times New Roman" w:hAnsi="Times New Roman" w:cs="Times New Roman"/>
          <w:sz w:val="26"/>
          <w:szCs w:val="26"/>
        </w:rPr>
        <w:t xml:space="preserve"> </w:t>
      </w:r>
      <w:r w:rsidR="009A7CFB" w:rsidRPr="00682782">
        <w:rPr>
          <w:rFonts w:ascii="Times New Roman" w:hAnsi="Times New Roman" w:cs="Times New Roman"/>
          <w:sz w:val="26"/>
          <w:szCs w:val="26"/>
        </w:rPr>
        <w:t xml:space="preserve">(далее – Указ </w:t>
      </w:r>
      <w:r w:rsidR="000C1159" w:rsidRPr="00682782">
        <w:rPr>
          <w:rFonts w:ascii="Times New Roman" w:hAnsi="Times New Roman" w:cs="Times New Roman"/>
          <w:sz w:val="26"/>
          <w:szCs w:val="26"/>
        </w:rPr>
        <w:t>№ </w:t>
      </w:r>
      <w:r w:rsidR="009A7CFB" w:rsidRPr="00682782">
        <w:rPr>
          <w:rFonts w:ascii="Times New Roman" w:hAnsi="Times New Roman" w:cs="Times New Roman"/>
          <w:sz w:val="26"/>
          <w:szCs w:val="26"/>
        </w:rPr>
        <w:t xml:space="preserve">598) </w:t>
      </w:r>
      <w:r w:rsidRPr="00682782">
        <w:rPr>
          <w:rFonts w:ascii="Times New Roman" w:hAnsi="Times New Roman" w:cs="Times New Roman"/>
          <w:sz w:val="26"/>
          <w:szCs w:val="26"/>
        </w:rPr>
        <w:t>нацелен на дальнейшее совершенствование государственной политики в сфере здравоохранения, направленной на сохранение и укрепление здоровья граждан Российской Федерации, увеличение продолжительности их жизни.</w:t>
      </w:r>
    </w:p>
    <w:p w:rsidR="00B42D1B" w:rsidRPr="00682782" w:rsidRDefault="00B42D1B" w:rsidP="00B42D1B">
      <w:pPr>
        <w:spacing w:after="0" w:line="240" w:lineRule="auto"/>
        <w:ind w:firstLine="567"/>
        <w:jc w:val="both"/>
        <w:rPr>
          <w:rFonts w:ascii="Times New Roman" w:hAnsi="Times New Roman" w:cs="Times New Roman"/>
          <w:sz w:val="26"/>
          <w:szCs w:val="26"/>
        </w:rPr>
      </w:pPr>
      <w:r w:rsidRPr="00682782">
        <w:rPr>
          <w:rFonts w:ascii="Times New Roman" w:hAnsi="Times New Roman" w:cs="Times New Roman"/>
          <w:b/>
          <w:sz w:val="26"/>
          <w:szCs w:val="26"/>
        </w:rPr>
        <w:t xml:space="preserve">Указ Президента РФ </w:t>
      </w:r>
      <w:r w:rsidR="000C1159" w:rsidRPr="00682782">
        <w:rPr>
          <w:rFonts w:ascii="Times New Roman" w:hAnsi="Times New Roman" w:cs="Times New Roman"/>
          <w:b/>
          <w:sz w:val="26"/>
          <w:szCs w:val="26"/>
        </w:rPr>
        <w:t>от </w:t>
      </w:r>
      <w:r w:rsidRPr="00682782">
        <w:rPr>
          <w:rFonts w:ascii="Times New Roman" w:hAnsi="Times New Roman" w:cs="Times New Roman"/>
          <w:b/>
          <w:sz w:val="26"/>
          <w:szCs w:val="26"/>
        </w:rPr>
        <w:t xml:space="preserve">07.05.2012 </w:t>
      </w:r>
      <w:r w:rsidR="000C1159" w:rsidRPr="00682782">
        <w:rPr>
          <w:rFonts w:ascii="Times New Roman" w:hAnsi="Times New Roman" w:cs="Times New Roman"/>
          <w:b/>
          <w:sz w:val="26"/>
          <w:szCs w:val="26"/>
        </w:rPr>
        <w:t>№ </w:t>
      </w:r>
      <w:r w:rsidRPr="00682782">
        <w:rPr>
          <w:rFonts w:ascii="Times New Roman" w:hAnsi="Times New Roman" w:cs="Times New Roman"/>
          <w:b/>
          <w:sz w:val="26"/>
          <w:szCs w:val="26"/>
        </w:rPr>
        <w:t>599 «О мерах по реализации государственной политики в области образования и науки»</w:t>
      </w:r>
      <w:r w:rsidRPr="00682782">
        <w:rPr>
          <w:rFonts w:ascii="Times New Roman" w:hAnsi="Times New Roman" w:cs="Times New Roman"/>
          <w:sz w:val="26"/>
          <w:szCs w:val="26"/>
        </w:rPr>
        <w:t xml:space="preserve"> </w:t>
      </w:r>
      <w:r w:rsidR="009A7CFB" w:rsidRPr="00682782">
        <w:rPr>
          <w:rFonts w:ascii="Times New Roman" w:hAnsi="Times New Roman" w:cs="Times New Roman"/>
          <w:sz w:val="26"/>
          <w:szCs w:val="26"/>
        </w:rPr>
        <w:t xml:space="preserve">(далее – Указ </w:t>
      </w:r>
      <w:r w:rsidR="000C1159" w:rsidRPr="00682782">
        <w:rPr>
          <w:rFonts w:ascii="Times New Roman" w:hAnsi="Times New Roman" w:cs="Times New Roman"/>
          <w:sz w:val="26"/>
          <w:szCs w:val="26"/>
        </w:rPr>
        <w:t>№ </w:t>
      </w:r>
      <w:r w:rsidR="009A7CFB" w:rsidRPr="00682782">
        <w:rPr>
          <w:rFonts w:ascii="Times New Roman" w:hAnsi="Times New Roman" w:cs="Times New Roman"/>
          <w:sz w:val="26"/>
          <w:szCs w:val="26"/>
        </w:rPr>
        <w:t xml:space="preserve">599) </w:t>
      </w:r>
      <w:r w:rsidRPr="00682782">
        <w:rPr>
          <w:rFonts w:ascii="Times New Roman" w:hAnsi="Times New Roman" w:cs="Times New Roman"/>
          <w:sz w:val="26"/>
          <w:szCs w:val="26"/>
        </w:rPr>
        <w:t>направлен на дальнейшее совершенствование государственной политики в области образования и науки и на подготовку квалифицированных специалистов с учетом требований инновационной экономики.</w:t>
      </w:r>
    </w:p>
    <w:p w:rsidR="00B42D1B" w:rsidRPr="00682782" w:rsidRDefault="00B42D1B" w:rsidP="00B42D1B">
      <w:pPr>
        <w:spacing w:after="0" w:line="240" w:lineRule="auto"/>
        <w:ind w:firstLine="567"/>
        <w:jc w:val="both"/>
        <w:rPr>
          <w:rFonts w:ascii="Times New Roman" w:hAnsi="Times New Roman" w:cs="Times New Roman"/>
          <w:sz w:val="26"/>
          <w:szCs w:val="26"/>
        </w:rPr>
      </w:pPr>
      <w:r w:rsidRPr="00682782">
        <w:rPr>
          <w:rFonts w:ascii="Times New Roman" w:hAnsi="Times New Roman" w:cs="Times New Roman"/>
          <w:b/>
          <w:sz w:val="26"/>
          <w:szCs w:val="26"/>
        </w:rPr>
        <w:t xml:space="preserve">Указ Президента РФ </w:t>
      </w:r>
      <w:r w:rsidR="000C1159" w:rsidRPr="00682782">
        <w:rPr>
          <w:rFonts w:ascii="Times New Roman" w:hAnsi="Times New Roman" w:cs="Times New Roman"/>
          <w:b/>
          <w:sz w:val="26"/>
          <w:szCs w:val="26"/>
        </w:rPr>
        <w:t>от </w:t>
      </w:r>
      <w:r w:rsidRPr="00682782">
        <w:rPr>
          <w:rFonts w:ascii="Times New Roman" w:hAnsi="Times New Roman" w:cs="Times New Roman"/>
          <w:b/>
          <w:sz w:val="26"/>
          <w:szCs w:val="26"/>
        </w:rPr>
        <w:t xml:space="preserve">07.05.2012 </w:t>
      </w:r>
      <w:r w:rsidR="000C1159" w:rsidRPr="00682782">
        <w:rPr>
          <w:rFonts w:ascii="Times New Roman" w:hAnsi="Times New Roman" w:cs="Times New Roman"/>
          <w:b/>
          <w:sz w:val="26"/>
          <w:szCs w:val="26"/>
        </w:rPr>
        <w:t>№ </w:t>
      </w:r>
      <w:r w:rsidRPr="00682782">
        <w:rPr>
          <w:rFonts w:ascii="Times New Roman" w:hAnsi="Times New Roman" w:cs="Times New Roman"/>
          <w:b/>
          <w:sz w:val="26"/>
          <w:szCs w:val="26"/>
        </w:rPr>
        <w:t>601 «Об основных направлениях совершенствования системы государственного управления»</w:t>
      </w:r>
      <w:r w:rsidRPr="00682782">
        <w:rPr>
          <w:rFonts w:ascii="Times New Roman" w:hAnsi="Times New Roman" w:cs="Times New Roman"/>
          <w:sz w:val="26"/>
          <w:szCs w:val="26"/>
        </w:rPr>
        <w:t xml:space="preserve"> </w:t>
      </w:r>
      <w:r w:rsidR="009A7CFB" w:rsidRPr="00682782">
        <w:rPr>
          <w:rFonts w:ascii="Times New Roman" w:hAnsi="Times New Roman" w:cs="Times New Roman"/>
          <w:sz w:val="26"/>
          <w:szCs w:val="26"/>
        </w:rPr>
        <w:t xml:space="preserve">(далее – Указ </w:t>
      </w:r>
      <w:r w:rsidR="000C1159" w:rsidRPr="00682782">
        <w:rPr>
          <w:rFonts w:ascii="Times New Roman" w:hAnsi="Times New Roman" w:cs="Times New Roman"/>
          <w:sz w:val="26"/>
          <w:szCs w:val="26"/>
        </w:rPr>
        <w:t>№ </w:t>
      </w:r>
      <w:r w:rsidR="009A7CFB" w:rsidRPr="00682782">
        <w:rPr>
          <w:rFonts w:ascii="Times New Roman" w:hAnsi="Times New Roman" w:cs="Times New Roman"/>
          <w:sz w:val="26"/>
          <w:szCs w:val="26"/>
        </w:rPr>
        <w:t xml:space="preserve">601) </w:t>
      </w:r>
      <w:r w:rsidRPr="00682782">
        <w:rPr>
          <w:rFonts w:ascii="Times New Roman" w:hAnsi="Times New Roman" w:cs="Times New Roman"/>
          <w:sz w:val="26"/>
          <w:szCs w:val="26"/>
        </w:rPr>
        <w:t>нацелен на дальнейшее совершенствование системы государственного управления.</w:t>
      </w:r>
    </w:p>
    <w:p w:rsidR="00B42D1B" w:rsidRPr="00682782" w:rsidRDefault="00B42D1B" w:rsidP="00B42D1B">
      <w:pPr>
        <w:spacing w:after="0" w:line="240" w:lineRule="auto"/>
        <w:ind w:firstLine="567"/>
        <w:jc w:val="both"/>
        <w:rPr>
          <w:rFonts w:ascii="Times New Roman" w:hAnsi="Times New Roman" w:cs="Times New Roman"/>
          <w:sz w:val="26"/>
          <w:szCs w:val="26"/>
        </w:rPr>
      </w:pPr>
      <w:r w:rsidRPr="00682782">
        <w:rPr>
          <w:rFonts w:ascii="Times New Roman" w:hAnsi="Times New Roman" w:cs="Times New Roman"/>
          <w:b/>
          <w:sz w:val="26"/>
          <w:szCs w:val="26"/>
        </w:rPr>
        <w:t xml:space="preserve">Указ Президента РФ </w:t>
      </w:r>
      <w:r w:rsidR="000C1159" w:rsidRPr="00682782">
        <w:rPr>
          <w:rFonts w:ascii="Times New Roman" w:hAnsi="Times New Roman" w:cs="Times New Roman"/>
          <w:b/>
          <w:sz w:val="26"/>
          <w:szCs w:val="26"/>
        </w:rPr>
        <w:t>от </w:t>
      </w:r>
      <w:r w:rsidRPr="00682782">
        <w:rPr>
          <w:rFonts w:ascii="Times New Roman" w:hAnsi="Times New Roman" w:cs="Times New Roman"/>
          <w:b/>
          <w:sz w:val="26"/>
          <w:szCs w:val="26"/>
        </w:rPr>
        <w:t xml:space="preserve">07.05.2012 </w:t>
      </w:r>
      <w:r w:rsidR="000C1159" w:rsidRPr="00682782">
        <w:rPr>
          <w:rFonts w:ascii="Times New Roman" w:hAnsi="Times New Roman" w:cs="Times New Roman"/>
          <w:b/>
          <w:sz w:val="26"/>
          <w:szCs w:val="26"/>
        </w:rPr>
        <w:t>№ </w:t>
      </w:r>
      <w:r w:rsidRPr="00682782">
        <w:rPr>
          <w:rFonts w:ascii="Times New Roman" w:hAnsi="Times New Roman" w:cs="Times New Roman"/>
          <w:b/>
          <w:sz w:val="26"/>
          <w:szCs w:val="26"/>
        </w:rPr>
        <w:t>606 «О мерах по реализации демографической политики Российской Федерации»</w:t>
      </w:r>
      <w:r w:rsidRPr="00682782">
        <w:rPr>
          <w:rFonts w:ascii="Times New Roman" w:hAnsi="Times New Roman" w:cs="Times New Roman"/>
          <w:sz w:val="26"/>
          <w:szCs w:val="26"/>
        </w:rPr>
        <w:t xml:space="preserve"> </w:t>
      </w:r>
      <w:r w:rsidR="009A7CFB" w:rsidRPr="00682782">
        <w:rPr>
          <w:rFonts w:ascii="Times New Roman" w:hAnsi="Times New Roman" w:cs="Times New Roman"/>
          <w:sz w:val="26"/>
          <w:szCs w:val="26"/>
        </w:rPr>
        <w:t xml:space="preserve">(далее – Указ </w:t>
      </w:r>
      <w:r w:rsidR="000C1159" w:rsidRPr="00682782">
        <w:rPr>
          <w:rFonts w:ascii="Times New Roman" w:hAnsi="Times New Roman" w:cs="Times New Roman"/>
          <w:sz w:val="26"/>
          <w:szCs w:val="26"/>
        </w:rPr>
        <w:t>№ </w:t>
      </w:r>
      <w:r w:rsidR="009A7CFB" w:rsidRPr="00682782">
        <w:rPr>
          <w:rFonts w:ascii="Times New Roman" w:hAnsi="Times New Roman" w:cs="Times New Roman"/>
          <w:sz w:val="26"/>
          <w:szCs w:val="26"/>
        </w:rPr>
        <w:t xml:space="preserve">606) </w:t>
      </w:r>
      <w:r w:rsidRPr="00682782">
        <w:rPr>
          <w:rFonts w:ascii="Times New Roman" w:hAnsi="Times New Roman" w:cs="Times New Roman"/>
          <w:sz w:val="26"/>
          <w:szCs w:val="26"/>
        </w:rPr>
        <w:t>направлен на совершенствование демографической политики Российской Федерации.</w:t>
      </w:r>
    </w:p>
    <w:p w:rsidR="00B42D1B" w:rsidRPr="00682782" w:rsidRDefault="00B42D1B" w:rsidP="00B42D1B">
      <w:pPr>
        <w:spacing w:after="0" w:line="240" w:lineRule="auto"/>
        <w:ind w:firstLine="567"/>
        <w:jc w:val="both"/>
        <w:rPr>
          <w:rFonts w:ascii="Times New Roman" w:hAnsi="Times New Roman" w:cs="Times New Roman"/>
          <w:sz w:val="26"/>
          <w:szCs w:val="26"/>
        </w:rPr>
      </w:pPr>
      <w:r w:rsidRPr="00682782">
        <w:rPr>
          <w:rFonts w:ascii="Times New Roman" w:hAnsi="Times New Roman" w:cs="Times New Roman"/>
          <w:b/>
          <w:sz w:val="26"/>
          <w:szCs w:val="26"/>
        </w:rPr>
        <w:t xml:space="preserve">Указ Президента РФ </w:t>
      </w:r>
      <w:r w:rsidR="000C1159" w:rsidRPr="00682782">
        <w:rPr>
          <w:rFonts w:ascii="Times New Roman" w:hAnsi="Times New Roman" w:cs="Times New Roman"/>
          <w:b/>
          <w:sz w:val="26"/>
          <w:szCs w:val="26"/>
        </w:rPr>
        <w:t>от </w:t>
      </w:r>
      <w:r w:rsidRPr="00682782">
        <w:rPr>
          <w:rFonts w:ascii="Times New Roman" w:hAnsi="Times New Roman" w:cs="Times New Roman"/>
          <w:b/>
          <w:sz w:val="26"/>
          <w:szCs w:val="26"/>
        </w:rPr>
        <w:t xml:space="preserve">01.06.2012 </w:t>
      </w:r>
      <w:r w:rsidR="000C1159" w:rsidRPr="00682782">
        <w:rPr>
          <w:rFonts w:ascii="Times New Roman" w:hAnsi="Times New Roman" w:cs="Times New Roman"/>
          <w:b/>
          <w:sz w:val="26"/>
          <w:szCs w:val="26"/>
        </w:rPr>
        <w:t>№ </w:t>
      </w:r>
      <w:r w:rsidRPr="00682782">
        <w:rPr>
          <w:rFonts w:ascii="Times New Roman" w:hAnsi="Times New Roman" w:cs="Times New Roman"/>
          <w:b/>
          <w:sz w:val="26"/>
          <w:szCs w:val="26"/>
        </w:rPr>
        <w:t>761 «О Национальной стратегии действий в интересах детей на 2012-2017</w:t>
      </w:r>
      <w:r w:rsidR="00D7581C" w:rsidRPr="00682782">
        <w:rPr>
          <w:rFonts w:ascii="Times New Roman" w:hAnsi="Times New Roman" w:cs="Times New Roman"/>
          <w:b/>
          <w:sz w:val="26"/>
          <w:szCs w:val="26"/>
        </w:rPr>
        <w:t> год</w:t>
      </w:r>
      <w:r w:rsidRPr="00682782">
        <w:rPr>
          <w:rFonts w:ascii="Times New Roman" w:hAnsi="Times New Roman" w:cs="Times New Roman"/>
          <w:b/>
          <w:sz w:val="26"/>
          <w:szCs w:val="26"/>
        </w:rPr>
        <w:t>ы»</w:t>
      </w:r>
      <w:r w:rsidRPr="00682782">
        <w:rPr>
          <w:rFonts w:ascii="Times New Roman" w:hAnsi="Times New Roman" w:cs="Times New Roman"/>
          <w:sz w:val="26"/>
          <w:szCs w:val="26"/>
        </w:rPr>
        <w:t xml:space="preserve"> </w:t>
      </w:r>
      <w:r w:rsidR="009A7CFB" w:rsidRPr="00682782">
        <w:rPr>
          <w:rFonts w:ascii="Times New Roman" w:hAnsi="Times New Roman" w:cs="Times New Roman"/>
          <w:sz w:val="26"/>
          <w:szCs w:val="26"/>
        </w:rPr>
        <w:t xml:space="preserve">(далее – Указ </w:t>
      </w:r>
      <w:r w:rsidR="000C1159" w:rsidRPr="00682782">
        <w:rPr>
          <w:rFonts w:ascii="Times New Roman" w:hAnsi="Times New Roman" w:cs="Times New Roman"/>
          <w:sz w:val="26"/>
          <w:szCs w:val="26"/>
        </w:rPr>
        <w:t>№ </w:t>
      </w:r>
      <w:r w:rsidR="009A7CFB" w:rsidRPr="00682782">
        <w:rPr>
          <w:rFonts w:ascii="Times New Roman" w:hAnsi="Times New Roman" w:cs="Times New Roman"/>
          <w:sz w:val="26"/>
          <w:szCs w:val="26"/>
        </w:rPr>
        <w:t xml:space="preserve">761) </w:t>
      </w:r>
      <w:r w:rsidR="00907181" w:rsidRPr="00682782">
        <w:rPr>
          <w:rFonts w:ascii="Times New Roman" w:hAnsi="Times New Roman" w:cs="Times New Roman"/>
          <w:sz w:val="26"/>
          <w:szCs w:val="26"/>
        </w:rPr>
        <w:t xml:space="preserve">нацелен на </w:t>
      </w:r>
      <w:r w:rsidR="001408B2" w:rsidRPr="00682782">
        <w:rPr>
          <w:rFonts w:ascii="Times New Roman" w:hAnsi="Times New Roman" w:cs="Times New Roman"/>
          <w:sz w:val="26"/>
          <w:szCs w:val="26"/>
        </w:rPr>
        <w:t>формирование государственной политики по улучшению положения детей в Российской Федерации</w:t>
      </w:r>
      <w:r w:rsidR="00FB5A7A" w:rsidRPr="00682782">
        <w:rPr>
          <w:rFonts w:ascii="Times New Roman" w:hAnsi="Times New Roman" w:cs="Times New Roman"/>
          <w:sz w:val="26"/>
          <w:szCs w:val="26"/>
        </w:rPr>
        <w:t xml:space="preserve"> на основе </w:t>
      </w:r>
      <w:r w:rsidR="001408B2" w:rsidRPr="00682782">
        <w:rPr>
          <w:rFonts w:ascii="Times New Roman" w:hAnsi="Times New Roman" w:cs="Times New Roman"/>
          <w:sz w:val="26"/>
          <w:szCs w:val="26"/>
        </w:rPr>
        <w:t>Конвенци</w:t>
      </w:r>
      <w:r w:rsidR="00FB5A7A" w:rsidRPr="00682782">
        <w:rPr>
          <w:rFonts w:ascii="Times New Roman" w:hAnsi="Times New Roman" w:cs="Times New Roman"/>
          <w:sz w:val="26"/>
          <w:szCs w:val="26"/>
        </w:rPr>
        <w:t>и</w:t>
      </w:r>
      <w:r w:rsidR="001408B2" w:rsidRPr="00682782">
        <w:rPr>
          <w:rFonts w:ascii="Times New Roman" w:hAnsi="Times New Roman" w:cs="Times New Roman"/>
          <w:sz w:val="26"/>
          <w:szCs w:val="26"/>
        </w:rPr>
        <w:t xml:space="preserve"> о правах ребенка.</w:t>
      </w:r>
    </w:p>
    <w:p w:rsidR="00E7088D" w:rsidRPr="00682782" w:rsidRDefault="00EC015A" w:rsidP="00295920">
      <w:pPr>
        <w:spacing w:after="0" w:line="240" w:lineRule="auto"/>
        <w:ind w:firstLine="567"/>
        <w:jc w:val="both"/>
        <w:rPr>
          <w:rFonts w:ascii="Times New Roman" w:hAnsi="Times New Roman" w:cs="Times New Roman"/>
          <w:sz w:val="26"/>
          <w:szCs w:val="26"/>
        </w:rPr>
      </w:pPr>
      <w:r w:rsidRPr="00682782">
        <w:rPr>
          <w:rFonts w:ascii="Times New Roman" w:hAnsi="Times New Roman" w:cs="Times New Roman"/>
          <w:sz w:val="26"/>
          <w:szCs w:val="26"/>
        </w:rPr>
        <w:t>Информация об индикаторах, ответственных исполнителях и сроках выполнения задач Указ</w:t>
      </w:r>
      <w:r w:rsidR="00B04E03" w:rsidRPr="00682782">
        <w:rPr>
          <w:rFonts w:ascii="Times New Roman" w:hAnsi="Times New Roman" w:cs="Times New Roman"/>
          <w:sz w:val="26"/>
          <w:szCs w:val="26"/>
        </w:rPr>
        <w:t>ов представлена в приложении</w:t>
      </w:r>
      <w:r w:rsidR="00FB5A7A" w:rsidRPr="00682782">
        <w:rPr>
          <w:rFonts w:ascii="Times New Roman" w:hAnsi="Times New Roman" w:cs="Times New Roman"/>
          <w:sz w:val="26"/>
          <w:szCs w:val="26"/>
        </w:rPr>
        <w:t xml:space="preserve"> к настоящему мониторингу</w:t>
      </w:r>
      <w:r w:rsidR="00B04E03" w:rsidRPr="00682782">
        <w:rPr>
          <w:rFonts w:ascii="Times New Roman" w:hAnsi="Times New Roman" w:cs="Times New Roman"/>
          <w:sz w:val="26"/>
          <w:szCs w:val="26"/>
        </w:rPr>
        <w:t>.</w:t>
      </w:r>
    </w:p>
    <w:p w:rsidR="004E26D7" w:rsidRPr="00682782" w:rsidRDefault="004E26D7" w:rsidP="0024269C">
      <w:pPr>
        <w:spacing w:after="0" w:line="240" w:lineRule="auto"/>
        <w:ind w:firstLine="567"/>
        <w:jc w:val="both"/>
        <w:rPr>
          <w:rFonts w:ascii="Times New Roman" w:hAnsi="Times New Roman" w:cs="Times New Roman"/>
          <w:sz w:val="26"/>
          <w:szCs w:val="26"/>
        </w:rPr>
      </w:pPr>
    </w:p>
    <w:p w:rsidR="00FA6ED2" w:rsidRPr="00682782" w:rsidRDefault="00231A5B" w:rsidP="0024269C">
      <w:pPr>
        <w:spacing w:after="0" w:line="240" w:lineRule="auto"/>
        <w:ind w:firstLine="567"/>
        <w:jc w:val="both"/>
        <w:rPr>
          <w:rFonts w:ascii="Times New Roman" w:hAnsi="Times New Roman" w:cs="Times New Roman"/>
          <w:sz w:val="26"/>
          <w:szCs w:val="26"/>
        </w:rPr>
      </w:pPr>
      <w:r w:rsidRPr="00682782">
        <w:rPr>
          <w:rFonts w:ascii="Times New Roman" w:hAnsi="Times New Roman" w:cs="Times New Roman"/>
          <w:sz w:val="26"/>
          <w:szCs w:val="26"/>
        </w:rPr>
        <w:t>По данным министерств Калужской области</w:t>
      </w:r>
      <w:r w:rsidR="00FB5A7A" w:rsidRPr="00682782">
        <w:rPr>
          <w:rFonts w:ascii="Times New Roman" w:hAnsi="Times New Roman" w:cs="Times New Roman"/>
          <w:sz w:val="26"/>
          <w:szCs w:val="26"/>
        </w:rPr>
        <w:t>,</w:t>
      </w:r>
      <w:r w:rsidRPr="00682782">
        <w:rPr>
          <w:rFonts w:ascii="Times New Roman" w:hAnsi="Times New Roman" w:cs="Times New Roman"/>
          <w:sz w:val="26"/>
          <w:szCs w:val="26"/>
        </w:rPr>
        <w:t xml:space="preserve"> в 2020</w:t>
      </w:r>
      <w:r w:rsidR="00D7581C" w:rsidRPr="00682782">
        <w:rPr>
          <w:rFonts w:ascii="Times New Roman" w:hAnsi="Times New Roman" w:cs="Times New Roman"/>
          <w:sz w:val="26"/>
          <w:szCs w:val="26"/>
        </w:rPr>
        <w:t> год</w:t>
      </w:r>
      <w:r w:rsidRPr="00682782">
        <w:rPr>
          <w:rFonts w:ascii="Times New Roman" w:hAnsi="Times New Roman" w:cs="Times New Roman"/>
          <w:sz w:val="26"/>
          <w:szCs w:val="26"/>
        </w:rPr>
        <w:t xml:space="preserve">у проводилась работа по достижению </w:t>
      </w:r>
      <w:r w:rsidR="00501060" w:rsidRPr="00682782">
        <w:rPr>
          <w:rFonts w:ascii="Times New Roman" w:hAnsi="Times New Roman" w:cs="Times New Roman"/>
          <w:sz w:val="26"/>
          <w:szCs w:val="26"/>
        </w:rPr>
        <w:t xml:space="preserve">значений </w:t>
      </w:r>
      <w:r w:rsidRPr="00682782">
        <w:rPr>
          <w:rFonts w:ascii="Times New Roman" w:hAnsi="Times New Roman" w:cs="Times New Roman"/>
          <w:sz w:val="26"/>
          <w:szCs w:val="26"/>
        </w:rPr>
        <w:t>3 индикаторов и поддержанию 2</w:t>
      </w:r>
      <w:r w:rsidR="001109BD" w:rsidRPr="00682782">
        <w:rPr>
          <w:rFonts w:ascii="Times New Roman" w:hAnsi="Times New Roman" w:cs="Times New Roman"/>
          <w:sz w:val="26"/>
          <w:szCs w:val="26"/>
        </w:rPr>
        <w:t>4</w:t>
      </w:r>
      <w:r w:rsidRPr="00682782">
        <w:rPr>
          <w:rFonts w:ascii="Times New Roman" w:hAnsi="Times New Roman" w:cs="Times New Roman"/>
          <w:sz w:val="26"/>
          <w:szCs w:val="26"/>
        </w:rPr>
        <w:t xml:space="preserve"> показателей на определенном Указами уровне. И</w:t>
      </w:r>
      <w:r w:rsidR="00E7088D" w:rsidRPr="00682782">
        <w:rPr>
          <w:rFonts w:ascii="Times New Roman" w:hAnsi="Times New Roman" w:cs="Times New Roman"/>
          <w:sz w:val="26"/>
          <w:szCs w:val="26"/>
        </w:rPr>
        <w:t>з 2</w:t>
      </w:r>
      <w:r w:rsidR="001109BD" w:rsidRPr="00682782">
        <w:rPr>
          <w:rFonts w:ascii="Times New Roman" w:hAnsi="Times New Roman" w:cs="Times New Roman"/>
          <w:sz w:val="26"/>
          <w:szCs w:val="26"/>
        </w:rPr>
        <w:t>7</w:t>
      </w:r>
      <w:r w:rsidR="00E7088D" w:rsidRPr="00682782">
        <w:rPr>
          <w:rFonts w:ascii="Times New Roman" w:hAnsi="Times New Roman" w:cs="Times New Roman"/>
          <w:sz w:val="26"/>
          <w:szCs w:val="26"/>
        </w:rPr>
        <w:t xml:space="preserve"> инд</w:t>
      </w:r>
      <w:r w:rsidR="00301989" w:rsidRPr="00682782">
        <w:rPr>
          <w:rFonts w:ascii="Times New Roman" w:hAnsi="Times New Roman" w:cs="Times New Roman"/>
          <w:sz w:val="26"/>
          <w:szCs w:val="26"/>
        </w:rPr>
        <w:t>и</w:t>
      </w:r>
      <w:r w:rsidR="00E7088D" w:rsidRPr="00682782">
        <w:rPr>
          <w:rFonts w:ascii="Times New Roman" w:hAnsi="Times New Roman" w:cs="Times New Roman"/>
          <w:sz w:val="26"/>
          <w:szCs w:val="26"/>
        </w:rPr>
        <w:t>к</w:t>
      </w:r>
      <w:r w:rsidR="00301989" w:rsidRPr="00682782">
        <w:rPr>
          <w:rFonts w:ascii="Times New Roman" w:hAnsi="Times New Roman" w:cs="Times New Roman"/>
          <w:sz w:val="26"/>
          <w:szCs w:val="26"/>
        </w:rPr>
        <w:t>а</w:t>
      </w:r>
      <w:r w:rsidR="00E7088D" w:rsidRPr="00682782">
        <w:rPr>
          <w:rFonts w:ascii="Times New Roman" w:hAnsi="Times New Roman" w:cs="Times New Roman"/>
          <w:sz w:val="26"/>
          <w:szCs w:val="26"/>
        </w:rPr>
        <w:t>торов выполнения задач Указов 11</w:t>
      </w:r>
      <w:r w:rsidR="000C1159" w:rsidRPr="00682782">
        <w:rPr>
          <w:rFonts w:ascii="Times New Roman" w:hAnsi="Times New Roman" w:cs="Times New Roman"/>
          <w:sz w:val="26"/>
          <w:szCs w:val="26"/>
        </w:rPr>
        <w:t> </w:t>
      </w:r>
      <w:r w:rsidR="00E7088D" w:rsidRPr="00682782">
        <w:rPr>
          <w:rFonts w:ascii="Times New Roman" w:hAnsi="Times New Roman" w:cs="Times New Roman"/>
          <w:sz w:val="26"/>
          <w:szCs w:val="26"/>
        </w:rPr>
        <w:t xml:space="preserve">отражают достижение показателей средней заработной платы работников учреждений, </w:t>
      </w:r>
      <w:r w:rsidR="00FB5A7A" w:rsidRPr="00682782">
        <w:rPr>
          <w:rFonts w:ascii="Times New Roman" w:hAnsi="Times New Roman" w:cs="Times New Roman"/>
          <w:sz w:val="26"/>
          <w:szCs w:val="26"/>
        </w:rPr>
        <w:t>на которые распространяется</w:t>
      </w:r>
      <w:r w:rsidR="00E7088D" w:rsidRPr="00682782">
        <w:rPr>
          <w:rFonts w:ascii="Times New Roman" w:hAnsi="Times New Roman" w:cs="Times New Roman"/>
          <w:sz w:val="26"/>
          <w:szCs w:val="26"/>
        </w:rPr>
        <w:t xml:space="preserve"> действие Указов.</w:t>
      </w:r>
    </w:p>
    <w:p w:rsidR="000C1159" w:rsidRPr="00682782" w:rsidRDefault="000C1159" w:rsidP="0024269C">
      <w:pPr>
        <w:spacing w:after="0" w:line="240" w:lineRule="auto"/>
        <w:ind w:firstLine="567"/>
        <w:jc w:val="both"/>
        <w:rPr>
          <w:rFonts w:ascii="Times New Roman" w:hAnsi="Times New Roman" w:cs="Times New Roman"/>
          <w:sz w:val="26"/>
          <w:szCs w:val="26"/>
        </w:rPr>
      </w:pPr>
    </w:p>
    <w:p w:rsidR="003C2440" w:rsidRPr="00682782" w:rsidRDefault="002C717F" w:rsidP="00B04E03">
      <w:pPr>
        <w:spacing w:after="0" w:line="240" w:lineRule="auto"/>
        <w:jc w:val="center"/>
        <w:rPr>
          <w:rFonts w:ascii="Times New Roman" w:hAnsi="Times New Roman" w:cs="Times New Roman"/>
          <w:b/>
          <w:sz w:val="26"/>
          <w:szCs w:val="26"/>
        </w:rPr>
      </w:pPr>
      <w:r w:rsidRPr="00682782">
        <w:rPr>
          <w:rFonts w:ascii="Times New Roman" w:hAnsi="Times New Roman" w:cs="Times New Roman"/>
          <w:b/>
          <w:sz w:val="26"/>
          <w:szCs w:val="26"/>
        </w:rPr>
        <w:t>2. </w:t>
      </w:r>
      <w:r w:rsidR="003C2440" w:rsidRPr="00682782">
        <w:rPr>
          <w:rFonts w:ascii="Times New Roman" w:hAnsi="Times New Roman" w:cs="Times New Roman"/>
          <w:b/>
          <w:sz w:val="26"/>
          <w:szCs w:val="26"/>
        </w:rPr>
        <w:t>Основные результаты достижения</w:t>
      </w:r>
      <w:r w:rsidR="00FA6ED2" w:rsidRPr="00682782">
        <w:rPr>
          <w:rFonts w:ascii="Times New Roman" w:hAnsi="Times New Roman" w:cs="Times New Roman"/>
          <w:b/>
          <w:sz w:val="26"/>
          <w:szCs w:val="26"/>
        </w:rPr>
        <w:t xml:space="preserve"> значений</w:t>
      </w:r>
      <w:r w:rsidR="003C2440" w:rsidRPr="00682782">
        <w:rPr>
          <w:rFonts w:ascii="Times New Roman" w:hAnsi="Times New Roman" w:cs="Times New Roman"/>
          <w:b/>
          <w:sz w:val="26"/>
          <w:szCs w:val="26"/>
        </w:rPr>
        <w:t xml:space="preserve"> индикаторов</w:t>
      </w:r>
      <w:r w:rsidR="00B04E03" w:rsidRPr="00682782">
        <w:rPr>
          <w:rFonts w:ascii="Times New Roman" w:hAnsi="Times New Roman" w:cs="Times New Roman"/>
          <w:b/>
          <w:sz w:val="26"/>
          <w:szCs w:val="26"/>
        </w:rPr>
        <w:br/>
      </w:r>
      <w:r w:rsidR="003C2440" w:rsidRPr="00682782">
        <w:rPr>
          <w:rFonts w:ascii="Times New Roman" w:hAnsi="Times New Roman" w:cs="Times New Roman"/>
          <w:b/>
          <w:sz w:val="26"/>
          <w:szCs w:val="26"/>
        </w:rPr>
        <w:t>выполнения задач Указ</w:t>
      </w:r>
      <w:r w:rsidR="004129F5" w:rsidRPr="00682782">
        <w:rPr>
          <w:rFonts w:ascii="Times New Roman" w:hAnsi="Times New Roman" w:cs="Times New Roman"/>
          <w:b/>
          <w:sz w:val="26"/>
          <w:szCs w:val="26"/>
        </w:rPr>
        <w:t>о</w:t>
      </w:r>
      <w:r w:rsidR="003C2440" w:rsidRPr="00682782">
        <w:rPr>
          <w:rFonts w:ascii="Times New Roman" w:hAnsi="Times New Roman" w:cs="Times New Roman"/>
          <w:b/>
          <w:sz w:val="26"/>
          <w:szCs w:val="26"/>
        </w:rPr>
        <w:t xml:space="preserve">в </w:t>
      </w:r>
      <w:r w:rsidR="001E492A" w:rsidRPr="00682782">
        <w:rPr>
          <w:rFonts w:ascii="Times New Roman" w:hAnsi="Times New Roman" w:cs="Times New Roman"/>
          <w:b/>
          <w:sz w:val="26"/>
          <w:szCs w:val="26"/>
        </w:rPr>
        <w:t xml:space="preserve">за </w:t>
      </w:r>
      <w:r w:rsidR="00FA6ED2" w:rsidRPr="00682782">
        <w:rPr>
          <w:rFonts w:ascii="Times New Roman" w:hAnsi="Times New Roman" w:cs="Times New Roman"/>
          <w:b/>
          <w:sz w:val="26"/>
          <w:szCs w:val="26"/>
        </w:rPr>
        <w:t>2020</w:t>
      </w:r>
      <w:r w:rsidR="00D7581C" w:rsidRPr="00682782">
        <w:rPr>
          <w:rFonts w:ascii="Times New Roman" w:hAnsi="Times New Roman" w:cs="Times New Roman"/>
          <w:b/>
          <w:sz w:val="26"/>
          <w:szCs w:val="26"/>
        </w:rPr>
        <w:t> год</w:t>
      </w:r>
    </w:p>
    <w:p w:rsidR="004129F5" w:rsidRPr="00682782" w:rsidRDefault="004129F5" w:rsidP="003C2440">
      <w:pPr>
        <w:spacing w:after="0" w:line="240" w:lineRule="auto"/>
        <w:ind w:firstLine="567"/>
        <w:jc w:val="center"/>
        <w:rPr>
          <w:rFonts w:ascii="Times New Roman" w:hAnsi="Times New Roman" w:cs="Times New Roman"/>
          <w:sz w:val="26"/>
          <w:szCs w:val="26"/>
        </w:rPr>
      </w:pPr>
    </w:p>
    <w:p w:rsidR="003649A9" w:rsidRPr="00682782" w:rsidRDefault="00445AB6" w:rsidP="003649A9">
      <w:pPr>
        <w:spacing w:after="0" w:line="240" w:lineRule="auto"/>
        <w:ind w:firstLine="567"/>
        <w:jc w:val="both"/>
        <w:rPr>
          <w:rFonts w:ascii="Times New Roman" w:hAnsi="Times New Roman" w:cs="Times New Roman"/>
          <w:sz w:val="26"/>
          <w:szCs w:val="26"/>
        </w:rPr>
      </w:pPr>
      <w:r w:rsidRPr="00682782">
        <w:rPr>
          <w:rFonts w:ascii="Times New Roman" w:hAnsi="Times New Roman" w:cs="Times New Roman"/>
          <w:b/>
          <w:sz w:val="26"/>
          <w:szCs w:val="26"/>
        </w:rPr>
        <w:t>2.1.</w:t>
      </w:r>
      <w:r w:rsidR="004129F5" w:rsidRPr="00682782">
        <w:rPr>
          <w:rFonts w:ascii="Times New Roman" w:hAnsi="Times New Roman" w:cs="Times New Roman"/>
          <w:sz w:val="26"/>
          <w:szCs w:val="26"/>
        </w:rPr>
        <w:t> </w:t>
      </w:r>
      <w:r w:rsidR="003649A9" w:rsidRPr="00682782">
        <w:rPr>
          <w:rFonts w:ascii="Times New Roman" w:hAnsi="Times New Roman" w:cs="Times New Roman"/>
          <w:b/>
          <w:sz w:val="26"/>
          <w:szCs w:val="26"/>
        </w:rPr>
        <w:t>Индикаторы средней заработной платы отдельных категорий работников социальной сферы и науки в организациях государственной и муниципальной форм собственности, подпадающих под действие Указов</w:t>
      </w:r>
    </w:p>
    <w:p w:rsidR="00D53EDE" w:rsidRDefault="007618E5" w:rsidP="003C2440">
      <w:pPr>
        <w:spacing w:after="0" w:line="240" w:lineRule="auto"/>
        <w:ind w:firstLine="567"/>
        <w:jc w:val="both"/>
        <w:rPr>
          <w:rFonts w:ascii="Times New Roman" w:hAnsi="Times New Roman" w:cs="Times New Roman"/>
          <w:sz w:val="26"/>
          <w:szCs w:val="26"/>
        </w:rPr>
      </w:pPr>
      <w:r w:rsidRPr="00682782">
        <w:rPr>
          <w:rFonts w:ascii="Times New Roman" w:hAnsi="Times New Roman" w:cs="Times New Roman"/>
          <w:sz w:val="26"/>
          <w:szCs w:val="26"/>
        </w:rPr>
        <w:t xml:space="preserve">Росстат в рамках федерального статистического наблюдения численности и заработной платы работников здравоохранения, образования, культуры и науки </w:t>
      </w:r>
      <w:r w:rsidR="00426CD3" w:rsidRPr="00682782">
        <w:rPr>
          <w:rFonts w:ascii="Times New Roman" w:hAnsi="Times New Roman" w:cs="Times New Roman"/>
          <w:sz w:val="26"/>
          <w:szCs w:val="26"/>
        </w:rPr>
        <w:t>ежеквартально опубликовывает</w:t>
      </w:r>
      <w:r w:rsidRPr="00682782">
        <w:rPr>
          <w:rFonts w:ascii="Times New Roman" w:hAnsi="Times New Roman" w:cs="Times New Roman"/>
          <w:sz w:val="26"/>
          <w:szCs w:val="26"/>
        </w:rPr>
        <w:t xml:space="preserve"> информацию о средней заработной плате отдельных категорий работников социальной сферы и науки в организациях государственной и муниципальной форм собственности, подпадающих под действие </w:t>
      </w:r>
      <w:r w:rsidR="00FB5A7A" w:rsidRPr="00682782">
        <w:rPr>
          <w:rFonts w:ascii="Times New Roman" w:hAnsi="Times New Roman" w:cs="Times New Roman"/>
          <w:sz w:val="26"/>
          <w:szCs w:val="26"/>
        </w:rPr>
        <w:t>У</w:t>
      </w:r>
      <w:r w:rsidRPr="00682782">
        <w:rPr>
          <w:rFonts w:ascii="Times New Roman" w:hAnsi="Times New Roman" w:cs="Times New Roman"/>
          <w:sz w:val="26"/>
          <w:szCs w:val="26"/>
        </w:rPr>
        <w:t>казов.</w:t>
      </w:r>
    </w:p>
    <w:p w:rsidR="00682782" w:rsidRPr="00231A5B" w:rsidRDefault="00682782" w:rsidP="00682782">
      <w:pPr>
        <w:spacing w:after="0" w:line="240" w:lineRule="auto"/>
        <w:ind w:firstLine="567"/>
        <w:jc w:val="both"/>
        <w:rPr>
          <w:rFonts w:ascii="Times New Roman" w:hAnsi="Times New Roman" w:cs="Times New Roman"/>
          <w:sz w:val="26"/>
          <w:szCs w:val="26"/>
        </w:rPr>
      </w:pPr>
      <w:r w:rsidRPr="00231A5B">
        <w:rPr>
          <w:rFonts w:ascii="Times New Roman" w:hAnsi="Times New Roman" w:cs="Times New Roman"/>
          <w:sz w:val="26"/>
          <w:szCs w:val="26"/>
        </w:rPr>
        <w:t xml:space="preserve">Согласно данным Росстата, </w:t>
      </w:r>
      <w:r>
        <w:rPr>
          <w:rFonts w:ascii="Times New Roman" w:hAnsi="Times New Roman" w:cs="Times New Roman"/>
          <w:sz w:val="26"/>
          <w:szCs w:val="26"/>
        </w:rPr>
        <w:t xml:space="preserve">представленным в </w:t>
      </w:r>
      <w:r w:rsidRPr="004E26D7">
        <w:rPr>
          <w:rFonts w:ascii="Times New Roman" w:hAnsi="Times New Roman" w:cs="Times New Roman"/>
          <w:sz w:val="26"/>
          <w:szCs w:val="26"/>
        </w:rPr>
        <w:t>таблице</w:t>
      </w:r>
      <w:r>
        <w:rPr>
          <w:rFonts w:ascii="Times New Roman" w:hAnsi="Times New Roman" w:cs="Times New Roman"/>
          <w:sz w:val="26"/>
          <w:szCs w:val="26"/>
        </w:rPr>
        <w:t xml:space="preserve"> 1, </w:t>
      </w:r>
      <w:r w:rsidRPr="00231A5B">
        <w:rPr>
          <w:rFonts w:ascii="Times New Roman" w:hAnsi="Times New Roman" w:cs="Times New Roman"/>
          <w:sz w:val="26"/>
          <w:szCs w:val="26"/>
        </w:rPr>
        <w:t>анализируемые в ходе мониторинга показатели в 2020</w:t>
      </w:r>
      <w:r>
        <w:rPr>
          <w:rFonts w:ascii="Times New Roman" w:hAnsi="Times New Roman" w:cs="Times New Roman"/>
          <w:sz w:val="26"/>
          <w:szCs w:val="26"/>
        </w:rPr>
        <w:t> год</w:t>
      </w:r>
      <w:r w:rsidRPr="00231A5B">
        <w:rPr>
          <w:rFonts w:ascii="Times New Roman" w:hAnsi="Times New Roman" w:cs="Times New Roman"/>
          <w:sz w:val="26"/>
          <w:szCs w:val="26"/>
        </w:rPr>
        <w:t>у приняли следую</w:t>
      </w:r>
      <w:r>
        <w:rPr>
          <w:rFonts w:ascii="Times New Roman" w:hAnsi="Times New Roman" w:cs="Times New Roman"/>
          <w:sz w:val="26"/>
          <w:szCs w:val="26"/>
        </w:rPr>
        <w:t>щие значения.</w:t>
      </w:r>
    </w:p>
    <w:p w:rsidR="00682782" w:rsidRPr="00682782" w:rsidRDefault="00682782" w:rsidP="003C2440">
      <w:pPr>
        <w:spacing w:after="0" w:line="240" w:lineRule="auto"/>
        <w:ind w:firstLine="567"/>
        <w:jc w:val="both"/>
        <w:rPr>
          <w:rFonts w:ascii="Times New Roman" w:hAnsi="Times New Roman" w:cs="Times New Roman"/>
          <w:sz w:val="26"/>
          <w:szCs w:val="26"/>
        </w:rPr>
      </w:pPr>
    </w:p>
    <w:p w:rsidR="007618E5" w:rsidRDefault="007618E5" w:rsidP="00682782">
      <w:pPr>
        <w:keepNext/>
        <w:spacing w:after="0" w:line="240" w:lineRule="auto"/>
        <w:ind w:firstLine="567"/>
        <w:jc w:val="right"/>
        <w:rPr>
          <w:rFonts w:ascii="Times New Roman" w:hAnsi="Times New Roman" w:cs="Times New Roman"/>
          <w:sz w:val="26"/>
          <w:szCs w:val="26"/>
        </w:rPr>
      </w:pPr>
      <w:r w:rsidRPr="00682782">
        <w:rPr>
          <w:rFonts w:ascii="Times New Roman" w:hAnsi="Times New Roman" w:cs="Times New Roman"/>
          <w:sz w:val="26"/>
          <w:szCs w:val="26"/>
        </w:rPr>
        <w:lastRenderedPageBreak/>
        <w:t>Таблица</w:t>
      </w:r>
      <w:r w:rsidR="00C94692" w:rsidRPr="00682782">
        <w:rPr>
          <w:rFonts w:ascii="Times New Roman" w:hAnsi="Times New Roman" w:cs="Times New Roman"/>
          <w:sz w:val="26"/>
          <w:szCs w:val="26"/>
        </w:rPr>
        <w:t> 1</w:t>
      </w:r>
    </w:p>
    <w:p w:rsidR="00682782" w:rsidRPr="00682782" w:rsidRDefault="00682782" w:rsidP="00682782">
      <w:pPr>
        <w:keepNext/>
        <w:spacing w:after="0" w:line="240" w:lineRule="auto"/>
        <w:ind w:firstLine="567"/>
        <w:jc w:val="right"/>
        <w:rPr>
          <w:rFonts w:ascii="Times New Roman" w:hAnsi="Times New Roman" w:cs="Times New Roman"/>
          <w:sz w:val="12"/>
          <w:szCs w:val="26"/>
        </w:rPr>
      </w:pPr>
    </w:p>
    <w:p w:rsidR="003C2440" w:rsidRDefault="003C2440" w:rsidP="00682782">
      <w:pPr>
        <w:keepNext/>
        <w:spacing w:after="0" w:line="240" w:lineRule="auto"/>
        <w:jc w:val="center"/>
        <w:rPr>
          <w:rFonts w:ascii="Times New Roman" w:hAnsi="Times New Roman" w:cs="Times New Roman"/>
          <w:b/>
          <w:sz w:val="26"/>
          <w:szCs w:val="26"/>
        </w:rPr>
      </w:pPr>
      <w:r w:rsidRPr="00682782">
        <w:rPr>
          <w:rFonts w:ascii="Times New Roman" w:hAnsi="Times New Roman" w:cs="Times New Roman"/>
          <w:b/>
          <w:sz w:val="26"/>
          <w:szCs w:val="26"/>
        </w:rPr>
        <w:t xml:space="preserve">Основные результаты достижения показателей средней заработной </w:t>
      </w:r>
      <w:r w:rsidR="009A7CFB" w:rsidRPr="00682782">
        <w:rPr>
          <w:rFonts w:ascii="Times New Roman" w:hAnsi="Times New Roman" w:cs="Times New Roman"/>
          <w:b/>
          <w:sz w:val="26"/>
          <w:szCs w:val="26"/>
        </w:rPr>
        <w:t>платы работников учреждений, по</w:t>
      </w:r>
      <w:r w:rsidR="004129F5" w:rsidRPr="00682782">
        <w:rPr>
          <w:rFonts w:ascii="Times New Roman" w:hAnsi="Times New Roman" w:cs="Times New Roman"/>
          <w:b/>
          <w:sz w:val="26"/>
          <w:szCs w:val="26"/>
        </w:rPr>
        <w:t>д</w:t>
      </w:r>
      <w:r w:rsidRPr="00682782">
        <w:rPr>
          <w:rFonts w:ascii="Times New Roman" w:hAnsi="Times New Roman" w:cs="Times New Roman"/>
          <w:b/>
          <w:sz w:val="26"/>
          <w:szCs w:val="26"/>
        </w:rPr>
        <w:t xml:space="preserve">падающих под Указы, </w:t>
      </w:r>
      <w:r w:rsidR="00054F61" w:rsidRPr="00682782">
        <w:rPr>
          <w:rFonts w:ascii="Times New Roman" w:hAnsi="Times New Roman" w:cs="Times New Roman"/>
          <w:b/>
          <w:sz w:val="26"/>
          <w:szCs w:val="26"/>
        </w:rPr>
        <w:t xml:space="preserve">за </w:t>
      </w:r>
      <w:r w:rsidR="000E7192" w:rsidRPr="00682782">
        <w:rPr>
          <w:rFonts w:ascii="Times New Roman" w:hAnsi="Times New Roman" w:cs="Times New Roman"/>
          <w:b/>
          <w:sz w:val="26"/>
          <w:szCs w:val="26"/>
        </w:rPr>
        <w:t>2020</w:t>
      </w:r>
      <w:r w:rsidR="00D7581C" w:rsidRPr="00682782">
        <w:rPr>
          <w:rFonts w:ascii="Times New Roman" w:hAnsi="Times New Roman" w:cs="Times New Roman"/>
          <w:b/>
          <w:sz w:val="26"/>
          <w:szCs w:val="26"/>
        </w:rPr>
        <w:t> год</w:t>
      </w:r>
    </w:p>
    <w:p w:rsidR="00682782" w:rsidRPr="00682782" w:rsidRDefault="00682782" w:rsidP="00682782">
      <w:pPr>
        <w:keepNext/>
        <w:spacing w:after="0" w:line="240" w:lineRule="auto"/>
        <w:jc w:val="center"/>
        <w:rPr>
          <w:rFonts w:ascii="Times New Roman" w:hAnsi="Times New Roman" w:cs="Times New Roman"/>
          <w:b/>
          <w:sz w:val="12"/>
          <w:szCs w:val="26"/>
        </w:rPr>
      </w:pPr>
    </w:p>
    <w:tbl>
      <w:tblPr>
        <w:tblW w:w="5017" w:type="pct"/>
        <w:jc w:val="center"/>
        <w:tblLayout w:type="fixed"/>
        <w:tblLook w:val="04A0" w:firstRow="1" w:lastRow="0" w:firstColumn="1" w:lastColumn="0" w:noHBand="0" w:noVBand="1"/>
      </w:tblPr>
      <w:tblGrid>
        <w:gridCol w:w="2449"/>
        <w:gridCol w:w="2188"/>
        <w:gridCol w:w="1457"/>
        <w:gridCol w:w="1606"/>
        <w:gridCol w:w="1056"/>
        <w:gridCol w:w="1131"/>
      </w:tblGrid>
      <w:tr w:rsidR="007618E5" w:rsidRPr="00472F84" w:rsidTr="00C344DD">
        <w:trPr>
          <w:cantSplit/>
          <w:trHeight w:val="20"/>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18E5" w:rsidRPr="00472F84" w:rsidRDefault="007618E5" w:rsidP="007618E5">
            <w:pPr>
              <w:spacing w:after="0"/>
              <w:jc w:val="center"/>
              <w:rPr>
                <w:rFonts w:ascii="Times New Roman" w:hAnsi="Times New Roman" w:cs="Times New Roman"/>
                <w:b/>
                <w:sz w:val="16"/>
                <w:szCs w:val="16"/>
              </w:rPr>
            </w:pPr>
            <w:r w:rsidRPr="00472F84">
              <w:rPr>
                <w:rFonts w:ascii="Times New Roman" w:hAnsi="Times New Roman" w:cs="Times New Roman"/>
                <w:b/>
                <w:sz w:val="16"/>
                <w:szCs w:val="16"/>
              </w:rPr>
              <w:t>Категория работников бюджетной сферы</w:t>
            </w:r>
          </w:p>
        </w:tc>
        <w:tc>
          <w:tcPr>
            <w:tcW w:w="1106" w:type="pct"/>
            <w:tcBorders>
              <w:top w:val="single" w:sz="4" w:space="0" w:color="auto"/>
              <w:left w:val="nil"/>
              <w:bottom w:val="single" w:sz="4" w:space="0" w:color="auto"/>
              <w:right w:val="single" w:sz="4" w:space="0" w:color="auto"/>
            </w:tcBorders>
            <w:shd w:val="clear" w:color="auto" w:fill="auto"/>
            <w:vAlign w:val="center"/>
            <w:hideMark/>
          </w:tcPr>
          <w:p w:rsidR="007618E5" w:rsidRPr="00472F84" w:rsidRDefault="007618E5" w:rsidP="007618E5">
            <w:pPr>
              <w:spacing w:after="0"/>
              <w:jc w:val="center"/>
              <w:rPr>
                <w:rFonts w:ascii="Times New Roman" w:hAnsi="Times New Roman" w:cs="Times New Roman"/>
                <w:b/>
                <w:sz w:val="16"/>
                <w:szCs w:val="16"/>
              </w:rPr>
            </w:pPr>
            <w:r w:rsidRPr="00472F84">
              <w:rPr>
                <w:rFonts w:ascii="Times New Roman" w:hAnsi="Times New Roman" w:cs="Times New Roman"/>
                <w:b/>
                <w:sz w:val="16"/>
                <w:szCs w:val="16"/>
              </w:rPr>
              <w:t>Критерий сравнения</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7618E5" w:rsidRPr="00472F84" w:rsidRDefault="007618E5" w:rsidP="007618E5">
            <w:pPr>
              <w:spacing w:after="0"/>
              <w:jc w:val="center"/>
              <w:rPr>
                <w:rFonts w:ascii="Times New Roman" w:hAnsi="Times New Roman" w:cs="Times New Roman"/>
                <w:b/>
                <w:sz w:val="16"/>
                <w:szCs w:val="16"/>
              </w:rPr>
            </w:pPr>
            <w:r w:rsidRPr="00472F84">
              <w:rPr>
                <w:rFonts w:ascii="Times New Roman" w:hAnsi="Times New Roman" w:cs="Times New Roman"/>
                <w:b/>
                <w:sz w:val="16"/>
                <w:szCs w:val="16"/>
              </w:rPr>
              <w:t>Значение критерия,</w:t>
            </w:r>
            <w:r w:rsidR="00D7581C" w:rsidRPr="00472F84">
              <w:rPr>
                <w:rFonts w:ascii="Times New Roman" w:hAnsi="Times New Roman" w:cs="Times New Roman"/>
                <w:b/>
                <w:sz w:val="16"/>
                <w:szCs w:val="16"/>
              </w:rPr>
              <w:t> руб.</w:t>
            </w:r>
          </w:p>
        </w:tc>
        <w:tc>
          <w:tcPr>
            <w:tcW w:w="812" w:type="pct"/>
            <w:tcBorders>
              <w:top w:val="single" w:sz="4" w:space="0" w:color="auto"/>
              <w:left w:val="nil"/>
              <w:bottom w:val="single" w:sz="4" w:space="0" w:color="auto"/>
              <w:right w:val="single" w:sz="4" w:space="0" w:color="auto"/>
            </w:tcBorders>
            <w:shd w:val="clear" w:color="auto" w:fill="auto"/>
            <w:vAlign w:val="center"/>
            <w:hideMark/>
          </w:tcPr>
          <w:p w:rsidR="007618E5" w:rsidRPr="00472F84" w:rsidRDefault="007618E5" w:rsidP="007618E5">
            <w:pPr>
              <w:spacing w:after="0"/>
              <w:jc w:val="center"/>
              <w:rPr>
                <w:rFonts w:ascii="Times New Roman" w:hAnsi="Times New Roman" w:cs="Times New Roman"/>
                <w:b/>
                <w:sz w:val="16"/>
                <w:szCs w:val="16"/>
              </w:rPr>
            </w:pPr>
            <w:r w:rsidRPr="00472F84">
              <w:rPr>
                <w:rFonts w:ascii="Times New Roman" w:hAnsi="Times New Roman" w:cs="Times New Roman"/>
                <w:b/>
                <w:sz w:val="16"/>
                <w:szCs w:val="16"/>
              </w:rPr>
              <w:t>Средняя заработная плата работников бюджетной сферы соответствующей категории,</w:t>
            </w:r>
            <w:r w:rsidR="00D7581C" w:rsidRPr="00472F84">
              <w:rPr>
                <w:rFonts w:ascii="Times New Roman" w:hAnsi="Times New Roman" w:cs="Times New Roman"/>
                <w:b/>
                <w:sz w:val="16"/>
                <w:szCs w:val="16"/>
              </w:rPr>
              <w:t> руб.</w:t>
            </w:r>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7618E5" w:rsidRPr="00472F84" w:rsidRDefault="007618E5" w:rsidP="000E7192">
            <w:pPr>
              <w:spacing w:after="0"/>
              <w:jc w:val="center"/>
              <w:rPr>
                <w:rFonts w:ascii="Times New Roman" w:hAnsi="Times New Roman" w:cs="Times New Roman"/>
                <w:b/>
                <w:sz w:val="16"/>
                <w:szCs w:val="16"/>
              </w:rPr>
            </w:pPr>
            <w:r w:rsidRPr="00472F84">
              <w:rPr>
                <w:rFonts w:ascii="Times New Roman" w:hAnsi="Times New Roman" w:cs="Times New Roman"/>
                <w:b/>
                <w:sz w:val="16"/>
                <w:szCs w:val="16"/>
              </w:rPr>
              <w:t xml:space="preserve">Значение показателя </w:t>
            </w:r>
            <w:r w:rsidR="000E7192" w:rsidRPr="00472F84">
              <w:rPr>
                <w:rFonts w:ascii="Times New Roman" w:hAnsi="Times New Roman" w:cs="Times New Roman"/>
                <w:b/>
                <w:sz w:val="16"/>
                <w:szCs w:val="16"/>
              </w:rPr>
              <w:t>за 2020</w:t>
            </w:r>
            <w:r w:rsidR="00D7581C" w:rsidRPr="00472F84">
              <w:rPr>
                <w:rFonts w:ascii="Times New Roman" w:hAnsi="Times New Roman" w:cs="Times New Roman"/>
                <w:b/>
                <w:sz w:val="16"/>
                <w:szCs w:val="16"/>
              </w:rPr>
              <w:t> год</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7618E5" w:rsidRPr="00472F84" w:rsidRDefault="007618E5" w:rsidP="007618E5">
            <w:pPr>
              <w:spacing w:after="0"/>
              <w:jc w:val="center"/>
              <w:rPr>
                <w:rFonts w:ascii="Times New Roman" w:hAnsi="Times New Roman" w:cs="Times New Roman"/>
                <w:b/>
                <w:sz w:val="16"/>
                <w:szCs w:val="16"/>
              </w:rPr>
            </w:pPr>
            <w:r w:rsidRPr="00472F84">
              <w:rPr>
                <w:rFonts w:ascii="Times New Roman" w:hAnsi="Times New Roman" w:cs="Times New Roman"/>
                <w:b/>
                <w:sz w:val="16"/>
                <w:szCs w:val="16"/>
              </w:rPr>
              <w:t>Целевое значение показателя</w:t>
            </w:r>
          </w:p>
        </w:tc>
      </w:tr>
      <w:tr w:rsidR="000E7192" w:rsidRPr="00472F84" w:rsidTr="00C344DD">
        <w:trPr>
          <w:cantSplit/>
          <w:trHeight w:val="20"/>
          <w:jc w:val="center"/>
        </w:trPr>
        <w:tc>
          <w:tcPr>
            <w:tcW w:w="1238" w:type="pct"/>
            <w:tcBorders>
              <w:top w:val="nil"/>
              <w:left w:val="single" w:sz="4" w:space="0" w:color="auto"/>
              <w:bottom w:val="single" w:sz="4" w:space="0" w:color="auto"/>
              <w:right w:val="single" w:sz="4" w:space="0" w:color="auto"/>
            </w:tcBorders>
            <w:shd w:val="clear" w:color="auto" w:fill="auto"/>
            <w:vAlign w:val="center"/>
            <w:hideMark/>
          </w:tcPr>
          <w:p w:rsidR="000E7192" w:rsidRPr="00472F84" w:rsidRDefault="000E7192" w:rsidP="000E7192">
            <w:pPr>
              <w:spacing w:after="0"/>
              <w:jc w:val="center"/>
              <w:rPr>
                <w:rFonts w:ascii="Times New Roman" w:hAnsi="Times New Roman" w:cs="Times New Roman"/>
                <w:sz w:val="16"/>
                <w:szCs w:val="16"/>
              </w:rPr>
            </w:pPr>
            <w:r w:rsidRPr="00472F84">
              <w:rPr>
                <w:rFonts w:ascii="Times New Roman" w:hAnsi="Times New Roman" w:cs="Times New Roman"/>
                <w:sz w:val="16"/>
                <w:szCs w:val="16"/>
              </w:rPr>
              <w:t>Педагоги дошкольных образовательных организаций</w:t>
            </w:r>
          </w:p>
        </w:tc>
        <w:tc>
          <w:tcPr>
            <w:tcW w:w="1106" w:type="pct"/>
            <w:tcBorders>
              <w:top w:val="nil"/>
              <w:left w:val="nil"/>
              <w:bottom w:val="single" w:sz="4" w:space="0" w:color="auto"/>
              <w:right w:val="single" w:sz="4" w:space="0" w:color="auto"/>
            </w:tcBorders>
            <w:shd w:val="clear" w:color="auto" w:fill="auto"/>
            <w:vAlign w:val="center"/>
            <w:hideMark/>
          </w:tcPr>
          <w:p w:rsidR="000E7192" w:rsidRPr="00472F84" w:rsidRDefault="000E7192" w:rsidP="000E7192">
            <w:pPr>
              <w:spacing w:after="0"/>
              <w:jc w:val="center"/>
              <w:rPr>
                <w:rFonts w:ascii="Times New Roman" w:hAnsi="Times New Roman" w:cs="Times New Roman"/>
                <w:sz w:val="16"/>
                <w:szCs w:val="16"/>
              </w:rPr>
            </w:pPr>
            <w:r w:rsidRPr="00472F84">
              <w:rPr>
                <w:rFonts w:ascii="Times New Roman" w:hAnsi="Times New Roman" w:cs="Times New Roman"/>
                <w:sz w:val="16"/>
                <w:szCs w:val="16"/>
              </w:rPr>
              <w:t>Средняя заработная плата в сфере общего образования</w:t>
            </w:r>
          </w:p>
        </w:tc>
        <w:tc>
          <w:tcPr>
            <w:tcW w:w="737" w:type="pct"/>
            <w:tcBorders>
              <w:top w:val="nil"/>
              <w:left w:val="nil"/>
              <w:bottom w:val="single" w:sz="4" w:space="0" w:color="auto"/>
              <w:right w:val="single" w:sz="4" w:space="0" w:color="auto"/>
            </w:tcBorders>
            <w:shd w:val="clear" w:color="auto" w:fill="auto"/>
            <w:vAlign w:val="center"/>
          </w:tcPr>
          <w:p w:rsidR="000E7192" w:rsidRPr="00472F84" w:rsidRDefault="000017A7" w:rsidP="000E7192">
            <w:pPr>
              <w:spacing w:after="0"/>
              <w:jc w:val="right"/>
              <w:rPr>
                <w:rFonts w:ascii="Times New Roman" w:hAnsi="Times New Roman" w:cs="Times New Roman"/>
                <w:sz w:val="20"/>
                <w:szCs w:val="20"/>
              </w:rPr>
            </w:pPr>
            <w:r w:rsidRPr="00472F84">
              <w:rPr>
                <w:rFonts w:ascii="Times New Roman" w:hAnsi="Times New Roman" w:cs="Times New Roman"/>
                <w:sz w:val="20"/>
                <w:szCs w:val="20"/>
              </w:rPr>
              <w:t>32 723,0</w:t>
            </w:r>
          </w:p>
        </w:tc>
        <w:tc>
          <w:tcPr>
            <w:tcW w:w="812" w:type="pct"/>
            <w:tcBorders>
              <w:top w:val="nil"/>
              <w:left w:val="nil"/>
              <w:bottom w:val="single" w:sz="4" w:space="0" w:color="auto"/>
              <w:right w:val="single" w:sz="4" w:space="0" w:color="auto"/>
            </w:tcBorders>
            <w:shd w:val="clear" w:color="auto" w:fill="auto"/>
            <w:vAlign w:val="center"/>
          </w:tcPr>
          <w:p w:rsidR="000E7192" w:rsidRPr="00472F84" w:rsidRDefault="000017A7" w:rsidP="000E7192">
            <w:pPr>
              <w:spacing w:after="0"/>
              <w:jc w:val="right"/>
              <w:rPr>
                <w:rFonts w:ascii="Times New Roman" w:hAnsi="Times New Roman" w:cs="Times New Roman"/>
                <w:sz w:val="20"/>
                <w:szCs w:val="20"/>
              </w:rPr>
            </w:pPr>
            <w:r w:rsidRPr="00472F84">
              <w:rPr>
                <w:rFonts w:ascii="Times New Roman" w:hAnsi="Times New Roman" w:cs="Times New Roman"/>
                <w:sz w:val="20"/>
                <w:szCs w:val="20"/>
              </w:rPr>
              <w:t>32 458,7</w:t>
            </w:r>
          </w:p>
        </w:tc>
        <w:tc>
          <w:tcPr>
            <w:tcW w:w="534" w:type="pct"/>
            <w:tcBorders>
              <w:top w:val="nil"/>
              <w:left w:val="nil"/>
              <w:bottom w:val="single" w:sz="4" w:space="0" w:color="auto"/>
              <w:right w:val="single" w:sz="4" w:space="0" w:color="auto"/>
            </w:tcBorders>
            <w:shd w:val="clear" w:color="auto" w:fill="auto"/>
            <w:vAlign w:val="center"/>
          </w:tcPr>
          <w:p w:rsidR="000E7192" w:rsidRPr="00472F84" w:rsidRDefault="000017A7" w:rsidP="000E7192">
            <w:pPr>
              <w:spacing w:after="0"/>
              <w:jc w:val="right"/>
              <w:rPr>
                <w:rFonts w:ascii="Times New Roman" w:hAnsi="Times New Roman" w:cs="Times New Roman"/>
                <w:sz w:val="20"/>
                <w:szCs w:val="20"/>
              </w:rPr>
            </w:pPr>
            <w:r w:rsidRPr="00472F84">
              <w:rPr>
                <w:rFonts w:ascii="Times New Roman" w:hAnsi="Times New Roman" w:cs="Times New Roman"/>
                <w:sz w:val="20"/>
                <w:szCs w:val="20"/>
              </w:rPr>
              <w:t>99,2</w:t>
            </w:r>
            <w:r w:rsidR="004129F5" w:rsidRPr="00472F84">
              <w:rPr>
                <w:rFonts w:ascii="Times New Roman" w:hAnsi="Times New Roman" w:cs="Times New Roman"/>
                <w:sz w:val="20"/>
                <w:szCs w:val="20"/>
              </w:rPr>
              <w:t> %</w:t>
            </w:r>
          </w:p>
        </w:tc>
        <w:tc>
          <w:tcPr>
            <w:tcW w:w="572" w:type="pct"/>
            <w:tcBorders>
              <w:top w:val="nil"/>
              <w:left w:val="nil"/>
              <w:bottom w:val="single" w:sz="4" w:space="0" w:color="auto"/>
              <w:right w:val="single" w:sz="4" w:space="0" w:color="auto"/>
            </w:tcBorders>
            <w:shd w:val="clear" w:color="auto" w:fill="auto"/>
            <w:noWrap/>
            <w:vAlign w:val="center"/>
          </w:tcPr>
          <w:p w:rsidR="000E7192" w:rsidRPr="00472F84" w:rsidRDefault="000017A7" w:rsidP="000E7192">
            <w:pPr>
              <w:spacing w:after="0"/>
              <w:jc w:val="right"/>
              <w:rPr>
                <w:rFonts w:ascii="Times New Roman" w:hAnsi="Times New Roman" w:cs="Times New Roman"/>
                <w:sz w:val="20"/>
                <w:szCs w:val="20"/>
              </w:rPr>
            </w:pPr>
            <w:r w:rsidRPr="00472F84">
              <w:rPr>
                <w:rFonts w:ascii="Times New Roman" w:hAnsi="Times New Roman" w:cs="Times New Roman"/>
                <w:sz w:val="20"/>
                <w:szCs w:val="20"/>
              </w:rPr>
              <w:t>100,0</w:t>
            </w:r>
            <w:r w:rsidR="004129F5" w:rsidRPr="00472F84">
              <w:rPr>
                <w:rFonts w:ascii="Times New Roman" w:hAnsi="Times New Roman" w:cs="Times New Roman"/>
                <w:sz w:val="20"/>
                <w:szCs w:val="20"/>
              </w:rPr>
              <w:t> %</w:t>
            </w:r>
          </w:p>
        </w:tc>
      </w:tr>
      <w:tr w:rsidR="000E7192" w:rsidRPr="00472F84" w:rsidTr="00C344DD">
        <w:trPr>
          <w:cantSplit/>
          <w:trHeight w:val="20"/>
          <w:jc w:val="center"/>
        </w:trPr>
        <w:tc>
          <w:tcPr>
            <w:tcW w:w="1238" w:type="pct"/>
            <w:tcBorders>
              <w:top w:val="nil"/>
              <w:left w:val="single" w:sz="4" w:space="0" w:color="auto"/>
              <w:bottom w:val="single" w:sz="4" w:space="0" w:color="auto"/>
              <w:right w:val="single" w:sz="4" w:space="0" w:color="auto"/>
            </w:tcBorders>
            <w:shd w:val="clear" w:color="auto" w:fill="auto"/>
            <w:vAlign w:val="center"/>
            <w:hideMark/>
          </w:tcPr>
          <w:p w:rsidR="000E7192" w:rsidRPr="00472F84" w:rsidRDefault="000E7192" w:rsidP="000E7192">
            <w:pPr>
              <w:spacing w:after="0"/>
              <w:jc w:val="center"/>
              <w:rPr>
                <w:rFonts w:ascii="Times New Roman" w:hAnsi="Times New Roman" w:cs="Times New Roman"/>
                <w:sz w:val="16"/>
                <w:szCs w:val="16"/>
              </w:rPr>
            </w:pPr>
            <w:r w:rsidRPr="00472F84">
              <w:rPr>
                <w:rFonts w:ascii="Times New Roman" w:hAnsi="Times New Roman" w:cs="Times New Roman"/>
                <w:sz w:val="16"/>
                <w:szCs w:val="16"/>
              </w:rPr>
              <w:t>Педагоги образовательных организаций общего образования</w:t>
            </w:r>
          </w:p>
        </w:tc>
        <w:tc>
          <w:tcPr>
            <w:tcW w:w="1106" w:type="pct"/>
            <w:tcBorders>
              <w:top w:val="nil"/>
              <w:left w:val="nil"/>
              <w:bottom w:val="single" w:sz="4" w:space="0" w:color="auto"/>
              <w:right w:val="single" w:sz="4" w:space="0" w:color="auto"/>
            </w:tcBorders>
            <w:shd w:val="clear" w:color="auto" w:fill="auto"/>
            <w:vAlign w:val="center"/>
            <w:hideMark/>
          </w:tcPr>
          <w:p w:rsidR="000E7192" w:rsidRPr="00472F84" w:rsidRDefault="000E7192" w:rsidP="000E7192">
            <w:pPr>
              <w:spacing w:after="0"/>
              <w:jc w:val="center"/>
              <w:rPr>
                <w:rFonts w:ascii="Times New Roman" w:hAnsi="Times New Roman" w:cs="Times New Roman"/>
                <w:sz w:val="16"/>
                <w:szCs w:val="16"/>
              </w:rPr>
            </w:pPr>
            <w:r w:rsidRPr="00472F84">
              <w:rPr>
                <w:rFonts w:ascii="Times New Roman" w:hAnsi="Times New Roman" w:cs="Times New Roman"/>
                <w:sz w:val="16"/>
                <w:szCs w:val="16"/>
              </w:rPr>
              <w:t>Средняя заработная плата в регионе</w:t>
            </w:r>
          </w:p>
        </w:tc>
        <w:tc>
          <w:tcPr>
            <w:tcW w:w="737" w:type="pct"/>
            <w:tcBorders>
              <w:top w:val="nil"/>
              <w:left w:val="nil"/>
              <w:bottom w:val="single" w:sz="4" w:space="0" w:color="auto"/>
              <w:right w:val="single" w:sz="4" w:space="0" w:color="auto"/>
            </w:tcBorders>
            <w:shd w:val="clear" w:color="auto" w:fill="auto"/>
            <w:vAlign w:val="center"/>
          </w:tcPr>
          <w:p w:rsidR="000E7192" w:rsidRPr="00472F84" w:rsidRDefault="000017A7" w:rsidP="000E7192">
            <w:pPr>
              <w:spacing w:after="0"/>
              <w:jc w:val="right"/>
              <w:rPr>
                <w:rFonts w:ascii="Times New Roman" w:hAnsi="Times New Roman" w:cs="Times New Roman"/>
                <w:sz w:val="20"/>
                <w:szCs w:val="20"/>
              </w:rPr>
            </w:pPr>
            <w:r w:rsidRPr="00472F84">
              <w:rPr>
                <w:rFonts w:ascii="Times New Roman" w:hAnsi="Times New Roman" w:cs="Times New Roman"/>
                <w:sz w:val="20"/>
                <w:szCs w:val="20"/>
              </w:rPr>
              <w:t>36 567,0</w:t>
            </w:r>
          </w:p>
        </w:tc>
        <w:tc>
          <w:tcPr>
            <w:tcW w:w="812" w:type="pct"/>
            <w:tcBorders>
              <w:top w:val="nil"/>
              <w:left w:val="nil"/>
              <w:bottom w:val="single" w:sz="4" w:space="0" w:color="auto"/>
              <w:right w:val="single" w:sz="4" w:space="0" w:color="auto"/>
            </w:tcBorders>
            <w:shd w:val="clear" w:color="auto" w:fill="auto"/>
            <w:vAlign w:val="center"/>
          </w:tcPr>
          <w:p w:rsidR="000E7192" w:rsidRPr="00472F84" w:rsidRDefault="000017A7" w:rsidP="000E7192">
            <w:pPr>
              <w:spacing w:after="0"/>
              <w:jc w:val="right"/>
              <w:rPr>
                <w:rFonts w:ascii="Times New Roman" w:hAnsi="Times New Roman" w:cs="Times New Roman"/>
                <w:sz w:val="20"/>
                <w:szCs w:val="20"/>
              </w:rPr>
            </w:pPr>
            <w:r w:rsidRPr="00472F84">
              <w:rPr>
                <w:rFonts w:ascii="Times New Roman" w:hAnsi="Times New Roman" w:cs="Times New Roman"/>
                <w:sz w:val="20"/>
                <w:szCs w:val="20"/>
              </w:rPr>
              <w:t>36 972,9</w:t>
            </w:r>
          </w:p>
        </w:tc>
        <w:tc>
          <w:tcPr>
            <w:tcW w:w="534" w:type="pct"/>
            <w:tcBorders>
              <w:top w:val="nil"/>
              <w:left w:val="nil"/>
              <w:bottom w:val="single" w:sz="4" w:space="0" w:color="auto"/>
              <w:right w:val="single" w:sz="4" w:space="0" w:color="auto"/>
            </w:tcBorders>
            <w:shd w:val="clear" w:color="auto" w:fill="auto"/>
            <w:vAlign w:val="center"/>
          </w:tcPr>
          <w:p w:rsidR="000E7192" w:rsidRPr="00472F84" w:rsidRDefault="000017A7" w:rsidP="000E7192">
            <w:pPr>
              <w:spacing w:after="0"/>
              <w:jc w:val="right"/>
              <w:rPr>
                <w:rFonts w:ascii="Times New Roman" w:hAnsi="Times New Roman" w:cs="Times New Roman"/>
                <w:sz w:val="20"/>
                <w:szCs w:val="20"/>
              </w:rPr>
            </w:pPr>
            <w:r w:rsidRPr="00472F84">
              <w:rPr>
                <w:rFonts w:ascii="Times New Roman" w:hAnsi="Times New Roman" w:cs="Times New Roman"/>
                <w:sz w:val="20"/>
                <w:szCs w:val="20"/>
              </w:rPr>
              <w:t>101,1</w:t>
            </w:r>
            <w:r w:rsidR="004129F5" w:rsidRPr="00472F84">
              <w:rPr>
                <w:rFonts w:ascii="Times New Roman" w:hAnsi="Times New Roman" w:cs="Times New Roman"/>
                <w:sz w:val="20"/>
                <w:szCs w:val="20"/>
              </w:rPr>
              <w:t> %</w:t>
            </w:r>
          </w:p>
        </w:tc>
        <w:tc>
          <w:tcPr>
            <w:tcW w:w="572" w:type="pct"/>
            <w:tcBorders>
              <w:top w:val="nil"/>
              <w:left w:val="nil"/>
              <w:bottom w:val="single" w:sz="4" w:space="0" w:color="auto"/>
              <w:right w:val="single" w:sz="4" w:space="0" w:color="auto"/>
            </w:tcBorders>
            <w:shd w:val="clear" w:color="auto" w:fill="auto"/>
            <w:noWrap/>
            <w:vAlign w:val="center"/>
          </w:tcPr>
          <w:p w:rsidR="000E7192" w:rsidRPr="00472F84" w:rsidRDefault="000017A7" w:rsidP="000E7192">
            <w:pPr>
              <w:spacing w:after="0"/>
              <w:jc w:val="right"/>
              <w:rPr>
                <w:rFonts w:ascii="Times New Roman" w:hAnsi="Times New Roman" w:cs="Times New Roman"/>
                <w:sz w:val="20"/>
                <w:szCs w:val="20"/>
              </w:rPr>
            </w:pPr>
            <w:r w:rsidRPr="00472F84">
              <w:rPr>
                <w:rFonts w:ascii="Times New Roman" w:hAnsi="Times New Roman" w:cs="Times New Roman"/>
                <w:sz w:val="20"/>
                <w:szCs w:val="20"/>
              </w:rPr>
              <w:t>100,0</w:t>
            </w:r>
            <w:r w:rsidR="004129F5" w:rsidRPr="00472F84">
              <w:rPr>
                <w:rFonts w:ascii="Times New Roman" w:hAnsi="Times New Roman" w:cs="Times New Roman"/>
                <w:sz w:val="20"/>
                <w:szCs w:val="20"/>
              </w:rPr>
              <w:t> %</w:t>
            </w:r>
          </w:p>
        </w:tc>
      </w:tr>
      <w:tr w:rsidR="000E7192" w:rsidRPr="00472F84" w:rsidTr="00C344DD">
        <w:trPr>
          <w:cantSplit/>
          <w:trHeight w:val="20"/>
          <w:jc w:val="center"/>
        </w:trPr>
        <w:tc>
          <w:tcPr>
            <w:tcW w:w="1238" w:type="pct"/>
            <w:tcBorders>
              <w:top w:val="nil"/>
              <w:left w:val="single" w:sz="4" w:space="0" w:color="auto"/>
              <w:bottom w:val="single" w:sz="4" w:space="0" w:color="auto"/>
              <w:right w:val="single" w:sz="4" w:space="0" w:color="auto"/>
            </w:tcBorders>
            <w:shd w:val="clear" w:color="auto" w:fill="auto"/>
            <w:vAlign w:val="center"/>
            <w:hideMark/>
          </w:tcPr>
          <w:p w:rsidR="000E7192" w:rsidRPr="00472F84" w:rsidRDefault="000E7192" w:rsidP="000E7192">
            <w:pPr>
              <w:spacing w:after="0"/>
              <w:jc w:val="center"/>
              <w:rPr>
                <w:rFonts w:ascii="Times New Roman" w:hAnsi="Times New Roman" w:cs="Times New Roman"/>
                <w:sz w:val="16"/>
                <w:szCs w:val="16"/>
              </w:rPr>
            </w:pPr>
            <w:r w:rsidRPr="00472F84">
              <w:rPr>
                <w:rFonts w:ascii="Times New Roman" w:hAnsi="Times New Roman" w:cs="Times New Roman"/>
                <w:sz w:val="16"/>
                <w:szCs w:val="16"/>
              </w:rPr>
              <w:t>Педагоги дополнительного образования детей</w:t>
            </w:r>
          </w:p>
        </w:tc>
        <w:tc>
          <w:tcPr>
            <w:tcW w:w="1106" w:type="pct"/>
            <w:tcBorders>
              <w:top w:val="nil"/>
              <w:left w:val="nil"/>
              <w:bottom w:val="single" w:sz="4" w:space="0" w:color="auto"/>
              <w:right w:val="single" w:sz="4" w:space="0" w:color="auto"/>
            </w:tcBorders>
            <w:shd w:val="clear" w:color="auto" w:fill="auto"/>
            <w:vAlign w:val="center"/>
            <w:hideMark/>
          </w:tcPr>
          <w:p w:rsidR="000E7192" w:rsidRPr="00472F84" w:rsidRDefault="000E7192" w:rsidP="000E7192">
            <w:pPr>
              <w:spacing w:after="0"/>
              <w:jc w:val="center"/>
              <w:rPr>
                <w:rFonts w:ascii="Times New Roman" w:hAnsi="Times New Roman" w:cs="Times New Roman"/>
                <w:sz w:val="16"/>
                <w:szCs w:val="16"/>
              </w:rPr>
            </w:pPr>
            <w:r w:rsidRPr="00472F84">
              <w:rPr>
                <w:rFonts w:ascii="Times New Roman" w:hAnsi="Times New Roman" w:cs="Times New Roman"/>
                <w:sz w:val="16"/>
                <w:szCs w:val="16"/>
              </w:rPr>
              <w:t>Средняя заработная плата для учителей в регионе</w:t>
            </w:r>
          </w:p>
        </w:tc>
        <w:tc>
          <w:tcPr>
            <w:tcW w:w="737" w:type="pct"/>
            <w:tcBorders>
              <w:top w:val="nil"/>
              <w:left w:val="nil"/>
              <w:bottom w:val="single" w:sz="4" w:space="0" w:color="auto"/>
              <w:right w:val="single" w:sz="4" w:space="0" w:color="auto"/>
            </w:tcBorders>
            <w:shd w:val="clear" w:color="auto" w:fill="auto"/>
            <w:vAlign w:val="center"/>
          </w:tcPr>
          <w:p w:rsidR="000E7192" w:rsidRPr="00472F84" w:rsidRDefault="000017A7" w:rsidP="000E7192">
            <w:pPr>
              <w:spacing w:after="0"/>
              <w:jc w:val="right"/>
              <w:rPr>
                <w:rFonts w:ascii="Times New Roman" w:hAnsi="Times New Roman" w:cs="Times New Roman"/>
                <w:sz w:val="20"/>
                <w:szCs w:val="20"/>
              </w:rPr>
            </w:pPr>
            <w:r w:rsidRPr="00472F84">
              <w:rPr>
                <w:rFonts w:ascii="Times New Roman" w:hAnsi="Times New Roman" w:cs="Times New Roman"/>
                <w:sz w:val="20"/>
                <w:szCs w:val="20"/>
              </w:rPr>
              <w:t>37 557,5</w:t>
            </w:r>
          </w:p>
        </w:tc>
        <w:tc>
          <w:tcPr>
            <w:tcW w:w="812" w:type="pct"/>
            <w:tcBorders>
              <w:top w:val="nil"/>
              <w:left w:val="nil"/>
              <w:bottom w:val="single" w:sz="4" w:space="0" w:color="auto"/>
              <w:right w:val="single" w:sz="4" w:space="0" w:color="auto"/>
            </w:tcBorders>
            <w:shd w:val="clear" w:color="auto" w:fill="auto"/>
            <w:vAlign w:val="center"/>
          </w:tcPr>
          <w:p w:rsidR="000E7192" w:rsidRPr="00472F84" w:rsidRDefault="000017A7" w:rsidP="000E7192">
            <w:pPr>
              <w:spacing w:after="0"/>
              <w:jc w:val="right"/>
              <w:rPr>
                <w:rFonts w:ascii="Times New Roman" w:hAnsi="Times New Roman" w:cs="Times New Roman"/>
                <w:sz w:val="20"/>
                <w:szCs w:val="20"/>
              </w:rPr>
            </w:pPr>
            <w:r w:rsidRPr="00472F84">
              <w:rPr>
                <w:rFonts w:ascii="Times New Roman" w:hAnsi="Times New Roman" w:cs="Times New Roman"/>
                <w:sz w:val="20"/>
                <w:szCs w:val="20"/>
              </w:rPr>
              <w:t>38 254,3</w:t>
            </w:r>
          </w:p>
        </w:tc>
        <w:tc>
          <w:tcPr>
            <w:tcW w:w="534" w:type="pct"/>
            <w:tcBorders>
              <w:top w:val="nil"/>
              <w:left w:val="nil"/>
              <w:bottom w:val="single" w:sz="4" w:space="0" w:color="auto"/>
              <w:right w:val="single" w:sz="4" w:space="0" w:color="auto"/>
            </w:tcBorders>
            <w:shd w:val="clear" w:color="auto" w:fill="auto"/>
            <w:vAlign w:val="center"/>
          </w:tcPr>
          <w:p w:rsidR="000E7192" w:rsidRPr="00472F84" w:rsidRDefault="000017A7" w:rsidP="000E7192">
            <w:pPr>
              <w:spacing w:after="0"/>
              <w:jc w:val="right"/>
              <w:rPr>
                <w:rFonts w:ascii="Times New Roman" w:hAnsi="Times New Roman" w:cs="Times New Roman"/>
                <w:sz w:val="20"/>
                <w:szCs w:val="20"/>
              </w:rPr>
            </w:pPr>
            <w:r w:rsidRPr="00472F84">
              <w:rPr>
                <w:rFonts w:ascii="Times New Roman" w:hAnsi="Times New Roman" w:cs="Times New Roman"/>
                <w:sz w:val="20"/>
                <w:szCs w:val="20"/>
              </w:rPr>
              <w:t>101,9</w:t>
            </w:r>
            <w:r w:rsidR="004129F5" w:rsidRPr="00472F84">
              <w:rPr>
                <w:rFonts w:ascii="Times New Roman" w:hAnsi="Times New Roman" w:cs="Times New Roman"/>
                <w:sz w:val="20"/>
                <w:szCs w:val="20"/>
              </w:rPr>
              <w:t> %</w:t>
            </w:r>
          </w:p>
        </w:tc>
        <w:tc>
          <w:tcPr>
            <w:tcW w:w="572" w:type="pct"/>
            <w:tcBorders>
              <w:top w:val="nil"/>
              <w:left w:val="nil"/>
              <w:bottom w:val="single" w:sz="4" w:space="0" w:color="auto"/>
              <w:right w:val="single" w:sz="4" w:space="0" w:color="auto"/>
            </w:tcBorders>
            <w:shd w:val="clear" w:color="auto" w:fill="auto"/>
            <w:noWrap/>
            <w:vAlign w:val="center"/>
          </w:tcPr>
          <w:p w:rsidR="000E7192" w:rsidRPr="00472F84" w:rsidRDefault="000017A7" w:rsidP="000E7192">
            <w:pPr>
              <w:spacing w:after="0"/>
              <w:jc w:val="right"/>
              <w:rPr>
                <w:rFonts w:ascii="Times New Roman" w:hAnsi="Times New Roman" w:cs="Times New Roman"/>
                <w:sz w:val="20"/>
                <w:szCs w:val="20"/>
              </w:rPr>
            </w:pPr>
            <w:r w:rsidRPr="00472F84">
              <w:rPr>
                <w:rFonts w:ascii="Times New Roman" w:hAnsi="Times New Roman" w:cs="Times New Roman"/>
                <w:sz w:val="20"/>
                <w:szCs w:val="20"/>
              </w:rPr>
              <w:t>100,0</w:t>
            </w:r>
            <w:r w:rsidR="004129F5" w:rsidRPr="00472F84">
              <w:rPr>
                <w:rFonts w:ascii="Times New Roman" w:hAnsi="Times New Roman" w:cs="Times New Roman"/>
                <w:sz w:val="20"/>
                <w:szCs w:val="20"/>
              </w:rPr>
              <w:t> %</w:t>
            </w:r>
          </w:p>
        </w:tc>
      </w:tr>
      <w:tr w:rsidR="000E7192" w:rsidRPr="00472F84" w:rsidTr="00C344DD">
        <w:trPr>
          <w:cantSplit/>
          <w:trHeight w:val="20"/>
          <w:jc w:val="center"/>
        </w:trPr>
        <w:tc>
          <w:tcPr>
            <w:tcW w:w="1238" w:type="pct"/>
            <w:tcBorders>
              <w:top w:val="nil"/>
              <w:left w:val="single" w:sz="4" w:space="0" w:color="auto"/>
              <w:bottom w:val="single" w:sz="4" w:space="0" w:color="auto"/>
              <w:right w:val="single" w:sz="4" w:space="0" w:color="auto"/>
            </w:tcBorders>
            <w:shd w:val="clear" w:color="auto" w:fill="auto"/>
            <w:vAlign w:val="center"/>
            <w:hideMark/>
          </w:tcPr>
          <w:p w:rsidR="000E7192" w:rsidRPr="00472F84" w:rsidRDefault="000E7192" w:rsidP="000E7192">
            <w:pPr>
              <w:spacing w:after="0"/>
              <w:jc w:val="center"/>
              <w:rPr>
                <w:rFonts w:ascii="Times New Roman" w:hAnsi="Times New Roman" w:cs="Times New Roman"/>
                <w:sz w:val="16"/>
                <w:szCs w:val="16"/>
              </w:rPr>
            </w:pPr>
            <w:r w:rsidRPr="00472F84">
              <w:rPr>
                <w:rFonts w:ascii="Times New Roman" w:hAnsi="Times New Roman" w:cs="Times New Roman"/>
                <w:sz w:val="16"/>
                <w:szCs w:val="16"/>
              </w:rPr>
              <w:t>Преподаватели и мастера производственного обучения организаций начального и среднего профобразования</w:t>
            </w:r>
          </w:p>
        </w:tc>
        <w:tc>
          <w:tcPr>
            <w:tcW w:w="1106" w:type="pct"/>
            <w:tcBorders>
              <w:top w:val="nil"/>
              <w:left w:val="nil"/>
              <w:bottom w:val="single" w:sz="4" w:space="0" w:color="auto"/>
              <w:right w:val="single" w:sz="4" w:space="0" w:color="auto"/>
            </w:tcBorders>
            <w:shd w:val="clear" w:color="auto" w:fill="auto"/>
            <w:vAlign w:val="center"/>
            <w:hideMark/>
          </w:tcPr>
          <w:p w:rsidR="000E7192" w:rsidRPr="00472F84" w:rsidRDefault="000E7192" w:rsidP="000E7192">
            <w:pPr>
              <w:spacing w:after="0"/>
              <w:jc w:val="center"/>
              <w:rPr>
                <w:rFonts w:ascii="Times New Roman" w:hAnsi="Times New Roman" w:cs="Times New Roman"/>
                <w:sz w:val="16"/>
                <w:szCs w:val="16"/>
              </w:rPr>
            </w:pPr>
            <w:r w:rsidRPr="00472F84">
              <w:rPr>
                <w:rFonts w:ascii="Times New Roman" w:hAnsi="Times New Roman" w:cs="Times New Roman"/>
                <w:sz w:val="16"/>
                <w:szCs w:val="16"/>
              </w:rPr>
              <w:t>Средняя заработная плата в регионе</w:t>
            </w:r>
          </w:p>
        </w:tc>
        <w:tc>
          <w:tcPr>
            <w:tcW w:w="737" w:type="pct"/>
            <w:tcBorders>
              <w:top w:val="nil"/>
              <w:left w:val="nil"/>
              <w:bottom w:val="single" w:sz="4" w:space="0" w:color="auto"/>
              <w:right w:val="single" w:sz="4" w:space="0" w:color="auto"/>
            </w:tcBorders>
            <w:shd w:val="clear" w:color="auto" w:fill="auto"/>
            <w:vAlign w:val="center"/>
          </w:tcPr>
          <w:p w:rsidR="000E7192" w:rsidRPr="00472F84" w:rsidRDefault="000017A7" w:rsidP="000E7192">
            <w:pPr>
              <w:spacing w:after="0"/>
              <w:jc w:val="right"/>
              <w:rPr>
                <w:rFonts w:ascii="Times New Roman" w:hAnsi="Times New Roman" w:cs="Times New Roman"/>
                <w:sz w:val="20"/>
                <w:szCs w:val="20"/>
              </w:rPr>
            </w:pPr>
            <w:r w:rsidRPr="00472F84">
              <w:rPr>
                <w:rFonts w:ascii="Times New Roman" w:hAnsi="Times New Roman" w:cs="Times New Roman"/>
                <w:sz w:val="20"/>
                <w:szCs w:val="20"/>
              </w:rPr>
              <w:t>36 567,0</w:t>
            </w:r>
          </w:p>
        </w:tc>
        <w:tc>
          <w:tcPr>
            <w:tcW w:w="812" w:type="pct"/>
            <w:tcBorders>
              <w:top w:val="nil"/>
              <w:left w:val="nil"/>
              <w:bottom w:val="single" w:sz="4" w:space="0" w:color="auto"/>
              <w:right w:val="single" w:sz="4" w:space="0" w:color="auto"/>
            </w:tcBorders>
            <w:shd w:val="clear" w:color="auto" w:fill="auto"/>
            <w:vAlign w:val="center"/>
          </w:tcPr>
          <w:p w:rsidR="000E7192" w:rsidRPr="00472F84" w:rsidRDefault="000017A7" w:rsidP="000E7192">
            <w:pPr>
              <w:spacing w:after="0"/>
              <w:jc w:val="right"/>
              <w:rPr>
                <w:rFonts w:ascii="Times New Roman" w:hAnsi="Times New Roman" w:cs="Times New Roman"/>
                <w:sz w:val="20"/>
                <w:szCs w:val="20"/>
              </w:rPr>
            </w:pPr>
            <w:r w:rsidRPr="00472F84">
              <w:rPr>
                <w:rFonts w:ascii="Times New Roman" w:hAnsi="Times New Roman" w:cs="Times New Roman"/>
                <w:sz w:val="20"/>
                <w:szCs w:val="20"/>
              </w:rPr>
              <w:t>38 677,0</w:t>
            </w:r>
          </w:p>
        </w:tc>
        <w:tc>
          <w:tcPr>
            <w:tcW w:w="534" w:type="pct"/>
            <w:tcBorders>
              <w:top w:val="nil"/>
              <w:left w:val="nil"/>
              <w:bottom w:val="single" w:sz="4" w:space="0" w:color="auto"/>
              <w:right w:val="single" w:sz="4" w:space="0" w:color="auto"/>
            </w:tcBorders>
            <w:shd w:val="clear" w:color="auto" w:fill="auto"/>
            <w:vAlign w:val="center"/>
          </w:tcPr>
          <w:p w:rsidR="000E7192" w:rsidRPr="00472F84" w:rsidRDefault="000017A7" w:rsidP="000E7192">
            <w:pPr>
              <w:spacing w:after="0"/>
              <w:jc w:val="right"/>
              <w:rPr>
                <w:rFonts w:ascii="Times New Roman" w:hAnsi="Times New Roman" w:cs="Times New Roman"/>
                <w:sz w:val="20"/>
                <w:szCs w:val="20"/>
              </w:rPr>
            </w:pPr>
            <w:r w:rsidRPr="00472F84">
              <w:rPr>
                <w:rFonts w:ascii="Times New Roman" w:hAnsi="Times New Roman" w:cs="Times New Roman"/>
                <w:sz w:val="20"/>
                <w:szCs w:val="20"/>
              </w:rPr>
              <w:t>105,8</w:t>
            </w:r>
            <w:r w:rsidR="004129F5" w:rsidRPr="00472F84">
              <w:rPr>
                <w:rFonts w:ascii="Times New Roman" w:hAnsi="Times New Roman" w:cs="Times New Roman"/>
                <w:sz w:val="20"/>
                <w:szCs w:val="20"/>
              </w:rPr>
              <w:t> %</w:t>
            </w:r>
          </w:p>
        </w:tc>
        <w:tc>
          <w:tcPr>
            <w:tcW w:w="572" w:type="pct"/>
            <w:tcBorders>
              <w:top w:val="nil"/>
              <w:left w:val="nil"/>
              <w:bottom w:val="single" w:sz="4" w:space="0" w:color="auto"/>
              <w:right w:val="single" w:sz="4" w:space="0" w:color="auto"/>
            </w:tcBorders>
            <w:shd w:val="clear" w:color="auto" w:fill="auto"/>
            <w:noWrap/>
            <w:vAlign w:val="center"/>
          </w:tcPr>
          <w:p w:rsidR="000E7192" w:rsidRPr="00472F84" w:rsidRDefault="000017A7" w:rsidP="000E7192">
            <w:pPr>
              <w:spacing w:after="0"/>
              <w:jc w:val="right"/>
              <w:rPr>
                <w:rFonts w:ascii="Times New Roman" w:hAnsi="Times New Roman" w:cs="Times New Roman"/>
                <w:sz w:val="20"/>
                <w:szCs w:val="20"/>
              </w:rPr>
            </w:pPr>
            <w:r w:rsidRPr="00472F84">
              <w:rPr>
                <w:rFonts w:ascii="Times New Roman" w:hAnsi="Times New Roman" w:cs="Times New Roman"/>
                <w:sz w:val="20"/>
                <w:szCs w:val="20"/>
              </w:rPr>
              <w:t>100,0</w:t>
            </w:r>
            <w:r w:rsidR="004129F5" w:rsidRPr="00472F84">
              <w:rPr>
                <w:rFonts w:ascii="Times New Roman" w:hAnsi="Times New Roman" w:cs="Times New Roman"/>
                <w:sz w:val="20"/>
                <w:szCs w:val="20"/>
              </w:rPr>
              <w:t> %</w:t>
            </w:r>
          </w:p>
        </w:tc>
      </w:tr>
      <w:tr w:rsidR="000E7192" w:rsidRPr="00472F84" w:rsidTr="00C344DD">
        <w:trPr>
          <w:cantSplit/>
          <w:trHeight w:val="20"/>
          <w:jc w:val="center"/>
        </w:trPr>
        <w:tc>
          <w:tcPr>
            <w:tcW w:w="1238" w:type="pct"/>
            <w:tcBorders>
              <w:top w:val="nil"/>
              <w:left w:val="single" w:sz="4" w:space="0" w:color="auto"/>
              <w:bottom w:val="single" w:sz="4" w:space="0" w:color="auto"/>
              <w:right w:val="single" w:sz="4" w:space="0" w:color="auto"/>
            </w:tcBorders>
            <w:shd w:val="clear" w:color="auto" w:fill="auto"/>
            <w:vAlign w:val="center"/>
            <w:hideMark/>
          </w:tcPr>
          <w:p w:rsidR="000E7192" w:rsidRPr="00472F84" w:rsidRDefault="000E7192" w:rsidP="000E7192">
            <w:pPr>
              <w:spacing w:after="0"/>
              <w:jc w:val="center"/>
              <w:rPr>
                <w:rFonts w:ascii="Times New Roman" w:hAnsi="Times New Roman" w:cs="Times New Roman"/>
                <w:sz w:val="16"/>
                <w:szCs w:val="16"/>
              </w:rPr>
            </w:pPr>
            <w:r w:rsidRPr="00472F84">
              <w:rPr>
                <w:rFonts w:ascii="Times New Roman" w:hAnsi="Times New Roman" w:cs="Times New Roman"/>
                <w:sz w:val="16"/>
                <w:szCs w:val="16"/>
              </w:rPr>
              <w:t>Средний медицинский (фармацевтический) персонал</w:t>
            </w:r>
          </w:p>
        </w:tc>
        <w:tc>
          <w:tcPr>
            <w:tcW w:w="1106" w:type="pct"/>
            <w:tcBorders>
              <w:top w:val="nil"/>
              <w:left w:val="nil"/>
              <w:bottom w:val="single" w:sz="4" w:space="0" w:color="auto"/>
              <w:right w:val="single" w:sz="4" w:space="0" w:color="auto"/>
            </w:tcBorders>
            <w:shd w:val="clear" w:color="auto" w:fill="auto"/>
            <w:vAlign w:val="center"/>
            <w:hideMark/>
          </w:tcPr>
          <w:p w:rsidR="000E7192" w:rsidRPr="00472F84" w:rsidRDefault="000E7192" w:rsidP="000E7192">
            <w:pPr>
              <w:spacing w:after="0"/>
              <w:jc w:val="center"/>
              <w:rPr>
                <w:rFonts w:ascii="Times New Roman" w:hAnsi="Times New Roman" w:cs="Times New Roman"/>
                <w:sz w:val="16"/>
                <w:szCs w:val="16"/>
              </w:rPr>
            </w:pPr>
            <w:r w:rsidRPr="00472F84">
              <w:rPr>
                <w:rFonts w:ascii="Times New Roman" w:hAnsi="Times New Roman" w:cs="Times New Roman"/>
                <w:sz w:val="16"/>
                <w:szCs w:val="16"/>
              </w:rPr>
              <w:t>Средняя заработная плата в регионе</w:t>
            </w:r>
          </w:p>
        </w:tc>
        <w:tc>
          <w:tcPr>
            <w:tcW w:w="737" w:type="pct"/>
            <w:tcBorders>
              <w:top w:val="nil"/>
              <w:left w:val="nil"/>
              <w:bottom w:val="single" w:sz="4" w:space="0" w:color="auto"/>
              <w:right w:val="single" w:sz="4" w:space="0" w:color="auto"/>
            </w:tcBorders>
            <w:shd w:val="clear" w:color="auto" w:fill="auto"/>
            <w:vAlign w:val="center"/>
          </w:tcPr>
          <w:p w:rsidR="000E7192" w:rsidRPr="00472F84" w:rsidRDefault="000017A7" w:rsidP="000E7192">
            <w:pPr>
              <w:spacing w:after="0"/>
              <w:jc w:val="right"/>
              <w:rPr>
                <w:rFonts w:ascii="Times New Roman" w:hAnsi="Times New Roman" w:cs="Times New Roman"/>
                <w:sz w:val="20"/>
                <w:szCs w:val="20"/>
              </w:rPr>
            </w:pPr>
            <w:r w:rsidRPr="00472F84">
              <w:rPr>
                <w:rFonts w:ascii="Times New Roman" w:hAnsi="Times New Roman" w:cs="Times New Roman"/>
                <w:sz w:val="20"/>
                <w:szCs w:val="20"/>
              </w:rPr>
              <w:t>36 567,0</w:t>
            </w:r>
          </w:p>
        </w:tc>
        <w:tc>
          <w:tcPr>
            <w:tcW w:w="812" w:type="pct"/>
            <w:tcBorders>
              <w:top w:val="nil"/>
              <w:left w:val="nil"/>
              <w:bottom w:val="single" w:sz="4" w:space="0" w:color="auto"/>
              <w:right w:val="single" w:sz="4" w:space="0" w:color="auto"/>
            </w:tcBorders>
            <w:shd w:val="clear" w:color="auto" w:fill="auto"/>
            <w:vAlign w:val="center"/>
          </w:tcPr>
          <w:p w:rsidR="000E7192" w:rsidRPr="00472F84" w:rsidRDefault="000017A7" w:rsidP="000E7192">
            <w:pPr>
              <w:spacing w:after="0"/>
              <w:jc w:val="right"/>
              <w:rPr>
                <w:rFonts w:ascii="Times New Roman" w:hAnsi="Times New Roman" w:cs="Times New Roman"/>
                <w:sz w:val="20"/>
                <w:szCs w:val="20"/>
              </w:rPr>
            </w:pPr>
            <w:r w:rsidRPr="00472F84">
              <w:rPr>
                <w:rFonts w:ascii="Times New Roman" w:hAnsi="Times New Roman" w:cs="Times New Roman"/>
                <w:sz w:val="20"/>
                <w:szCs w:val="20"/>
              </w:rPr>
              <w:t>46 331,3</w:t>
            </w:r>
          </w:p>
        </w:tc>
        <w:tc>
          <w:tcPr>
            <w:tcW w:w="534" w:type="pct"/>
            <w:tcBorders>
              <w:top w:val="nil"/>
              <w:left w:val="nil"/>
              <w:bottom w:val="single" w:sz="4" w:space="0" w:color="auto"/>
              <w:right w:val="single" w:sz="4" w:space="0" w:color="auto"/>
            </w:tcBorders>
            <w:shd w:val="clear" w:color="auto" w:fill="auto"/>
            <w:vAlign w:val="center"/>
          </w:tcPr>
          <w:p w:rsidR="000E7192" w:rsidRPr="00472F84" w:rsidRDefault="000017A7" w:rsidP="000E7192">
            <w:pPr>
              <w:spacing w:after="0"/>
              <w:jc w:val="right"/>
              <w:rPr>
                <w:rFonts w:ascii="Times New Roman" w:hAnsi="Times New Roman" w:cs="Times New Roman"/>
                <w:sz w:val="20"/>
                <w:szCs w:val="20"/>
              </w:rPr>
            </w:pPr>
            <w:r w:rsidRPr="00472F84">
              <w:rPr>
                <w:rFonts w:ascii="Times New Roman" w:hAnsi="Times New Roman" w:cs="Times New Roman"/>
                <w:sz w:val="20"/>
                <w:szCs w:val="20"/>
              </w:rPr>
              <w:t>126,7</w:t>
            </w:r>
            <w:r w:rsidR="004129F5" w:rsidRPr="00472F84">
              <w:rPr>
                <w:rFonts w:ascii="Times New Roman" w:hAnsi="Times New Roman" w:cs="Times New Roman"/>
                <w:sz w:val="20"/>
                <w:szCs w:val="20"/>
              </w:rPr>
              <w:t> %</w:t>
            </w:r>
          </w:p>
        </w:tc>
        <w:tc>
          <w:tcPr>
            <w:tcW w:w="572" w:type="pct"/>
            <w:tcBorders>
              <w:top w:val="nil"/>
              <w:left w:val="nil"/>
              <w:bottom w:val="single" w:sz="4" w:space="0" w:color="auto"/>
              <w:right w:val="single" w:sz="4" w:space="0" w:color="auto"/>
            </w:tcBorders>
            <w:shd w:val="clear" w:color="auto" w:fill="auto"/>
            <w:noWrap/>
            <w:vAlign w:val="center"/>
          </w:tcPr>
          <w:p w:rsidR="000E7192" w:rsidRPr="00472F84" w:rsidRDefault="000017A7" w:rsidP="000E7192">
            <w:pPr>
              <w:spacing w:after="0"/>
              <w:jc w:val="right"/>
              <w:rPr>
                <w:rFonts w:ascii="Times New Roman" w:hAnsi="Times New Roman" w:cs="Times New Roman"/>
                <w:sz w:val="20"/>
                <w:szCs w:val="20"/>
              </w:rPr>
            </w:pPr>
            <w:r w:rsidRPr="00472F84">
              <w:rPr>
                <w:rFonts w:ascii="Times New Roman" w:hAnsi="Times New Roman" w:cs="Times New Roman"/>
                <w:sz w:val="20"/>
                <w:szCs w:val="20"/>
              </w:rPr>
              <w:t>100,0</w:t>
            </w:r>
            <w:r w:rsidR="004129F5" w:rsidRPr="00472F84">
              <w:rPr>
                <w:rFonts w:ascii="Times New Roman" w:hAnsi="Times New Roman" w:cs="Times New Roman"/>
                <w:sz w:val="20"/>
                <w:szCs w:val="20"/>
              </w:rPr>
              <w:t> %</w:t>
            </w:r>
          </w:p>
        </w:tc>
      </w:tr>
      <w:tr w:rsidR="000E7192" w:rsidRPr="00472F84" w:rsidTr="00C344DD">
        <w:trPr>
          <w:cantSplit/>
          <w:trHeight w:val="20"/>
          <w:jc w:val="center"/>
        </w:trPr>
        <w:tc>
          <w:tcPr>
            <w:tcW w:w="1238" w:type="pct"/>
            <w:tcBorders>
              <w:top w:val="nil"/>
              <w:left w:val="single" w:sz="4" w:space="0" w:color="auto"/>
              <w:bottom w:val="single" w:sz="4" w:space="0" w:color="auto"/>
              <w:right w:val="single" w:sz="4" w:space="0" w:color="auto"/>
            </w:tcBorders>
            <w:shd w:val="clear" w:color="auto" w:fill="auto"/>
            <w:vAlign w:val="center"/>
            <w:hideMark/>
          </w:tcPr>
          <w:p w:rsidR="000E7192" w:rsidRPr="00472F84" w:rsidRDefault="000E7192" w:rsidP="000E7192">
            <w:pPr>
              <w:spacing w:after="0"/>
              <w:jc w:val="center"/>
              <w:rPr>
                <w:rFonts w:ascii="Times New Roman" w:hAnsi="Times New Roman" w:cs="Times New Roman"/>
                <w:sz w:val="16"/>
                <w:szCs w:val="16"/>
              </w:rPr>
            </w:pPr>
            <w:r w:rsidRPr="00472F84">
              <w:rPr>
                <w:rFonts w:ascii="Times New Roman" w:hAnsi="Times New Roman" w:cs="Times New Roman"/>
                <w:sz w:val="16"/>
                <w:szCs w:val="16"/>
              </w:rPr>
              <w:t>Младший медицинский персонал</w:t>
            </w:r>
          </w:p>
        </w:tc>
        <w:tc>
          <w:tcPr>
            <w:tcW w:w="1106" w:type="pct"/>
            <w:tcBorders>
              <w:top w:val="nil"/>
              <w:left w:val="nil"/>
              <w:bottom w:val="single" w:sz="4" w:space="0" w:color="auto"/>
              <w:right w:val="single" w:sz="4" w:space="0" w:color="auto"/>
            </w:tcBorders>
            <w:shd w:val="clear" w:color="auto" w:fill="auto"/>
            <w:vAlign w:val="center"/>
            <w:hideMark/>
          </w:tcPr>
          <w:p w:rsidR="000E7192" w:rsidRPr="00472F84" w:rsidRDefault="000E7192" w:rsidP="000E7192">
            <w:pPr>
              <w:spacing w:after="0"/>
              <w:jc w:val="center"/>
              <w:rPr>
                <w:rFonts w:ascii="Times New Roman" w:hAnsi="Times New Roman" w:cs="Times New Roman"/>
                <w:sz w:val="16"/>
                <w:szCs w:val="16"/>
              </w:rPr>
            </w:pPr>
            <w:r w:rsidRPr="00472F84">
              <w:rPr>
                <w:rFonts w:ascii="Times New Roman" w:hAnsi="Times New Roman" w:cs="Times New Roman"/>
                <w:sz w:val="16"/>
                <w:szCs w:val="16"/>
              </w:rPr>
              <w:t>Средняя заработная плата в регионе</w:t>
            </w:r>
          </w:p>
        </w:tc>
        <w:tc>
          <w:tcPr>
            <w:tcW w:w="737" w:type="pct"/>
            <w:tcBorders>
              <w:top w:val="nil"/>
              <w:left w:val="nil"/>
              <w:bottom w:val="single" w:sz="4" w:space="0" w:color="auto"/>
              <w:right w:val="single" w:sz="4" w:space="0" w:color="auto"/>
            </w:tcBorders>
            <w:shd w:val="clear" w:color="auto" w:fill="auto"/>
            <w:vAlign w:val="center"/>
          </w:tcPr>
          <w:p w:rsidR="000E7192" w:rsidRPr="00472F84" w:rsidRDefault="000017A7" w:rsidP="000E7192">
            <w:pPr>
              <w:spacing w:after="0"/>
              <w:jc w:val="right"/>
              <w:rPr>
                <w:rFonts w:ascii="Times New Roman" w:hAnsi="Times New Roman" w:cs="Times New Roman"/>
                <w:sz w:val="20"/>
                <w:szCs w:val="20"/>
              </w:rPr>
            </w:pPr>
            <w:r w:rsidRPr="00472F84">
              <w:rPr>
                <w:rFonts w:ascii="Times New Roman" w:hAnsi="Times New Roman" w:cs="Times New Roman"/>
                <w:sz w:val="20"/>
                <w:szCs w:val="20"/>
              </w:rPr>
              <w:t>36 567,0</w:t>
            </w:r>
          </w:p>
        </w:tc>
        <w:tc>
          <w:tcPr>
            <w:tcW w:w="812" w:type="pct"/>
            <w:tcBorders>
              <w:top w:val="nil"/>
              <w:left w:val="nil"/>
              <w:bottom w:val="single" w:sz="4" w:space="0" w:color="auto"/>
              <w:right w:val="single" w:sz="4" w:space="0" w:color="auto"/>
            </w:tcBorders>
            <w:shd w:val="clear" w:color="auto" w:fill="auto"/>
            <w:vAlign w:val="center"/>
          </w:tcPr>
          <w:p w:rsidR="000E7192" w:rsidRPr="00472F84" w:rsidRDefault="000017A7" w:rsidP="000E7192">
            <w:pPr>
              <w:spacing w:after="0"/>
              <w:jc w:val="right"/>
              <w:rPr>
                <w:rFonts w:ascii="Times New Roman" w:hAnsi="Times New Roman" w:cs="Times New Roman"/>
                <w:sz w:val="20"/>
                <w:szCs w:val="20"/>
              </w:rPr>
            </w:pPr>
            <w:r w:rsidRPr="00472F84">
              <w:rPr>
                <w:rFonts w:ascii="Times New Roman" w:hAnsi="Times New Roman" w:cs="Times New Roman"/>
                <w:sz w:val="20"/>
                <w:szCs w:val="20"/>
              </w:rPr>
              <w:t>41 004,0</w:t>
            </w:r>
          </w:p>
        </w:tc>
        <w:tc>
          <w:tcPr>
            <w:tcW w:w="534" w:type="pct"/>
            <w:tcBorders>
              <w:top w:val="nil"/>
              <w:left w:val="nil"/>
              <w:bottom w:val="single" w:sz="4" w:space="0" w:color="auto"/>
              <w:right w:val="single" w:sz="4" w:space="0" w:color="auto"/>
            </w:tcBorders>
            <w:shd w:val="clear" w:color="auto" w:fill="auto"/>
            <w:vAlign w:val="center"/>
          </w:tcPr>
          <w:p w:rsidR="000E7192" w:rsidRPr="00472F84" w:rsidRDefault="000017A7" w:rsidP="000E7192">
            <w:pPr>
              <w:spacing w:after="0"/>
              <w:jc w:val="right"/>
              <w:rPr>
                <w:rFonts w:ascii="Times New Roman" w:hAnsi="Times New Roman" w:cs="Times New Roman"/>
                <w:sz w:val="20"/>
                <w:szCs w:val="20"/>
              </w:rPr>
            </w:pPr>
            <w:r w:rsidRPr="00472F84">
              <w:rPr>
                <w:rFonts w:ascii="Times New Roman" w:hAnsi="Times New Roman" w:cs="Times New Roman"/>
                <w:sz w:val="20"/>
                <w:szCs w:val="20"/>
              </w:rPr>
              <w:t>112,1</w:t>
            </w:r>
            <w:r w:rsidR="004129F5" w:rsidRPr="00472F84">
              <w:rPr>
                <w:rFonts w:ascii="Times New Roman" w:hAnsi="Times New Roman" w:cs="Times New Roman"/>
                <w:sz w:val="20"/>
                <w:szCs w:val="20"/>
              </w:rPr>
              <w:t> %</w:t>
            </w:r>
          </w:p>
        </w:tc>
        <w:tc>
          <w:tcPr>
            <w:tcW w:w="572" w:type="pct"/>
            <w:tcBorders>
              <w:top w:val="nil"/>
              <w:left w:val="nil"/>
              <w:bottom w:val="single" w:sz="4" w:space="0" w:color="auto"/>
              <w:right w:val="single" w:sz="4" w:space="0" w:color="auto"/>
            </w:tcBorders>
            <w:shd w:val="clear" w:color="auto" w:fill="auto"/>
            <w:noWrap/>
            <w:vAlign w:val="center"/>
          </w:tcPr>
          <w:p w:rsidR="000E7192" w:rsidRPr="00472F84" w:rsidRDefault="000017A7" w:rsidP="000E7192">
            <w:pPr>
              <w:spacing w:after="0"/>
              <w:jc w:val="right"/>
              <w:rPr>
                <w:rFonts w:ascii="Times New Roman" w:hAnsi="Times New Roman" w:cs="Times New Roman"/>
                <w:sz w:val="20"/>
                <w:szCs w:val="20"/>
              </w:rPr>
            </w:pPr>
            <w:r w:rsidRPr="00472F84">
              <w:rPr>
                <w:rFonts w:ascii="Times New Roman" w:hAnsi="Times New Roman" w:cs="Times New Roman"/>
                <w:sz w:val="20"/>
                <w:szCs w:val="20"/>
              </w:rPr>
              <w:t>100,0</w:t>
            </w:r>
            <w:r w:rsidR="004129F5" w:rsidRPr="00472F84">
              <w:rPr>
                <w:rFonts w:ascii="Times New Roman" w:hAnsi="Times New Roman" w:cs="Times New Roman"/>
                <w:sz w:val="20"/>
                <w:szCs w:val="20"/>
              </w:rPr>
              <w:t> %</w:t>
            </w:r>
          </w:p>
        </w:tc>
      </w:tr>
      <w:tr w:rsidR="000E7192" w:rsidRPr="00472F84" w:rsidTr="00C344DD">
        <w:trPr>
          <w:cantSplit/>
          <w:trHeight w:val="20"/>
          <w:jc w:val="center"/>
        </w:trPr>
        <w:tc>
          <w:tcPr>
            <w:tcW w:w="1238" w:type="pct"/>
            <w:tcBorders>
              <w:top w:val="nil"/>
              <w:left w:val="single" w:sz="4" w:space="0" w:color="auto"/>
              <w:bottom w:val="single" w:sz="4" w:space="0" w:color="auto"/>
              <w:right w:val="single" w:sz="4" w:space="0" w:color="auto"/>
            </w:tcBorders>
            <w:shd w:val="clear" w:color="auto" w:fill="auto"/>
            <w:vAlign w:val="center"/>
            <w:hideMark/>
          </w:tcPr>
          <w:p w:rsidR="000E7192" w:rsidRPr="00472F84" w:rsidRDefault="000E7192" w:rsidP="000E7192">
            <w:pPr>
              <w:spacing w:after="0"/>
              <w:jc w:val="center"/>
              <w:rPr>
                <w:rFonts w:ascii="Times New Roman" w:hAnsi="Times New Roman" w:cs="Times New Roman"/>
                <w:sz w:val="16"/>
                <w:szCs w:val="16"/>
              </w:rPr>
            </w:pPr>
            <w:r w:rsidRPr="00472F84">
              <w:rPr>
                <w:rFonts w:ascii="Times New Roman" w:hAnsi="Times New Roman" w:cs="Times New Roman"/>
                <w:sz w:val="16"/>
                <w:szCs w:val="16"/>
              </w:rPr>
              <w:t>Социальные работники</w:t>
            </w:r>
          </w:p>
        </w:tc>
        <w:tc>
          <w:tcPr>
            <w:tcW w:w="1106" w:type="pct"/>
            <w:tcBorders>
              <w:top w:val="nil"/>
              <w:left w:val="nil"/>
              <w:bottom w:val="single" w:sz="4" w:space="0" w:color="auto"/>
              <w:right w:val="single" w:sz="4" w:space="0" w:color="auto"/>
            </w:tcBorders>
            <w:shd w:val="clear" w:color="auto" w:fill="auto"/>
            <w:vAlign w:val="center"/>
            <w:hideMark/>
          </w:tcPr>
          <w:p w:rsidR="000E7192" w:rsidRPr="00472F84" w:rsidRDefault="000E7192" w:rsidP="000E7192">
            <w:pPr>
              <w:spacing w:after="0"/>
              <w:jc w:val="center"/>
              <w:rPr>
                <w:rFonts w:ascii="Times New Roman" w:hAnsi="Times New Roman" w:cs="Times New Roman"/>
                <w:sz w:val="16"/>
                <w:szCs w:val="16"/>
              </w:rPr>
            </w:pPr>
            <w:r w:rsidRPr="00472F84">
              <w:rPr>
                <w:rFonts w:ascii="Times New Roman" w:hAnsi="Times New Roman" w:cs="Times New Roman"/>
                <w:sz w:val="16"/>
                <w:szCs w:val="16"/>
              </w:rPr>
              <w:t>Средняя заработная плата в регионе</w:t>
            </w:r>
          </w:p>
        </w:tc>
        <w:tc>
          <w:tcPr>
            <w:tcW w:w="737" w:type="pct"/>
            <w:tcBorders>
              <w:top w:val="nil"/>
              <w:left w:val="nil"/>
              <w:bottom w:val="single" w:sz="4" w:space="0" w:color="auto"/>
              <w:right w:val="single" w:sz="4" w:space="0" w:color="auto"/>
            </w:tcBorders>
            <w:shd w:val="clear" w:color="auto" w:fill="auto"/>
            <w:vAlign w:val="center"/>
          </w:tcPr>
          <w:p w:rsidR="000E7192" w:rsidRPr="00472F84" w:rsidRDefault="000017A7" w:rsidP="000E7192">
            <w:pPr>
              <w:spacing w:after="0"/>
              <w:jc w:val="right"/>
              <w:rPr>
                <w:rFonts w:ascii="Times New Roman" w:hAnsi="Times New Roman" w:cs="Times New Roman"/>
                <w:sz w:val="20"/>
                <w:szCs w:val="20"/>
              </w:rPr>
            </w:pPr>
            <w:r w:rsidRPr="00472F84">
              <w:rPr>
                <w:rFonts w:ascii="Times New Roman" w:hAnsi="Times New Roman" w:cs="Times New Roman"/>
                <w:sz w:val="20"/>
                <w:szCs w:val="20"/>
              </w:rPr>
              <w:t>36 567,0</w:t>
            </w:r>
          </w:p>
        </w:tc>
        <w:tc>
          <w:tcPr>
            <w:tcW w:w="812" w:type="pct"/>
            <w:tcBorders>
              <w:top w:val="nil"/>
              <w:left w:val="nil"/>
              <w:bottom w:val="single" w:sz="4" w:space="0" w:color="auto"/>
              <w:right w:val="single" w:sz="4" w:space="0" w:color="auto"/>
            </w:tcBorders>
            <w:shd w:val="clear" w:color="auto" w:fill="auto"/>
            <w:vAlign w:val="center"/>
          </w:tcPr>
          <w:p w:rsidR="000E7192" w:rsidRPr="00472F84" w:rsidRDefault="000017A7" w:rsidP="000E7192">
            <w:pPr>
              <w:spacing w:after="0"/>
              <w:jc w:val="right"/>
              <w:rPr>
                <w:rFonts w:ascii="Times New Roman" w:hAnsi="Times New Roman" w:cs="Times New Roman"/>
                <w:sz w:val="20"/>
                <w:szCs w:val="20"/>
              </w:rPr>
            </w:pPr>
            <w:r w:rsidRPr="00472F84">
              <w:rPr>
                <w:rFonts w:ascii="Times New Roman" w:hAnsi="Times New Roman" w:cs="Times New Roman"/>
                <w:sz w:val="20"/>
                <w:szCs w:val="20"/>
              </w:rPr>
              <w:t>35 676,1</w:t>
            </w:r>
          </w:p>
        </w:tc>
        <w:tc>
          <w:tcPr>
            <w:tcW w:w="534" w:type="pct"/>
            <w:tcBorders>
              <w:top w:val="nil"/>
              <w:left w:val="nil"/>
              <w:bottom w:val="single" w:sz="4" w:space="0" w:color="auto"/>
              <w:right w:val="single" w:sz="4" w:space="0" w:color="auto"/>
            </w:tcBorders>
            <w:shd w:val="clear" w:color="auto" w:fill="auto"/>
            <w:vAlign w:val="center"/>
          </w:tcPr>
          <w:p w:rsidR="000E7192" w:rsidRPr="00472F84" w:rsidRDefault="000017A7" w:rsidP="000E7192">
            <w:pPr>
              <w:spacing w:after="0"/>
              <w:jc w:val="right"/>
              <w:rPr>
                <w:rFonts w:ascii="Times New Roman" w:hAnsi="Times New Roman" w:cs="Times New Roman"/>
                <w:sz w:val="20"/>
                <w:szCs w:val="20"/>
              </w:rPr>
            </w:pPr>
            <w:r w:rsidRPr="00472F84">
              <w:rPr>
                <w:rFonts w:ascii="Times New Roman" w:hAnsi="Times New Roman" w:cs="Times New Roman"/>
                <w:sz w:val="20"/>
                <w:szCs w:val="20"/>
              </w:rPr>
              <w:t>97,</w:t>
            </w:r>
            <w:r w:rsidR="000E7192" w:rsidRPr="00472F84">
              <w:rPr>
                <w:rFonts w:ascii="Times New Roman" w:hAnsi="Times New Roman" w:cs="Times New Roman"/>
                <w:sz w:val="20"/>
                <w:szCs w:val="20"/>
              </w:rPr>
              <w:t>6</w:t>
            </w:r>
            <w:r w:rsidR="004129F5" w:rsidRPr="00472F84">
              <w:rPr>
                <w:rFonts w:ascii="Times New Roman" w:hAnsi="Times New Roman" w:cs="Times New Roman"/>
                <w:sz w:val="20"/>
                <w:szCs w:val="20"/>
              </w:rPr>
              <w:t> %</w:t>
            </w:r>
          </w:p>
        </w:tc>
        <w:tc>
          <w:tcPr>
            <w:tcW w:w="572" w:type="pct"/>
            <w:tcBorders>
              <w:top w:val="nil"/>
              <w:left w:val="nil"/>
              <w:bottom w:val="single" w:sz="4" w:space="0" w:color="auto"/>
              <w:right w:val="single" w:sz="4" w:space="0" w:color="auto"/>
            </w:tcBorders>
            <w:shd w:val="clear" w:color="auto" w:fill="auto"/>
            <w:noWrap/>
            <w:vAlign w:val="center"/>
          </w:tcPr>
          <w:p w:rsidR="000E7192" w:rsidRPr="00472F84" w:rsidRDefault="000017A7" w:rsidP="000E7192">
            <w:pPr>
              <w:spacing w:after="0"/>
              <w:jc w:val="right"/>
              <w:rPr>
                <w:rFonts w:ascii="Times New Roman" w:hAnsi="Times New Roman" w:cs="Times New Roman"/>
                <w:sz w:val="20"/>
                <w:szCs w:val="20"/>
              </w:rPr>
            </w:pPr>
            <w:r w:rsidRPr="00472F84">
              <w:rPr>
                <w:rFonts w:ascii="Times New Roman" w:hAnsi="Times New Roman" w:cs="Times New Roman"/>
                <w:sz w:val="20"/>
                <w:szCs w:val="20"/>
              </w:rPr>
              <w:t>100,0</w:t>
            </w:r>
            <w:r w:rsidR="004129F5" w:rsidRPr="00472F84">
              <w:rPr>
                <w:rFonts w:ascii="Times New Roman" w:hAnsi="Times New Roman" w:cs="Times New Roman"/>
                <w:sz w:val="20"/>
                <w:szCs w:val="20"/>
              </w:rPr>
              <w:t> %</w:t>
            </w:r>
          </w:p>
        </w:tc>
      </w:tr>
      <w:tr w:rsidR="000E7192" w:rsidRPr="00472F84" w:rsidTr="00C344DD">
        <w:trPr>
          <w:cantSplit/>
          <w:trHeight w:val="20"/>
          <w:jc w:val="center"/>
        </w:trPr>
        <w:tc>
          <w:tcPr>
            <w:tcW w:w="1238" w:type="pct"/>
            <w:tcBorders>
              <w:top w:val="nil"/>
              <w:left w:val="single" w:sz="4" w:space="0" w:color="auto"/>
              <w:bottom w:val="single" w:sz="4" w:space="0" w:color="auto"/>
              <w:right w:val="single" w:sz="4" w:space="0" w:color="auto"/>
            </w:tcBorders>
            <w:shd w:val="clear" w:color="auto" w:fill="auto"/>
            <w:vAlign w:val="center"/>
            <w:hideMark/>
          </w:tcPr>
          <w:p w:rsidR="000E7192" w:rsidRPr="00472F84" w:rsidRDefault="000E7192" w:rsidP="000E7192">
            <w:pPr>
              <w:spacing w:after="0"/>
              <w:jc w:val="center"/>
              <w:rPr>
                <w:rFonts w:ascii="Times New Roman" w:hAnsi="Times New Roman" w:cs="Times New Roman"/>
                <w:sz w:val="16"/>
                <w:szCs w:val="16"/>
              </w:rPr>
            </w:pPr>
            <w:r w:rsidRPr="00472F84">
              <w:rPr>
                <w:rFonts w:ascii="Times New Roman" w:hAnsi="Times New Roman" w:cs="Times New Roman"/>
                <w:sz w:val="16"/>
                <w:szCs w:val="16"/>
              </w:rPr>
              <w:t>Работники учреждений культуры</w:t>
            </w:r>
          </w:p>
        </w:tc>
        <w:tc>
          <w:tcPr>
            <w:tcW w:w="1106" w:type="pct"/>
            <w:tcBorders>
              <w:top w:val="nil"/>
              <w:left w:val="nil"/>
              <w:bottom w:val="single" w:sz="4" w:space="0" w:color="auto"/>
              <w:right w:val="single" w:sz="4" w:space="0" w:color="auto"/>
            </w:tcBorders>
            <w:shd w:val="clear" w:color="auto" w:fill="auto"/>
            <w:vAlign w:val="center"/>
            <w:hideMark/>
          </w:tcPr>
          <w:p w:rsidR="000E7192" w:rsidRPr="00472F84" w:rsidRDefault="000E7192" w:rsidP="000E7192">
            <w:pPr>
              <w:spacing w:after="0"/>
              <w:jc w:val="center"/>
              <w:rPr>
                <w:rFonts w:ascii="Times New Roman" w:hAnsi="Times New Roman" w:cs="Times New Roman"/>
                <w:sz w:val="16"/>
                <w:szCs w:val="16"/>
              </w:rPr>
            </w:pPr>
            <w:r w:rsidRPr="00472F84">
              <w:rPr>
                <w:rFonts w:ascii="Times New Roman" w:hAnsi="Times New Roman" w:cs="Times New Roman"/>
                <w:sz w:val="16"/>
                <w:szCs w:val="16"/>
              </w:rPr>
              <w:t>Средняя заработная плата в регионе</w:t>
            </w:r>
          </w:p>
        </w:tc>
        <w:tc>
          <w:tcPr>
            <w:tcW w:w="737" w:type="pct"/>
            <w:tcBorders>
              <w:top w:val="nil"/>
              <w:left w:val="nil"/>
              <w:bottom w:val="single" w:sz="4" w:space="0" w:color="auto"/>
              <w:right w:val="single" w:sz="4" w:space="0" w:color="auto"/>
            </w:tcBorders>
            <w:shd w:val="clear" w:color="auto" w:fill="auto"/>
            <w:vAlign w:val="center"/>
          </w:tcPr>
          <w:p w:rsidR="000E7192" w:rsidRPr="00472F84" w:rsidRDefault="000E7192" w:rsidP="000E7192">
            <w:pPr>
              <w:spacing w:after="0"/>
              <w:jc w:val="right"/>
              <w:rPr>
                <w:rFonts w:ascii="Times New Roman" w:hAnsi="Times New Roman" w:cs="Times New Roman"/>
                <w:sz w:val="20"/>
                <w:szCs w:val="20"/>
              </w:rPr>
            </w:pPr>
            <w:r w:rsidRPr="00472F84">
              <w:rPr>
                <w:rFonts w:ascii="Times New Roman" w:hAnsi="Times New Roman" w:cs="Times New Roman"/>
                <w:sz w:val="20"/>
                <w:szCs w:val="20"/>
              </w:rPr>
              <w:t>36 567</w:t>
            </w:r>
            <w:r w:rsidR="000017A7" w:rsidRPr="00472F84">
              <w:rPr>
                <w:rFonts w:ascii="Times New Roman" w:hAnsi="Times New Roman" w:cs="Times New Roman"/>
                <w:sz w:val="20"/>
                <w:szCs w:val="20"/>
              </w:rPr>
              <w:t>,0</w:t>
            </w:r>
          </w:p>
        </w:tc>
        <w:tc>
          <w:tcPr>
            <w:tcW w:w="812" w:type="pct"/>
            <w:tcBorders>
              <w:top w:val="nil"/>
              <w:left w:val="nil"/>
              <w:bottom w:val="single" w:sz="4" w:space="0" w:color="auto"/>
              <w:right w:val="single" w:sz="4" w:space="0" w:color="auto"/>
            </w:tcBorders>
            <w:shd w:val="clear" w:color="auto" w:fill="auto"/>
            <w:vAlign w:val="center"/>
          </w:tcPr>
          <w:p w:rsidR="000E7192" w:rsidRPr="00472F84" w:rsidRDefault="000017A7" w:rsidP="000E7192">
            <w:pPr>
              <w:spacing w:after="0"/>
              <w:jc w:val="right"/>
              <w:rPr>
                <w:rFonts w:ascii="Times New Roman" w:hAnsi="Times New Roman" w:cs="Times New Roman"/>
                <w:sz w:val="20"/>
                <w:szCs w:val="20"/>
              </w:rPr>
            </w:pPr>
            <w:r w:rsidRPr="00472F84">
              <w:rPr>
                <w:rFonts w:ascii="Times New Roman" w:hAnsi="Times New Roman" w:cs="Times New Roman"/>
                <w:sz w:val="20"/>
                <w:szCs w:val="20"/>
              </w:rPr>
              <w:t>36 635,6</w:t>
            </w:r>
          </w:p>
        </w:tc>
        <w:tc>
          <w:tcPr>
            <w:tcW w:w="534" w:type="pct"/>
            <w:tcBorders>
              <w:top w:val="nil"/>
              <w:left w:val="nil"/>
              <w:bottom w:val="single" w:sz="4" w:space="0" w:color="auto"/>
              <w:right w:val="single" w:sz="4" w:space="0" w:color="auto"/>
            </w:tcBorders>
            <w:shd w:val="clear" w:color="auto" w:fill="auto"/>
            <w:vAlign w:val="center"/>
          </w:tcPr>
          <w:p w:rsidR="000E7192" w:rsidRPr="00472F84" w:rsidRDefault="000017A7" w:rsidP="000E7192">
            <w:pPr>
              <w:spacing w:after="0"/>
              <w:jc w:val="right"/>
              <w:rPr>
                <w:rFonts w:ascii="Times New Roman" w:hAnsi="Times New Roman" w:cs="Times New Roman"/>
                <w:sz w:val="20"/>
                <w:szCs w:val="20"/>
              </w:rPr>
            </w:pPr>
            <w:r w:rsidRPr="00472F84">
              <w:rPr>
                <w:rFonts w:ascii="Times New Roman" w:hAnsi="Times New Roman" w:cs="Times New Roman"/>
                <w:sz w:val="20"/>
                <w:szCs w:val="20"/>
              </w:rPr>
              <w:t>100,2</w:t>
            </w:r>
            <w:r w:rsidR="004129F5" w:rsidRPr="00472F84">
              <w:rPr>
                <w:rFonts w:ascii="Times New Roman" w:hAnsi="Times New Roman" w:cs="Times New Roman"/>
                <w:sz w:val="20"/>
                <w:szCs w:val="20"/>
              </w:rPr>
              <w:t> %</w:t>
            </w:r>
          </w:p>
        </w:tc>
        <w:tc>
          <w:tcPr>
            <w:tcW w:w="572" w:type="pct"/>
            <w:tcBorders>
              <w:top w:val="nil"/>
              <w:left w:val="nil"/>
              <w:bottom w:val="single" w:sz="4" w:space="0" w:color="auto"/>
              <w:right w:val="single" w:sz="4" w:space="0" w:color="auto"/>
            </w:tcBorders>
            <w:shd w:val="clear" w:color="auto" w:fill="auto"/>
            <w:noWrap/>
            <w:vAlign w:val="center"/>
          </w:tcPr>
          <w:p w:rsidR="000E7192" w:rsidRPr="00472F84" w:rsidRDefault="000017A7" w:rsidP="000E7192">
            <w:pPr>
              <w:spacing w:after="0"/>
              <w:jc w:val="right"/>
              <w:rPr>
                <w:rFonts w:ascii="Times New Roman" w:hAnsi="Times New Roman" w:cs="Times New Roman"/>
                <w:sz w:val="20"/>
                <w:szCs w:val="20"/>
              </w:rPr>
            </w:pPr>
            <w:r w:rsidRPr="00472F84">
              <w:rPr>
                <w:rFonts w:ascii="Times New Roman" w:hAnsi="Times New Roman" w:cs="Times New Roman"/>
                <w:sz w:val="20"/>
                <w:szCs w:val="20"/>
              </w:rPr>
              <w:t>100,0</w:t>
            </w:r>
            <w:r w:rsidR="004129F5" w:rsidRPr="00472F84">
              <w:rPr>
                <w:rFonts w:ascii="Times New Roman" w:hAnsi="Times New Roman" w:cs="Times New Roman"/>
                <w:sz w:val="20"/>
                <w:szCs w:val="20"/>
              </w:rPr>
              <w:t> %</w:t>
            </w:r>
          </w:p>
        </w:tc>
      </w:tr>
      <w:tr w:rsidR="000E7192" w:rsidRPr="00472F84" w:rsidTr="00C344DD">
        <w:trPr>
          <w:cantSplit/>
          <w:trHeight w:val="20"/>
          <w:jc w:val="center"/>
        </w:trPr>
        <w:tc>
          <w:tcPr>
            <w:tcW w:w="1238" w:type="pct"/>
            <w:tcBorders>
              <w:top w:val="nil"/>
              <w:left w:val="single" w:sz="4" w:space="0" w:color="auto"/>
              <w:bottom w:val="single" w:sz="4" w:space="0" w:color="auto"/>
              <w:right w:val="single" w:sz="4" w:space="0" w:color="auto"/>
            </w:tcBorders>
            <w:shd w:val="clear" w:color="auto" w:fill="auto"/>
            <w:vAlign w:val="center"/>
          </w:tcPr>
          <w:p w:rsidR="000E7192" w:rsidRPr="00472F84" w:rsidRDefault="000E7192" w:rsidP="000E7192">
            <w:pPr>
              <w:spacing w:after="0"/>
              <w:jc w:val="center"/>
              <w:rPr>
                <w:rFonts w:ascii="Times New Roman" w:hAnsi="Times New Roman" w:cs="Times New Roman"/>
                <w:sz w:val="16"/>
                <w:szCs w:val="16"/>
              </w:rPr>
            </w:pPr>
            <w:r w:rsidRPr="00472F84">
              <w:rPr>
                <w:rFonts w:ascii="Times New Roman" w:hAnsi="Times New Roman" w:cs="Times New Roman"/>
                <w:sz w:val="16"/>
                <w:szCs w:val="16"/>
              </w:rPr>
              <w:t>Преподаватели организаций высшего профессионального образования</w:t>
            </w:r>
          </w:p>
        </w:tc>
        <w:tc>
          <w:tcPr>
            <w:tcW w:w="1106" w:type="pct"/>
            <w:tcBorders>
              <w:top w:val="nil"/>
              <w:left w:val="nil"/>
              <w:bottom w:val="single" w:sz="4" w:space="0" w:color="auto"/>
              <w:right w:val="single" w:sz="4" w:space="0" w:color="auto"/>
            </w:tcBorders>
            <w:shd w:val="clear" w:color="auto" w:fill="auto"/>
            <w:vAlign w:val="center"/>
          </w:tcPr>
          <w:p w:rsidR="000E7192" w:rsidRPr="00472F84" w:rsidRDefault="000E7192" w:rsidP="000E7192">
            <w:pPr>
              <w:spacing w:after="0"/>
              <w:jc w:val="center"/>
              <w:rPr>
                <w:rFonts w:ascii="Times New Roman" w:hAnsi="Times New Roman" w:cs="Times New Roman"/>
                <w:sz w:val="16"/>
                <w:szCs w:val="16"/>
              </w:rPr>
            </w:pPr>
            <w:r w:rsidRPr="00472F84">
              <w:rPr>
                <w:rFonts w:ascii="Times New Roman" w:hAnsi="Times New Roman" w:cs="Times New Roman"/>
                <w:sz w:val="16"/>
                <w:szCs w:val="16"/>
              </w:rPr>
              <w:t>Средняя заработная плата в регионе</w:t>
            </w:r>
          </w:p>
        </w:tc>
        <w:tc>
          <w:tcPr>
            <w:tcW w:w="737" w:type="pct"/>
            <w:tcBorders>
              <w:top w:val="nil"/>
              <w:left w:val="nil"/>
              <w:bottom w:val="single" w:sz="4" w:space="0" w:color="auto"/>
              <w:right w:val="single" w:sz="4" w:space="0" w:color="auto"/>
            </w:tcBorders>
            <w:shd w:val="clear" w:color="auto" w:fill="auto"/>
            <w:vAlign w:val="center"/>
          </w:tcPr>
          <w:p w:rsidR="000E7192" w:rsidRPr="00472F84" w:rsidRDefault="000017A7" w:rsidP="000E7192">
            <w:pPr>
              <w:spacing w:after="0"/>
              <w:jc w:val="right"/>
              <w:rPr>
                <w:rFonts w:ascii="Times New Roman" w:hAnsi="Times New Roman" w:cs="Times New Roman"/>
                <w:sz w:val="20"/>
                <w:szCs w:val="20"/>
              </w:rPr>
            </w:pPr>
            <w:r w:rsidRPr="00472F84">
              <w:rPr>
                <w:rFonts w:ascii="Times New Roman" w:hAnsi="Times New Roman" w:cs="Times New Roman"/>
                <w:sz w:val="20"/>
                <w:szCs w:val="20"/>
              </w:rPr>
              <w:t>36 567,0</w:t>
            </w:r>
          </w:p>
        </w:tc>
        <w:tc>
          <w:tcPr>
            <w:tcW w:w="812" w:type="pct"/>
            <w:tcBorders>
              <w:top w:val="nil"/>
              <w:left w:val="nil"/>
              <w:bottom w:val="single" w:sz="4" w:space="0" w:color="auto"/>
              <w:right w:val="single" w:sz="4" w:space="0" w:color="auto"/>
            </w:tcBorders>
            <w:shd w:val="clear" w:color="auto" w:fill="auto"/>
            <w:vAlign w:val="center"/>
          </w:tcPr>
          <w:p w:rsidR="000E7192" w:rsidRPr="00472F84" w:rsidRDefault="000017A7" w:rsidP="000E7192">
            <w:pPr>
              <w:spacing w:after="0"/>
              <w:jc w:val="right"/>
              <w:rPr>
                <w:rFonts w:ascii="Times New Roman" w:hAnsi="Times New Roman" w:cs="Times New Roman"/>
                <w:sz w:val="20"/>
                <w:szCs w:val="20"/>
              </w:rPr>
            </w:pPr>
            <w:r w:rsidRPr="00472F84">
              <w:rPr>
                <w:rFonts w:ascii="Times New Roman" w:hAnsi="Times New Roman" w:cs="Times New Roman"/>
                <w:sz w:val="20"/>
                <w:szCs w:val="20"/>
              </w:rPr>
              <w:t>77 169,6</w:t>
            </w:r>
          </w:p>
        </w:tc>
        <w:tc>
          <w:tcPr>
            <w:tcW w:w="534" w:type="pct"/>
            <w:tcBorders>
              <w:top w:val="nil"/>
              <w:left w:val="nil"/>
              <w:bottom w:val="single" w:sz="4" w:space="0" w:color="auto"/>
              <w:right w:val="single" w:sz="4" w:space="0" w:color="auto"/>
            </w:tcBorders>
            <w:shd w:val="clear" w:color="auto" w:fill="auto"/>
            <w:vAlign w:val="center"/>
          </w:tcPr>
          <w:p w:rsidR="000E7192" w:rsidRPr="00472F84" w:rsidRDefault="000017A7" w:rsidP="000E7192">
            <w:pPr>
              <w:spacing w:after="0"/>
              <w:jc w:val="right"/>
              <w:rPr>
                <w:rFonts w:ascii="Times New Roman" w:hAnsi="Times New Roman" w:cs="Times New Roman"/>
                <w:sz w:val="20"/>
                <w:szCs w:val="20"/>
              </w:rPr>
            </w:pPr>
            <w:r w:rsidRPr="00472F84">
              <w:rPr>
                <w:rFonts w:ascii="Times New Roman" w:hAnsi="Times New Roman" w:cs="Times New Roman"/>
                <w:sz w:val="20"/>
                <w:szCs w:val="20"/>
              </w:rPr>
              <w:t>211,0</w:t>
            </w:r>
            <w:r w:rsidR="004129F5" w:rsidRPr="00472F84">
              <w:rPr>
                <w:rFonts w:ascii="Times New Roman" w:hAnsi="Times New Roman" w:cs="Times New Roman"/>
                <w:sz w:val="20"/>
                <w:szCs w:val="20"/>
              </w:rPr>
              <w:t> %</w:t>
            </w:r>
          </w:p>
        </w:tc>
        <w:tc>
          <w:tcPr>
            <w:tcW w:w="572" w:type="pct"/>
            <w:tcBorders>
              <w:top w:val="nil"/>
              <w:left w:val="nil"/>
              <w:bottom w:val="single" w:sz="4" w:space="0" w:color="auto"/>
              <w:right w:val="single" w:sz="4" w:space="0" w:color="auto"/>
            </w:tcBorders>
            <w:shd w:val="clear" w:color="auto" w:fill="auto"/>
            <w:noWrap/>
            <w:vAlign w:val="center"/>
          </w:tcPr>
          <w:p w:rsidR="000E7192" w:rsidRPr="00472F84" w:rsidRDefault="000017A7" w:rsidP="000E7192">
            <w:pPr>
              <w:spacing w:after="0"/>
              <w:jc w:val="right"/>
              <w:rPr>
                <w:rFonts w:ascii="Times New Roman" w:hAnsi="Times New Roman" w:cs="Times New Roman"/>
                <w:sz w:val="20"/>
                <w:szCs w:val="20"/>
              </w:rPr>
            </w:pPr>
            <w:r w:rsidRPr="00472F84">
              <w:rPr>
                <w:rFonts w:ascii="Times New Roman" w:hAnsi="Times New Roman" w:cs="Times New Roman"/>
                <w:sz w:val="20"/>
                <w:szCs w:val="20"/>
              </w:rPr>
              <w:t>200,0</w:t>
            </w:r>
            <w:r w:rsidR="004129F5" w:rsidRPr="00472F84">
              <w:rPr>
                <w:rFonts w:ascii="Times New Roman" w:hAnsi="Times New Roman" w:cs="Times New Roman"/>
                <w:sz w:val="20"/>
                <w:szCs w:val="20"/>
              </w:rPr>
              <w:t> %</w:t>
            </w:r>
          </w:p>
        </w:tc>
      </w:tr>
      <w:tr w:rsidR="000E7192" w:rsidRPr="00472F84" w:rsidTr="00C344DD">
        <w:trPr>
          <w:cantSplit/>
          <w:trHeight w:val="20"/>
          <w:jc w:val="center"/>
        </w:trPr>
        <w:tc>
          <w:tcPr>
            <w:tcW w:w="1238" w:type="pct"/>
            <w:tcBorders>
              <w:top w:val="nil"/>
              <w:left w:val="single" w:sz="4" w:space="0" w:color="auto"/>
              <w:bottom w:val="single" w:sz="4" w:space="0" w:color="auto"/>
              <w:right w:val="single" w:sz="4" w:space="0" w:color="auto"/>
            </w:tcBorders>
            <w:shd w:val="clear" w:color="auto" w:fill="auto"/>
            <w:vAlign w:val="center"/>
            <w:hideMark/>
          </w:tcPr>
          <w:p w:rsidR="000E7192" w:rsidRPr="00472F84" w:rsidRDefault="000E7192" w:rsidP="000E7192">
            <w:pPr>
              <w:spacing w:after="0"/>
              <w:jc w:val="center"/>
              <w:rPr>
                <w:rFonts w:ascii="Times New Roman" w:hAnsi="Times New Roman" w:cs="Times New Roman"/>
                <w:sz w:val="16"/>
                <w:szCs w:val="16"/>
              </w:rPr>
            </w:pPr>
            <w:r w:rsidRPr="00472F84">
              <w:rPr>
                <w:rFonts w:ascii="Times New Roman" w:hAnsi="Times New Roman" w:cs="Times New Roman"/>
                <w:sz w:val="16"/>
                <w:szCs w:val="16"/>
              </w:rPr>
              <w:t>Врачи и работники медицинских организаций с высшим медицинским (фармацевтическим) образованием или иным высшим образованием, предоставляющие медицинские услуги</w:t>
            </w:r>
          </w:p>
        </w:tc>
        <w:tc>
          <w:tcPr>
            <w:tcW w:w="1106" w:type="pct"/>
            <w:tcBorders>
              <w:top w:val="nil"/>
              <w:left w:val="nil"/>
              <w:bottom w:val="single" w:sz="4" w:space="0" w:color="auto"/>
              <w:right w:val="single" w:sz="4" w:space="0" w:color="auto"/>
            </w:tcBorders>
            <w:shd w:val="clear" w:color="auto" w:fill="auto"/>
            <w:vAlign w:val="center"/>
            <w:hideMark/>
          </w:tcPr>
          <w:p w:rsidR="000E7192" w:rsidRPr="00472F84" w:rsidRDefault="000E7192" w:rsidP="000E7192">
            <w:pPr>
              <w:spacing w:after="0"/>
              <w:jc w:val="center"/>
              <w:rPr>
                <w:rFonts w:ascii="Times New Roman" w:hAnsi="Times New Roman" w:cs="Times New Roman"/>
                <w:sz w:val="16"/>
                <w:szCs w:val="16"/>
              </w:rPr>
            </w:pPr>
            <w:r w:rsidRPr="00472F84">
              <w:rPr>
                <w:rFonts w:ascii="Times New Roman" w:hAnsi="Times New Roman" w:cs="Times New Roman"/>
                <w:sz w:val="16"/>
                <w:szCs w:val="16"/>
              </w:rPr>
              <w:t>Средняя заработная плата в регионе</w:t>
            </w:r>
          </w:p>
        </w:tc>
        <w:tc>
          <w:tcPr>
            <w:tcW w:w="737" w:type="pct"/>
            <w:tcBorders>
              <w:top w:val="nil"/>
              <w:left w:val="nil"/>
              <w:bottom w:val="single" w:sz="4" w:space="0" w:color="auto"/>
              <w:right w:val="single" w:sz="4" w:space="0" w:color="auto"/>
            </w:tcBorders>
            <w:shd w:val="clear" w:color="auto" w:fill="auto"/>
            <w:vAlign w:val="center"/>
          </w:tcPr>
          <w:p w:rsidR="000E7192" w:rsidRPr="00472F84" w:rsidRDefault="000017A7" w:rsidP="000E7192">
            <w:pPr>
              <w:spacing w:after="0"/>
              <w:jc w:val="right"/>
              <w:rPr>
                <w:rFonts w:ascii="Times New Roman" w:hAnsi="Times New Roman" w:cs="Times New Roman"/>
                <w:sz w:val="20"/>
                <w:szCs w:val="20"/>
              </w:rPr>
            </w:pPr>
            <w:r w:rsidRPr="00472F84">
              <w:rPr>
                <w:rFonts w:ascii="Times New Roman" w:hAnsi="Times New Roman" w:cs="Times New Roman"/>
                <w:sz w:val="20"/>
                <w:szCs w:val="20"/>
              </w:rPr>
              <w:t>36 567,0</w:t>
            </w:r>
          </w:p>
        </w:tc>
        <w:tc>
          <w:tcPr>
            <w:tcW w:w="812" w:type="pct"/>
            <w:tcBorders>
              <w:top w:val="nil"/>
              <w:left w:val="nil"/>
              <w:bottom w:val="single" w:sz="4" w:space="0" w:color="auto"/>
              <w:right w:val="single" w:sz="4" w:space="0" w:color="auto"/>
            </w:tcBorders>
            <w:shd w:val="clear" w:color="auto" w:fill="auto"/>
            <w:vAlign w:val="center"/>
          </w:tcPr>
          <w:p w:rsidR="000E7192" w:rsidRPr="00472F84" w:rsidRDefault="000017A7" w:rsidP="000E7192">
            <w:pPr>
              <w:spacing w:after="0"/>
              <w:jc w:val="right"/>
              <w:rPr>
                <w:rFonts w:ascii="Times New Roman" w:hAnsi="Times New Roman" w:cs="Times New Roman"/>
                <w:sz w:val="20"/>
                <w:szCs w:val="20"/>
              </w:rPr>
            </w:pPr>
            <w:r w:rsidRPr="00472F84">
              <w:rPr>
                <w:rFonts w:ascii="Times New Roman" w:hAnsi="Times New Roman" w:cs="Times New Roman"/>
                <w:sz w:val="20"/>
                <w:szCs w:val="20"/>
              </w:rPr>
              <w:t>83 206,7</w:t>
            </w:r>
          </w:p>
        </w:tc>
        <w:tc>
          <w:tcPr>
            <w:tcW w:w="534" w:type="pct"/>
            <w:tcBorders>
              <w:top w:val="nil"/>
              <w:left w:val="nil"/>
              <w:bottom w:val="single" w:sz="4" w:space="0" w:color="auto"/>
              <w:right w:val="single" w:sz="4" w:space="0" w:color="auto"/>
            </w:tcBorders>
            <w:shd w:val="clear" w:color="auto" w:fill="auto"/>
            <w:vAlign w:val="center"/>
          </w:tcPr>
          <w:p w:rsidR="000E7192" w:rsidRPr="00472F84" w:rsidRDefault="000017A7" w:rsidP="000E7192">
            <w:pPr>
              <w:spacing w:after="0"/>
              <w:jc w:val="right"/>
              <w:rPr>
                <w:rFonts w:ascii="Times New Roman" w:hAnsi="Times New Roman" w:cs="Times New Roman"/>
                <w:sz w:val="20"/>
                <w:szCs w:val="20"/>
              </w:rPr>
            </w:pPr>
            <w:r w:rsidRPr="00472F84">
              <w:rPr>
                <w:rFonts w:ascii="Times New Roman" w:hAnsi="Times New Roman" w:cs="Times New Roman"/>
                <w:sz w:val="20"/>
                <w:szCs w:val="20"/>
              </w:rPr>
              <w:t>227,6</w:t>
            </w:r>
            <w:r w:rsidR="004129F5" w:rsidRPr="00472F84">
              <w:rPr>
                <w:rFonts w:ascii="Times New Roman" w:hAnsi="Times New Roman" w:cs="Times New Roman"/>
                <w:sz w:val="20"/>
                <w:szCs w:val="20"/>
              </w:rPr>
              <w:t> %</w:t>
            </w:r>
          </w:p>
        </w:tc>
        <w:tc>
          <w:tcPr>
            <w:tcW w:w="572" w:type="pct"/>
            <w:tcBorders>
              <w:top w:val="nil"/>
              <w:left w:val="nil"/>
              <w:bottom w:val="single" w:sz="4" w:space="0" w:color="auto"/>
              <w:right w:val="single" w:sz="4" w:space="0" w:color="auto"/>
            </w:tcBorders>
            <w:shd w:val="clear" w:color="auto" w:fill="auto"/>
            <w:noWrap/>
            <w:vAlign w:val="center"/>
          </w:tcPr>
          <w:p w:rsidR="000E7192" w:rsidRPr="00472F84" w:rsidRDefault="000017A7" w:rsidP="000E7192">
            <w:pPr>
              <w:spacing w:after="0"/>
              <w:jc w:val="right"/>
              <w:rPr>
                <w:rFonts w:ascii="Times New Roman" w:hAnsi="Times New Roman" w:cs="Times New Roman"/>
                <w:sz w:val="20"/>
                <w:szCs w:val="20"/>
              </w:rPr>
            </w:pPr>
            <w:r w:rsidRPr="00472F84">
              <w:rPr>
                <w:rFonts w:ascii="Times New Roman" w:hAnsi="Times New Roman" w:cs="Times New Roman"/>
                <w:sz w:val="20"/>
                <w:szCs w:val="20"/>
              </w:rPr>
              <w:t>200,0</w:t>
            </w:r>
            <w:r w:rsidR="004129F5" w:rsidRPr="00472F84">
              <w:rPr>
                <w:rFonts w:ascii="Times New Roman" w:hAnsi="Times New Roman" w:cs="Times New Roman"/>
                <w:sz w:val="20"/>
                <w:szCs w:val="20"/>
              </w:rPr>
              <w:t> %</w:t>
            </w:r>
          </w:p>
        </w:tc>
      </w:tr>
      <w:tr w:rsidR="000E7192" w:rsidRPr="00B074B8" w:rsidTr="00C344DD">
        <w:trPr>
          <w:cantSplit/>
          <w:trHeight w:val="20"/>
          <w:jc w:val="center"/>
        </w:trPr>
        <w:tc>
          <w:tcPr>
            <w:tcW w:w="1238" w:type="pct"/>
            <w:tcBorders>
              <w:top w:val="nil"/>
              <w:left w:val="single" w:sz="4" w:space="0" w:color="auto"/>
              <w:bottom w:val="single" w:sz="4" w:space="0" w:color="auto"/>
              <w:right w:val="single" w:sz="4" w:space="0" w:color="auto"/>
            </w:tcBorders>
            <w:shd w:val="clear" w:color="auto" w:fill="auto"/>
            <w:vAlign w:val="center"/>
            <w:hideMark/>
          </w:tcPr>
          <w:p w:rsidR="000E7192" w:rsidRPr="00472F84" w:rsidRDefault="000E7192" w:rsidP="000E7192">
            <w:pPr>
              <w:spacing w:after="0"/>
              <w:jc w:val="center"/>
              <w:rPr>
                <w:rFonts w:ascii="Times New Roman" w:hAnsi="Times New Roman" w:cs="Times New Roman"/>
                <w:sz w:val="16"/>
                <w:szCs w:val="16"/>
              </w:rPr>
            </w:pPr>
            <w:r w:rsidRPr="00472F84">
              <w:rPr>
                <w:rFonts w:ascii="Times New Roman" w:hAnsi="Times New Roman" w:cs="Times New Roman"/>
                <w:sz w:val="16"/>
                <w:szCs w:val="16"/>
              </w:rPr>
              <w:t>Научные сотрудники</w:t>
            </w:r>
          </w:p>
        </w:tc>
        <w:tc>
          <w:tcPr>
            <w:tcW w:w="1106" w:type="pct"/>
            <w:tcBorders>
              <w:top w:val="nil"/>
              <w:left w:val="nil"/>
              <w:bottom w:val="single" w:sz="4" w:space="0" w:color="auto"/>
              <w:right w:val="single" w:sz="4" w:space="0" w:color="auto"/>
            </w:tcBorders>
            <w:shd w:val="clear" w:color="auto" w:fill="auto"/>
            <w:vAlign w:val="center"/>
            <w:hideMark/>
          </w:tcPr>
          <w:p w:rsidR="000E7192" w:rsidRPr="00472F84" w:rsidRDefault="000E7192" w:rsidP="000E7192">
            <w:pPr>
              <w:spacing w:after="0"/>
              <w:jc w:val="center"/>
              <w:rPr>
                <w:rFonts w:ascii="Times New Roman" w:hAnsi="Times New Roman" w:cs="Times New Roman"/>
                <w:sz w:val="16"/>
                <w:szCs w:val="16"/>
              </w:rPr>
            </w:pPr>
            <w:r w:rsidRPr="00472F84">
              <w:rPr>
                <w:rFonts w:ascii="Times New Roman" w:hAnsi="Times New Roman" w:cs="Times New Roman"/>
                <w:sz w:val="16"/>
                <w:szCs w:val="16"/>
              </w:rPr>
              <w:t>Средняя заработная плата в регионе</w:t>
            </w:r>
          </w:p>
        </w:tc>
        <w:tc>
          <w:tcPr>
            <w:tcW w:w="737" w:type="pct"/>
            <w:tcBorders>
              <w:top w:val="nil"/>
              <w:left w:val="nil"/>
              <w:bottom w:val="single" w:sz="4" w:space="0" w:color="auto"/>
              <w:right w:val="single" w:sz="4" w:space="0" w:color="auto"/>
            </w:tcBorders>
            <w:shd w:val="clear" w:color="auto" w:fill="auto"/>
            <w:vAlign w:val="center"/>
          </w:tcPr>
          <w:p w:rsidR="000E7192" w:rsidRPr="00472F84" w:rsidRDefault="000017A7" w:rsidP="000E7192">
            <w:pPr>
              <w:spacing w:after="0"/>
              <w:jc w:val="right"/>
              <w:rPr>
                <w:rFonts w:ascii="Times New Roman" w:hAnsi="Times New Roman" w:cs="Times New Roman"/>
                <w:sz w:val="20"/>
                <w:szCs w:val="20"/>
              </w:rPr>
            </w:pPr>
            <w:r w:rsidRPr="00472F84">
              <w:rPr>
                <w:rFonts w:ascii="Times New Roman" w:hAnsi="Times New Roman" w:cs="Times New Roman"/>
                <w:sz w:val="20"/>
                <w:szCs w:val="20"/>
              </w:rPr>
              <w:t>36 567,0</w:t>
            </w:r>
          </w:p>
        </w:tc>
        <w:tc>
          <w:tcPr>
            <w:tcW w:w="812" w:type="pct"/>
            <w:tcBorders>
              <w:top w:val="nil"/>
              <w:left w:val="nil"/>
              <w:bottom w:val="single" w:sz="4" w:space="0" w:color="auto"/>
              <w:right w:val="single" w:sz="4" w:space="0" w:color="auto"/>
            </w:tcBorders>
            <w:shd w:val="clear" w:color="auto" w:fill="auto"/>
            <w:vAlign w:val="center"/>
          </w:tcPr>
          <w:p w:rsidR="000E7192" w:rsidRPr="00472F84" w:rsidRDefault="000017A7" w:rsidP="000E7192">
            <w:pPr>
              <w:spacing w:after="0"/>
              <w:jc w:val="right"/>
              <w:rPr>
                <w:rFonts w:ascii="Times New Roman" w:hAnsi="Times New Roman" w:cs="Times New Roman"/>
                <w:sz w:val="20"/>
                <w:szCs w:val="20"/>
              </w:rPr>
            </w:pPr>
            <w:r w:rsidRPr="00472F84">
              <w:rPr>
                <w:rFonts w:ascii="Times New Roman" w:hAnsi="Times New Roman" w:cs="Times New Roman"/>
                <w:sz w:val="20"/>
                <w:szCs w:val="20"/>
              </w:rPr>
              <w:t>88 424,0</w:t>
            </w:r>
          </w:p>
        </w:tc>
        <w:tc>
          <w:tcPr>
            <w:tcW w:w="534" w:type="pct"/>
            <w:tcBorders>
              <w:top w:val="nil"/>
              <w:left w:val="nil"/>
              <w:bottom w:val="single" w:sz="4" w:space="0" w:color="auto"/>
              <w:right w:val="single" w:sz="4" w:space="0" w:color="auto"/>
            </w:tcBorders>
            <w:shd w:val="clear" w:color="auto" w:fill="auto"/>
            <w:vAlign w:val="center"/>
          </w:tcPr>
          <w:p w:rsidR="000E7192" w:rsidRPr="00472F84" w:rsidRDefault="000017A7" w:rsidP="000E7192">
            <w:pPr>
              <w:spacing w:after="0"/>
              <w:jc w:val="right"/>
              <w:rPr>
                <w:rFonts w:ascii="Times New Roman" w:hAnsi="Times New Roman" w:cs="Times New Roman"/>
                <w:sz w:val="20"/>
                <w:szCs w:val="20"/>
              </w:rPr>
            </w:pPr>
            <w:r w:rsidRPr="00472F84">
              <w:rPr>
                <w:rFonts w:ascii="Times New Roman" w:hAnsi="Times New Roman" w:cs="Times New Roman"/>
                <w:sz w:val="20"/>
                <w:szCs w:val="20"/>
              </w:rPr>
              <w:t>241,8</w:t>
            </w:r>
            <w:r w:rsidR="004129F5" w:rsidRPr="00472F84">
              <w:rPr>
                <w:rFonts w:ascii="Times New Roman" w:hAnsi="Times New Roman" w:cs="Times New Roman"/>
                <w:sz w:val="20"/>
                <w:szCs w:val="20"/>
              </w:rPr>
              <w:t> %</w:t>
            </w:r>
          </w:p>
        </w:tc>
        <w:tc>
          <w:tcPr>
            <w:tcW w:w="572" w:type="pct"/>
            <w:tcBorders>
              <w:top w:val="nil"/>
              <w:left w:val="nil"/>
              <w:bottom w:val="single" w:sz="4" w:space="0" w:color="auto"/>
              <w:right w:val="single" w:sz="4" w:space="0" w:color="auto"/>
            </w:tcBorders>
            <w:shd w:val="clear" w:color="auto" w:fill="auto"/>
            <w:noWrap/>
            <w:vAlign w:val="center"/>
          </w:tcPr>
          <w:p w:rsidR="000E7192" w:rsidRPr="000E7192" w:rsidRDefault="000017A7" w:rsidP="000E7192">
            <w:pPr>
              <w:spacing w:after="0"/>
              <w:jc w:val="right"/>
              <w:rPr>
                <w:rFonts w:ascii="Times New Roman" w:hAnsi="Times New Roman" w:cs="Times New Roman"/>
                <w:sz w:val="20"/>
                <w:szCs w:val="20"/>
              </w:rPr>
            </w:pPr>
            <w:r w:rsidRPr="00472F84">
              <w:rPr>
                <w:rFonts w:ascii="Times New Roman" w:hAnsi="Times New Roman" w:cs="Times New Roman"/>
                <w:sz w:val="20"/>
                <w:szCs w:val="20"/>
              </w:rPr>
              <w:t>200,0</w:t>
            </w:r>
            <w:r w:rsidR="004129F5" w:rsidRPr="00472F84">
              <w:rPr>
                <w:rFonts w:ascii="Times New Roman" w:hAnsi="Times New Roman" w:cs="Times New Roman"/>
                <w:sz w:val="20"/>
                <w:szCs w:val="20"/>
              </w:rPr>
              <w:t> %</w:t>
            </w:r>
          </w:p>
        </w:tc>
      </w:tr>
    </w:tbl>
    <w:p w:rsidR="000E7192" w:rsidRPr="000E7192" w:rsidRDefault="000E7192" w:rsidP="007618E5">
      <w:pPr>
        <w:spacing w:after="0" w:line="240" w:lineRule="auto"/>
        <w:ind w:firstLine="567"/>
        <w:jc w:val="both"/>
        <w:rPr>
          <w:rFonts w:ascii="Times New Roman" w:hAnsi="Times New Roman" w:cs="Times New Roman"/>
          <w:sz w:val="16"/>
          <w:szCs w:val="16"/>
        </w:rPr>
      </w:pPr>
    </w:p>
    <w:p w:rsidR="00231A5B" w:rsidRPr="00231A5B" w:rsidRDefault="00231A5B" w:rsidP="00231A5B">
      <w:pPr>
        <w:spacing w:after="0" w:line="240" w:lineRule="auto"/>
        <w:ind w:firstLine="567"/>
        <w:jc w:val="both"/>
        <w:rPr>
          <w:rFonts w:ascii="Times New Roman" w:hAnsi="Times New Roman" w:cs="Times New Roman"/>
          <w:sz w:val="26"/>
          <w:szCs w:val="26"/>
        </w:rPr>
      </w:pPr>
      <w:r w:rsidRPr="00231A5B">
        <w:rPr>
          <w:rFonts w:ascii="Times New Roman" w:hAnsi="Times New Roman" w:cs="Times New Roman"/>
          <w:sz w:val="26"/>
          <w:szCs w:val="26"/>
        </w:rPr>
        <w:t>Размер среднемесячной начисленной заработной плата наемных работников в организациях, у индивидуальных предпринимателей и физических лиц составил 36</w:t>
      </w:r>
      <w:r w:rsidR="00D7581C">
        <w:rPr>
          <w:rFonts w:ascii="Times New Roman" w:hAnsi="Times New Roman" w:cs="Times New Roman"/>
          <w:sz w:val="26"/>
          <w:szCs w:val="26"/>
        </w:rPr>
        <w:t> </w:t>
      </w:r>
      <w:r w:rsidRPr="00231A5B">
        <w:rPr>
          <w:rFonts w:ascii="Times New Roman" w:hAnsi="Times New Roman" w:cs="Times New Roman"/>
          <w:sz w:val="26"/>
          <w:szCs w:val="26"/>
        </w:rPr>
        <w:t>567,0</w:t>
      </w:r>
      <w:r w:rsidR="00D7581C">
        <w:rPr>
          <w:rFonts w:ascii="Times New Roman" w:hAnsi="Times New Roman" w:cs="Times New Roman"/>
          <w:sz w:val="26"/>
          <w:szCs w:val="26"/>
        </w:rPr>
        <w:t> руб.</w:t>
      </w:r>
    </w:p>
    <w:p w:rsidR="00231A5B" w:rsidRPr="00231A5B" w:rsidRDefault="00231A5B" w:rsidP="00231A5B">
      <w:pPr>
        <w:spacing w:after="0" w:line="240" w:lineRule="auto"/>
        <w:ind w:firstLine="567"/>
        <w:jc w:val="both"/>
        <w:rPr>
          <w:rFonts w:ascii="Times New Roman" w:hAnsi="Times New Roman" w:cs="Times New Roman"/>
          <w:sz w:val="26"/>
          <w:szCs w:val="26"/>
        </w:rPr>
      </w:pPr>
      <w:r w:rsidRPr="00231A5B">
        <w:rPr>
          <w:rFonts w:ascii="Times New Roman" w:hAnsi="Times New Roman" w:cs="Times New Roman"/>
          <w:sz w:val="26"/>
          <w:szCs w:val="26"/>
        </w:rPr>
        <w:t>Средняя заработная плата в сфере общего образования по данным Росстата составила 32</w:t>
      </w:r>
      <w:r w:rsidR="00472F84">
        <w:rPr>
          <w:rFonts w:ascii="Times New Roman" w:hAnsi="Times New Roman" w:cs="Times New Roman"/>
          <w:sz w:val="26"/>
          <w:szCs w:val="26"/>
        </w:rPr>
        <w:t> </w:t>
      </w:r>
      <w:r w:rsidRPr="00231A5B">
        <w:rPr>
          <w:rFonts w:ascii="Times New Roman" w:hAnsi="Times New Roman" w:cs="Times New Roman"/>
          <w:sz w:val="26"/>
          <w:szCs w:val="26"/>
        </w:rPr>
        <w:t>723,0</w:t>
      </w:r>
      <w:r w:rsidR="00D7581C">
        <w:rPr>
          <w:rFonts w:ascii="Times New Roman" w:hAnsi="Times New Roman" w:cs="Times New Roman"/>
          <w:sz w:val="26"/>
          <w:szCs w:val="26"/>
        </w:rPr>
        <w:t> руб.</w:t>
      </w:r>
      <w:r w:rsidRPr="00231A5B">
        <w:rPr>
          <w:rFonts w:ascii="Times New Roman" w:hAnsi="Times New Roman" w:cs="Times New Roman"/>
          <w:sz w:val="26"/>
          <w:szCs w:val="26"/>
        </w:rPr>
        <w:t>, средняя заработная плата учителей – 37</w:t>
      </w:r>
      <w:r w:rsidR="00472F84">
        <w:rPr>
          <w:rFonts w:ascii="Times New Roman" w:hAnsi="Times New Roman" w:cs="Times New Roman"/>
          <w:sz w:val="26"/>
          <w:szCs w:val="26"/>
        </w:rPr>
        <w:t> </w:t>
      </w:r>
      <w:r w:rsidRPr="00231A5B">
        <w:rPr>
          <w:rFonts w:ascii="Times New Roman" w:hAnsi="Times New Roman" w:cs="Times New Roman"/>
          <w:sz w:val="26"/>
          <w:szCs w:val="26"/>
        </w:rPr>
        <w:t>55</w:t>
      </w:r>
      <w:r w:rsidR="00472F84">
        <w:rPr>
          <w:rFonts w:ascii="Times New Roman" w:hAnsi="Times New Roman" w:cs="Times New Roman"/>
          <w:sz w:val="26"/>
          <w:szCs w:val="26"/>
        </w:rPr>
        <w:t>7,5</w:t>
      </w:r>
      <w:r w:rsidR="00D7581C">
        <w:rPr>
          <w:rFonts w:ascii="Times New Roman" w:hAnsi="Times New Roman" w:cs="Times New Roman"/>
          <w:sz w:val="26"/>
          <w:szCs w:val="26"/>
        </w:rPr>
        <w:t> руб.</w:t>
      </w:r>
    </w:p>
    <w:p w:rsidR="00280B95" w:rsidRPr="000E7192" w:rsidRDefault="00280B95" w:rsidP="007618E5">
      <w:pPr>
        <w:spacing w:after="0" w:line="240" w:lineRule="auto"/>
        <w:ind w:firstLine="567"/>
        <w:jc w:val="both"/>
        <w:rPr>
          <w:rFonts w:ascii="Times New Roman" w:hAnsi="Times New Roman" w:cs="Times New Roman"/>
          <w:sz w:val="26"/>
          <w:szCs w:val="26"/>
        </w:rPr>
      </w:pPr>
      <w:r w:rsidRPr="000E7192">
        <w:rPr>
          <w:rFonts w:ascii="Times New Roman" w:hAnsi="Times New Roman" w:cs="Times New Roman"/>
          <w:sz w:val="26"/>
          <w:szCs w:val="26"/>
        </w:rPr>
        <w:t xml:space="preserve">За </w:t>
      </w:r>
      <w:r w:rsidR="000E7192" w:rsidRPr="000E7192">
        <w:rPr>
          <w:rFonts w:ascii="Times New Roman" w:hAnsi="Times New Roman" w:cs="Times New Roman"/>
          <w:sz w:val="26"/>
          <w:szCs w:val="26"/>
        </w:rPr>
        <w:t>2020</w:t>
      </w:r>
      <w:r w:rsidR="00D7581C">
        <w:rPr>
          <w:rFonts w:ascii="Times New Roman" w:hAnsi="Times New Roman" w:cs="Times New Roman"/>
          <w:sz w:val="26"/>
          <w:szCs w:val="26"/>
        </w:rPr>
        <w:t> год</w:t>
      </w:r>
      <w:r w:rsidRPr="000E7192">
        <w:rPr>
          <w:rFonts w:ascii="Times New Roman" w:hAnsi="Times New Roman" w:cs="Times New Roman"/>
          <w:sz w:val="26"/>
          <w:szCs w:val="26"/>
        </w:rPr>
        <w:t xml:space="preserve"> размер средней заработной платы по отдельным категориям работников бюджетной сферы составил:</w:t>
      </w:r>
    </w:p>
    <w:p w:rsidR="00280B95" w:rsidRPr="000E7192" w:rsidRDefault="00280B95" w:rsidP="007618E5">
      <w:pPr>
        <w:spacing w:after="0" w:line="240" w:lineRule="auto"/>
        <w:ind w:firstLine="567"/>
        <w:jc w:val="both"/>
        <w:rPr>
          <w:rFonts w:ascii="Times New Roman" w:hAnsi="Times New Roman" w:cs="Times New Roman"/>
          <w:sz w:val="26"/>
          <w:szCs w:val="26"/>
        </w:rPr>
      </w:pPr>
      <w:r w:rsidRPr="000E7192">
        <w:rPr>
          <w:rFonts w:ascii="Times New Roman" w:hAnsi="Times New Roman" w:cs="Times New Roman"/>
          <w:sz w:val="26"/>
          <w:szCs w:val="26"/>
        </w:rPr>
        <w:t>-</w:t>
      </w:r>
      <w:r w:rsidR="00472F84">
        <w:rPr>
          <w:rFonts w:ascii="Times New Roman" w:hAnsi="Times New Roman" w:cs="Times New Roman"/>
          <w:sz w:val="26"/>
          <w:szCs w:val="26"/>
        </w:rPr>
        <w:t> </w:t>
      </w:r>
      <w:r w:rsidRPr="000E7192">
        <w:rPr>
          <w:rFonts w:ascii="Times New Roman" w:hAnsi="Times New Roman" w:cs="Times New Roman"/>
          <w:sz w:val="26"/>
          <w:szCs w:val="26"/>
        </w:rPr>
        <w:t xml:space="preserve">педагоги дошкольных образовательных организаций – </w:t>
      </w:r>
      <w:r w:rsidR="000E7192">
        <w:rPr>
          <w:rFonts w:ascii="Times New Roman" w:hAnsi="Times New Roman" w:cs="Times New Roman"/>
          <w:sz w:val="26"/>
          <w:szCs w:val="26"/>
        </w:rPr>
        <w:t>32</w:t>
      </w:r>
      <w:r w:rsidR="00472F84">
        <w:rPr>
          <w:rFonts w:ascii="Times New Roman" w:hAnsi="Times New Roman" w:cs="Times New Roman"/>
          <w:sz w:val="26"/>
          <w:szCs w:val="26"/>
        </w:rPr>
        <w:t> </w:t>
      </w:r>
      <w:r w:rsidR="000E7192">
        <w:rPr>
          <w:rFonts w:ascii="Times New Roman" w:hAnsi="Times New Roman" w:cs="Times New Roman"/>
          <w:sz w:val="26"/>
          <w:szCs w:val="26"/>
        </w:rPr>
        <w:t>458,7</w:t>
      </w:r>
      <w:r w:rsidR="00D7581C">
        <w:rPr>
          <w:rFonts w:ascii="Times New Roman" w:hAnsi="Times New Roman" w:cs="Times New Roman"/>
          <w:sz w:val="26"/>
          <w:szCs w:val="26"/>
        </w:rPr>
        <w:t> руб.</w:t>
      </w:r>
      <w:r w:rsidR="00604BA2" w:rsidRPr="000E7192">
        <w:rPr>
          <w:rFonts w:ascii="Times New Roman" w:hAnsi="Times New Roman" w:cs="Times New Roman"/>
          <w:sz w:val="26"/>
          <w:szCs w:val="26"/>
        </w:rPr>
        <w:t xml:space="preserve">, </w:t>
      </w:r>
      <w:r w:rsidR="000017A7">
        <w:rPr>
          <w:rFonts w:ascii="Times New Roman" w:hAnsi="Times New Roman" w:cs="Times New Roman"/>
          <w:sz w:val="26"/>
          <w:szCs w:val="26"/>
        </w:rPr>
        <w:t>99,2</w:t>
      </w:r>
      <w:r w:rsidR="004129F5">
        <w:rPr>
          <w:rFonts w:ascii="Times New Roman" w:hAnsi="Times New Roman" w:cs="Times New Roman"/>
          <w:sz w:val="26"/>
          <w:szCs w:val="26"/>
        </w:rPr>
        <w:t> %</w:t>
      </w:r>
      <w:r w:rsidRPr="000E7192">
        <w:rPr>
          <w:rFonts w:ascii="Times New Roman" w:hAnsi="Times New Roman" w:cs="Times New Roman"/>
          <w:sz w:val="26"/>
          <w:szCs w:val="26"/>
        </w:rPr>
        <w:t xml:space="preserve"> к </w:t>
      </w:r>
      <w:r w:rsidR="004C72CA" w:rsidRPr="000E7192">
        <w:rPr>
          <w:rFonts w:ascii="Times New Roman" w:hAnsi="Times New Roman" w:cs="Times New Roman"/>
          <w:sz w:val="26"/>
          <w:szCs w:val="26"/>
        </w:rPr>
        <w:t xml:space="preserve">средней заработной плате в сфере общего образования в Калужской области за </w:t>
      </w:r>
      <w:r w:rsidR="000017A7">
        <w:rPr>
          <w:rFonts w:ascii="Times New Roman" w:hAnsi="Times New Roman" w:cs="Times New Roman"/>
          <w:sz w:val="26"/>
          <w:szCs w:val="26"/>
        </w:rPr>
        <w:t>2020</w:t>
      </w:r>
      <w:r w:rsidR="00D7581C">
        <w:rPr>
          <w:rFonts w:ascii="Times New Roman" w:hAnsi="Times New Roman" w:cs="Times New Roman"/>
          <w:sz w:val="26"/>
          <w:szCs w:val="26"/>
        </w:rPr>
        <w:t> год</w:t>
      </w:r>
      <w:r w:rsidR="004C72CA" w:rsidRPr="000E7192">
        <w:rPr>
          <w:rFonts w:ascii="Times New Roman" w:hAnsi="Times New Roman" w:cs="Times New Roman"/>
          <w:sz w:val="26"/>
          <w:szCs w:val="26"/>
        </w:rPr>
        <w:t xml:space="preserve"> (</w:t>
      </w:r>
      <w:r w:rsidR="000017A7" w:rsidRPr="000017A7">
        <w:rPr>
          <w:rFonts w:ascii="Times New Roman" w:hAnsi="Times New Roman" w:cs="Times New Roman"/>
          <w:sz w:val="26"/>
          <w:szCs w:val="26"/>
        </w:rPr>
        <w:t>32</w:t>
      </w:r>
      <w:r w:rsidR="00472F84">
        <w:rPr>
          <w:rFonts w:ascii="Times New Roman" w:hAnsi="Times New Roman" w:cs="Times New Roman"/>
          <w:sz w:val="26"/>
          <w:szCs w:val="26"/>
        </w:rPr>
        <w:t> </w:t>
      </w:r>
      <w:r w:rsidR="000017A7" w:rsidRPr="000017A7">
        <w:rPr>
          <w:rFonts w:ascii="Times New Roman" w:hAnsi="Times New Roman" w:cs="Times New Roman"/>
          <w:sz w:val="26"/>
          <w:szCs w:val="26"/>
        </w:rPr>
        <w:t>723,0</w:t>
      </w:r>
      <w:r w:rsidR="00D7581C">
        <w:rPr>
          <w:rFonts w:ascii="Times New Roman" w:hAnsi="Times New Roman" w:cs="Times New Roman"/>
          <w:sz w:val="26"/>
          <w:szCs w:val="26"/>
        </w:rPr>
        <w:t> руб.</w:t>
      </w:r>
      <w:r w:rsidR="004C72CA" w:rsidRPr="000E7192">
        <w:rPr>
          <w:rFonts w:ascii="Times New Roman" w:hAnsi="Times New Roman" w:cs="Times New Roman"/>
          <w:sz w:val="26"/>
          <w:szCs w:val="26"/>
        </w:rPr>
        <w:t>);</w:t>
      </w:r>
    </w:p>
    <w:p w:rsidR="004C72CA" w:rsidRPr="000017A7" w:rsidRDefault="00280B95" w:rsidP="004C72CA">
      <w:pPr>
        <w:spacing w:after="0" w:line="240" w:lineRule="auto"/>
        <w:ind w:firstLine="567"/>
        <w:jc w:val="both"/>
        <w:rPr>
          <w:rFonts w:ascii="Times New Roman" w:hAnsi="Times New Roman" w:cs="Times New Roman"/>
          <w:sz w:val="26"/>
          <w:szCs w:val="26"/>
        </w:rPr>
      </w:pPr>
      <w:r w:rsidRPr="000017A7">
        <w:rPr>
          <w:rFonts w:ascii="Times New Roman" w:hAnsi="Times New Roman" w:cs="Times New Roman"/>
          <w:sz w:val="26"/>
          <w:szCs w:val="26"/>
        </w:rPr>
        <w:t>-</w:t>
      </w:r>
      <w:r w:rsidR="00472F84">
        <w:rPr>
          <w:rFonts w:ascii="Times New Roman" w:hAnsi="Times New Roman" w:cs="Times New Roman"/>
          <w:sz w:val="26"/>
          <w:szCs w:val="26"/>
        </w:rPr>
        <w:t> </w:t>
      </w:r>
      <w:r w:rsidRPr="000017A7">
        <w:rPr>
          <w:rFonts w:ascii="Times New Roman" w:hAnsi="Times New Roman" w:cs="Times New Roman"/>
          <w:sz w:val="26"/>
          <w:szCs w:val="26"/>
        </w:rPr>
        <w:t xml:space="preserve">педагоги образовательных организаций общего образования – </w:t>
      </w:r>
      <w:r w:rsidR="000017A7" w:rsidRPr="000017A7">
        <w:rPr>
          <w:rFonts w:ascii="Times New Roman" w:hAnsi="Times New Roman" w:cs="Times New Roman"/>
          <w:sz w:val="26"/>
          <w:szCs w:val="26"/>
        </w:rPr>
        <w:t>36</w:t>
      </w:r>
      <w:r w:rsidR="000017A7">
        <w:rPr>
          <w:rFonts w:ascii="Times New Roman" w:hAnsi="Times New Roman" w:cs="Times New Roman"/>
          <w:sz w:val="26"/>
          <w:szCs w:val="26"/>
        </w:rPr>
        <w:t> </w:t>
      </w:r>
      <w:r w:rsidR="000017A7" w:rsidRPr="000017A7">
        <w:rPr>
          <w:rFonts w:ascii="Times New Roman" w:hAnsi="Times New Roman" w:cs="Times New Roman"/>
          <w:sz w:val="26"/>
          <w:szCs w:val="26"/>
        </w:rPr>
        <w:t>972,9</w:t>
      </w:r>
      <w:r w:rsidR="00D7581C">
        <w:rPr>
          <w:rFonts w:ascii="Times New Roman" w:hAnsi="Times New Roman" w:cs="Times New Roman"/>
          <w:sz w:val="26"/>
          <w:szCs w:val="26"/>
        </w:rPr>
        <w:t> руб.</w:t>
      </w:r>
      <w:r w:rsidRPr="000017A7">
        <w:rPr>
          <w:rFonts w:ascii="Times New Roman" w:hAnsi="Times New Roman" w:cs="Times New Roman"/>
          <w:sz w:val="26"/>
          <w:szCs w:val="26"/>
        </w:rPr>
        <w:t>,</w:t>
      </w:r>
      <w:r w:rsidR="004C72CA" w:rsidRPr="000017A7">
        <w:rPr>
          <w:rFonts w:ascii="Times New Roman" w:hAnsi="Times New Roman" w:cs="Times New Roman"/>
          <w:sz w:val="26"/>
          <w:szCs w:val="26"/>
        </w:rPr>
        <w:t xml:space="preserve"> что составляет </w:t>
      </w:r>
      <w:r w:rsidR="000017A7">
        <w:rPr>
          <w:rFonts w:ascii="Times New Roman" w:hAnsi="Times New Roman" w:cs="Times New Roman"/>
          <w:sz w:val="26"/>
          <w:szCs w:val="26"/>
        </w:rPr>
        <w:t>101,1</w:t>
      </w:r>
      <w:r w:rsidR="004129F5">
        <w:rPr>
          <w:rFonts w:ascii="Times New Roman" w:hAnsi="Times New Roman" w:cs="Times New Roman"/>
          <w:sz w:val="26"/>
          <w:szCs w:val="26"/>
        </w:rPr>
        <w:t> %</w:t>
      </w:r>
      <w:r w:rsidR="004C72CA" w:rsidRPr="000017A7">
        <w:rPr>
          <w:rFonts w:ascii="Times New Roman" w:hAnsi="Times New Roman" w:cs="Times New Roman"/>
          <w:sz w:val="26"/>
          <w:szCs w:val="26"/>
        </w:rPr>
        <w:t xml:space="preserve"> к оценке среднемесячной начисленной заработной платы наемных работников в организациях, у индивидуальных предпринимателей и физических лиц за </w:t>
      </w:r>
      <w:r w:rsidR="000017A7">
        <w:rPr>
          <w:rFonts w:ascii="Times New Roman" w:hAnsi="Times New Roman" w:cs="Times New Roman"/>
          <w:sz w:val="26"/>
          <w:szCs w:val="26"/>
        </w:rPr>
        <w:t>2020</w:t>
      </w:r>
      <w:r w:rsidR="00D7581C">
        <w:rPr>
          <w:rFonts w:ascii="Times New Roman" w:hAnsi="Times New Roman" w:cs="Times New Roman"/>
          <w:sz w:val="26"/>
          <w:szCs w:val="26"/>
        </w:rPr>
        <w:t> год</w:t>
      </w:r>
      <w:r w:rsidR="006C0E97" w:rsidRPr="000017A7">
        <w:rPr>
          <w:rFonts w:ascii="Times New Roman" w:hAnsi="Times New Roman" w:cs="Times New Roman"/>
          <w:sz w:val="26"/>
          <w:szCs w:val="26"/>
        </w:rPr>
        <w:t xml:space="preserve"> (</w:t>
      </w:r>
      <w:r w:rsidR="000017A7" w:rsidRPr="000017A7">
        <w:rPr>
          <w:rFonts w:ascii="Times New Roman" w:hAnsi="Times New Roman" w:cs="Times New Roman"/>
          <w:sz w:val="26"/>
          <w:szCs w:val="26"/>
        </w:rPr>
        <w:t>36</w:t>
      </w:r>
      <w:r w:rsidR="00472F84">
        <w:rPr>
          <w:rFonts w:ascii="Times New Roman" w:hAnsi="Times New Roman" w:cs="Times New Roman"/>
          <w:sz w:val="26"/>
          <w:szCs w:val="26"/>
        </w:rPr>
        <w:t> </w:t>
      </w:r>
      <w:r w:rsidR="000017A7" w:rsidRPr="000017A7">
        <w:rPr>
          <w:rFonts w:ascii="Times New Roman" w:hAnsi="Times New Roman" w:cs="Times New Roman"/>
          <w:sz w:val="26"/>
          <w:szCs w:val="26"/>
        </w:rPr>
        <w:t>567,0</w:t>
      </w:r>
      <w:r w:rsidR="006232C8" w:rsidRPr="000017A7">
        <w:rPr>
          <w:rFonts w:ascii="Times New Roman" w:hAnsi="Times New Roman" w:cs="Times New Roman"/>
          <w:sz w:val="26"/>
          <w:szCs w:val="26"/>
        </w:rPr>
        <w:t> </w:t>
      </w:r>
      <w:r w:rsidR="00C62AFF" w:rsidRPr="000017A7">
        <w:rPr>
          <w:rFonts w:ascii="Times New Roman" w:hAnsi="Times New Roman" w:cs="Times New Roman"/>
          <w:sz w:val="26"/>
          <w:szCs w:val="26"/>
        </w:rPr>
        <w:t>руб</w:t>
      </w:r>
      <w:r w:rsidR="00472F84">
        <w:rPr>
          <w:rFonts w:ascii="Times New Roman" w:hAnsi="Times New Roman" w:cs="Times New Roman"/>
          <w:sz w:val="26"/>
          <w:szCs w:val="26"/>
        </w:rPr>
        <w:t>.</w:t>
      </w:r>
      <w:r w:rsidR="006C0E97" w:rsidRPr="000017A7">
        <w:rPr>
          <w:rFonts w:ascii="Times New Roman" w:hAnsi="Times New Roman" w:cs="Times New Roman"/>
          <w:sz w:val="26"/>
          <w:szCs w:val="26"/>
        </w:rPr>
        <w:t>)</w:t>
      </w:r>
      <w:r w:rsidR="004C72CA" w:rsidRPr="000017A7">
        <w:rPr>
          <w:rFonts w:ascii="Times New Roman" w:hAnsi="Times New Roman" w:cs="Times New Roman"/>
          <w:sz w:val="26"/>
          <w:szCs w:val="26"/>
        </w:rPr>
        <w:t xml:space="preserve"> (далее – оценка трудового дохода);</w:t>
      </w:r>
    </w:p>
    <w:p w:rsidR="000017A7" w:rsidRDefault="00C62AFF" w:rsidP="00C62AFF">
      <w:pPr>
        <w:spacing w:after="0" w:line="240" w:lineRule="auto"/>
        <w:ind w:firstLine="567"/>
        <w:jc w:val="both"/>
        <w:rPr>
          <w:rFonts w:ascii="Times New Roman" w:hAnsi="Times New Roman" w:cs="Times New Roman"/>
          <w:sz w:val="26"/>
          <w:szCs w:val="26"/>
          <w:highlight w:val="yellow"/>
        </w:rPr>
      </w:pPr>
      <w:r w:rsidRPr="000017A7">
        <w:rPr>
          <w:rFonts w:ascii="Times New Roman" w:hAnsi="Times New Roman" w:cs="Times New Roman"/>
          <w:sz w:val="26"/>
          <w:szCs w:val="26"/>
        </w:rPr>
        <w:t>-</w:t>
      </w:r>
      <w:r w:rsidR="00472F84">
        <w:rPr>
          <w:rFonts w:ascii="Times New Roman" w:hAnsi="Times New Roman" w:cs="Times New Roman"/>
          <w:sz w:val="26"/>
          <w:szCs w:val="26"/>
        </w:rPr>
        <w:t> </w:t>
      </w:r>
      <w:r w:rsidRPr="000017A7">
        <w:rPr>
          <w:rFonts w:ascii="Times New Roman" w:hAnsi="Times New Roman" w:cs="Times New Roman"/>
          <w:sz w:val="26"/>
          <w:szCs w:val="26"/>
        </w:rPr>
        <w:t>педагоги дополнительного образования детей</w:t>
      </w:r>
      <w:r w:rsidR="000017A7">
        <w:rPr>
          <w:rFonts w:ascii="Times New Roman" w:hAnsi="Times New Roman" w:cs="Times New Roman"/>
          <w:sz w:val="26"/>
          <w:szCs w:val="26"/>
        </w:rPr>
        <w:t xml:space="preserve"> – 38 254,3</w:t>
      </w:r>
      <w:r w:rsidR="00D7581C">
        <w:rPr>
          <w:rFonts w:ascii="Times New Roman" w:hAnsi="Times New Roman" w:cs="Times New Roman"/>
          <w:sz w:val="26"/>
          <w:szCs w:val="26"/>
        </w:rPr>
        <w:t> руб.</w:t>
      </w:r>
      <w:r w:rsidR="000017A7">
        <w:rPr>
          <w:rFonts w:ascii="Times New Roman" w:hAnsi="Times New Roman" w:cs="Times New Roman"/>
          <w:sz w:val="26"/>
          <w:szCs w:val="26"/>
        </w:rPr>
        <w:t>, что составляет 101,9</w:t>
      </w:r>
      <w:r w:rsidR="004129F5">
        <w:rPr>
          <w:rFonts w:ascii="Times New Roman" w:hAnsi="Times New Roman" w:cs="Times New Roman"/>
          <w:sz w:val="26"/>
          <w:szCs w:val="26"/>
        </w:rPr>
        <w:t> %</w:t>
      </w:r>
      <w:r w:rsidR="000017A7" w:rsidRPr="000017A7">
        <w:t xml:space="preserve"> </w:t>
      </w:r>
      <w:r w:rsidR="000017A7" w:rsidRPr="000017A7">
        <w:rPr>
          <w:rFonts w:ascii="Times New Roman" w:hAnsi="Times New Roman" w:cs="Times New Roman"/>
          <w:sz w:val="26"/>
          <w:szCs w:val="26"/>
        </w:rPr>
        <w:t xml:space="preserve">к средней заработной плате учителей в Калужской области за </w:t>
      </w:r>
      <w:r w:rsidR="000017A7">
        <w:rPr>
          <w:rFonts w:ascii="Times New Roman" w:hAnsi="Times New Roman" w:cs="Times New Roman"/>
          <w:sz w:val="26"/>
          <w:szCs w:val="26"/>
        </w:rPr>
        <w:t>2020</w:t>
      </w:r>
      <w:r w:rsidR="00D7581C">
        <w:rPr>
          <w:rFonts w:ascii="Times New Roman" w:hAnsi="Times New Roman" w:cs="Times New Roman"/>
          <w:sz w:val="26"/>
          <w:szCs w:val="26"/>
        </w:rPr>
        <w:t> год</w:t>
      </w:r>
      <w:r w:rsidR="000017A7" w:rsidRPr="000017A7">
        <w:rPr>
          <w:rFonts w:ascii="Times New Roman" w:hAnsi="Times New Roman" w:cs="Times New Roman"/>
          <w:sz w:val="26"/>
          <w:szCs w:val="26"/>
        </w:rPr>
        <w:t xml:space="preserve"> (37</w:t>
      </w:r>
      <w:r w:rsidR="00132930">
        <w:rPr>
          <w:rFonts w:ascii="Times New Roman" w:hAnsi="Times New Roman" w:cs="Times New Roman"/>
          <w:sz w:val="26"/>
          <w:szCs w:val="26"/>
        </w:rPr>
        <w:t> </w:t>
      </w:r>
      <w:r w:rsidR="000017A7" w:rsidRPr="000017A7">
        <w:rPr>
          <w:rFonts w:ascii="Times New Roman" w:hAnsi="Times New Roman" w:cs="Times New Roman"/>
          <w:sz w:val="26"/>
          <w:szCs w:val="26"/>
        </w:rPr>
        <w:t>557,5</w:t>
      </w:r>
      <w:r w:rsidR="00D7581C">
        <w:rPr>
          <w:rFonts w:ascii="Times New Roman" w:hAnsi="Times New Roman" w:cs="Times New Roman"/>
          <w:sz w:val="26"/>
          <w:szCs w:val="26"/>
        </w:rPr>
        <w:t> руб.</w:t>
      </w:r>
      <w:r w:rsidR="000017A7" w:rsidRPr="000017A7">
        <w:rPr>
          <w:rFonts w:ascii="Times New Roman" w:hAnsi="Times New Roman" w:cs="Times New Roman"/>
          <w:sz w:val="26"/>
          <w:szCs w:val="26"/>
        </w:rPr>
        <w:t>)</w:t>
      </w:r>
      <w:r w:rsidR="000017A7">
        <w:rPr>
          <w:rFonts w:ascii="Times New Roman" w:hAnsi="Times New Roman" w:cs="Times New Roman"/>
          <w:sz w:val="26"/>
          <w:szCs w:val="26"/>
        </w:rPr>
        <w:t>;</w:t>
      </w:r>
    </w:p>
    <w:p w:rsidR="00C62AFF" w:rsidRPr="000017A7" w:rsidRDefault="00C62AFF" w:rsidP="004C72CA">
      <w:pPr>
        <w:spacing w:after="0" w:line="240" w:lineRule="auto"/>
        <w:ind w:firstLine="567"/>
        <w:jc w:val="both"/>
        <w:rPr>
          <w:rFonts w:ascii="Times New Roman" w:hAnsi="Times New Roman" w:cs="Times New Roman"/>
          <w:sz w:val="26"/>
          <w:szCs w:val="26"/>
        </w:rPr>
      </w:pPr>
      <w:r w:rsidRPr="000017A7">
        <w:rPr>
          <w:rFonts w:ascii="Times New Roman" w:hAnsi="Times New Roman" w:cs="Times New Roman"/>
          <w:sz w:val="26"/>
          <w:szCs w:val="26"/>
        </w:rPr>
        <w:lastRenderedPageBreak/>
        <w:t>-</w:t>
      </w:r>
      <w:r w:rsidR="00472F84">
        <w:rPr>
          <w:rFonts w:ascii="Times New Roman" w:hAnsi="Times New Roman" w:cs="Times New Roman"/>
          <w:sz w:val="26"/>
          <w:szCs w:val="26"/>
        </w:rPr>
        <w:t> </w:t>
      </w:r>
      <w:r w:rsidRPr="000017A7">
        <w:rPr>
          <w:rFonts w:ascii="Times New Roman" w:hAnsi="Times New Roman" w:cs="Times New Roman"/>
          <w:sz w:val="26"/>
          <w:szCs w:val="26"/>
        </w:rPr>
        <w:t xml:space="preserve">преподаватели и мастера производственного обучения организаций начального и среднего профессионального образования – </w:t>
      </w:r>
      <w:r w:rsidR="000017A7" w:rsidRPr="000017A7">
        <w:rPr>
          <w:rFonts w:ascii="Times New Roman" w:hAnsi="Times New Roman" w:cs="Times New Roman"/>
          <w:sz w:val="26"/>
          <w:szCs w:val="26"/>
        </w:rPr>
        <w:t>38</w:t>
      </w:r>
      <w:r w:rsidR="00132930">
        <w:rPr>
          <w:rFonts w:ascii="Times New Roman" w:hAnsi="Times New Roman" w:cs="Times New Roman"/>
          <w:sz w:val="26"/>
          <w:szCs w:val="26"/>
        </w:rPr>
        <w:t> </w:t>
      </w:r>
      <w:r w:rsidR="000017A7" w:rsidRPr="000017A7">
        <w:rPr>
          <w:rFonts w:ascii="Times New Roman" w:hAnsi="Times New Roman" w:cs="Times New Roman"/>
          <w:sz w:val="26"/>
          <w:szCs w:val="26"/>
        </w:rPr>
        <w:t>677,0</w:t>
      </w:r>
      <w:r w:rsidR="00D7581C">
        <w:rPr>
          <w:rFonts w:ascii="Times New Roman" w:hAnsi="Times New Roman" w:cs="Times New Roman"/>
          <w:sz w:val="26"/>
          <w:szCs w:val="26"/>
        </w:rPr>
        <w:t> руб.</w:t>
      </w:r>
      <w:r w:rsidRPr="000017A7">
        <w:rPr>
          <w:rFonts w:ascii="Times New Roman" w:hAnsi="Times New Roman" w:cs="Times New Roman"/>
          <w:sz w:val="26"/>
          <w:szCs w:val="26"/>
        </w:rPr>
        <w:t xml:space="preserve">, </w:t>
      </w:r>
      <w:r w:rsidR="000017A7">
        <w:rPr>
          <w:rFonts w:ascii="Times New Roman" w:hAnsi="Times New Roman" w:cs="Times New Roman"/>
          <w:sz w:val="26"/>
          <w:szCs w:val="26"/>
        </w:rPr>
        <w:t>105,8</w:t>
      </w:r>
      <w:r w:rsidR="004129F5">
        <w:rPr>
          <w:rFonts w:ascii="Times New Roman" w:hAnsi="Times New Roman" w:cs="Times New Roman"/>
          <w:sz w:val="26"/>
          <w:szCs w:val="26"/>
        </w:rPr>
        <w:t> %</w:t>
      </w:r>
      <w:r w:rsidRPr="000017A7">
        <w:rPr>
          <w:rFonts w:ascii="Times New Roman" w:hAnsi="Times New Roman" w:cs="Times New Roman"/>
          <w:sz w:val="26"/>
          <w:szCs w:val="26"/>
        </w:rPr>
        <w:t xml:space="preserve"> к оценке трудового дохода;</w:t>
      </w:r>
    </w:p>
    <w:p w:rsidR="00C62AFF" w:rsidRPr="000017A7" w:rsidRDefault="00C62AFF" w:rsidP="004C72CA">
      <w:pPr>
        <w:spacing w:after="0" w:line="240" w:lineRule="auto"/>
        <w:ind w:firstLine="567"/>
        <w:jc w:val="both"/>
        <w:rPr>
          <w:rFonts w:ascii="Times New Roman" w:hAnsi="Times New Roman" w:cs="Times New Roman"/>
          <w:sz w:val="26"/>
          <w:szCs w:val="26"/>
        </w:rPr>
      </w:pPr>
      <w:r w:rsidRPr="000017A7">
        <w:rPr>
          <w:rFonts w:ascii="Times New Roman" w:hAnsi="Times New Roman" w:cs="Times New Roman"/>
          <w:sz w:val="26"/>
          <w:szCs w:val="26"/>
        </w:rPr>
        <w:t>-</w:t>
      </w:r>
      <w:r w:rsidR="00472F84">
        <w:rPr>
          <w:rFonts w:ascii="Times New Roman" w:hAnsi="Times New Roman" w:cs="Times New Roman"/>
          <w:sz w:val="26"/>
          <w:szCs w:val="26"/>
        </w:rPr>
        <w:t> </w:t>
      </w:r>
      <w:r w:rsidRPr="000017A7">
        <w:rPr>
          <w:rFonts w:ascii="Times New Roman" w:hAnsi="Times New Roman" w:cs="Times New Roman"/>
          <w:sz w:val="26"/>
          <w:szCs w:val="26"/>
        </w:rPr>
        <w:t xml:space="preserve">средний медицинский (фармацевтический) персонал – </w:t>
      </w:r>
      <w:r w:rsidR="000017A7" w:rsidRPr="000017A7">
        <w:rPr>
          <w:rFonts w:ascii="Times New Roman" w:hAnsi="Times New Roman" w:cs="Times New Roman"/>
          <w:sz w:val="26"/>
          <w:szCs w:val="26"/>
        </w:rPr>
        <w:t>46</w:t>
      </w:r>
      <w:r w:rsidR="00132930">
        <w:rPr>
          <w:rFonts w:ascii="Times New Roman" w:hAnsi="Times New Roman" w:cs="Times New Roman"/>
          <w:sz w:val="26"/>
          <w:szCs w:val="26"/>
        </w:rPr>
        <w:t> </w:t>
      </w:r>
      <w:r w:rsidR="000017A7" w:rsidRPr="000017A7">
        <w:rPr>
          <w:rFonts w:ascii="Times New Roman" w:hAnsi="Times New Roman" w:cs="Times New Roman"/>
          <w:sz w:val="26"/>
          <w:szCs w:val="26"/>
        </w:rPr>
        <w:t>331,3</w:t>
      </w:r>
      <w:r w:rsidR="00D7581C">
        <w:rPr>
          <w:rFonts w:ascii="Times New Roman" w:hAnsi="Times New Roman" w:cs="Times New Roman"/>
          <w:sz w:val="26"/>
          <w:szCs w:val="26"/>
        </w:rPr>
        <w:t> руб.</w:t>
      </w:r>
      <w:r w:rsidRPr="000017A7">
        <w:rPr>
          <w:rFonts w:ascii="Times New Roman" w:hAnsi="Times New Roman" w:cs="Times New Roman"/>
          <w:sz w:val="26"/>
          <w:szCs w:val="26"/>
        </w:rPr>
        <w:t xml:space="preserve">, </w:t>
      </w:r>
      <w:r w:rsidR="000017A7">
        <w:rPr>
          <w:rFonts w:ascii="Times New Roman" w:hAnsi="Times New Roman" w:cs="Times New Roman"/>
          <w:sz w:val="26"/>
          <w:szCs w:val="26"/>
        </w:rPr>
        <w:t>126,7</w:t>
      </w:r>
      <w:r w:rsidR="004129F5">
        <w:rPr>
          <w:rFonts w:ascii="Times New Roman" w:hAnsi="Times New Roman" w:cs="Times New Roman"/>
          <w:sz w:val="26"/>
          <w:szCs w:val="26"/>
        </w:rPr>
        <w:t> %</w:t>
      </w:r>
      <w:r w:rsidRPr="000017A7">
        <w:rPr>
          <w:rFonts w:ascii="Times New Roman" w:hAnsi="Times New Roman" w:cs="Times New Roman"/>
          <w:sz w:val="26"/>
          <w:szCs w:val="26"/>
        </w:rPr>
        <w:t xml:space="preserve"> к оценке трудового дохода;</w:t>
      </w:r>
    </w:p>
    <w:p w:rsidR="00C62AFF" w:rsidRPr="000017A7" w:rsidRDefault="00C62AFF" w:rsidP="004C72CA">
      <w:pPr>
        <w:spacing w:after="0" w:line="240" w:lineRule="auto"/>
        <w:ind w:firstLine="567"/>
        <w:jc w:val="both"/>
        <w:rPr>
          <w:rFonts w:ascii="Times New Roman" w:hAnsi="Times New Roman" w:cs="Times New Roman"/>
          <w:sz w:val="26"/>
          <w:szCs w:val="26"/>
        </w:rPr>
      </w:pPr>
      <w:r w:rsidRPr="000017A7">
        <w:rPr>
          <w:rFonts w:ascii="Times New Roman" w:hAnsi="Times New Roman" w:cs="Times New Roman"/>
          <w:sz w:val="26"/>
          <w:szCs w:val="26"/>
        </w:rPr>
        <w:t>-</w:t>
      </w:r>
      <w:r w:rsidR="00472F84">
        <w:rPr>
          <w:rFonts w:ascii="Times New Roman" w:hAnsi="Times New Roman" w:cs="Times New Roman"/>
          <w:sz w:val="26"/>
          <w:szCs w:val="26"/>
        </w:rPr>
        <w:t> </w:t>
      </w:r>
      <w:r w:rsidRPr="000017A7">
        <w:rPr>
          <w:rFonts w:ascii="Times New Roman" w:hAnsi="Times New Roman" w:cs="Times New Roman"/>
          <w:sz w:val="26"/>
          <w:szCs w:val="26"/>
        </w:rPr>
        <w:t xml:space="preserve">младший медицинский персонал – </w:t>
      </w:r>
      <w:r w:rsidR="000017A7" w:rsidRPr="000017A7">
        <w:rPr>
          <w:rFonts w:ascii="Times New Roman" w:hAnsi="Times New Roman" w:cs="Times New Roman"/>
          <w:sz w:val="26"/>
          <w:szCs w:val="26"/>
        </w:rPr>
        <w:t>41</w:t>
      </w:r>
      <w:r w:rsidR="00132930">
        <w:rPr>
          <w:rFonts w:ascii="Times New Roman" w:hAnsi="Times New Roman" w:cs="Times New Roman"/>
          <w:sz w:val="26"/>
          <w:szCs w:val="26"/>
        </w:rPr>
        <w:t> </w:t>
      </w:r>
      <w:r w:rsidR="000017A7" w:rsidRPr="000017A7">
        <w:rPr>
          <w:rFonts w:ascii="Times New Roman" w:hAnsi="Times New Roman" w:cs="Times New Roman"/>
          <w:sz w:val="26"/>
          <w:szCs w:val="26"/>
        </w:rPr>
        <w:t>004,0</w:t>
      </w:r>
      <w:r w:rsidR="00132930">
        <w:rPr>
          <w:rFonts w:ascii="Times New Roman" w:hAnsi="Times New Roman" w:cs="Times New Roman"/>
          <w:sz w:val="26"/>
          <w:szCs w:val="26"/>
        </w:rPr>
        <w:t> </w:t>
      </w:r>
      <w:r w:rsidR="00B40672" w:rsidRPr="000017A7">
        <w:rPr>
          <w:rFonts w:ascii="Times New Roman" w:hAnsi="Times New Roman" w:cs="Times New Roman"/>
          <w:sz w:val="26"/>
          <w:szCs w:val="26"/>
        </w:rPr>
        <w:t>руб</w:t>
      </w:r>
      <w:r w:rsidR="00132930">
        <w:rPr>
          <w:rFonts w:ascii="Times New Roman" w:hAnsi="Times New Roman" w:cs="Times New Roman"/>
          <w:sz w:val="26"/>
          <w:szCs w:val="26"/>
        </w:rPr>
        <w:t>.</w:t>
      </w:r>
      <w:r w:rsidR="00B40672" w:rsidRPr="000017A7">
        <w:rPr>
          <w:rFonts w:ascii="Times New Roman" w:hAnsi="Times New Roman" w:cs="Times New Roman"/>
          <w:sz w:val="26"/>
          <w:szCs w:val="26"/>
        </w:rPr>
        <w:t xml:space="preserve">, </w:t>
      </w:r>
      <w:r w:rsidR="000017A7">
        <w:rPr>
          <w:rFonts w:ascii="Times New Roman" w:hAnsi="Times New Roman" w:cs="Times New Roman"/>
          <w:sz w:val="26"/>
          <w:szCs w:val="26"/>
        </w:rPr>
        <w:t>112,1</w:t>
      </w:r>
      <w:r w:rsidR="004129F5">
        <w:rPr>
          <w:rFonts w:ascii="Times New Roman" w:hAnsi="Times New Roman" w:cs="Times New Roman"/>
          <w:sz w:val="26"/>
          <w:szCs w:val="26"/>
        </w:rPr>
        <w:t> %</w:t>
      </w:r>
      <w:r w:rsidR="00B40672" w:rsidRPr="000017A7">
        <w:rPr>
          <w:rFonts w:ascii="Times New Roman" w:hAnsi="Times New Roman" w:cs="Times New Roman"/>
          <w:sz w:val="26"/>
          <w:szCs w:val="26"/>
        </w:rPr>
        <w:t xml:space="preserve"> к оценке трудового дохода;</w:t>
      </w:r>
    </w:p>
    <w:p w:rsidR="00B40672" w:rsidRPr="000017A7" w:rsidRDefault="00B40672" w:rsidP="000017A7">
      <w:pPr>
        <w:spacing w:after="0" w:line="240" w:lineRule="auto"/>
        <w:ind w:firstLine="567"/>
        <w:jc w:val="both"/>
        <w:rPr>
          <w:rFonts w:ascii="Times New Roman" w:hAnsi="Times New Roman" w:cs="Times New Roman"/>
          <w:sz w:val="26"/>
          <w:szCs w:val="26"/>
        </w:rPr>
      </w:pPr>
      <w:r w:rsidRPr="000017A7">
        <w:rPr>
          <w:rFonts w:ascii="Times New Roman" w:hAnsi="Times New Roman" w:cs="Times New Roman"/>
          <w:sz w:val="26"/>
          <w:szCs w:val="26"/>
        </w:rPr>
        <w:t>-</w:t>
      </w:r>
      <w:r w:rsidR="00472F84">
        <w:rPr>
          <w:rFonts w:ascii="Times New Roman" w:hAnsi="Times New Roman" w:cs="Times New Roman"/>
          <w:sz w:val="26"/>
          <w:szCs w:val="26"/>
        </w:rPr>
        <w:t> </w:t>
      </w:r>
      <w:r w:rsidRPr="000017A7">
        <w:rPr>
          <w:rFonts w:ascii="Times New Roman" w:hAnsi="Times New Roman" w:cs="Times New Roman"/>
          <w:sz w:val="26"/>
          <w:szCs w:val="26"/>
        </w:rPr>
        <w:t xml:space="preserve">социальные работники – </w:t>
      </w:r>
      <w:r w:rsidR="000017A7" w:rsidRPr="000017A7">
        <w:rPr>
          <w:rFonts w:ascii="Times New Roman" w:hAnsi="Times New Roman" w:cs="Times New Roman"/>
          <w:sz w:val="26"/>
          <w:szCs w:val="26"/>
        </w:rPr>
        <w:t>35</w:t>
      </w:r>
      <w:r w:rsidR="00132930">
        <w:rPr>
          <w:rFonts w:ascii="Times New Roman" w:hAnsi="Times New Roman" w:cs="Times New Roman"/>
          <w:sz w:val="26"/>
          <w:szCs w:val="26"/>
        </w:rPr>
        <w:t> </w:t>
      </w:r>
      <w:r w:rsidR="000017A7" w:rsidRPr="000017A7">
        <w:rPr>
          <w:rFonts w:ascii="Times New Roman" w:hAnsi="Times New Roman" w:cs="Times New Roman"/>
          <w:sz w:val="26"/>
          <w:szCs w:val="26"/>
        </w:rPr>
        <w:t>676,1</w:t>
      </w:r>
      <w:r w:rsidR="00132930">
        <w:rPr>
          <w:rFonts w:ascii="Times New Roman" w:hAnsi="Times New Roman" w:cs="Times New Roman"/>
          <w:sz w:val="26"/>
          <w:szCs w:val="26"/>
        </w:rPr>
        <w:t> </w:t>
      </w:r>
      <w:r w:rsidRPr="000017A7">
        <w:rPr>
          <w:rFonts w:ascii="Times New Roman" w:hAnsi="Times New Roman" w:cs="Times New Roman"/>
          <w:sz w:val="26"/>
          <w:szCs w:val="26"/>
        </w:rPr>
        <w:t>руб</w:t>
      </w:r>
      <w:r w:rsidR="00132930">
        <w:rPr>
          <w:rFonts w:ascii="Times New Roman" w:hAnsi="Times New Roman" w:cs="Times New Roman"/>
          <w:sz w:val="26"/>
          <w:szCs w:val="26"/>
        </w:rPr>
        <w:t>.</w:t>
      </w:r>
      <w:r w:rsidRPr="000017A7">
        <w:rPr>
          <w:rFonts w:ascii="Times New Roman" w:hAnsi="Times New Roman" w:cs="Times New Roman"/>
          <w:sz w:val="26"/>
          <w:szCs w:val="26"/>
        </w:rPr>
        <w:t xml:space="preserve">, </w:t>
      </w:r>
      <w:r w:rsidR="000017A7">
        <w:rPr>
          <w:rFonts w:ascii="Times New Roman" w:hAnsi="Times New Roman" w:cs="Times New Roman"/>
          <w:sz w:val="26"/>
          <w:szCs w:val="26"/>
        </w:rPr>
        <w:t>97,6</w:t>
      </w:r>
      <w:r w:rsidR="004129F5">
        <w:rPr>
          <w:rFonts w:ascii="Times New Roman" w:hAnsi="Times New Roman" w:cs="Times New Roman"/>
          <w:sz w:val="26"/>
          <w:szCs w:val="26"/>
        </w:rPr>
        <w:t> %</w:t>
      </w:r>
      <w:r w:rsidRPr="000017A7">
        <w:rPr>
          <w:rFonts w:ascii="Times New Roman" w:hAnsi="Times New Roman" w:cs="Times New Roman"/>
          <w:sz w:val="26"/>
          <w:szCs w:val="26"/>
        </w:rPr>
        <w:t xml:space="preserve"> к оценке трудового дохода;</w:t>
      </w:r>
    </w:p>
    <w:p w:rsidR="00B40672" w:rsidRPr="000017A7" w:rsidRDefault="00B40672" w:rsidP="004C72CA">
      <w:pPr>
        <w:spacing w:after="0" w:line="240" w:lineRule="auto"/>
        <w:ind w:firstLine="567"/>
        <w:jc w:val="both"/>
        <w:rPr>
          <w:rFonts w:ascii="Times New Roman" w:hAnsi="Times New Roman" w:cs="Times New Roman"/>
          <w:sz w:val="26"/>
          <w:szCs w:val="26"/>
        </w:rPr>
      </w:pPr>
      <w:r w:rsidRPr="000017A7">
        <w:rPr>
          <w:rFonts w:ascii="Times New Roman" w:hAnsi="Times New Roman" w:cs="Times New Roman"/>
          <w:sz w:val="26"/>
          <w:szCs w:val="26"/>
        </w:rPr>
        <w:t>-</w:t>
      </w:r>
      <w:r w:rsidR="00472F84">
        <w:rPr>
          <w:rFonts w:ascii="Times New Roman" w:hAnsi="Times New Roman" w:cs="Times New Roman"/>
          <w:sz w:val="26"/>
          <w:szCs w:val="26"/>
        </w:rPr>
        <w:t> </w:t>
      </w:r>
      <w:r w:rsidRPr="000017A7">
        <w:rPr>
          <w:rFonts w:ascii="Times New Roman" w:hAnsi="Times New Roman" w:cs="Times New Roman"/>
          <w:sz w:val="26"/>
          <w:szCs w:val="26"/>
        </w:rPr>
        <w:t xml:space="preserve">работники учреждений культуры – </w:t>
      </w:r>
      <w:r w:rsidR="000017A7" w:rsidRPr="000017A7">
        <w:rPr>
          <w:rFonts w:ascii="Times New Roman" w:hAnsi="Times New Roman" w:cs="Times New Roman"/>
          <w:sz w:val="26"/>
          <w:szCs w:val="26"/>
        </w:rPr>
        <w:t>36</w:t>
      </w:r>
      <w:r w:rsidR="00132930">
        <w:rPr>
          <w:rFonts w:ascii="Times New Roman" w:hAnsi="Times New Roman" w:cs="Times New Roman"/>
          <w:sz w:val="26"/>
          <w:szCs w:val="26"/>
        </w:rPr>
        <w:t> </w:t>
      </w:r>
      <w:r w:rsidR="000017A7" w:rsidRPr="000017A7">
        <w:rPr>
          <w:rFonts w:ascii="Times New Roman" w:hAnsi="Times New Roman" w:cs="Times New Roman"/>
          <w:sz w:val="26"/>
          <w:szCs w:val="26"/>
        </w:rPr>
        <w:t>635,6</w:t>
      </w:r>
      <w:r w:rsidR="00132930">
        <w:rPr>
          <w:rFonts w:ascii="Times New Roman" w:hAnsi="Times New Roman" w:cs="Times New Roman"/>
          <w:sz w:val="26"/>
          <w:szCs w:val="26"/>
        </w:rPr>
        <w:t> </w:t>
      </w:r>
      <w:r w:rsidRPr="000017A7">
        <w:rPr>
          <w:rFonts w:ascii="Times New Roman" w:hAnsi="Times New Roman" w:cs="Times New Roman"/>
          <w:sz w:val="26"/>
          <w:szCs w:val="26"/>
        </w:rPr>
        <w:t>руб</w:t>
      </w:r>
      <w:r w:rsidR="00132930">
        <w:rPr>
          <w:rFonts w:ascii="Times New Roman" w:hAnsi="Times New Roman" w:cs="Times New Roman"/>
          <w:sz w:val="26"/>
          <w:szCs w:val="26"/>
        </w:rPr>
        <w:t>.,</w:t>
      </w:r>
      <w:r w:rsidRPr="000017A7">
        <w:rPr>
          <w:rFonts w:ascii="Times New Roman" w:hAnsi="Times New Roman" w:cs="Times New Roman"/>
          <w:sz w:val="26"/>
          <w:szCs w:val="26"/>
        </w:rPr>
        <w:t xml:space="preserve"> </w:t>
      </w:r>
      <w:r w:rsidR="000017A7">
        <w:rPr>
          <w:rFonts w:ascii="Times New Roman" w:hAnsi="Times New Roman" w:cs="Times New Roman"/>
          <w:sz w:val="26"/>
          <w:szCs w:val="26"/>
        </w:rPr>
        <w:t>100,2</w:t>
      </w:r>
      <w:r w:rsidR="004129F5">
        <w:rPr>
          <w:rFonts w:ascii="Times New Roman" w:hAnsi="Times New Roman" w:cs="Times New Roman"/>
          <w:sz w:val="26"/>
          <w:szCs w:val="26"/>
        </w:rPr>
        <w:t> %</w:t>
      </w:r>
      <w:r w:rsidRPr="000017A7">
        <w:rPr>
          <w:rFonts w:ascii="Times New Roman" w:hAnsi="Times New Roman" w:cs="Times New Roman"/>
          <w:sz w:val="26"/>
          <w:szCs w:val="26"/>
        </w:rPr>
        <w:t xml:space="preserve"> к оценке трудового дохода;</w:t>
      </w:r>
    </w:p>
    <w:p w:rsidR="00670DAC" w:rsidRPr="000017A7" w:rsidRDefault="00670DAC" w:rsidP="004C72CA">
      <w:pPr>
        <w:spacing w:after="0" w:line="240" w:lineRule="auto"/>
        <w:ind w:firstLine="567"/>
        <w:jc w:val="both"/>
        <w:rPr>
          <w:rFonts w:ascii="Times New Roman" w:hAnsi="Times New Roman" w:cs="Times New Roman"/>
          <w:sz w:val="26"/>
          <w:szCs w:val="26"/>
        </w:rPr>
      </w:pPr>
      <w:r w:rsidRPr="000017A7">
        <w:rPr>
          <w:rFonts w:ascii="Times New Roman" w:hAnsi="Times New Roman" w:cs="Times New Roman"/>
          <w:sz w:val="26"/>
          <w:szCs w:val="26"/>
        </w:rPr>
        <w:t>-</w:t>
      </w:r>
      <w:r w:rsidR="00472F84">
        <w:rPr>
          <w:rFonts w:ascii="Times New Roman" w:hAnsi="Times New Roman" w:cs="Times New Roman"/>
          <w:sz w:val="26"/>
          <w:szCs w:val="26"/>
        </w:rPr>
        <w:t> </w:t>
      </w:r>
      <w:r w:rsidRPr="000017A7">
        <w:rPr>
          <w:rFonts w:ascii="Times New Roman" w:hAnsi="Times New Roman" w:cs="Times New Roman"/>
          <w:sz w:val="26"/>
          <w:szCs w:val="26"/>
        </w:rPr>
        <w:t xml:space="preserve">преподаватели организаций высшего профессионального образования – </w:t>
      </w:r>
      <w:r w:rsidR="000017A7" w:rsidRPr="000017A7">
        <w:rPr>
          <w:rFonts w:ascii="Times New Roman" w:hAnsi="Times New Roman" w:cs="Times New Roman"/>
          <w:sz w:val="26"/>
          <w:szCs w:val="26"/>
        </w:rPr>
        <w:t>77</w:t>
      </w:r>
      <w:r w:rsidR="000017A7">
        <w:rPr>
          <w:rFonts w:ascii="Times New Roman" w:hAnsi="Times New Roman" w:cs="Times New Roman"/>
          <w:sz w:val="26"/>
          <w:szCs w:val="26"/>
        </w:rPr>
        <w:t> </w:t>
      </w:r>
      <w:r w:rsidR="000017A7" w:rsidRPr="000017A7">
        <w:rPr>
          <w:rFonts w:ascii="Times New Roman" w:hAnsi="Times New Roman" w:cs="Times New Roman"/>
          <w:sz w:val="26"/>
          <w:szCs w:val="26"/>
        </w:rPr>
        <w:t>169,6</w:t>
      </w:r>
      <w:r w:rsidR="00D7581C">
        <w:rPr>
          <w:rFonts w:ascii="Times New Roman" w:hAnsi="Times New Roman" w:cs="Times New Roman"/>
          <w:sz w:val="26"/>
          <w:szCs w:val="26"/>
        </w:rPr>
        <w:t> руб.</w:t>
      </w:r>
      <w:r w:rsidRPr="000017A7">
        <w:rPr>
          <w:rFonts w:ascii="Times New Roman" w:hAnsi="Times New Roman" w:cs="Times New Roman"/>
          <w:sz w:val="26"/>
          <w:szCs w:val="26"/>
        </w:rPr>
        <w:t>, в 2,1 раза выше оценки трудового дохода;</w:t>
      </w:r>
    </w:p>
    <w:p w:rsidR="00B40672" w:rsidRPr="000017A7" w:rsidRDefault="00B40672" w:rsidP="004C72CA">
      <w:pPr>
        <w:spacing w:after="0" w:line="240" w:lineRule="auto"/>
        <w:ind w:firstLine="567"/>
        <w:jc w:val="both"/>
        <w:rPr>
          <w:rFonts w:ascii="Times New Roman" w:hAnsi="Times New Roman" w:cs="Times New Roman"/>
          <w:sz w:val="26"/>
          <w:szCs w:val="26"/>
        </w:rPr>
      </w:pPr>
      <w:r w:rsidRPr="000017A7">
        <w:rPr>
          <w:rFonts w:ascii="Times New Roman" w:hAnsi="Times New Roman" w:cs="Times New Roman"/>
          <w:sz w:val="26"/>
          <w:szCs w:val="26"/>
        </w:rPr>
        <w:t>-</w:t>
      </w:r>
      <w:r w:rsidR="00472F84">
        <w:rPr>
          <w:rFonts w:ascii="Times New Roman" w:hAnsi="Times New Roman" w:cs="Times New Roman"/>
          <w:sz w:val="26"/>
          <w:szCs w:val="26"/>
        </w:rPr>
        <w:t> </w:t>
      </w:r>
      <w:r w:rsidRPr="000017A7">
        <w:rPr>
          <w:rFonts w:ascii="Times New Roman" w:hAnsi="Times New Roman" w:cs="Times New Roman"/>
          <w:sz w:val="26"/>
          <w:szCs w:val="26"/>
        </w:rPr>
        <w:t xml:space="preserve">врачи и работники медицинских организаций с высшим медицинским (фармацевтическим) образованием или иным высшим образованием, предоставляющие медицинские услуги – </w:t>
      </w:r>
      <w:r w:rsidR="000017A7" w:rsidRPr="000017A7">
        <w:rPr>
          <w:rFonts w:ascii="Times New Roman" w:hAnsi="Times New Roman" w:cs="Times New Roman"/>
          <w:sz w:val="26"/>
          <w:szCs w:val="26"/>
        </w:rPr>
        <w:t>83</w:t>
      </w:r>
      <w:r w:rsidR="00132930">
        <w:rPr>
          <w:rFonts w:ascii="Times New Roman" w:hAnsi="Times New Roman" w:cs="Times New Roman"/>
          <w:sz w:val="26"/>
          <w:szCs w:val="26"/>
        </w:rPr>
        <w:t> </w:t>
      </w:r>
      <w:r w:rsidR="000017A7" w:rsidRPr="000017A7">
        <w:rPr>
          <w:rFonts w:ascii="Times New Roman" w:hAnsi="Times New Roman" w:cs="Times New Roman"/>
          <w:sz w:val="26"/>
          <w:szCs w:val="26"/>
        </w:rPr>
        <w:t>206,7</w:t>
      </w:r>
      <w:r w:rsidR="00132930">
        <w:rPr>
          <w:rFonts w:ascii="Times New Roman" w:hAnsi="Times New Roman" w:cs="Times New Roman"/>
          <w:sz w:val="26"/>
          <w:szCs w:val="26"/>
        </w:rPr>
        <w:t> </w:t>
      </w:r>
      <w:r w:rsidRPr="000017A7">
        <w:rPr>
          <w:rFonts w:ascii="Times New Roman" w:hAnsi="Times New Roman" w:cs="Times New Roman"/>
          <w:sz w:val="26"/>
          <w:szCs w:val="26"/>
        </w:rPr>
        <w:t>руб</w:t>
      </w:r>
      <w:r w:rsidR="00132930">
        <w:rPr>
          <w:rFonts w:ascii="Times New Roman" w:hAnsi="Times New Roman" w:cs="Times New Roman"/>
          <w:sz w:val="26"/>
          <w:szCs w:val="26"/>
        </w:rPr>
        <w:t>.</w:t>
      </w:r>
      <w:r w:rsidR="000017A7">
        <w:rPr>
          <w:rFonts w:ascii="Times New Roman" w:hAnsi="Times New Roman" w:cs="Times New Roman"/>
          <w:sz w:val="26"/>
          <w:szCs w:val="26"/>
        </w:rPr>
        <w:t>, в 2,3</w:t>
      </w:r>
      <w:r w:rsidR="00132930">
        <w:rPr>
          <w:rFonts w:ascii="Times New Roman" w:hAnsi="Times New Roman" w:cs="Times New Roman"/>
          <w:sz w:val="26"/>
          <w:szCs w:val="26"/>
        </w:rPr>
        <w:t> </w:t>
      </w:r>
      <w:r w:rsidRPr="000017A7">
        <w:rPr>
          <w:rFonts w:ascii="Times New Roman" w:hAnsi="Times New Roman" w:cs="Times New Roman"/>
          <w:sz w:val="26"/>
          <w:szCs w:val="26"/>
        </w:rPr>
        <w:t>раз</w:t>
      </w:r>
      <w:r w:rsidR="000017A7">
        <w:rPr>
          <w:rFonts w:ascii="Times New Roman" w:hAnsi="Times New Roman" w:cs="Times New Roman"/>
          <w:sz w:val="26"/>
          <w:szCs w:val="26"/>
        </w:rPr>
        <w:t>а</w:t>
      </w:r>
      <w:r w:rsidRPr="000017A7">
        <w:rPr>
          <w:rFonts w:ascii="Times New Roman" w:hAnsi="Times New Roman" w:cs="Times New Roman"/>
          <w:sz w:val="26"/>
          <w:szCs w:val="26"/>
        </w:rPr>
        <w:t xml:space="preserve"> больше оценки трудового дохода;</w:t>
      </w:r>
    </w:p>
    <w:p w:rsidR="004C72CA" w:rsidRDefault="00B40672" w:rsidP="00445AB6">
      <w:pPr>
        <w:spacing w:after="0" w:line="240" w:lineRule="auto"/>
        <w:ind w:firstLine="567"/>
        <w:jc w:val="both"/>
        <w:rPr>
          <w:rFonts w:ascii="Times New Roman" w:hAnsi="Times New Roman" w:cs="Times New Roman"/>
          <w:sz w:val="26"/>
          <w:szCs w:val="26"/>
        </w:rPr>
      </w:pPr>
      <w:r w:rsidRPr="000017A7">
        <w:rPr>
          <w:rFonts w:ascii="Times New Roman" w:hAnsi="Times New Roman" w:cs="Times New Roman"/>
          <w:sz w:val="26"/>
          <w:szCs w:val="26"/>
        </w:rPr>
        <w:t>-</w:t>
      </w:r>
      <w:r w:rsidR="00132930">
        <w:rPr>
          <w:rFonts w:ascii="Times New Roman" w:hAnsi="Times New Roman" w:cs="Times New Roman"/>
          <w:sz w:val="26"/>
          <w:szCs w:val="26"/>
        </w:rPr>
        <w:t> </w:t>
      </w:r>
      <w:r w:rsidRPr="000017A7">
        <w:rPr>
          <w:rFonts w:ascii="Times New Roman" w:hAnsi="Times New Roman" w:cs="Times New Roman"/>
          <w:sz w:val="26"/>
          <w:szCs w:val="26"/>
        </w:rPr>
        <w:t xml:space="preserve">научные сотрудники – </w:t>
      </w:r>
      <w:r w:rsidR="000017A7" w:rsidRPr="000017A7">
        <w:rPr>
          <w:rFonts w:ascii="Times New Roman" w:hAnsi="Times New Roman" w:cs="Times New Roman"/>
          <w:sz w:val="26"/>
          <w:szCs w:val="26"/>
        </w:rPr>
        <w:t>88</w:t>
      </w:r>
      <w:r w:rsidR="00132930">
        <w:rPr>
          <w:rFonts w:ascii="Times New Roman" w:hAnsi="Times New Roman" w:cs="Times New Roman"/>
          <w:sz w:val="26"/>
          <w:szCs w:val="26"/>
        </w:rPr>
        <w:t> </w:t>
      </w:r>
      <w:r w:rsidR="000017A7" w:rsidRPr="000017A7">
        <w:rPr>
          <w:rFonts w:ascii="Times New Roman" w:hAnsi="Times New Roman" w:cs="Times New Roman"/>
          <w:sz w:val="26"/>
          <w:szCs w:val="26"/>
        </w:rPr>
        <w:t>424,0</w:t>
      </w:r>
      <w:r w:rsidR="00132930">
        <w:rPr>
          <w:rFonts w:ascii="Times New Roman" w:hAnsi="Times New Roman" w:cs="Times New Roman"/>
          <w:sz w:val="26"/>
          <w:szCs w:val="26"/>
        </w:rPr>
        <w:t> </w:t>
      </w:r>
      <w:r w:rsidRPr="000017A7">
        <w:rPr>
          <w:rFonts w:ascii="Times New Roman" w:hAnsi="Times New Roman" w:cs="Times New Roman"/>
          <w:sz w:val="26"/>
          <w:szCs w:val="26"/>
        </w:rPr>
        <w:t>руб</w:t>
      </w:r>
      <w:r w:rsidR="00132930">
        <w:rPr>
          <w:rFonts w:ascii="Times New Roman" w:hAnsi="Times New Roman" w:cs="Times New Roman"/>
          <w:sz w:val="26"/>
          <w:szCs w:val="26"/>
        </w:rPr>
        <w:t>.</w:t>
      </w:r>
      <w:r w:rsidRPr="000017A7">
        <w:rPr>
          <w:rFonts w:ascii="Times New Roman" w:hAnsi="Times New Roman" w:cs="Times New Roman"/>
          <w:sz w:val="26"/>
          <w:szCs w:val="26"/>
        </w:rPr>
        <w:t xml:space="preserve">, в </w:t>
      </w:r>
      <w:r w:rsidR="000017A7">
        <w:rPr>
          <w:rFonts w:ascii="Times New Roman" w:hAnsi="Times New Roman" w:cs="Times New Roman"/>
          <w:sz w:val="26"/>
          <w:szCs w:val="26"/>
        </w:rPr>
        <w:t>2,4</w:t>
      </w:r>
      <w:r w:rsidRPr="000017A7">
        <w:rPr>
          <w:rFonts w:ascii="Times New Roman" w:hAnsi="Times New Roman" w:cs="Times New Roman"/>
          <w:sz w:val="26"/>
          <w:szCs w:val="26"/>
        </w:rPr>
        <w:t>раза выше оценки трудового дохода.</w:t>
      </w:r>
    </w:p>
    <w:p w:rsidR="00132930" w:rsidRPr="00682782" w:rsidRDefault="00132930" w:rsidP="00445AB6">
      <w:pPr>
        <w:spacing w:after="0" w:line="240" w:lineRule="auto"/>
        <w:ind w:firstLine="567"/>
        <w:jc w:val="both"/>
        <w:rPr>
          <w:rFonts w:ascii="Times New Roman" w:hAnsi="Times New Roman" w:cs="Times New Roman"/>
          <w:sz w:val="16"/>
          <w:szCs w:val="26"/>
        </w:rPr>
      </w:pPr>
    </w:p>
    <w:p w:rsidR="00C27F84" w:rsidRDefault="00C27F84" w:rsidP="00231A5B">
      <w:pPr>
        <w:spacing w:after="0" w:line="240" w:lineRule="auto"/>
        <w:ind w:firstLine="567"/>
        <w:jc w:val="right"/>
        <w:rPr>
          <w:rFonts w:ascii="Times New Roman" w:hAnsi="Times New Roman" w:cs="Times New Roman"/>
          <w:sz w:val="26"/>
          <w:szCs w:val="26"/>
        </w:rPr>
      </w:pPr>
      <w:r w:rsidRPr="00F90818">
        <w:rPr>
          <w:rFonts w:ascii="Times New Roman" w:hAnsi="Times New Roman" w:cs="Times New Roman"/>
          <w:sz w:val="26"/>
          <w:szCs w:val="26"/>
        </w:rPr>
        <w:t>Диаграмма</w:t>
      </w:r>
    </w:p>
    <w:p w:rsidR="00682782" w:rsidRPr="00682782" w:rsidRDefault="00682782" w:rsidP="00231A5B">
      <w:pPr>
        <w:spacing w:after="0" w:line="240" w:lineRule="auto"/>
        <w:ind w:firstLine="567"/>
        <w:jc w:val="right"/>
        <w:rPr>
          <w:rFonts w:ascii="Times New Roman" w:hAnsi="Times New Roman" w:cs="Times New Roman"/>
          <w:sz w:val="12"/>
          <w:szCs w:val="26"/>
        </w:rPr>
      </w:pPr>
    </w:p>
    <w:p w:rsidR="00626989" w:rsidRPr="00132930" w:rsidRDefault="00C27F84" w:rsidP="009A7CFB">
      <w:pPr>
        <w:spacing w:after="0" w:line="240" w:lineRule="auto"/>
        <w:jc w:val="center"/>
        <w:rPr>
          <w:rFonts w:ascii="Times New Roman" w:hAnsi="Times New Roman" w:cs="Times New Roman"/>
          <w:b/>
          <w:sz w:val="26"/>
          <w:szCs w:val="26"/>
        </w:rPr>
      </w:pPr>
      <w:r w:rsidRPr="00132930">
        <w:rPr>
          <w:rFonts w:ascii="Times New Roman" w:hAnsi="Times New Roman" w:cs="Times New Roman"/>
          <w:b/>
          <w:sz w:val="26"/>
          <w:szCs w:val="26"/>
        </w:rPr>
        <w:t>Данные о заработной плате работников</w:t>
      </w:r>
      <w:r w:rsidR="00FB5A7A">
        <w:rPr>
          <w:rFonts w:ascii="Times New Roman" w:hAnsi="Times New Roman" w:cs="Times New Roman"/>
          <w:b/>
          <w:sz w:val="26"/>
          <w:szCs w:val="26"/>
        </w:rPr>
        <w:t xml:space="preserve"> организаций</w:t>
      </w:r>
      <w:r w:rsidRPr="00132930">
        <w:rPr>
          <w:rFonts w:ascii="Times New Roman" w:hAnsi="Times New Roman" w:cs="Times New Roman"/>
          <w:b/>
          <w:sz w:val="26"/>
          <w:szCs w:val="26"/>
        </w:rPr>
        <w:t xml:space="preserve"> бюджетной сферы, по</w:t>
      </w:r>
      <w:r w:rsidR="00FB5A7A">
        <w:rPr>
          <w:rFonts w:ascii="Times New Roman" w:hAnsi="Times New Roman" w:cs="Times New Roman"/>
          <w:b/>
          <w:sz w:val="26"/>
          <w:szCs w:val="26"/>
        </w:rPr>
        <w:t>д</w:t>
      </w:r>
      <w:r w:rsidRPr="00132930">
        <w:rPr>
          <w:rFonts w:ascii="Times New Roman" w:hAnsi="Times New Roman" w:cs="Times New Roman"/>
          <w:b/>
          <w:sz w:val="26"/>
          <w:szCs w:val="26"/>
        </w:rPr>
        <w:t xml:space="preserve">падающих под </w:t>
      </w:r>
      <w:r w:rsidR="00E8689C" w:rsidRPr="00132930">
        <w:rPr>
          <w:rFonts w:ascii="Times New Roman" w:hAnsi="Times New Roman" w:cs="Times New Roman"/>
          <w:b/>
          <w:sz w:val="26"/>
          <w:szCs w:val="26"/>
        </w:rPr>
        <w:t>У</w:t>
      </w:r>
      <w:r w:rsidRPr="00132930">
        <w:rPr>
          <w:rFonts w:ascii="Times New Roman" w:hAnsi="Times New Roman" w:cs="Times New Roman"/>
          <w:b/>
          <w:sz w:val="26"/>
          <w:szCs w:val="26"/>
        </w:rPr>
        <w:t xml:space="preserve">казы, за </w:t>
      </w:r>
      <w:r w:rsidR="00F90818" w:rsidRPr="00132930">
        <w:rPr>
          <w:rFonts w:ascii="Times New Roman" w:hAnsi="Times New Roman" w:cs="Times New Roman"/>
          <w:b/>
          <w:sz w:val="26"/>
          <w:szCs w:val="26"/>
        </w:rPr>
        <w:t>2020</w:t>
      </w:r>
      <w:r w:rsidR="00D7581C" w:rsidRPr="00132930">
        <w:rPr>
          <w:rFonts w:ascii="Times New Roman" w:hAnsi="Times New Roman" w:cs="Times New Roman"/>
          <w:b/>
          <w:sz w:val="26"/>
          <w:szCs w:val="26"/>
        </w:rPr>
        <w:t> год</w:t>
      </w:r>
    </w:p>
    <w:p w:rsidR="007D5FB9" w:rsidRPr="008F6C74" w:rsidRDefault="00221D2D" w:rsidP="00523626">
      <w:pPr>
        <w:spacing w:after="0" w:line="240" w:lineRule="auto"/>
        <w:ind w:right="-284" w:hanging="426"/>
        <w:jc w:val="center"/>
        <w:rPr>
          <w:rFonts w:ascii="Times New Roman" w:hAnsi="Times New Roman" w:cs="Times New Roman"/>
          <w:sz w:val="26"/>
          <w:szCs w:val="26"/>
        </w:rPr>
      </w:pPr>
      <w:r w:rsidRPr="008F6C74">
        <w:rPr>
          <w:noProof/>
          <w:lang w:eastAsia="ru-RU"/>
        </w:rPr>
        <w:drawing>
          <wp:inline distT="0" distB="0" distL="0" distR="0" wp14:anchorId="4AEE935D" wp14:editId="3D984468">
            <wp:extent cx="6119495" cy="4248284"/>
            <wp:effectExtent l="0" t="0" r="1460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F6C74" w:rsidRDefault="008F6C74" w:rsidP="006A4CA0">
      <w:pPr>
        <w:spacing w:after="0" w:line="240" w:lineRule="auto"/>
        <w:ind w:firstLine="567"/>
        <w:jc w:val="both"/>
        <w:rPr>
          <w:rFonts w:ascii="Times New Roman" w:hAnsi="Times New Roman" w:cs="Times New Roman"/>
          <w:b/>
          <w:sz w:val="16"/>
          <w:szCs w:val="16"/>
          <w:highlight w:val="yellow"/>
        </w:rPr>
      </w:pPr>
    </w:p>
    <w:p w:rsidR="008F6C74" w:rsidRPr="008F6C74" w:rsidRDefault="008F6C74" w:rsidP="008F6C74">
      <w:pPr>
        <w:spacing w:after="0" w:line="240" w:lineRule="auto"/>
        <w:ind w:firstLine="567"/>
        <w:jc w:val="both"/>
        <w:rPr>
          <w:rFonts w:ascii="Times New Roman" w:hAnsi="Times New Roman" w:cs="Times New Roman"/>
          <w:sz w:val="26"/>
          <w:szCs w:val="26"/>
        </w:rPr>
      </w:pPr>
      <w:r w:rsidRPr="008F6C74">
        <w:rPr>
          <w:rFonts w:ascii="Times New Roman" w:hAnsi="Times New Roman" w:cs="Times New Roman"/>
          <w:sz w:val="26"/>
          <w:szCs w:val="26"/>
        </w:rPr>
        <w:t>Таким образом, в 2020</w:t>
      </w:r>
      <w:r w:rsidR="00D7581C">
        <w:rPr>
          <w:rFonts w:ascii="Times New Roman" w:hAnsi="Times New Roman" w:cs="Times New Roman"/>
          <w:sz w:val="26"/>
          <w:szCs w:val="26"/>
        </w:rPr>
        <w:t> год</w:t>
      </w:r>
      <w:r w:rsidRPr="008F6C74">
        <w:rPr>
          <w:rFonts w:ascii="Times New Roman" w:hAnsi="Times New Roman" w:cs="Times New Roman"/>
          <w:sz w:val="26"/>
          <w:szCs w:val="26"/>
        </w:rPr>
        <w:t>у из 11</w:t>
      </w:r>
      <w:r w:rsidR="00132930">
        <w:rPr>
          <w:rFonts w:ascii="Times New Roman" w:hAnsi="Times New Roman" w:cs="Times New Roman"/>
          <w:sz w:val="26"/>
          <w:szCs w:val="26"/>
        </w:rPr>
        <w:t> </w:t>
      </w:r>
      <w:r w:rsidRPr="008F6C74">
        <w:rPr>
          <w:rFonts w:ascii="Times New Roman" w:hAnsi="Times New Roman" w:cs="Times New Roman"/>
          <w:sz w:val="26"/>
          <w:szCs w:val="26"/>
        </w:rPr>
        <w:t>категорий работников не обеспечено необходимое соотношение средних заработных плат со средней заработной платой в регионе по 2 категориям работников:</w:t>
      </w:r>
    </w:p>
    <w:p w:rsidR="00424F6D" w:rsidRPr="00424F6D" w:rsidRDefault="008F6C74" w:rsidP="00424F6D">
      <w:pPr>
        <w:spacing w:after="0" w:line="240" w:lineRule="auto"/>
        <w:ind w:firstLine="567"/>
        <w:jc w:val="both"/>
        <w:rPr>
          <w:rFonts w:ascii="Times New Roman" w:hAnsi="Times New Roman" w:cs="Times New Roman"/>
          <w:sz w:val="26"/>
          <w:szCs w:val="26"/>
        </w:rPr>
      </w:pPr>
      <w:r w:rsidRPr="008F6C74">
        <w:rPr>
          <w:rFonts w:ascii="Times New Roman" w:hAnsi="Times New Roman" w:cs="Times New Roman"/>
          <w:sz w:val="26"/>
          <w:szCs w:val="26"/>
        </w:rPr>
        <w:lastRenderedPageBreak/>
        <w:t>-</w:t>
      </w:r>
      <w:r w:rsidR="00132930">
        <w:rPr>
          <w:rFonts w:ascii="Times New Roman" w:hAnsi="Times New Roman" w:cs="Times New Roman"/>
          <w:sz w:val="26"/>
          <w:szCs w:val="26"/>
        </w:rPr>
        <w:t> </w:t>
      </w:r>
      <w:r w:rsidRPr="008F6C74">
        <w:rPr>
          <w:rFonts w:ascii="Times New Roman" w:hAnsi="Times New Roman" w:cs="Times New Roman"/>
          <w:sz w:val="26"/>
          <w:szCs w:val="26"/>
        </w:rPr>
        <w:t>педагоги дошкольных образовательных организаций – средняя заработная плата в данной категории работников меньше средней заработной платы в сфере общего образования на 0,8</w:t>
      </w:r>
      <w:r w:rsidR="004129F5">
        <w:rPr>
          <w:rFonts w:ascii="Times New Roman" w:hAnsi="Times New Roman" w:cs="Times New Roman"/>
          <w:sz w:val="26"/>
          <w:szCs w:val="26"/>
        </w:rPr>
        <w:t> %</w:t>
      </w:r>
      <w:r w:rsidRPr="008F6C74">
        <w:rPr>
          <w:rFonts w:ascii="Times New Roman" w:hAnsi="Times New Roman" w:cs="Times New Roman"/>
          <w:sz w:val="26"/>
          <w:szCs w:val="26"/>
        </w:rPr>
        <w:t xml:space="preserve"> (264,3</w:t>
      </w:r>
      <w:r w:rsidR="00D7581C">
        <w:rPr>
          <w:rFonts w:ascii="Times New Roman" w:hAnsi="Times New Roman" w:cs="Times New Roman"/>
          <w:sz w:val="26"/>
          <w:szCs w:val="26"/>
        </w:rPr>
        <w:t> руб.</w:t>
      </w:r>
      <w:r w:rsidRPr="008F6C74">
        <w:rPr>
          <w:rFonts w:ascii="Times New Roman" w:hAnsi="Times New Roman" w:cs="Times New Roman"/>
          <w:sz w:val="26"/>
          <w:szCs w:val="26"/>
        </w:rPr>
        <w:t>)</w:t>
      </w:r>
      <w:r w:rsidR="00424F6D">
        <w:rPr>
          <w:rFonts w:ascii="Times New Roman" w:hAnsi="Times New Roman" w:cs="Times New Roman"/>
          <w:sz w:val="26"/>
          <w:szCs w:val="26"/>
        </w:rPr>
        <w:t>.</w:t>
      </w:r>
      <w:r w:rsidR="00667652">
        <w:rPr>
          <w:rFonts w:ascii="Times New Roman" w:hAnsi="Times New Roman" w:cs="Times New Roman"/>
          <w:sz w:val="26"/>
          <w:szCs w:val="26"/>
        </w:rPr>
        <w:t xml:space="preserve"> </w:t>
      </w:r>
      <w:r w:rsidR="001360D9">
        <w:rPr>
          <w:rFonts w:ascii="Times New Roman" w:hAnsi="Times New Roman" w:cs="Times New Roman"/>
          <w:sz w:val="26"/>
          <w:szCs w:val="26"/>
        </w:rPr>
        <w:t>Согласно информации министерства образования и науки Калужской области</w:t>
      </w:r>
      <w:r w:rsidR="00311585">
        <w:rPr>
          <w:rFonts w:ascii="Times New Roman" w:hAnsi="Times New Roman" w:cs="Times New Roman"/>
          <w:sz w:val="26"/>
          <w:szCs w:val="26"/>
        </w:rPr>
        <w:t xml:space="preserve">, отклонение фактического показателя от планового связано с большим количеством </w:t>
      </w:r>
      <w:r w:rsidR="00424F6D">
        <w:rPr>
          <w:rFonts w:ascii="Times New Roman" w:hAnsi="Times New Roman" w:cs="Times New Roman"/>
          <w:sz w:val="26"/>
          <w:szCs w:val="26"/>
        </w:rPr>
        <w:t xml:space="preserve">выданных работникам листков нетрудоспособности с связи с пандемией коронавирусной инфекции, выплаты по которым не включаются в </w:t>
      </w:r>
      <w:r w:rsidR="00424F6D" w:rsidRPr="00424F6D">
        <w:rPr>
          <w:rFonts w:ascii="Times New Roman" w:hAnsi="Times New Roman" w:cs="Times New Roman"/>
          <w:sz w:val="26"/>
          <w:szCs w:val="26"/>
        </w:rPr>
        <w:t>форм</w:t>
      </w:r>
      <w:r w:rsidR="00424F6D">
        <w:rPr>
          <w:rFonts w:ascii="Times New Roman" w:hAnsi="Times New Roman" w:cs="Times New Roman"/>
          <w:sz w:val="26"/>
          <w:szCs w:val="26"/>
        </w:rPr>
        <w:t>у</w:t>
      </w:r>
      <w:r w:rsidR="00424F6D" w:rsidRPr="00424F6D">
        <w:rPr>
          <w:rFonts w:ascii="Times New Roman" w:hAnsi="Times New Roman" w:cs="Times New Roman"/>
          <w:sz w:val="26"/>
          <w:szCs w:val="26"/>
        </w:rPr>
        <w:t xml:space="preserve"> федерального статистического наблюдения </w:t>
      </w:r>
      <w:r w:rsidR="00424F6D">
        <w:rPr>
          <w:rFonts w:ascii="Times New Roman" w:hAnsi="Times New Roman" w:cs="Times New Roman"/>
          <w:sz w:val="26"/>
          <w:szCs w:val="26"/>
        </w:rPr>
        <w:t>№ </w:t>
      </w:r>
      <w:r w:rsidR="00424F6D" w:rsidRPr="00424F6D">
        <w:rPr>
          <w:rFonts w:ascii="Times New Roman" w:hAnsi="Times New Roman" w:cs="Times New Roman"/>
          <w:sz w:val="26"/>
          <w:szCs w:val="26"/>
        </w:rPr>
        <w:t>ЗП</w:t>
      </w:r>
      <w:r w:rsidR="00424F6D">
        <w:rPr>
          <w:rFonts w:ascii="Times New Roman" w:hAnsi="Times New Roman" w:cs="Times New Roman"/>
          <w:sz w:val="26"/>
          <w:szCs w:val="26"/>
        </w:rPr>
        <w:noBreakHyphen/>
      </w:r>
      <w:r w:rsidR="00424F6D" w:rsidRPr="00424F6D">
        <w:rPr>
          <w:rFonts w:ascii="Times New Roman" w:hAnsi="Times New Roman" w:cs="Times New Roman"/>
          <w:sz w:val="26"/>
          <w:szCs w:val="26"/>
        </w:rPr>
        <w:t xml:space="preserve">образование </w:t>
      </w:r>
      <w:r w:rsidR="00424F6D">
        <w:rPr>
          <w:rFonts w:ascii="Times New Roman" w:hAnsi="Times New Roman" w:cs="Times New Roman"/>
          <w:sz w:val="26"/>
          <w:szCs w:val="26"/>
        </w:rPr>
        <w:t>«</w:t>
      </w:r>
      <w:r w:rsidR="00424F6D" w:rsidRPr="00424F6D">
        <w:rPr>
          <w:rFonts w:ascii="Times New Roman" w:hAnsi="Times New Roman" w:cs="Times New Roman"/>
          <w:sz w:val="26"/>
          <w:szCs w:val="26"/>
        </w:rPr>
        <w:t>Сведения о численности и оплате труда работников сферы образования по категориям персонала</w:t>
      </w:r>
      <w:r w:rsidR="00424F6D">
        <w:rPr>
          <w:rFonts w:ascii="Times New Roman" w:hAnsi="Times New Roman" w:cs="Times New Roman"/>
          <w:sz w:val="26"/>
          <w:szCs w:val="26"/>
        </w:rPr>
        <w:t>»;</w:t>
      </w:r>
    </w:p>
    <w:p w:rsidR="008F6C74" w:rsidRDefault="008F6C74" w:rsidP="008F6C74">
      <w:pPr>
        <w:spacing w:after="0" w:line="240" w:lineRule="auto"/>
        <w:ind w:firstLine="567"/>
        <w:jc w:val="both"/>
        <w:rPr>
          <w:rFonts w:ascii="Times New Roman" w:hAnsi="Times New Roman" w:cs="Times New Roman"/>
          <w:sz w:val="26"/>
          <w:szCs w:val="26"/>
        </w:rPr>
      </w:pPr>
      <w:r w:rsidRPr="008F6C74">
        <w:rPr>
          <w:rFonts w:ascii="Times New Roman" w:hAnsi="Times New Roman" w:cs="Times New Roman"/>
          <w:sz w:val="26"/>
          <w:szCs w:val="26"/>
        </w:rPr>
        <w:t>-</w:t>
      </w:r>
      <w:r w:rsidR="00132930">
        <w:rPr>
          <w:rFonts w:ascii="Times New Roman" w:hAnsi="Times New Roman" w:cs="Times New Roman"/>
          <w:sz w:val="26"/>
          <w:szCs w:val="26"/>
        </w:rPr>
        <w:t> </w:t>
      </w:r>
      <w:r w:rsidRPr="008F6C74">
        <w:rPr>
          <w:rFonts w:ascii="Times New Roman" w:hAnsi="Times New Roman" w:cs="Times New Roman"/>
          <w:sz w:val="26"/>
          <w:szCs w:val="26"/>
        </w:rPr>
        <w:t>социальные работники – средняя заработная плата в данной категории работников меньше оценки трудового дохода на 2,4</w:t>
      </w:r>
      <w:r w:rsidR="004129F5">
        <w:rPr>
          <w:rFonts w:ascii="Times New Roman" w:hAnsi="Times New Roman" w:cs="Times New Roman"/>
          <w:sz w:val="26"/>
          <w:szCs w:val="26"/>
        </w:rPr>
        <w:t> %</w:t>
      </w:r>
      <w:r w:rsidRPr="008F6C74">
        <w:rPr>
          <w:rFonts w:ascii="Times New Roman" w:hAnsi="Times New Roman" w:cs="Times New Roman"/>
          <w:sz w:val="26"/>
          <w:szCs w:val="26"/>
        </w:rPr>
        <w:t xml:space="preserve"> (890,9</w:t>
      </w:r>
      <w:r w:rsidR="00D7581C">
        <w:rPr>
          <w:rFonts w:ascii="Times New Roman" w:hAnsi="Times New Roman" w:cs="Times New Roman"/>
          <w:sz w:val="26"/>
          <w:szCs w:val="26"/>
        </w:rPr>
        <w:t> руб.</w:t>
      </w:r>
      <w:r w:rsidRPr="008F6C74">
        <w:rPr>
          <w:rFonts w:ascii="Times New Roman" w:hAnsi="Times New Roman" w:cs="Times New Roman"/>
          <w:sz w:val="26"/>
          <w:szCs w:val="26"/>
        </w:rPr>
        <w:t>)</w:t>
      </w:r>
      <w:r w:rsidR="00424F6D">
        <w:rPr>
          <w:rFonts w:ascii="Times New Roman" w:hAnsi="Times New Roman" w:cs="Times New Roman"/>
          <w:sz w:val="26"/>
          <w:szCs w:val="26"/>
        </w:rPr>
        <w:t>. Согласно информации министерства труда и социальной защиты Калужской области, отклонение фактического показателя от планового связано с</w:t>
      </w:r>
      <w:r w:rsidR="00E251C4">
        <w:rPr>
          <w:rFonts w:ascii="Times New Roman" w:hAnsi="Times New Roman" w:cs="Times New Roman"/>
          <w:sz w:val="26"/>
          <w:szCs w:val="26"/>
        </w:rPr>
        <w:t xml:space="preserve"> ростом среднемесячной начисленной заработной платы наёмных работников в организациях, у индивидуальных предпринимателей и физических лиц</w:t>
      </w:r>
      <w:r w:rsidRPr="008F6C74">
        <w:rPr>
          <w:rFonts w:ascii="Times New Roman" w:hAnsi="Times New Roman" w:cs="Times New Roman"/>
          <w:sz w:val="26"/>
          <w:szCs w:val="26"/>
        </w:rPr>
        <w:t>.</w:t>
      </w:r>
    </w:p>
    <w:p w:rsidR="00BA2561" w:rsidRPr="00BA2561" w:rsidRDefault="00BA2561" w:rsidP="008F6C74">
      <w:pPr>
        <w:spacing w:after="0" w:line="240" w:lineRule="auto"/>
        <w:ind w:firstLine="567"/>
        <w:jc w:val="both"/>
        <w:rPr>
          <w:rFonts w:ascii="Times New Roman" w:hAnsi="Times New Roman" w:cs="Times New Roman"/>
          <w:sz w:val="16"/>
          <w:szCs w:val="16"/>
        </w:rPr>
      </w:pPr>
    </w:p>
    <w:p w:rsidR="003649A9" w:rsidRPr="003649A9" w:rsidRDefault="00695B2C" w:rsidP="00682782">
      <w:pPr>
        <w:keepLines/>
        <w:spacing w:after="0" w:line="240" w:lineRule="auto"/>
        <w:ind w:firstLine="567"/>
        <w:jc w:val="both"/>
        <w:rPr>
          <w:rFonts w:ascii="Times New Roman" w:hAnsi="Times New Roman" w:cs="Times New Roman"/>
          <w:b/>
          <w:sz w:val="26"/>
          <w:szCs w:val="26"/>
        </w:rPr>
      </w:pPr>
      <w:r w:rsidRPr="003649A9">
        <w:rPr>
          <w:rFonts w:ascii="Times New Roman" w:hAnsi="Times New Roman" w:cs="Times New Roman"/>
          <w:b/>
          <w:sz w:val="26"/>
          <w:szCs w:val="26"/>
        </w:rPr>
        <w:t>2.2</w:t>
      </w:r>
      <w:r w:rsidR="006E0FFD" w:rsidRPr="003649A9">
        <w:rPr>
          <w:rFonts w:ascii="Times New Roman" w:hAnsi="Times New Roman" w:cs="Times New Roman"/>
          <w:b/>
          <w:sz w:val="26"/>
          <w:szCs w:val="26"/>
        </w:rPr>
        <w:t>.</w:t>
      </w:r>
      <w:r w:rsidR="00D53EDE" w:rsidRPr="003649A9">
        <w:rPr>
          <w:rFonts w:ascii="Times New Roman" w:hAnsi="Times New Roman" w:cs="Times New Roman"/>
          <w:b/>
          <w:sz w:val="26"/>
          <w:szCs w:val="26"/>
        </w:rPr>
        <w:t xml:space="preserve"> </w:t>
      </w:r>
      <w:r w:rsidR="003649A9" w:rsidRPr="003649A9">
        <w:rPr>
          <w:rFonts w:ascii="Times New Roman" w:hAnsi="Times New Roman" w:cs="Times New Roman"/>
          <w:b/>
          <w:sz w:val="26"/>
          <w:szCs w:val="26"/>
        </w:rPr>
        <w:t>Индикаторы</w:t>
      </w:r>
      <w:r w:rsidR="003649A9">
        <w:rPr>
          <w:rFonts w:ascii="Times New Roman" w:hAnsi="Times New Roman" w:cs="Times New Roman"/>
          <w:b/>
          <w:sz w:val="26"/>
          <w:szCs w:val="26"/>
        </w:rPr>
        <w:t>, не связанные со</w:t>
      </w:r>
      <w:r w:rsidR="003649A9" w:rsidRPr="003649A9">
        <w:rPr>
          <w:rFonts w:ascii="Times New Roman" w:hAnsi="Times New Roman" w:cs="Times New Roman"/>
          <w:b/>
          <w:sz w:val="26"/>
          <w:szCs w:val="26"/>
        </w:rPr>
        <w:t xml:space="preserve"> средней заработной плат</w:t>
      </w:r>
      <w:r w:rsidR="003649A9">
        <w:rPr>
          <w:rFonts w:ascii="Times New Roman" w:hAnsi="Times New Roman" w:cs="Times New Roman"/>
          <w:b/>
          <w:sz w:val="26"/>
          <w:szCs w:val="26"/>
        </w:rPr>
        <w:t>ой</w:t>
      </w:r>
      <w:r w:rsidR="003649A9" w:rsidRPr="003649A9">
        <w:rPr>
          <w:rFonts w:ascii="Times New Roman" w:hAnsi="Times New Roman" w:cs="Times New Roman"/>
          <w:b/>
          <w:sz w:val="26"/>
          <w:szCs w:val="26"/>
        </w:rPr>
        <w:t xml:space="preserve"> отдельных категорий работников социальной сферы и науки в организациях государственной и муниципальной форм собственности, подпадающих под действие </w:t>
      </w:r>
      <w:r w:rsidR="0026632C">
        <w:rPr>
          <w:rFonts w:ascii="Times New Roman" w:hAnsi="Times New Roman" w:cs="Times New Roman"/>
          <w:b/>
          <w:sz w:val="26"/>
          <w:szCs w:val="26"/>
        </w:rPr>
        <w:t>У</w:t>
      </w:r>
      <w:r w:rsidR="003649A9" w:rsidRPr="003649A9">
        <w:rPr>
          <w:rFonts w:ascii="Times New Roman" w:hAnsi="Times New Roman" w:cs="Times New Roman"/>
          <w:b/>
          <w:sz w:val="26"/>
          <w:szCs w:val="26"/>
        </w:rPr>
        <w:t>казов</w:t>
      </w:r>
    </w:p>
    <w:p w:rsidR="002C371A" w:rsidRPr="00003883" w:rsidRDefault="00507F80" w:rsidP="002C371A">
      <w:pPr>
        <w:spacing w:after="0" w:line="240" w:lineRule="auto"/>
        <w:ind w:firstLine="567"/>
        <w:jc w:val="both"/>
        <w:rPr>
          <w:rFonts w:ascii="Times New Roman" w:hAnsi="Times New Roman" w:cs="Times New Roman"/>
          <w:sz w:val="26"/>
          <w:szCs w:val="26"/>
        </w:rPr>
      </w:pPr>
      <w:r w:rsidRPr="00507F80">
        <w:rPr>
          <w:rFonts w:ascii="Times New Roman" w:hAnsi="Times New Roman" w:cs="Times New Roman"/>
          <w:b/>
          <w:sz w:val="26"/>
          <w:szCs w:val="26"/>
        </w:rPr>
        <w:t>2.2.1.</w:t>
      </w:r>
      <w:r>
        <w:rPr>
          <w:rFonts w:ascii="Times New Roman" w:hAnsi="Times New Roman" w:cs="Times New Roman"/>
          <w:sz w:val="26"/>
          <w:szCs w:val="26"/>
        </w:rPr>
        <w:t> </w:t>
      </w:r>
      <w:r w:rsidR="002C371A" w:rsidRPr="00003883">
        <w:rPr>
          <w:rFonts w:ascii="Times New Roman" w:hAnsi="Times New Roman" w:cs="Times New Roman"/>
          <w:sz w:val="26"/>
          <w:szCs w:val="26"/>
        </w:rPr>
        <w:t xml:space="preserve">В соответствии с </w:t>
      </w:r>
      <w:r w:rsidR="002C371A" w:rsidRPr="00003883">
        <w:rPr>
          <w:rFonts w:ascii="Times New Roman" w:hAnsi="Times New Roman" w:cs="Times New Roman"/>
          <w:b/>
          <w:sz w:val="26"/>
          <w:szCs w:val="26"/>
        </w:rPr>
        <w:t xml:space="preserve">Указом </w:t>
      </w:r>
      <w:r w:rsidR="000C1159" w:rsidRPr="00003883">
        <w:rPr>
          <w:rFonts w:ascii="Times New Roman" w:hAnsi="Times New Roman" w:cs="Times New Roman"/>
          <w:b/>
          <w:sz w:val="26"/>
          <w:szCs w:val="26"/>
        </w:rPr>
        <w:t>№ </w:t>
      </w:r>
      <w:r w:rsidR="002C371A" w:rsidRPr="00003883">
        <w:rPr>
          <w:rFonts w:ascii="Times New Roman" w:hAnsi="Times New Roman" w:cs="Times New Roman"/>
          <w:b/>
          <w:sz w:val="26"/>
          <w:szCs w:val="26"/>
        </w:rPr>
        <w:t>596</w:t>
      </w:r>
      <w:r w:rsidR="002C371A" w:rsidRPr="00003883">
        <w:rPr>
          <w:rFonts w:ascii="Times New Roman" w:hAnsi="Times New Roman" w:cs="Times New Roman"/>
          <w:sz w:val="26"/>
          <w:szCs w:val="26"/>
        </w:rPr>
        <w:t xml:space="preserve"> индикаторами выполнения задач являются:</w:t>
      </w:r>
    </w:p>
    <w:p w:rsidR="002C371A" w:rsidRPr="00003883" w:rsidRDefault="002C371A" w:rsidP="002C371A">
      <w:pPr>
        <w:spacing w:after="0" w:line="240" w:lineRule="auto"/>
        <w:ind w:firstLine="567"/>
        <w:jc w:val="both"/>
        <w:rPr>
          <w:rFonts w:ascii="Times New Roman" w:hAnsi="Times New Roman" w:cs="Times New Roman"/>
          <w:sz w:val="26"/>
          <w:szCs w:val="26"/>
        </w:rPr>
      </w:pPr>
      <w:r w:rsidRPr="00003883">
        <w:rPr>
          <w:rFonts w:ascii="Times New Roman" w:hAnsi="Times New Roman" w:cs="Times New Roman"/>
          <w:sz w:val="26"/>
          <w:szCs w:val="26"/>
        </w:rPr>
        <w:t>а)</w:t>
      </w:r>
      <w:r w:rsidR="0026632C" w:rsidRPr="00003883">
        <w:rPr>
          <w:rFonts w:ascii="Times New Roman" w:hAnsi="Times New Roman" w:cs="Times New Roman"/>
          <w:sz w:val="26"/>
          <w:szCs w:val="26"/>
        </w:rPr>
        <w:t> </w:t>
      </w:r>
      <w:r w:rsidRPr="00003883">
        <w:rPr>
          <w:rFonts w:ascii="Times New Roman" w:hAnsi="Times New Roman" w:cs="Times New Roman"/>
          <w:sz w:val="26"/>
          <w:szCs w:val="26"/>
        </w:rPr>
        <w:t>на региональном уровне к 2020</w:t>
      </w:r>
      <w:r w:rsidR="00D7581C" w:rsidRPr="00003883">
        <w:rPr>
          <w:rFonts w:ascii="Times New Roman" w:hAnsi="Times New Roman" w:cs="Times New Roman"/>
          <w:sz w:val="26"/>
          <w:szCs w:val="26"/>
        </w:rPr>
        <w:t> год</w:t>
      </w:r>
      <w:r w:rsidRPr="00003883">
        <w:rPr>
          <w:rFonts w:ascii="Times New Roman" w:hAnsi="Times New Roman" w:cs="Times New Roman"/>
          <w:sz w:val="26"/>
          <w:szCs w:val="26"/>
        </w:rPr>
        <w:t xml:space="preserve">у предусмотрено создание и модернизация </w:t>
      </w:r>
      <w:r w:rsidR="00BE3AC1" w:rsidRPr="00003883">
        <w:rPr>
          <w:rFonts w:ascii="Times New Roman" w:hAnsi="Times New Roman" w:cs="Times New Roman"/>
          <w:sz w:val="26"/>
          <w:szCs w:val="26"/>
        </w:rPr>
        <w:t>147,1</w:t>
      </w:r>
      <w:r w:rsidRPr="00003883">
        <w:rPr>
          <w:rFonts w:ascii="Times New Roman" w:hAnsi="Times New Roman" w:cs="Times New Roman"/>
          <w:sz w:val="26"/>
          <w:szCs w:val="26"/>
        </w:rPr>
        <w:t xml:space="preserve"> тыс. высокопроизводительных рабочих мест. </w:t>
      </w:r>
    </w:p>
    <w:p w:rsidR="002C371A" w:rsidRPr="00A20C29" w:rsidRDefault="002C371A" w:rsidP="002C371A">
      <w:pPr>
        <w:spacing w:after="0" w:line="240" w:lineRule="auto"/>
        <w:ind w:firstLine="567"/>
        <w:jc w:val="both"/>
        <w:rPr>
          <w:rFonts w:ascii="Times New Roman" w:hAnsi="Times New Roman" w:cs="Times New Roman"/>
          <w:sz w:val="26"/>
          <w:szCs w:val="26"/>
        </w:rPr>
      </w:pPr>
      <w:r w:rsidRPr="00003883">
        <w:rPr>
          <w:rFonts w:ascii="Times New Roman" w:hAnsi="Times New Roman" w:cs="Times New Roman"/>
          <w:sz w:val="26"/>
          <w:szCs w:val="26"/>
        </w:rPr>
        <w:t>В соответствии</w:t>
      </w:r>
      <w:r w:rsidRPr="00A20C29">
        <w:rPr>
          <w:rFonts w:ascii="Times New Roman" w:hAnsi="Times New Roman" w:cs="Times New Roman"/>
          <w:sz w:val="26"/>
          <w:szCs w:val="26"/>
        </w:rPr>
        <w:t xml:space="preserve"> с данным Росстата </w:t>
      </w:r>
      <w:r w:rsidR="005B2861" w:rsidRPr="00A20C29">
        <w:rPr>
          <w:rFonts w:ascii="Times New Roman" w:hAnsi="Times New Roman" w:cs="Times New Roman"/>
          <w:sz w:val="26"/>
          <w:szCs w:val="26"/>
        </w:rPr>
        <w:t>в 2020</w:t>
      </w:r>
      <w:r w:rsidR="00D7581C">
        <w:rPr>
          <w:rFonts w:ascii="Times New Roman" w:hAnsi="Times New Roman" w:cs="Times New Roman"/>
          <w:sz w:val="26"/>
          <w:szCs w:val="26"/>
        </w:rPr>
        <w:t> год</w:t>
      </w:r>
      <w:r w:rsidR="005B2861" w:rsidRPr="00A20C29">
        <w:rPr>
          <w:rFonts w:ascii="Times New Roman" w:hAnsi="Times New Roman" w:cs="Times New Roman"/>
          <w:sz w:val="26"/>
          <w:szCs w:val="26"/>
        </w:rPr>
        <w:t>у число высокопроизводительных рабочих мест в 2020</w:t>
      </w:r>
      <w:r w:rsidR="00D7581C">
        <w:rPr>
          <w:rFonts w:ascii="Times New Roman" w:hAnsi="Times New Roman" w:cs="Times New Roman"/>
          <w:sz w:val="26"/>
          <w:szCs w:val="26"/>
        </w:rPr>
        <w:t> год</w:t>
      </w:r>
      <w:r w:rsidR="005B2861" w:rsidRPr="00A20C29">
        <w:rPr>
          <w:rFonts w:ascii="Times New Roman" w:hAnsi="Times New Roman" w:cs="Times New Roman"/>
          <w:sz w:val="26"/>
          <w:szCs w:val="26"/>
        </w:rPr>
        <w:t>у в Калужской области составило 153,1</w:t>
      </w:r>
      <w:r w:rsidR="0026632C">
        <w:rPr>
          <w:rFonts w:ascii="Times New Roman" w:hAnsi="Times New Roman" w:cs="Times New Roman"/>
          <w:sz w:val="26"/>
          <w:szCs w:val="26"/>
        </w:rPr>
        <w:t> </w:t>
      </w:r>
      <w:r w:rsidR="005B2861" w:rsidRPr="00A20C29">
        <w:rPr>
          <w:rFonts w:ascii="Times New Roman" w:hAnsi="Times New Roman" w:cs="Times New Roman"/>
          <w:sz w:val="26"/>
          <w:szCs w:val="26"/>
        </w:rPr>
        <w:t>тыс.</w:t>
      </w:r>
      <w:r w:rsidR="0026632C">
        <w:rPr>
          <w:rFonts w:ascii="Times New Roman" w:hAnsi="Times New Roman" w:cs="Times New Roman"/>
          <w:sz w:val="26"/>
          <w:szCs w:val="26"/>
        </w:rPr>
        <w:t> </w:t>
      </w:r>
      <w:r w:rsidR="00A20C29" w:rsidRPr="00A20C29">
        <w:rPr>
          <w:rFonts w:ascii="Times New Roman" w:hAnsi="Times New Roman" w:cs="Times New Roman"/>
          <w:sz w:val="26"/>
          <w:szCs w:val="26"/>
        </w:rPr>
        <w:t>единиц</w:t>
      </w:r>
      <w:r w:rsidR="0026632C">
        <w:rPr>
          <w:rFonts w:ascii="Times New Roman" w:hAnsi="Times New Roman" w:cs="Times New Roman"/>
          <w:sz w:val="26"/>
          <w:szCs w:val="26"/>
        </w:rPr>
        <w:t>.</w:t>
      </w:r>
      <w:r w:rsidR="00A20C29" w:rsidRPr="00A20C29">
        <w:rPr>
          <w:rFonts w:ascii="Times New Roman" w:hAnsi="Times New Roman" w:cs="Times New Roman"/>
          <w:sz w:val="26"/>
          <w:szCs w:val="26"/>
        </w:rPr>
        <w:t xml:space="preserve"> </w:t>
      </w:r>
      <w:r w:rsidR="0026632C">
        <w:rPr>
          <w:rFonts w:ascii="Times New Roman" w:hAnsi="Times New Roman" w:cs="Times New Roman"/>
          <w:sz w:val="26"/>
          <w:szCs w:val="26"/>
        </w:rPr>
        <w:t>И</w:t>
      </w:r>
      <w:r w:rsidR="00A20C29" w:rsidRPr="00A20C29">
        <w:rPr>
          <w:rFonts w:ascii="Times New Roman" w:hAnsi="Times New Roman" w:cs="Times New Roman"/>
          <w:sz w:val="26"/>
          <w:szCs w:val="26"/>
        </w:rPr>
        <w:t>ндикатор выполнен.</w:t>
      </w:r>
    </w:p>
    <w:p w:rsidR="002C371A" w:rsidRPr="00B074B8" w:rsidRDefault="002C371A" w:rsidP="002C371A">
      <w:pPr>
        <w:spacing w:after="0" w:line="240" w:lineRule="auto"/>
        <w:ind w:firstLine="567"/>
        <w:jc w:val="both"/>
        <w:rPr>
          <w:rFonts w:ascii="Times New Roman" w:hAnsi="Times New Roman" w:cs="Times New Roman"/>
          <w:sz w:val="26"/>
          <w:szCs w:val="26"/>
          <w:highlight w:val="yellow"/>
        </w:rPr>
      </w:pPr>
      <w:r w:rsidRPr="002C371A">
        <w:rPr>
          <w:rFonts w:ascii="Times New Roman" w:hAnsi="Times New Roman" w:cs="Times New Roman"/>
          <w:sz w:val="26"/>
          <w:szCs w:val="26"/>
        </w:rPr>
        <w:t xml:space="preserve">В соответствии с информацией, предоставленной </w:t>
      </w:r>
      <w:r w:rsidR="00045064">
        <w:rPr>
          <w:rFonts w:ascii="Times New Roman" w:hAnsi="Times New Roman" w:cs="Times New Roman"/>
          <w:sz w:val="26"/>
          <w:szCs w:val="26"/>
        </w:rPr>
        <w:t>главным распорядителем бюджетных средств</w:t>
      </w:r>
      <w:r w:rsidRPr="002C371A">
        <w:rPr>
          <w:rFonts w:ascii="Times New Roman" w:hAnsi="Times New Roman" w:cs="Times New Roman"/>
          <w:sz w:val="26"/>
          <w:szCs w:val="26"/>
        </w:rPr>
        <w:t xml:space="preserve"> – министерством экономического развития Калужской области </w:t>
      </w:r>
      <w:r w:rsidR="0026632C">
        <w:rPr>
          <w:rFonts w:ascii="Times New Roman" w:hAnsi="Times New Roman" w:cs="Times New Roman"/>
          <w:sz w:val="26"/>
          <w:szCs w:val="26"/>
        </w:rPr>
        <w:t xml:space="preserve">– </w:t>
      </w:r>
      <w:r w:rsidRPr="002C371A">
        <w:rPr>
          <w:rFonts w:ascii="Times New Roman" w:hAnsi="Times New Roman" w:cs="Times New Roman"/>
          <w:sz w:val="26"/>
          <w:szCs w:val="26"/>
        </w:rPr>
        <w:t xml:space="preserve">бюджетных ассигнований на </w:t>
      </w:r>
      <w:r>
        <w:rPr>
          <w:rFonts w:ascii="Times New Roman" w:hAnsi="Times New Roman" w:cs="Times New Roman"/>
          <w:sz w:val="26"/>
          <w:szCs w:val="26"/>
        </w:rPr>
        <w:t>финансовое обеспечени</w:t>
      </w:r>
      <w:r w:rsidR="00A20C29">
        <w:rPr>
          <w:rFonts w:ascii="Times New Roman" w:hAnsi="Times New Roman" w:cs="Times New Roman"/>
          <w:sz w:val="26"/>
          <w:szCs w:val="26"/>
        </w:rPr>
        <w:t>е</w:t>
      </w:r>
      <w:r>
        <w:rPr>
          <w:rFonts w:ascii="Times New Roman" w:hAnsi="Times New Roman" w:cs="Times New Roman"/>
          <w:sz w:val="26"/>
          <w:szCs w:val="26"/>
        </w:rPr>
        <w:t xml:space="preserve"> данного мероприятия в 2020</w:t>
      </w:r>
      <w:r w:rsidR="00D7581C">
        <w:rPr>
          <w:rFonts w:ascii="Times New Roman" w:hAnsi="Times New Roman" w:cs="Times New Roman"/>
          <w:sz w:val="26"/>
          <w:szCs w:val="26"/>
        </w:rPr>
        <w:t> год</w:t>
      </w:r>
      <w:r>
        <w:rPr>
          <w:rFonts w:ascii="Times New Roman" w:hAnsi="Times New Roman" w:cs="Times New Roman"/>
          <w:sz w:val="26"/>
          <w:szCs w:val="26"/>
        </w:rPr>
        <w:t xml:space="preserve">у не </w:t>
      </w:r>
      <w:r w:rsidR="00003883">
        <w:rPr>
          <w:rFonts w:ascii="Times New Roman" w:hAnsi="Times New Roman" w:cs="Times New Roman"/>
          <w:sz w:val="26"/>
          <w:szCs w:val="26"/>
        </w:rPr>
        <w:t>выделялось</w:t>
      </w:r>
      <w:r w:rsidR="007F4886">
        <w:rPr>
          <w:rFonts w:ascii="Times New Roman" w:hAnsi="Times New Roman" w:cs="Times New Roman"/>
          <w:sz w:val="26"/>
          <w:szCs w:val="26"/>
        </w:rPr>
        <w:t>;</w:t>
      </w:r>
    </w:p>
    <w:p w:rsidR="0071460F" w:rsidRDefault="002C371A" w:rsidP="002C371A">
      <w:pPr>
        <w:spacing w:after="0" w:line="240" w:lineRule="auto"/>
        <w:ind w:firstLine="567"/>
        <w:jc w:val="both"/>
        <w:rPr>
          <w:rFonts w:ascii="Times New Roman" w:hAnsi="Times New Roman" w:cs="Times New Roman"/>
          <w:sz w:val="26"/>
          <w:szCs w:val="26"/>
        </w:rPr>
      </w:pPr>
      <w:r w:rsidRPr="00737D2B">
        <w:rPr>
          <w:rFonts w:ascii="Times New Roman" w:hAnsi="Times New Roman" w:cs="Times New Roman"/>
          <w:sz w:val="26"/>
          <w:szCs w:val="26"/>
        </w:rPr>
        <w:t>б)</w:t>
      </w:r>
      <w:r w:rsidR="0026632C">
        <w:rPr>
          <w:rFonts w:ascii="Times New Roman" w:hAnsi="Times New Roman" w:cs="Times New Roman"/>
          <w:sz w:val="26"/>
          <w:szCs w:val="26"/>
        </w:rPr>
        <w:t> </w:t>
      </w:r>
      <w:r w:rsidRPr="00737D2B">
        <w:rPr>
          <w:rFonts w:ascii="Times New Roman" w:hAnsi="Times New Roman" w:cs="Times New Roman"/>
          <w:sz w:val="26"/>
          <w:szCs w:val="26"/>
        </w:rPr>
        <w:t xml:space="preserve">на региональном уровне </w:t>
      </w:r>
      <w:r w:rsidR="00737D2B">
        <w:rPr>
          <w:rFonts w:ascii="Times New Roman" w:hAnsi="Times New Roman" w:cs="Times New Roman"/>
          <w:sz w:val="26"/>
          <w:szCs w:val="26"/>
        </w:rPr>
        <w:t>к 2018</w:t>
      </w:r>
      <w:r w:rsidR="00D7581C">
        <w:rPr>
          <w:rFonts w:ascii="Times New Roman" w:hAnsi="Times New Roman" w:cs="Times New Roman"/>
          <w:sz w:val="26"/>
          <w:szCs w:val="26"/>
        </w:rPr>
        <w:t> год</w:t>
      </w:r>
      <w:r w:rsidR="00737D2B">
        <w:rPr>
          <w:rFonts w:ascii="Times New Roman" w:hAnsi="Times New Roman" w:cs="Times New Roman"/>
          <w:sz w:val="26"/>
          <w:szCs w:val="26"/>
        </w:rPr>
        <w:t xml:space="preserve">у </w:t>
      </w:r>
      <w:r w:rsidRPr="00737D2B">
        <w:rPr>
          <w:rFonts w:ascii="Times New Roman" w:hAnsi="Times New Roman" w:cs="Times New Roman"/>
          <w:sz w:val="26"/>
          <w:szCs w:val="26"/>
        </w:rPr>
        <w:t xml:space="preserve">предусмотрено </w:t>
      </w:r>
      <w:r w:rsidR="00737D2B">
        <w:rPr>
          <w:rFonts w:ascii="Times New Roman" w:hAnsi="Times New Roman" w:cs="Times New Roman"/>
          <w:sz w:val="26"/>
          <w:szCs w:val="26"/>
        </w:rPr>
        <w:t>у</w:t>
      </w:r>
      <w:r w:rsidR="00737D2B" w:rsidRPr="00737D2B">
        <w:rPr>
          <w:rFonts w:ascii="Times New Roman" w:hAnsi="Times New Roman" w:cs="Times New Roman"/>
          <w:sz w:val="26"/>
          <w:szCs w:val="26"/>
        </w:rPr>
        <w:t>величение доли продукции высокотехнологичных и наукоемких отраслей экономики в валовом внутреннем продукте</w:t>
      </w:r>
      <w:r w:rsidR="00737D2B">
        <w:rPr>
          <w:rFonts w:ascii="Times New Roman" w:hAnsi="Times New Roman" w:cs="Times New Roman"/>
          <w:sz w:val="26"/>
          <w:szCs w:val="26"/>
        </w:rPr>
        <w:t xml:space="preserve"> </w:t>
      </w:r>
      <w:r w:rsidR="00E72097">
        <w:rPr>
          <w:rFonts w:ascii="Times New Roman" w:hAnsi="Times New Roman" w:cs="Times New Roman"/>
          <w:sz w:val="26"/>
          <w:szCs w:val="26"/>
        </w:rPr>
        <w:t xml:space="preserve">в </w:t>
      </w:r>
      <w:r w:rsidR="00737D2B" w:rsidRPr="00737D2B">
        <w:rPr>
          <w:rFonts w:ascii="Times New Roman" w:hAnsi="Times New Roman" w:cs="Times New Roman"/>
          <w:sz w:val="26"/>
          <w:szCs w:val="26"/>
        </w:rPr>
        <w:t>1,3 раза относительно уровня 2011</w:t>
      </w:r>
      <w:r w:rsidR="00D7581C">
        <w:rPr>
          <w:rFonts w:ascii="Times New Roman" w:hAnsi="Times New Roman" w:cs="Times New Roman"/>
          <w:sz w:val="26"/>
          <w:szCs w:val="26"/>
        </w:rPr>
        <w:t> год</w:t>
      </w:r>
      <w:r w:rsidR="00737D2B" w:rsidRPr="00737D2B">
        <w:rPr>
          <w:rFonts w:ascii="Times New Roman" w:hAnsi="Times New Roman" w:cs="Times New Roman"/>
          <w:sz w:val="26"/>
          <w:szCs w:val="26"/>
        </w:rPr>
        <w:t>а</w:t>
      </w:r>
      <w:r w:rsidR="00737D2B">
        <w:rPr>
          <w:rFonts w:ascii="Times New Roman" w:hAnsi="Times New Roman" w:cs="Times New Roman"/>
          <w:sz w:val="26"/>
          <w:szCs w:val="26"/>
        </w:rPr>
        <w:t>.</w:t>
      </w:r>
    </w:p>
    <w:p w:rsidR="00B90B50" w:rsidRPr="00B90B50" w:rsidRDefault="00B90B50" w:rsidP="002C371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Согласно данным информационной панели «Мониторинг исполнения Майских Указов» ГАИС «Управление»</w:t>
      </w:r>
      <w:r w:rsidR="007F4886">
        <w:rPr>
          <w:rFonts w:ascii="Times New Roman" w:hAnsi="Times New Roman" w:cs="Times New Roman"/>
          <w:sz w:val="26"/>
          <w:szCs w:val="26"/>
        </w:rPr>
        <w:t>,</w:t>
      </w:r>
      <w:r>
        <w:rPr>
          <w:rFonts w:ascii="Times New Roman" w:hAnsi="Times New Roman" w:cs="Times New Roman"/>
          <w:sz w:val="26"/>
          <w:szCs w:val="26"/>
        </w:rPr>
        <w:t xml:space="preserve"> целевое значение данного показателя для Калужской области составляет 110,0 %.</w:t>
      </w:r>
    </w:p>
    <w:p w:rsidR="0071460F" w:rsidRDefault="0071460F" w:rsidP="002C371A">
      <w:pPr>
        <w:spacing w:after="0" w:line="240" w:lineRule="auto"/>
        <w:ind w:firstLine="567"/>
        <w:jc w:val="both"/>
        <w:rPr>
          <w:rFonts w:ascii="Times New Roman" w:hAnsi="Times New Roman" w:cs="Times New Roman"/>
          <w:sz w:val="26"/>
          <w:szCs w:val="26"/>
        </w:rPr>
      </w:pPr>
      <w:r w:rsidRPr="00527D35">
        <w:rPr>
          <w:rFonts w:ascii="Times New Roman" w:hAnsi="Times New Roman" w:cs="Times New Roman"/>
          <w:sz w:val="26"/>
          <w:szCs w:val="26"/>
        </w:rPr>
        <w:t xml:space="preserve">В соответствии с данным Росстата </w:t>
      </w:r>
      <w:r w:rsidR="006B07C5" w:rsidRPr="00527D35">
        <w:rPr>
          <w:rFonts w:ascii="Times New Roman" w:hAnsi="Times New Roman" w:cs="Times New Roman"/>
          <w:sz w:val="26"/>
          <w:szCs w:val="26"/>
        </w:rPr>
        <w:t>д</w:t>
      </w:r>
      <w:r w:rsidRPr="00527D35">
        <w:rPr>
          <w:rFonts w:ascii="Times New Roman" w:hAnsi="Times New Roman" w:cs="Times New Roman"/>
          <w:sz w:val="26"/>
          <w:szCs w:val="26"/>
        </w:rPr>
        <w:t xml:space="preserve">оля продукции высокотехнологичных и наукоемких отраслей в валовом региональном продукте </w:t>
      </w:r>
      <w:r w:rsidR="0057467D" w:rsidRPr="0057467D">
        <w:rPr>
          <w:rFonts w:ascii="Times New Roman" w:hAnsi="Times New Roman" w:cs="Times New Roman"/>
          <w:sz w:val="26"/>
          <w:szCs w:val="26"/>
        </w:rPr>
        <w:t>относительно уровня 2011</w:t>
      </w:r>
      <w:r w:rsidR="0057467D">
        <w:rPr>
          <w:rFonts w:ascii="Times New Roman" w:hAnsi="Times New Roman" w:cs="Times New Roman"/>
          <w:sz w:val="26"/>
          <w:szCs w:val="26"/>
        </w:rPr>
        <w:t> </w:t>
      </w:r>
      <w:r w:rsidR="0057467D" w:rsidRPr="0057467D">
        <w:rPr>
          <w:rFonts w:ascii="Times New Roman" w:hAnsi="Times New Roman" w:cs="Times New Roman"/>
          <w:sz w:val="26"/>
          <w:szCs w:val="26"/>
        </w:rPr>
        <w:t>года</w:t>
      </w:r>
      <w:r w:rsidRPr="00527D35">
        <w:rPr>
          <w:rFonts w:ascii="Times New Roman" w:hAnsi="Times New Roman" w:cs="Times New Roman"/>
          <w:sz w:val="26"/>
          <w:szCs w:val="26"/>
        </w:rPr>
        <w:t xml:space="preserve"> </w:t>
      </w:r>
      <w:r w:rsidR="0057467D" w:rsidRPr="00527D35">
        <w:rPr>
          <w:rFonts w:ascii="Times New Roman" w:hAnsi="Times New Roman" w:cs="Times New Roman"/>
          <w:sz w:val="26"/>
          <w:szCs w:val="26"/>
        </w:rPr>
        <w:t xml:space="preserve">в Калужской области </w:t>
      </w:r>
      <w:r w:rsidRPr="00527D35">
        <w:rPr>
          <w:rFonts w:ascii="Times New Roman" w:hAnsi="Times New Roman" w:cs="Times New Roman"/>
          <w:sz w:val="26"/>
          <w:szCs w:val="26"/>
        </w:rPr>
        <w:t>в 20</w:t>
      </w:r>
      <w:r w:rsidR="0057467D">
        <w:rPr>
          <w:rFonts w:ascii="Times New Roman" w:hAnsi="Times New Roman" w:cs="Times New Roman"/>
          <w:sz w:val="26"/>
          <w:szCs w:val="26"/>
        </w:rPr>
        <w:t>17</w:t>
      </w:r>
      <w:r w:rsidR="00D7581C" w:rsidRPr="00527D35">
        <w:rPr>
          <w:rFonts w:ascii="Times New Roman" w:hAnsi="Times New Roman" w:cs="Times New Roman"/>
          <w:sz w:val="26"/>
          <w:szCs w:val="26"/>
        </w:rPr>
        <w:t> год</w:t>
      </w:r>
      <w:r w:rsidRPr="00527D35">
        <w:rPr>
          <w:rFonts w:ascii="Times New Roman" w:hAnsi="Times New Roman" w:cs="Times New Roman"/>
          <w:sz w:val="26"/>
          <w:szCs w:val="26"/>
        </w:rPr>
        <w:t>у составил</w:t>
      </w:r>
      <w:r w:rsidR="00A72304" w:rsidRPr="00527D35">
        <w:rPr>
          <w:rFonts w:ascii="Times New Roman" w:hAnsi="Times New Roman" w:cs="Times New Roman"/>
          <w:sz w:val="26"/>
          <w:szCs w:val="26"/>
        </w:rPr>
        <w:t>а</w:t>
      </w:r>
      <w:r w:rsidRPr="00527D35">
        <w:rPr>
          <w:rFonts w:ascii="Times New Roman" w:hAnsi="Times New Roman" w:cs="Times New Roman"/>
          <w:sz w:val="26"/>
          <w:szCs w:val="26"/>
        </w:rPr>
        <w:t xml:space="preserve"> </w:t>
      </w:r>
      <w:r w:rsidR="00A72304" w:rsidRPr="00527D35">
        <w:rPr>
          <w:rFonts w:ascii="Times New Roman" w:hAnsi="Times New Roman" w:cs="Times New Roman"/>
          <w:sz w:val="26"/>
          <w:szCs w:val="26"/>
        </w:rPr>
        <w:t>9</w:t>
      </w:r>
      <w:r w:rsidR="00B90B50">
        <w:rPr>
          <w:rFonts w:ascii="Times New Roman" w:hAnsi="Times New Roman" w:cs="Times New Roman"/>
          <w:sz w:val="26"/>
          <w:szCs w:val="26"/>
        </w:rPr>
        <w:t>6,3</w:t>
      </w:r>
      <w:r w:rsidR="004129F5" w:rsidRPr="00527D35">
        <w:rPr>
          <w:rFonts w:ascii="Times New Roman" w:hAnsi="Times New Roman" w:cs="Times New Roman"/>
          <w:sz w:val="26"/>
          <w:szCs w:val="26"/>
        </w:rPr>
        <w:t> %</w:t>
      </w:r>
      <w:r w:rsidR="0057467D">
        <w:rPr>
          <w:rFonts w:ascii="Times New Roman" w:hAnsi="Times New Roman" w:cs="Times New Roman"/>
          <w:sz w:val="26"/>
          <w:szCs w:val="26"/>
        </w:rPr>
        <w:t xml:space="preserve">, </w:t>
      </w:r>
      <w:r w:rsidR="00B90B50">
        <w:rPr>
          <w:rFonts w:ascii="Times New Roman" w:hAnsi="Times New Roman" w:cs="Times New Roman"/>
          <w:sz w:val="26"/>
          <w:szCs w:val="26"/>
        </w:rPr>
        <w:t>в 2018 году – 91,8 %, в 2019 году – 91,6 %</w:t>
      </w:r>
      <w:r w:rsidR="00A72304" w:rsidRPr="00527D35">
        <w:rPr>
          <w:rFonts w:ascii="Times New Roman" w:hAnsi="Times New Roman" w:cs="Times New Roman"/>
          <w:sz w:val="26"/>
          <w:szCs w:val="26"/>
        </w:rPr>
        <w:t>. Данные за 2020</w:t>
      </w:r>
      <w:r w:rsidR="00D7581C" w:rsidRPr="00527D35">
        <w:rPr>
          <w:rFonts w:ascii="Times New Roman" w:hAnsi="Times New Roman" w:cs="Times New Roman"/>
          <w:sz w:val="26"/>
          <w:szCs w:val="26"/>
        </w:rPr>
        <w:t> год</w:t>
      </w:r>
      <w:r w:rsidR="00A72304" w:rsidRPr="00527D35">
        <w:rPr>
          <w:rFonts w:ascii="Times New Roman" w:hAnsi="Times New Roman" w:cs="Times New Roman"/>
          <w:sz w:val="26"/>
          <w:szCs w:val="26"/>
        </w:rPr>
        <w:t xml:space="preserve"> не опубликованы</w:t>
      </w:r>
      <w:r w:rsidRPr="00527D35">
        <w:rPr>
          <w:rFonts w:ascii="Times New Roman" w:hAnsi="Times New Roman" w:cs="Times New Roman"/>
          <w:sz w:val="26"/>
          <w:szCs w:val="26"/>
        </w:rPr>
        <w:t>.</w:t>
      </w:r>
    </w:p>
    <w:p w:rsidR="00B90B50" w:rsidRDefault="00B90B50" w:rsidP="00B90B50">
      <w:pPr>
        <w:spacing w:after="0" w:line="240" w:lineRule="auto"/>
        <w:ind w:firstLine="567"/>
        <w:jc w:val="both"/>
        <w:rPr>
          <w:rFonts w:ascii="Times New Roman" w:hAnsi="Times New Roman" w:cs="Times New Roman"/>
          <w:b/>
          <w:sz w:val="26"/>
          <w:szCs w:val="26"/>
        </w:rPr>
      </w:pPr>
      <w:r w:rsidRPr="006B07C5">
        <w:rPr>
          <w:rFonts w:ascii="Times New Roman" w:hAnsi="Times New Roman" w:cs="Times New Roman"/>
          <w:b/>
          <w:sz w:val="26"/>
          <w:szCs w:val="26"/>
        </w:rPr>
        <w:t xml:space="preserve">Таким образом, </w:t>
      </w:r>
      <w:r w:rsidR="00BF1F84">
        <w:rPr>
          <w:rFonts w:ascii="Times New Roman" w:hAnsi="Times New Roman" w:cs="Times New Roman"/>
          <w:b/>
          <w:sz w:val="26"/>
          <w:szCs w:val="26"/>
        </w:rPr>
        <w:t>показатель</w:t>
      </w:r>
      <w:r w:rsidRPr="006B07C5">
        <w:rPr>
          <w:rFonts w:ascii="Times New Roman" w:hAnsi="Times New Roman" w:cs="Times New Roman"/>
          <w:b/>
          <w:sz w:val="26"/>
          <w:szCs w:val="26"/>
        </w:rPr>
        <w:t xml:space="preserve"> «</w:t>
      </w:r>
      <w:r w:rsidR="00BF1F84" w:rsidRPr="00BF1F84">
        <w:rPr>
          <w:rFonts w:ascii="Times New Roman" w:hAnsi="Times New Roman" w:cs="Times New Roman"/>
          <w:b/>
          <w:sz w:val="26"/>
          <w:szCs w:val="26"/>
        </w:rPr>
        <w:t xml:space="preserve">Доля продукции высокотехнологичных и наукоемких отраслей в валовом </w:t>
      </w:r>
      <w:r w:rsidR="00BF1F84" w:rsidRPr="005E18DB">
        <w:rPr>
          <w:rFonts w:ascii="Times New Roman" w:hAnsi="Times New Roman" w:cs="Times New Roman"/>
          <w:b/>
          <w:sz w:val="26"/>
          <w:szCs w:val="26"/>
        </w:rPr>
        <w:t>региональном продукте относительно уровня 2011 года</w:t>
      </w:r>
      <w:r w:rsidRPr="005E18DB">
        <w:rPr>
          <w:rFonts w:ascii="Times New Roman" w:hAnsi="Times New Roman" w:cs="Times New Roman"/>
          <w:b/>
          <w:sz w:val="26"/>
          <w:szCs w:val="26"/>
        </w:rPr>
        <w:t xml:space="preserve">» Указа № 596 </w:t>
      </w:r>
      <w:r w:rsidR="00BF1F84" w:rsidRPr="005E18DB">
        <w:rPr>
          <w:rFonts w:ascii="Times New Roman" w:hAnsi="Times New Roman" w:cs="Times New Roman"/>
          <w:b/>
          <w:sz w:val="26"/>
          <w:szCs w:val="26"/>
        </w:rPr>
        <w:t xml:space="preserve">к 2018 году </w:t>
      </w:r>
      <w:r w:rsidRPr="005E18DB">
        <w:rPr>
          <w:rFonts w:ascii="Times New Roman" w:hAnsi="Times New Roman" w:cs="Times New Roman"/>
          <w:b/>
          <w:sz w:val="26"/>
          <w:szCs w:val="26"/>
        </w:rPr>
        <w:t>не достигнут.</w:t>
      </w:r>
      <w:r w:rsidR="00BF1F84">
        <w:rPr>
          <w:rFonts w:ascii="Times New Roman" w:hAnsi="Times New Roman" w:cs="Times New Roman"/>
          <w:b/>
          <w:sz w:val="26"/>
          <w:szCs w:val="26"/>
        </w:rPr>
        <w:t xml:space="preserve"> Учитывая отрицательную динамику значений данного показателя</w:t>
      </w:r>
      <w:r w:rsidR="005E18DB">
        <w:rPr>
          <w:rFonts w:ascii="Times New Roman" w:hAnsi="Times New Roman" w:cs="Times New Roman"/>
          <w:b/>
          <w:sz w:val="26"/>
          <w:szCs w:val="26"/>
        </w:rPr>
        <w:t xml:space="preserve"> в 2017-2019 годах, Палата отмечает высок</w:t>
      </w:r>
      <w:r w:rsidR="00562AB5">
        <w:rPr>
          <w:rFonts w:ascii="Times New Roman" w:hAnsi="Times New Roman" w:cs="Times New Roman"/>
          <w:b/>
          <w:sz w:val="26"/>
          <w:szCs w:val="26"/>
        </w:rPr>
        <w:t>ую вероятность того, что фактические значения показателя в 2020 году также окажутся ниже целевого значения.</w:t>
      </w:r>
    </w:p>
    <w:p w:rsidR="0071460F" w:rsidRDefault="00B90B50" w:rsidP="0071460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По</w:t>
      </w:r>
      <w:r w:rsidR="00045064">
        <w:rPr>
          <w:rFonts w:ascii="Times New Roman" w:hAnsi="Times New Roman" w:cs="Times New Roman"/>
          <w:sz w:val="26"/>
          <w:szCs w:val="26"/>
        </w:rPr>
        <w:t xml:space="preserve"> информаци</w:t>
      </w:r>
      <w:r>
        <w:rPr>
          <w:rFonts w:ascii="Times New Roman" w:hAnsi="Times New Roman" w:cs="Times New Roman"/>
          <w:sz w:val="26"/>
          <w:szCs w:val="26"/>
        </w:rPr>
        <w:t>и</w:t>
      </w:r>
      <w:r w:rsidR="00045064">
        <w:rPr>
          <w:rFonts w:ascii="Times New Roman" w:hAnsi="Times New Roman" w:cs="Times New Roman"/>
          <w:sz w:val="26"/>
          <w:szCs w:val="26"/>
        </w:rPr>
        <w:t>, предоставленной</w:t>
      </w:r>
      <w:r w:rsidR="00045064" w:rsidRPr="002C371A">
        <w:rPr>
          <w:rFonts w:ascii="Times New Roman" w:hAnsi="Times New Roman" w:cs="Times New Roman"/>
          <w:sz w:val="26"/>
          <w:szCs w:val="26"/>
        </w:rPr>
        <w:t xml:space="preserve"> </w:t>
      </w:r>
      <w:r w:rsidR="00045064">
        <w:rPr>
          <w:rFonts w:ascii="Times New Roman" w:hAnsi="Times New Roman" w:cs="Times New Roman"/>
          <w:sz w:val="26"/>
          <w:szCs w:val="26"/>
        </w:rPr>
        <w:t>главным распорядителем бюджетных средств</w:t>
      </w:r>
      <w:r w:rsidR="00045064" w:rsidRPr="002C371A">
        <w:rPr>
          <w:rFonts w:ascii="Times New Roman" w:hAnsi="Times New Roman" w:cs="Times New Roman"/>
          <w:sz w:val="26"/>
          <w:szCs w:val="26"/>
        </w:rPr>
        <w:t xml:space="preserve"> </w:t>
      </w:r>
      <w:r w:rsidR="0071460F" w:rsidRPr="002C371A">
        <w:rPr>
          <w:rFonts w:ascii="Times New Roman" w:hAnsi="Times New Roman" w:cs="Times New Roman"/>
          <w:sz w:val="26"/>
          <w:szCs w:val="26"/>
        </w:rPr>
        <w:t xml:space="preserve">– министерством экономического развития Калужской области </w:t>
      </w:r>
      <w:r w:rsidR="00EB3734">
        <w:rPr>
          <w:rFonts w:ascii="Times New Roman" w:hAnsi="Times New Roman" w:cs="Times New Roman"/>
          <w:sz w:val="26"/>
          <w:szCs w:val="26"/>
        </w:rPr>
        <w:t xml:space="preserve">– </w:t>
      </w:r>
      <w:r w:rsidR="0071460F" w:rsidRPr="002C371A">
        <w:rPr>
          <w:rFonts w:ascii="Times New Roman" w:hAnsi="Times New Roman" w:cs="Times New Roman"/>
          <w:sz w:val="26"/>
          <w:szCs w:val="26"/>
        </w:rPr>
        <w:t>бюджетны</w:t>
      </w:r>
      <w:r w:rsidR="00A72304">
        <w:rPr>
          <w:rFonts w:ascii="Times New Roman" w:hAnsi="Times New Roman" w:cs="Times New Roman"/>
          <w:sz w:val="26"/>
          <w:szCs w:val="26"/>
        </w:rPr>
        <w:t>е</w:t>
      </w:r>
      <w:r w:rsidR="0071460F" w:rsidRPr="002C371A">
        <w:rPr>
          <w:rFonts w:ascii="Times New Roman" w:hAnsi="Times New Roman" w:cs="Times New Roman"/>
          <w:sz w:val="26"/>
          <w:szCs w:val="26"/>
        </w:rPr>
        <w:t xml:space="preserve"> </w:t>
      </w:r>
      <w:r w:rsidR="0071460F" w:rsidRPr="002C371A">
        <w:rPr>
          <w:rFonts w:ascii="Times New Roman" w:hAnsi="Times New Roman" w:cs="Times New Roman"/>
          <w:sz w:val="26"/>
          <w:szCs w:val="26"/>
        </w:rPr>
        <w:lastRenderedPageBreak/>
        <w:t>ассигновани</w:t>
      </w:r>
      <w:r w:rsidR="00A72304">
        <w:rPr>
          <w:rFonts w:ascii="Times New Roman" w:hAnsi="Times New Roman" w:cs="Times New Roman"/>
          <w:sz w:val="26"/>
          <w:szCs w:val="26"/>
        </w:rPr>
        <w:t>я</w:t>
      </w:r>
      <w:r w:rsidR="0071460F" w:rsidRPr="002C371A">
        <w:rPr>
          <w:rFonts w:ascii="Times New Roman" w:hAnsi="Times New Roman" w:cs="Times New Roman"/>
          <w:sz w:val="26"/>
          <w:szCs w:val="26"/>
        </w:rPr>
        <w:t xml:space="preserve"> на </w:t>
      </w:r>
      <w:r w:rsidR="0071460F">
        <w:rPr>
          <w:rFonts w:ascii="Times New Roman" w:hAnsi="Times New Roman" w:cs="Times New Roman"/>
          <w:sz w:val="26"/>
          <w:szCs w:val="26"/>
        </w:rPr>
        <w:t>финансовое обеспечение данного мероприятия в 2020</w:t>
      </w:r>
      <w:r w:rsidR="00D7581C">
        <w:rPr>
          <w:rFonts w:ascii="Times New Roman" w:hAnsi="Times New Roman" w:cs="Times New Roman"/>
          <w:sz w:val="26"/>
          <w:szCs w:val="26"/>
        </w:rPr>
        <w:t> год</w:t>
      </w:r>
      <w:r w:rsidR="0071460F">
        <w:rPr>
          <w:rFonts w:ascii="Times New Roman" w:hAnsi="Times New Roman" w:cs="Times New Roman"/>
          <w:sz w:val="26"/>
          <w:szCs w:val="26"/>
        </w:rPr>
        <w:t xml:space="preserve">у </w:t>
      </w:r>
      <w:r w:rsidR="00A72304">
        <w:rPr>
          <w:rFonts w:ascii="Times New Roman" w:hAnsi="Times New Roman" w:cs="Times New Roman"/>
          <w:sz w:val="26"/>
          <w:szCs w:val="26"/>
        </w:rPr>
        <w:t>составили 923 000,1</w:t>
      </w:r>
      <w:r w:rsidR="00D7581C">
        <w:rPr>
          <w:rFonts w:ascii="Times New Roman" w:hAnsi="Times New Roman" w:cs="Times New Roman"/>
          <w:sz w:val="26"/>
          <w:szCs w:val="26"/>
        </w:rPr>
        <w:t> тыс. руб.</w:t>
      </w:r>
      <w:r w:rsidR="00A72304">
        <w:rPr>
          <w:rFonts w:ascii="Times New Roman" w:hAnsi="Times New Roman" w:cs="Times New Roman"/>
          <w:sz w:val="26"/>
          <w:szCs w:val="26"/>
        </w:rPr>
        <w:t xml:space="preserve"> – 100,0</w:t>
      </w:r>
      <w:r w:rsidR="004129F5">
        <w:rPr>
          <w:rFonts w:ascii="Times New Roman" w:hAnsi="Times New Roman" w:cs="Times New Roman"/>
          <w:sz w:val="26"/>
          <w:szCs w:val="26"/>
        </w:rPr>
        <w:t> %</w:t>
      </w:r>
      <w:r w:rsidR="00A72304">
        <w:rPr>
          <w:rFonts w:ascii="Times New Roman" w:hAnsi="Times New Roman" w:cs="Times New Roman"/>
          <w:sz w:val="26"/>
          <w:szCs w:val="26"/>
        </w:rPr>
        <w:t xml:space="preserve"> объема бюджетных ассигнований, утвержденных Законом о бюджете.</w:t>
      </w:r>
    </w:p>
    <w:p w:rsidR="00A044E5" w:rsidRPr="00A044E5" w:rsidRDefault="00A044E5" w:rsidP="00A044E5">
      <w:pPr>
        <w:spacing w:after="0" w:line="240" w:lineRule="auto"/>
        <w:ind w:firstLine="567"/>
        <w:jc w:val="both"/>
        <w:rPr>
          <w:rFonts w:ascii="Times New Roman" w:hAnsi="Times New Roman" w:cs="Times New Roman"/>
          <w:b/>
          <w:sz w:val="16"/>
          <w:szCs w:val="16"/>
        </w:rPr>
      </w:pPr>
    </w:p>
    <w:p w:rsidR="00986BDE" w:rsidRPr="00130ED0" w:rsidRDefault="00507F80" w:rsidP="006A4CA0">
      <w:pPr>
        <w:spacing w:after="0" w:line="240" w:lineRule="auto"/>
        <w:ind w:firstLine="567"/>
        <w:jc w:val="both"/>
        <w:rPr>
          <w:rFonts w:ascii="Times New Roman" w:hAnsi="Times New Roman" w:cs="Times New Roman"/>
          <w:sz w:val="26"/>
          <w:szCs w:val="26"/>
        </w:rPr>
      </w:pPr>
      <w:r w:rsidRPr="00507F80">
        <w:rPr>
          <w:rFonts w:ascii="Times New Roman" w:hAnsi="Times New Roman" w:cs="Times New Roman"/>
          <w:b/>
          <w:sz w:val="26"/>
          <w:szCs w:val="26"/>
        </w:rPr>
        <w:t>2.2.</w:t>
      </w:r>
      <w:r>
        <w:rPr>
          <w:rFonts w:ascii="Times New Roman" w:hAnsi="Times New Roman" w:cs="Times New Roman"/>
          <w:b/>
          <w:sz w:val="26"/>
          <w:szCs w:val="26"/>
        </w:rPr>
        <w:t>2</w:t>
      </w:r>
      <w:r w:rsidRPr="00507F80">
        <w:rPr>
          <w:rFonts w:ascii="Times New Roman" w:hAnsi="Times New Roman" w:cs="Times New Roman"/>
          <w:b/>
          <w:sz w:val="26"/>
          <w:szCs w:val="26"/>
        </w:rPr>
        <w:t>.</w:t>
      </w:r>
      <w:r w:rsidRPr="00507F80">
        <w:rPr>
          <w:rFonts w:ascii="Times New Roman" w:hAnsi="Times New Roman" w:cs="Times New Roman"/>
          <w:sz w:val="26"/>
          <w:szCs w:val="26"/>
        </w:rPr>
        <w:t> </w:t>
      </w:r>
      <w:r w:rsidR="00986BDE" w:rsidRPr="00130ED0">
        <w:rPr>
          <w:rFonts w:ascii="Times New Roman" w:hAnsi="Times New Roman" w:cs="Times New Roman"/>
          <w:sz w:val="26"/>
          <w:szCs w:val="26"/>
        </w:rPr>
        <w:t xml:space="preserve">В соответствии с </w:t>
      </w:r>
      <w:r w:rsidR="00986BDE" w:rsidRPr="00130ED0">
        <w:rPr>
          <w:rFonts w:ascii="Times New Roman" w:hAnsi="Times New Roman" w:cs="Times New Roman"/>
          <w:b/>
          <w:sz w:val="26"/>
          <w:szCs w:val="26"/>
        </w:rPr>
        <w:t xml:space="preserve">Указом </w:t>
      </w:r>
      <w:r w:rsidR="000C1159">
        <w:rPr>
          <w:rFonts w:ascii="Times New Roman" w:hAnsi="Times New Roman" w:cs="Times New Roman"/>
          <w:b/>
          <w:sz w:val="26"/>
          <w:szCs w:val="26"/>
        </w:rPr>
        <w:t>№ </w:t>
      </w:r>
      <w:r w:rsidR="00986BDE" w:rsidRPr="00130ED0">
        <w:rPr>
          <w:rFonts w:ascii="Times New Roman" w:hAnsi="Times New Roman" w:cs="Times New Roman"/>
          <w:b/>
          <w:sz w:val="26"/>
          <w:szCs w:val="26"/>
        </w:rPr>
        <w:t>59</w:t>
      </w:r>
      <w:r w:rsidR="00D96EAE" w:rsidRPr="00130ED0">
        <w:rPr>
          <w:rFonts w:ascii="Times New Roman" w:hAnsi="Times New Roman" w:cs="Times New Roman"/>
          <w:b/>
          <w:sz w:val="26"/>
          <w:szCs w:val="26"/>
        </w:rPr>
        <w:t>7</w:t>
      </w:r>
      <w:r w:rsidR="009A7CFB" w:rsidRPr="00130ED0">
        <w:rPr>
          <w:rFonts w:ascii="Times New Roman" w:hAnsi="Times New Roman" w:cs="Times New Roman"/>
          <w:sz w:val="26"/>
          <w:szCs w:val="26"/>
        </w:rPr>
        <w:t xml:space="preserve"> </w:t>
      </w:r>
      <w:r w:rsidR="00D96EAE" w:rsidRPr="00130ED0">
        <w:rPr>
          <w:rFonts w:ascii="Times New Roman" w:hAnsi="Times New Roman" w:cs="Times New Roman"/>
          <w:sz w:val="26"/>
          <w:szCs w:val="26"/>
        </w:rPr>
        <w:t>помимо размера средней заработной платы отдельных категорий работников бюджетной сферы</w:t>
      </w:r>
      <w:r w:rsidR="00986BDE" w:rsidRPr="00130ED0">
        <w:rPr>
          <w:rFonts w:ascii="Times New Roman" w:hAnsi="Times New Roman" w:cs="Times New Roman"/>
          <w:sz w:val="26"/>
          <w:szCs w:val="26"/>
        </w:rPr>
        <w:t xml:space="preserve"> индикаторами выполнения задач являются:</w:t>
      </w:r>
    </w:p>
    <w:p w:rsidR="007A1FCE" w:rsidRPr="00B074B8" w:rsidRDefault="00986BDE" w:rsidP="00BB0C11">
      <w:pPr>
        <w:spacing w:after="0" w:line="240" w:lineRule="auto"/>
        <w:ind w:firstLine="567"/>
        <w:jc w:val="both"/>
        <w:rPr>
          <w:rFonts w:ascii="Times New Roman" w:hAnsi="Times New Roman" w:cs="Times New Roman"/>
          <w:sz w:val="26"/>
          <w:szCs w:val="26"/>
          <w:highlight w:val="yellow"/>
        </w:rPr>
      </w:pPr>
      <w:r w:rsidRPr="00991601">
        <w:rPr>
          <w:rFonts w:ascii="Times New Roman" w:hAnsi="Times New Roman" w:cs="Times New Roman"/>
          <w:sz w:val="26"/>
          <w:szCs w:val="26"/>
        </w:rPr>
        <w:t>а)</w:t>
      </w:r>
      <w:r w:rsidR="00A50992">
        <w:rPr>
          <w:rFonts w:ascii="Times New Roman" w:hAnsi="Times New Roman" w:cs="Times New Roman"/>
          <w:sz w:val="26"/>
          <w:szCs w:val="26"/>
        </w:rPr>
        <w:t> </w:t>
      </w:r>
      <w:r w:rsidR="00991601" w:rsidRPr="00991601">
        <w:rPr>
          <w:rFonts w:ascii="Times New Roman" w:hAnsi="Times New Roman" w:cs="Times New Roman"/>
          <w:sz w:val="26"/>
          <w:szCs w:val="26"/>
        </w:rPr>
        <w:t>н</w:t>
      </w:r>
      <w:r w:rsidRPr="00991601">
        <w:rPr>
          <w:rFonts w:ascii="Times New Roman" w:hAnsi="Times New Roman" w:cs="Times New Roman"/>
          <w:sz w:val="26"/>
          <w:szCs w:val="26"/>
        </w:rPr>
        <w:t>а региональном уровне предусмотрен</w:t>
      </w:r>
      <w:r w:rsidR="00991601">
        <w:rPr>
          <w:rFonts w:ascii="Times New Roman" w:hAnsi="Times New Roman" w:cs="Times New Roman"/>
          <w:sz w:val="26"/>
          <w:szCs w:val="26"/>
        </w:rPr>
        <w:t>а р</w:t>
      </w:r>
      <w:r w:rsidR="00991601" w:rsidRPr="00991601">
        <w:rPr>
          <w:rFonts w:ascii="Times New Roman" w:hAnsi="Times New Roman" w:cs="Times New Roman"/>
          <w:sz w:val="26"/>
          <w:szCs w:val="26"/>
        </w:rPr>
        <w:t>еализация мероприятий по оборудованию (оснащению) рабочих мест для инвалидов</w:t>
      </w:r>
      <w:r w:rsidR="005E18DB">
        <w:rPr>
          <w:rFonts w:ascii="Times New Roman" w:hAnsi="Times New Roman" w:cs="Times New Roman"/>
          <w:sz w:val="26"/>
          <w:szCs w:val="26"/>
        </w:rPr>
        <w:t xml:space="preserve"> в количестве 5 единиц.</w:t>
      </w:r>
    </w:p>
    <w:p w:rsidR="005A72BF" w:rsidRPr="00A044E5" w:rsidRDefault="005A72BF" w:rsidP="005A72BF">
      <w:pPr>
        <w:spacing w:after="0" w:line="240" w:lineRule="auto"/>
        <w:ind w:firstLine="567"/>
        <w:jc w:val="both"/>
        <w:rPr>
          <w:rFonts w:ascii="Times New Roman" w:hAnsi="Times New Roman" w:cs="Times New Roman"/>
          <w:sz w:val="26"/>
          <w:szCs w:val="26"/>
        </w:rPr>
      </w:pPr>
      <w:r w:rsidRPr="00A044E5">
        <w:rPr>
          <w:rFonts w:ascii="Times New Roman" w:hAnsi="Times New Roman" w:cs="Times New Roman"/>
          <w:sz w:val="26"/>
          <w:szCs w:val="26"/>
        </w:rPr>
        <w:t xml:space="preserve">По данным </w:t>
      </w:r>
      <w:r w:rsidR="00045064">
        <w:rPr>
          <w:rFonts w:ascii="Times New Roman" w:hAnsi="Times New Roman" w:cs="Times New Roman"/>
          <w:sz w:val="26"/>
          <w:szCs w:val="26"/>
        </w:rPr>
        <w:t>главного распорядителя бюджетных средств</w:t>
      </w:r>
      <w:r w:rsidR="00045064" w:rsidRPr="002C371A">
        <w:rPr>
          <w:rFonts w:ascii="Times New Roman" w:hAnsi="Times New Roman" w:cs="Times New Roman"/>
          <w:sz w:val="26"/>
          <w:szCs w:val="26"/>
        </w:rPr>
        <w:t xml:space="preserve"> </w:t>
      </w:r>
      <w:r w:rsidRPr="00A044E5">
        <w:rPr>
          <w:rFonts w:ascii="Times New Roman" w:hAnsi="Times New Roman" w:cs="Times New Roman"/>
          <w:sz w:val="26"/>
          <w:szCs w:val="26"/>
        </w:rPr>
        <w:t xml:space="preserve">– министерства </w:t>
      </w:r>
      <w:r w:rsidR="00A044E5" w:rsidRPr="00A044E5">
        <w:rPr>
          <w:rFonts w:ascii="Times New Roman" w:hAnsi="Times New Roman" w:cs="Times New Roman"/>
          <w:sz w:val="26"/>
          <w:szCs w:val="26"/>
        </w:rPr>
        <w:t xml:space="preserve">труда и социальной защиты </w:t>
      </w:r>
      <w:r w:rsidRPr="00A044E5">
        <w:rPr>
          <w:rFonts w:ascii="Times New Roman" w:hAnsi="Times New Roman" w:cs="Times New Roman"/>
          <w:sz w:val="26"/>
          <w:szCs w:val="26"/>
        </w:rPr>
        <w:t>Калужской области</w:t>
      </w:r>
      <w:r w:rsidR="007F4886">
        <w:rPr>
          <w:rFonts w:ascii="Times New Roman" w:hAnsi="Times New Roman" w:cs="Times New Roman"/>
          <w:sz w:val="26"/>
          <w:szCs w:val="26"/>
        </w:rPr>
        <w:t>,</w:t>
      </w:r>
      <w:r w:rsidRPr="00A044E5">
        <w:rPr>
          <w:rFonts w:ascii="Times New Roman" w:hAnsi="Times New Roman" w:cs="Times New Roman"/>
          <w:sz w:val="26"/>
          <w:szCs w:val="26"/>
        </w:rPr>
        <w:t xml:space="preserve"> </w:t>
      </w:r>
      <w:r w:rsidR="00A044E5" w:rsidRPr="00A044E5">
        <w:rPr>
          <w:rFonts w:ascii="Times New Roman" w:hAnsi="Times New Roman" w:cs="Times New Roman"/>
          <w:sz w:val="26"/>
          <w:szCs w:val="26"/>
        </w:rPr>
        <w:t>дополнительные рабочие места для инвалидов работодателями не создавались</w:t>
      </w:r>
      <w:r w:rsidRPr="00A044E5">
        <w:rPr>
          <w:rFonts w:ascii="Times New Roman" w:hAnsi="Times New Roman" w:cs="Times New Roman"/>
          <w:sz w:val="26"/>
          <w:szCs w:val="26"/>
        </w:rPr>
        <w:t>.</w:t>
      </w:r>
      <w:r w:rsidR="00A044E5">
        <w:rPr>
          <w:rFonts w:ascii="Times New Roman" w:hAnsi="Times New Roman" w:cs="Times New Roman"/>
          <w:sz w:val="26"/>
          <w:szCs w:val="26"/>
        </w:rPr>
        <w:t xml:space="preserve"> Б</w:t>
      </w:r>
      <w:r w:rsidR="00A044E5" w:rsidRPr="00A044E5">
        <w:rPr>
          <w:rFonts w:ascii="Times New Roman" w:hAnsi="Times New Roman" w:cs="Times New Roman"/>
          <w:sz w:val="26"/>
          <w:szCs w:val="26"/>
        </w:rPr>
        <w:t>юджетные ассигнования на финансовое обеспечение данного мероприятия в 2020</w:t>
      </w:r>
      <w:r w:rsidR="00D7581C">
        <w:rPr>
          <w:rFonts w:ascii="Times New Roman" w:hAnsi="Times New Roman" w:cs="Times New Roman"/>
          <w:sz w:val="26"/>
          <w:szCs w:val="26"/>
        </w:rPr>
        <w:t> год</w:t>
      </w:r>
      <w:r w:rsidR="00A044E5" w:rsidRPr="00A044E5">
        <w:rPr>
          <w:rFonts w:ascii="Times New Roman" w:hAnsi="Times New Roman" w:cs="Times New Roman"/>
          <w:sz w:val="26"/>
          <w:szCs w:val="26"/>
        </w:rPr>
        <w:t xml:space="preserve">у составили </w:t>
      </w:r>
      <w:r w:rsidR="00A044E5">
        <w:rPr>
          <w:rFonts w:ascii="Times New Roman" w:hAnsi="Times New Roman" w:cs="Times New Roman"/>
          <w:sz w:val="26"/>
          <w:szCs w:val="26"/>
        </w:rPr>
        <w:t>0,0</w:t>
      </w:r>
      <w:r w:rsidR="00D7581C">
        <w:rPr>
          <w:rFonts w:ascii="Times New Roman" w:hAnsi="Times New Roman" w:cs="Times New Roman"/>
          <w:sz w:val="26"/>
          <w:szCs w:val="26"/>
        </w:rPr>
        <w:t> тыс. руб.</w:t>
      </w:r>
      <w:r w:rsidR="00A044E5" w:rsidRPr="00A044E5">
        <w:rPr>
          <w:rFonts w:ascii="Times New Roman" w:hAnsi="Times New Roman" w:cs="Times New Roman"/>
          <w:sz w:val="26"/>
          <w:szCs w:val="26"/>
        </w:rPr>
        <w:t xml:space="preserve"> – </w:t>
      </w:r>
      <w:r w:rsidR="00A044E5">
        <w:rPr>
          <w:rFonts w:ascii="Times New Roman" w:hAnsi="Times New Roman" w:cs="Times New Roman"/>
          <w:sz w:val="26"/>
          <w:szCs w:val="26"/>
        </w:rPr>
        <w:t>0</w:t>
      </w:r>
      <w:r w:rsidR="00A044E5" w:rsidRPr="00A044E5">
        <w:rPr>
          <w:rFonts w:ascii="Times New Roman" w:hAnsi="Times New Roman" w:cs="Times New Roman"/>
          <w:sz w:val="26"/>
          <w:szCs w:val="26"/>
        </w:rPr>
        <w:t>,0</w:t>
      </w:r>
      <w:r w:rsidR="004129F5">
        <w:rPr>
          <w:rFonts w:ascii="Times New Roman" w:hAnsi="Times New Roman" w:cs="Times New Roman"/>
          <w:sz w:val="26"/>
          <w:szCs w:val="26"/>
        </w:rPr>
        <w:t> %</w:t>
      </w:r>
      <w:r w:rsidR="00A044E5" w:rsidRPr="00A044E5">
        <w:rPr>
          <w:rFonts w:ascii="Times New Roman" w:hAnsi="Times New Roman" w:cs="Times New Roman"/>
          <w:sz w:val="26"/>
          <w:szCs w:val="26"/>
        </w:rPr>
        <w:t xml:space="preserve"> объема бюджетных ассигнований, утвержденных Законом о бюджете</w:t>
      </w:r>
      <w:r w:rsidR="00A044E5">
        <w:rPr>
          <w:rFonts w:ascii="Times New Roman" w:hAnsi="Times New Roman" w:cs="Times New Roman"/>
          <w:sz w:val="26"/>
          <w:szCs w:val="26"/>
        </w:rPr>
        <w:t xml:space="preserve"> в сумме 375,0</w:t>
      </w:r>
      <w:r w:rsidR="00D7581C">
        <w:rPr>
          <w:rFonts w:ascii="Times New Roman" w:hAnsi="Times New Roman" w:cs="Times New Roman"/>
          <w:sz w:val="26"/>
          <w:szCs w:val="26"/>
        </w:rPr>
        <w:t> тыс. руб.</w:t>
      </w:r>
      <w:r w:rsidR="00EF7C0B">
        <w:rPr>
          <w:rFonts w:ascii="Times New Roman" w:hAnsi="Times New Roman" w:cs="Times New Roman"/>
          <w:sz w:val="26"/>
          <w:szCs w:val="26"/>
        </w:rPr>
        <w:t>;</w:t>
      </w:r>
    </w:p>
    <w:p w:rsidR="00A044E5" w:rsidRPr="00B074B8" w:rsidRDefault="00BB0C11" w:rsidP="00A044E5">
      <w:pPr>
        <w:spacing w:after="0" w:line="240" w:lineRule="auto"/>
        <w:ind w:firstLine="567"/>
        <w:jc w:val="both"/>
        <w:rPr>
          <w:rFonts w:ascii="Times New Roman" w:hAnsi="Times New Roman" w:cs="Times New Roman"/>
          <w:sz w:val="26"/>
          <w:szCs w:val="26"/>
          <w:highlight w:val="yellow"/>
        </w:rPr>
      </w:pPr>
      <w:r w:rsidRPr="00A044E5">
        <w:rPr>
          <w:rFonts w:ascii="Times New Roman" w:hAnsi="Times New Roman" w:cs="Times New Roman"/>
          <w:sz w:val="26"/>
          <w:szCs w:val="26"/>
        </w:rPr>
        <w:t>б</w:t>
      </w:r>
      <w:r w:rsidR="00986BDE" w:rsidRPr="00A044E5">
        <w:rPr>
          <w:rFonts w:ascii="Times New Roman" w:hAnsi="Times New Roman" w:cs="Times New Roman"/>
          <w:sz w:val="26"/>
          <w:szCs w:val="26"/>
        </w:rPr>
        <w:t>)</w:t>
      </w:r>
      <w:r w:rsidR="00A50992">
        <w:rPr>
          <w:rFonts w:ascii="Times New Roman" w:hAnsi="Times New Roman" w:cs="Times New Roman"/>
          <w:sz w:val="26"/>
          <w:szCs w:val="26"/>
        </w:rPr>
        <w:t> </w:t>
      </w:r>
      <w:r w:rsidR="00A044E5" w:rsidRPr="00991601">
        <w:rPr>
          <w:rFonts w:ascii="Times New Roman" w:hAnsi="Times New Roman" w:cs="Times New Roman"/>
          <w:sz w:val="26"/>
          <w:szCs w:val="26"/>
        </w:rPr>
        <w:t>на региональном уровне предусмотрен</w:t>
      </w:r>
      <w:r w:rsidR="00A044E5">
        <w:rPr>
          <w:rFonts w:ascii="Times New Roman" w:hAnsi="Times New Roman" w:cs="Times New Roman"/>
          <w:sz w:val="26"/>
          <w:szCs w:val="26"/>
        </w:rPr>
        <w:t>а р</w:t>
      </w:r>
      <w:r w:rsidR="00A044E5" w:rsidRPr="00991601">
        <w:rPr>
          <w:rFonts w:ascii="Times New Roman" w:hAnsi="Times New Roman" w:cs="Times New Roman"/>
          <w:sz w:val="26"/>
          <w:szCs w:val="26"/>
        </w:rPr>
        <w:t>еализация мероприятий по оборудованию (оснащению) рабочих мест для инвалидов</w:t>
      </w:r>
      <w:r w:rsidR="00A044E5">
        <w:rPr>
          <w:rFonts w:ascii="Times New Roman" w:hAnsi="Times New Roman" w:cs="Times New Roman"/>
          <w:sz w:val="26"/>
          <w:szCs w:val="26"/>
        </w:rPr>
        <w:t xml:space="preserve"> молодого возраста в количестве 6 единиц. </w:t>
      </w:r>
    </w:p>
    <w:p w:rsidR="00A044E5" w:rsidRDefault="00A044E5" w:rsidP="00A044E5">
      <w:pPr>
        <w:spacing w:after="0" w:line="240" w:lineRule="auto"/>
        <w:ind w:firstLine="567"/>
        <w:jc w:val="both"/>
        <w:rPr>
          <w:rFonts w:ascii="Times New Roman" w:hAnsi="Times New Roman" w:cs="Times New Roman"/>
          <w:sz w:val="26"/>
          <w:szCs w:val="26"/>
        </w:rPr>
      </w:pPr>
      <w:r w:rsidRPr="00A044E5">
        <w:rPr>
          <w:rFonts w:ascii="Times New Roman" w:hAnsi="Times New Roman" w:cs="Times New Roman"/>
          <w:sz w:val="26"/>
          <w:szCs w:val="26"/>
        </w:rPr>
        <w:t xml:space="preserve">По данным </w:t>
      </w:r>
      <w:r w:rsidR="00045064">
        <w:rPr>
          <w:rFonts w:ascii="Times New Roman" w:hAnsi="Times New Roman" w:cs="Times New Roman"/>
          <w:sz w:val="26"/>
          <w:szCs w:val="26"/>
        </w:rPr>
        <w:t>главного распорядителя бюджетных средств</w:t>
      </w:r>
      <w:r w:rsidR="00045064" w:rsidRPr="002C371A">
        <w:rPr>
          <w:rFonts w:ascii="Times New Roman" w:hAnsi="Times New Roman" w:cs="Times New Roman"/>
          <w:sz w:val="26"/>
          <w:szCs w:val="26"/>
        </w:rPr>
        <w:t xml:space="preserve"> </w:t>
      </w:r>
      <w:r w:rsidRPr="00A044E5">
        <w:rPr>
          <w:rFonts w:ascii="Times New Roman" w:hAnsi="Times New Roman" w:cs="Times New Roman"/>
          <w:sz w:val="26"/>
          <w:szCs w:val="26"/>
        </w:rPr>
        <w:t>– министерства труда и социальной защиты Калужской области</w:t>
      </w:r>
      <w:r w:rsidR="007F4886">
        <w:rPr>
          <w:rFonts w:ascii="Times New Roman" w:hAnsi="Times New Roman" w:cs="Times New Roman"/>
          <w:sz w:val="26"/>
          <w:szCs w:val="26"/>
        </w:rPr>
        <w:t>,</w:t>
      </w:r>
      <w:r w:rsidR="00EF7C0B">
        <w:rPr>
          <w:rFonts w:ascii="Times New Roman" w:hAnsi="Times New Roman" w:cs="Times New Roman"/>
          <w:sz w:val="26"/>
          <w:szCs w:val="26"/>
        </w:rPr>
        <w:t xml:space="preserve"> </w:t>
      </w:r>
      <w:r w:rsidRPr="00A044E5">
        <w:rPr>
          <w:rFonts w:ascii="Times New Roman" w:hAnsi="Times New Roman" w:cs="Times New Roman"/>
          <w:sz w:val="26"/>
          <w:szCs w:val="26"/>
        </w:rPr>
        <w:t>дополнительные рабочие места для инвалидов работодателями не создавались.</w:t>
      </w:r>
      <w:r>
        <w:rPr>
          <w:rFonts w:ascii="Times New Roman" w:hAnsi="Times New Roman" w:cs="Times New Roman"/>
          <w:sz w:val="26"/>
          <w:szCs w:val="26"/>
        </w:rPr>
        <w:t xml:space="preserve"> Б</w:t>
      </w:r>
      <w:r w:rsidRPr="00A044E5">
        <w:rPr>
          <w:rFonts w:ascii="Times New Roman" w:hAnsi="Times New Roman" w:cs="Times New Roman"/>
          <w:sz w:val="26"/>
          <w:szCs w:val="26"/>
        </w:rPr>
        <w:t>юджетные ассигнования на финансовое обеспечение данного мероприятия в 2020</w:t>
      </w:r>
      <w:r w:rsidR="00D7581C">
        <w:rPr>
          <w:rFonts w:ascii="Times New Roman" w:hAnsi="Times New Roman" w:cs="Times New Roman"/>
          <w:sz w:val="26"/>
          <w:szCs w:val="26"/>
        </w:rPr>
        <w:t> год</w:t>
      </w:r>
      <w:r w:rsidRPr="00A044E5">
        <w:rPr>
          <w:rFonts w:ascii="Times New Roman" w:hAnsi="Times New Roman" w:cs="Times New Roman"/>
          <w:sz w:val="26"/>
          <w:szCs w:val="26"/>
        </w:rPr>
        <w:t xml:space="preserve">у составили </w:t>
      </w:r>
      <w:r>
        <w:rPr>
          <w:rFonts w:ascii="Times New Roman" w:hAnsi="Times New Roman" w:cs="Times New Roman"/>
          <w:sz w:val="26"/>
          <w:szCs w:val="26"/>
        </w:rPr>
        <w:t>0,0</w:t>
      </w:r>
      <w:r w:rsidR="00D7581C">
        <w:rPr>
          <w:rFonts w:ascii="Times New Roman" w:hAnsi="Times New Roman" w:cs="Times New Roman"/>
          <w:sz w:val="26"/>
          <w:szCs w:val="26"/>
        </w:rPr>
        <w:t> тыс. руб.</w:t>
      </w:r>
      <w:r>
        <w:rPr>
          <w:rFonts w:ascii="Times New Roman" w:hAnsi="Times New Roman" w:cs="Times New Roman"/>
          <w:sz w:val="26"/>
          <w:szCs w:val="26"/>
        </w:rPr>
        <w:t xml:space="preserve"> – </w:t>
      </w:r>
      <w:r w:rsidRPr="00A044E5">
        <w:rPr>
          <w:rFonts w:ascii="Times New Roman" w:hAnsi="Times New Roman" w:cs="Times New Roman"/>
          <w:sz w:val="26"/>
          <w:szCs w:val="26"/>
        </w:rPr>
        <w:t>0,0</w:t>
      </w:r>
      <w:r w:rsidR="004129F5">
        <w:rPr>
          <w:rFonts w:ascii="Times New Roman" w:hAnsi="Times New Roman" w:cs="Times New Roman"/>
          <w:sz w:val="26"/>
          <w:szCs w:val="26"/>
        </w:rPr>
        <w:t> %</w:t>
      </w:r>
      <w:r w:rsidRPr="00A044E5">
        <w:rPr>
          <w:rFonts w:ascii="Times New Roman" w:hAnsi="Times New Roman" w:cs="Times New Roman"/>
          <w:sz w:val="26"/>
          <w:szCs w:val="26"/>
        </w:rPr>
        <w:t xml:space="preserve"> объема бюджетных ассигнований, утвержденных Законом о бюджете</w:t>
      </w:r>
      <w:r>
        <w:rPr>
          <w:rFonts w:ascii="Times New Roman" w:hAnsi="Times New Roman" w:cs="Times New Roman"/>
          <w:sz w:val="26"/>
          <w:szCs w:val="26"/>
        </w:rPr>
        <w:t xml:space="preserve"> в сумме 450,0</w:t>
      </w:r>
      <w:r w:rsidR="00D7581C">
        <w:rPr>
          <w:rFonts w:ascii="Times New Roman" w:hAnsi="Times New Roman" w:cs="Times New Roman"/>
          <w:sz w:val="26"/>
          <w:szCs w:val="26"/>
        </w:rPr>
        <w:t> тыс. руб.</w:t>
      </w:r>
    </w:p>
    <w:p w:rsidR="00A044E5" w:rsidRPr="00A044E5" w:rsidRDefault="00A044E5" w:rsidP="00A044E5">
      <w:pPr>
        <w:spacing w:after="0" w:line="240" w:lineRule="auto"/>
        <w:ind w:firstLine="567"/>
        <w:jc w:val="both"/>
        <w:rPr>
          <w:rFonts w:ascii="Times New Roman" w:hAnsi="Times New Roman" w:cs="Times New Roman"/>
          <w:b/>
          <w:sz w:val="26"/>
          <w:szCs w:val="26"/>
        </w:rPr>
      </w:pPr>
      <w:r w:rsidRPr="00A044E5">
        <w:rPr>
          <w:rFonts w:ascii="Times New Roman" w:hAnsi="Times New Roman" w:cs="Times New Roman"/>
          <w:b/>
          <w:sz w:val="26"/>
          <w:szCs w:val="26"/>
        </w:rPr>
        <w:t xml:space="preserve">Таким образом, индикаторы Указа </w:t>
      </w:r>
      <w:r w:rsidR="000C1159">
        <w:rPr>
          <w:rFonts w:ascii="Times New Roman" w:hAnsi="Times New Roman" w:cs="Times New Roman"/>
          <w:b/>
          <w:sz w:val="26"/>
          <w:szCs w:val="26"/>
        </w:rPr>
        <w:t>№ </w:t>
      </w:r>
      <w:r w:rsidRPr="00A044E5">
        <w:rPr>
          <w:rFonts w:ascii="Times New Roman" w:hAnsi="Times New Roman" w:cs="Times New Roman"/>
          <w:b/>
          <w:sz w:val="26"/>
          <w:szCs w:val="26"/>
        </w:rPr>
        <w:t>597, не связные с оплатой труда отдельных категорий работников бюджетной сферы, в 2020</w:t>
      </w:r>
      <w:r w:rsidR="00D7581C">
        <w:rPr>
          <w:rFonts w:ascii="Times New Roman" w:hAnsi="Times New Roman" w:cs="Times New Roman"/>
          <w:b/>
          <w:sz w:val="26"/>
          <w:szCs w:val="26"/>
        </w:rPr>
        <w:t> год</w:t>
      </w:r>
      <w:r w:rsidRPr="00A044E5">
        <w:rPr>
          <w:rFonts w:ascii="Times New Roman" w:hAnsi="Times New Roman" w:cs="Times New Roman"/>
          <w:b/>
          <w:sz w:val="26"/>
          <w:szCs w:val="26"/>
        </w:rPr>
        <w:t>у не достигнуты.</w:t>
      </w:r>
    </w:p>
    <w:p w:rsidR="00831758" w:rsidRPr="00045064" w:rsidRDefault="00831758" w:rsidP="00A044E5">
      <w:pPr>
        <w:spacing w:after="0" w:line="240" w:lineRule="auto"/>
        <w:ind w:firstLine="567"/>
        <w:jc w:val="both"/>
        <w:rPr>
          <w:rFonts w:ascii="Times New Roman" w:hAnsi="Times New Roman" w:cs="Times New Roman"/>
          <w:sz w:val="16"/>
          <w:szCs w:val="16"/>
          <w:highlight w:val="yellow"/>
        </w:rPr>
      </w:pPr>
    </w:p>
    <w:p w:rsidR="00831758" w:rsidRPr="00A044E5" w:rsidRDefault="00507F80" w:rsidP="00831758">
      <w:pPr>
        <w:spacing w:after="0" w:line="240" w:lineRule="auto"/>
        <w:ind w:firstLine="567"/>
        <w:jc w:val="both"/>
        <w:rPr>
          <w:rFonts w:ascii="Times New Roman" w:hAnsi="Times New Roman" w:cs="Times New Roman"/>
          <w:sz w:val="26"/>
          <w:szCs w:val="26"/>
        </w:rPr>
      </w:pPr>
      <w:r w:rsidRPr="00507F80">
        <w:rPr>
          <w:rFonts w:ascii="Times New Roman" w:hAnsi="Times New Roman" w:cs="Times New Roman"/>
          <w:b/>
          <w:sz w:val="26"/>
          <w:szCs w:val="26"/>
        </w:rPr>
        <w:t>2.2.</w:t>
      </w:r>
      <w:r>
        <w:rPr>
          <w:rFonts w:ascii="Times New Roman" w:hAnsi="Times New Roman" w:cs="Times New Roman"/>
          <w:b/>
          <w:sz w:val="26"/>
          <w:szCs w:val="26"/>
        </w:rPr>
        <w:t>3</w:t>
      </w:r>
      <w:r w:rsidRPr="00507F80">
        <w:rPr>
          <w:rFonts w:ascii="Times New Roman" w:hAnsi="Times New Roman" w:cs="Times New Roman"/>
          <w:b/>
          <w:sz w:val="26"/>
          <w:szCs w:val="26"/>
        </w:rPr>
        <w:t>.</w:t>
      </w:r>
      <w:r>
        <w:rPr>
          <w:rFonts w:ascii="Times New Roman" w:hAnsi="Times New Roman" w:cs="Times New Roman"/>
          <w:sz w:val="26"/>
          <w:szCs w:val="26"/>
        </w:rPr>
        <w:t> </w:t>
      </w:r>
      <w:r w:rsidR="00831758" w:rsidRPr="00A044E5">
        <w:rPr>
          <w:rFonts w:ascii="Times New Roman" w:hAnsi="Times New Roman" w:cs="Times New Roman"/>
          <w:sz w:val="26"/>
          <w:szCs w:val="26"/>
        </w:rPr>
        <w:t xml:space="preserve">В соответствии с </w:t>
      </w:r>
      <w:r w:rsidR="00831758" w:rsidRPr="00A044E5">
        <w:rPr>
          <w:rFonts w:ascii="Times New Roman" w:hAnsi="Times New Roman" w:cs="Times New Roman"/>
          <w:b/>
          <w:sz w:val="26"/>
          <w:szCs w:val="26"/>
        </w:rPr>
        <w:t xml:space="preserve">Указом </w:t>
      </w:r>
      <w:r w:rsidR="000C1159">
        <w:rPr>
          <w:rFonts w:ascii="Times New Roman" w:hAnsi="Times New Roman" w:cs="Times New Roman"/>
          <w:b/>
          <w:sz w:val="26"/>
          <w:szCs w:val="26"/>
        </w:rPr>
        <w:t>№ </w:t>
      </w:r>
      <w:r w:rsidR="00831758" w:rsidRPr="00A044E5">
        <w:rPr>
          <w:rFonts w:ascii="Times New Roman" w:hAnsi="Times New Roman" w:cs="Times New Roman"/>
          <w:b/>
          <w:sz w:val="26"/>
          <w:szCs w:val="26"/>
        </w:rPr>
        <w:t>598</w:t>
      </w:r>
      <w:r w:rsidR="00831758" w:rsidRPr="00A044E5">
        <w:rPr>
          <w:rFonts w:ascii="Times New Roman" w:hAnsi="Times New Roman" w:cs="Times New Roman"/>
          <w:sz w:val="26"/>
          <w:szCs w:val="26"/>
        </w:rPr>
        <w:t xml:space="preserve"> индикаторами выполнения задач являются:</w:t>
      </w:r>
    </w:p>
    <w:p w:rsidR="00A044E5" w:rsidRPr="00A044E5" w:rsidRDefault="00831758" w:rsidP="00A044E5">
      <w:pPr>
        <w:spacing w:after="0" w:line="240" w:lineRule="auto"/>
        <w:ind w:firstLine="567"/>
        <w:jc w:val="both"/>
        <w:rPr>
          <w:rFonts w:ascii="Times New Roman" w:hAnsi="Times New Roman" w:cs="Times New Roman"/>
          <w:sz w:val="26"/>
          <w:szCs w:val="26"/>
        </w:rPr>
      </w:pPr>
      <w:r w:rsidRPr="00A044E5">
        <w:rPr>
          <w:rFonts w:ascii="Times New Roman" w:hAnsi="Times New Roman" w:cs="Times New Roman"/>
          <w:sz w:val="26"/>
          <w:szCs w:val="26"/>
        </w:rPr>
        <w:t>а</w:t>
      </w:r>
      <w:r w:rsidR="00C12722" w:rsidRPr="00A044E5">
        <w:rPr>
          <w:rFonts w:ascii="Times New Roman" w:hAnsi="Times New Roman" w:cs="Times New Roman"/>
          <w:sz w:val="26"/>
          <w:szCs w:val="26"/>
        </w:rPr>
        <w:t>)</w:t>
      </w:r>
      <w:r w:rsidR="00A044E5">
        <w:rPr>
          <w:rFonts w:ascii="Times New Roman" w:hAnsi="Times New Roman" w:cs="Times New Roman"/>
          <w:sz w:val="26"/>
          <w:szCs w:val="26"/>
        </w:rPr>
        <w:t> </w:t>
      </w:r>
      <w:r w:rsidR="00A044E5" w:rsidRPr="00A044E5">
        <w:rPr>
          <w:rFonts w:ascii="Times New Roman" w:hAnsi="Times New Roman" w:cs="Times New Roman"/>
          <w:sz w:val="26"/>
          <w:szCs w:val="26"/>
        </w:rPr>
        <w:t xml:space="preserve">снижение смертности </w:t>
      </w:r>
      <w:r w:rsidR="000C1159">
        <w:rPr>
          <w:rFonts w:ascii="Times New Roman" w:hAnsi="Times New Roman" w:cs="Times New Roman"/>
          <w:sz w:val="26"/>
          <w:szCs w:val="26"/>
        </w:rPr>
        <w:t>от </w:t>
      </w:r>
      <w:r w:rsidR="00A044E5" w:rsidRPr="00A044E5">
        <w:rPr>
          <w:rFonts w:ascii="Times New Roman" w:hAnsi="Times New Roman" w:cs="Times New Roman"/>
          <w:sz w:val="26"/>
          <w:szCs w:val="26"/>
        </w:rPr>
        <w:t>болезней системы кровообращения до 649,4</w:t>
      </w:r>
      <w:r w:rsidR="00276AB7">
        <w:rPr>
          <w:rFonts w:ascii="Times New Roman" w:hAnsi="Times New Roman" w:cs="Times New Roman"/>
          <w:sz w:val="26"/>
          <w:szCs w:val="26"/>
        </w:rPr>
        <w:t> </w:t>
      </w:r>
      <w:r w:rsidR="00A044E5" w:rsidRPr="00A044E5">
        <w:rPr>
          <w:rFonts w:ascii="Times New Roman" w:hAnsi="Times New Roman" w:cs="Times New Roman"/>
          <w:sz w:val="26"/>
          <w:szCs w:val="26"/>
        </w:rPr>
        <w:t>случая на 100</w:t>
      </w:r>
      <w:r w:rsidR="00276AB7">
        <w:rPr>
          <w:rFonts w:ascii="Times New Roman" w:hAnsi="Times New Roman" w:cs="Times New Roman"/>
          <w:sz w:val="26"/>
          <w:szCs w:val="26"/>
        </w:rPr>
        <w:t> </w:t>
      </w:r>
      <w:r w:rsidR="00A044E5" w:rsidRPr="00A044E5">
        <w:rPr>
          <w:rFonts w:ascii="Times New Roman" w:hAnsi="Times New Roman" w:cs="Times New Roman"/>
          <w:sz w:val="26"/>
          <w:szCs w:val="26"/>
        </w:rPr>
        <w:t>тыс. населения;</w:t>
      </w:r>
    </w:p>
    <w:p w:rsidR="00A044E5" w:rsidRPr="00A044E5" w:rsidRDefault="00A044E5" w:rsidP="00A044E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б) </w:t>
      </w:r>
      <w:r w:rsidRPr="00A044E5">
        <w:rPr>
          <w:rFonts w:ascii="Times New Roman" w:hAnsi="Times New Roman" w:cs="Times New Roman"/>
          <w:sz w:val="26"/>
          <w:szCs w:val="26"/>
        </w:rPr>
        <w:t xml:space="preserve">снижение смертности </w:t>
      </w:r>
      <w:r w:rsidR="000C1159">
        <w:rPr>
          <w:rFonts w:ascii="Times New Roman" w:hAnsi="Times New Roman" w:cs="Times New Roman"/>
          <w:sz w:val="26"/>
          <w:szCs w:val="26"/>
        </w:rPr>
        <w:t>от </w:t>
      </w:r>
      <w:r w:rsidRPr="00A044E5">
        <w:rPr>
          <w:rFonts w:ascii="Times New Roman" w:hAnsi="Times New Roman" w:cs="Times New Roman"/>
          <w:sz w:val="26"/>
          <w:szCs w:val="26"/>
        </w:rPr>
        <w:t xml:space="preserve">новообразований (в том числе </w:t>
      </w:r>
      <w:r w:rsidR="000C1159">
        <w:rPr>
          <w:rFonts w:ascii="Times New Roman" w:hAnsi="Times New Roman" w:cs="Times New Roman"/>
          <w:sz w:val="26"/>
          <w:szCs w:val="26"/>
        </w:rPr>
        <w:t>от </w:t>
      </w:r>
      <w:r w:rsidRPr="00A044E5">
        <w:rPr>
          <w:rFonts w:ascii="Times New Roman" w:hAnsi="Times New Roman" w:cs="Times New Roman"/>
          <w:sz w:val="26"/>
          <w:szCs w:val="26"/>
        </w:rPr>
        <w:t>злокачественных) до 192,8 случая на 100 тыс. населения;</w:t>
      </w:r>
    </w:p>
    <w:p w:rsidR="00A044E5" w:rsidRPr="00A044E5" w:rsidRDefault="00A044E5" w:rsidP="00A044E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w:t>
      </w:r>
      <w:r w:rsidRPr="00A044E5">
        <w:rPr>
          <w:rFonts w:ascii="Times New Roman" w:hAnsi="Times New Roman" w:cs="Times New Roman"/>
          <w:sz w:val="26"/>
          <w:szCs w:val="26"/>
        </w:rPr>
        <w:t xml:space="preserve">снижение смертности </w:t>
      </w:r>
      <w:r w:rsidR="000C1159">
        <w:rPr>
          <w:rFonts w:ascii="Times New Roman" w:hAnsi="Times New Roman" w:cs="Times New Roman"/>
          <w:sz w:val="26"/>
          <w:szCs w:val="26"/>
        </w:rPr>
        <w:t>от </w:t>
      </w:r>
      <w:r w:rsidRPr="00A044E5">
        <w:rPr>
          <w:rFonts w:ascii="Times New Roman" w:hAnsi="Times New Roman" w:cs="Times New Roman"/>
          <w:sz w:val="26"/>
          <w:szCs w:val="26"/>
        </w:rPr>
        <w:t>туберкулеза до 11,8 случая на 100 тыс. населения;</w:t>
      </w:r>
    </w:p>
    <w:p w:rsidR="00A044E5" w:rsidRPr="00A044E5" w:rsidRDefault="00A044E5" w:rsidP="00A044E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г)</w:t>
      </w:r>
      <w:r w:rsidRPr="00276AB7">
        <w:rPr>
          <w:rFonts w:ascii="Times New Roman" w:hAnsi="Times New Roman" w:cs="Times New Roman"/>
          <w:sz w:val="26"/>
          <w:szCs w:val="26"/>
        </w:rPr>
        <w:t> </w:t>
      </w:r>
      <w:r w:rsidRPr="00A044E5">
        <w:rPr>
          <w:rFonts w:ascii="Times New Roman" w:hAnsi="Times New Roman" w:cs="Times New Roman"/>
          <w:sz w:val="26"/>
          <w:szCs w:val="26"/>
        </w:rPr>
        <w:t xml:space="preserve">снижение смертности </w:t>
      </w:r>
      <w:r w:rsidR="000C1159">
        <w:rPr>
          <w:rFonts w:ascii="Times New Roman" w:hAnsi="Times New Roman" w:cs="Times New Roman"/>
          <w:sz w:val="26"/>
          <w:szCs w:val="26"/>
        </w:rPr>
        <w:t>от </w:t>
      </w:r>
      <w:r w:rsidRPr="00A044E5">
        <w:rPr>
          <w:rFonts w:ascii="Times New Roman" w:hAnsi="Times New Roman" w:cs="Times New Roman"/>
          <w:sz w:val="26"/>
          <w:szCs w:val="26"/>
        </w:rPr>
        <w:t>дорожно-транспортных происшествий до 10,6</w:t>
      </w:r>
      <w:r w:rsidR="000C7827">
        <w:rPr>
          <w:rFonts w:ascii="Times New Roman" w:hAnsi="Times New Roman" w:cs="Times New Roman"/>
          <w:sz w:val="26"/>
          <w:szCs w:val="26"/>
        </w:rPr>
        <w:t> </w:t>
      </w:r>
      <w:r w:rsidRPr="00A044E5">
        <w:rPr>
          <w:rFonts w:ascii="Times New Roman" w:hAnsi="Times New Roman" w:cs="Times New Roman"/>
          <w:sz w:val="26"/>
          <w:szCs w:val="26"/>
        </w:rPr>
        <w:t>случая на 100 тыс. населения;</w:t>
      </w:r>
    </w:p>
    <w:p w:rsidR="00A044E5" w:rsidRDefault="00A044E5" w:rsidP="00A044E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д) </w:t>
      </w:r>
      <w:r w:rsidRPr="00A044E5">
        <w:rPr>
          <w:rFonts w:ascii="Times New Roman" w:hAnsi="Times New Roman" w:cs="Times New Roman"/>
          <w:sz w:val="26"/>
          <w:szCs w:val="26"/>
        </w:rPr>
        <w:t xml:space="preserve">снижение младенческой смертности, в первую очередь за счет снижения ее в регионах с высоким уровнем данного показателя, до </w:t>
      </w:r>
      <w:r>
        <w:rPr>
          <w:rFonts w:ascii="Times New Roman" w:hAnsi="Times New Roman" w:cs="Times New Roman"/>
          <w:sz w:val="26"/>
          <w:szCs w:val="26"/>
        </w:rPr>
        <w:t>7,5 на 1 тыс. родившихся живыми.</w:t>
      </w:r>
    </w:p>
    <w:p w:rsidR="0095628E" w:rsidRDefault="0095628E" w:rsidP="0095628E">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По данным Росстата</w:t>
      </w:r>
      <w:r w:rsidR="007F4886">
        <w:rPr>
          <w:rFonts w:ascii="Times New Roman" w:hAnsi="Times New Roman" w:cs="Times New Roman"/>
          <w:sz w:val="26"/>
          <w:szCs w:val="26"/>
        </w:rPr>
        <w:t>,</w:t>
      </w:r>
      <w:r>
        <w:rPr>
          <w:rFonts w:ascii="Times New Roman" w:hAnsi="Times New Roman" w:cs="Times New Roman"/>
          <w:sz w:val="26"/>
          <w:szCs w:val="26"/>
        </w:rPr>
        <w:t xml:space="preserve"> в 2019</w:t>
      </w:r>
      <w:r w:rsidR="00D7581C">
        <w:rPr>
          <w:rFonts w:ascii="Times New Roman" w:hAnsi="Times New Roman" w:cs="Times New Roman"/>
          <w:sz w:val="26"/>
          <w:szCs w:val="26"/>
        </w:rPr>
        <w:t> год</w:t>
      </w:r>
      <w:r>
        <w:rPr>
          <w:rFonts w:ascii="Times New Roman" w:hAnsi="Times New Roman" w:cs="Times New Roman"/>
          <w:sz w:val="26"/>
          <w:szCs w:val="26"/>
        </w:rPr>
        <w:t>у в Калужской области данные показатели приняли следующие значения:</w:t>
      </w:r>
    </w:p>
    <w:p w:rsidR="0095628E" w:rsidRPr="0095628E" w:rsidRDefault="0095628E" w:rsidP="0095628E">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с</w:t>
      </w:r>
      <w:r w:rsidRPr="0095628E">
        <w:rPr>
          <w:rFonts w:ascii="Times New Roman" w:hAnsi="Times New Roman" w:cs="Times New Roman"/>
          <w:sz w:val="26"/>
          <w:szCs w:val="26"/>
        </w:rPr>
        <w:t xml:space="preserve">мертность </w:t>
      </w:r>
      <w:r w:rsidR="000C1159">
        <w:rPr>
          <w:rFonts w:ascii="Times New Roman" w:hAnsi="Times New Roman" w:cs="Times New Roman"/>
          <w:sz w:val="26"/>
          <w:szCs w:val="26"/>
        </w:rPr>
        <w:t>от </w:t>
      </w:r>
      <w:r w:rsidRPr="0095628E">
        <w:rPr>
          <w:rFonts w:ascii="Times New Roman" w:hAnsi="Times New Roman" w:cs="Times New Roman"/>
          <w:sz w:val="26"/>
          <w:szCs w:val="26"/>
        </w:rPr>
        <w:t>болезней системы кровообращения</w:t>
      </w:r>
      <w:r>
        <w:rPr>
          <w:rFonts w:ascii="Times New Roman" w:hAnsi="Times New Roman" w:cs="Times New Roman"/>
          <w:sz w:val="26"/>
          <w:szCs w:val="26"/>
        </w:rPr>
        <w:t xml:space="preserve"> – 702,2 человек на 100,0 тыс. населения;</w:t>
      </w:r>
    </w:p>
    <w:p w:rsidR="0095628E" w:rsidRPr="0095628E" w:rsidRDefault="0095628E" w:rsidP="000C782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с</w:t>
      </w:r>
      <w:r w:rsidRPr="0095628E">
        <w:rPr>
          <w:rFonts w:ascii="Times New Roman" w:hAnsi="Times New Roman" w:cs="Times New Roman"/>
          <w:sz w:val="26"/>
          <w:szCs w:val="26"/>
        </w:rPr>
        <w:t xml:space="preserve">мертность </w:t>
      </w:r>
      <w:r w:rsidR="000C1159">
        <w:rPr>
          <w:rFonts w:ascii="Times New Roman" w:hAnsi="Times New Roman" w:cs="Times New Roman"/>
          <w:sz w:val="26"/>
          <w:szCs w:val="26"/>
        </w:rPr>
        <w:t>от </w:t>
      </w:r>
      <w:r w:rsidRPr="0095628E">
        <w:rPr>
          <w:rFonts w:ascii="Times New Roman" w:hAnsi="Times New Roman" w:cs="Times New Roman"/>
          <w:sz w:val="26"/>
          <w:szCs w:val="26"/>
        </w:rPr>
        <w:t>новообразований (в том числе злокачественных)</w:t>
      </w:r>
      <w:r>
        <w:rPr>
          <w:rFonts w:ascii="Times New Roman" w:hAnsi="Times New Roman" w:cs="Times New Roman"/>
          <w:sz w:val="26"/>
          <w:szCs w:val="26"/>
        </w:rPr>
        <w:t xml:space="preserve"> – </w:t>
      </w:r>
      <w:r w:rsidR="000C7827">
        <w:rPr>
          <w:rFonts w:ascii="Times New Roman" w:hAnsi="Times New Roman" w:cs="Times New Roman"/>
          <w:sz w:val="26"/>
          <w:szCs w:val="26"/>
        </w:rPr>
        <w:t>237,4</w:t>
      </w:r>
      <w:r>
        <w:rPr>
          <w:rFonts w:ascii="Times New Roman" w:hAnsi="Times New Roman" w:cs="Times New Roman"/>
          <w:sz w:val="26"/>
          <w:szCs w:val="26"/>
        </w:rPr>
        <w:t> человек на 100,0 тыс. населения;</w:t>
      </w:r>
    </w:p>
    <w:p w:rsidR="0095628E" w:rsidRPr="0095628E" w:rsidRDefault="0095628E" w:rsidP="0095628E">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с</w:t>
      </w:r>
      <w:r w:rsidRPr="0095628E">
        <w:rPr>
          <w:rFonts w:ascii="Times New Roman" w:hAnsi="Times New Roman" w:cs="Times New Roman"/>
          <w:sz w:val="26"/>
          <w:szCs w:val="26"/>
        </w:rPr>
        <w:t xml:space="preserve">мертность </w:t>
      </w:r>
      <w:r w:rsidR="000C1159">
        <w:rPr>
          <w:rFonts w:ascii="Times New Roman" w:hAnsi="Times New Roman" w:cs="Times New Roman"/>
          <w:sz w:val="26"/>
          <w:szCs w:val="26"/>
        </w:rPr>
        <w:t>от </w:t>
      </w:r>
      <w:r w:rsidRPr="0095628E">
        <w:rPr>
          <w:rFonts w:ascii="Times New Roman" w:hAnsi="Times New Roman" w:cs="Times New Roman"/>
          <w:sz w:val="26"/>
          <w:szCs w:val="26"/>
        </w:rPr>
        <w:t>туберкулеза</w:t>
      </w:r>
      <w:r>
        <w:rPr>
          <w:rFonts w:ascii="Times New Roman" w:hAnsi="Times New Roman" w:cs="Times New Roman"/>
          <w:sz w:val="26"/>
          <w:szCs w:val="26"/>
        </w:rPr>
        <w:t xml:space="preserve"> – 1 человек на 100,0 тыс. населения;</w:t>
      </w:r>
    </w:p>
    <w:p w:rsidR="0095628E" w:rsidRPr="0095628E" w:rsidRDefault="0095628E" w:rsidP="0095628E">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000C7827">
        <w:rPr>
          <w:rFonts w:ascii="Times New Roman" w:hAnsi="Times New Roman" w:cs="Times New Roman"/>
          <w:sz w:val="26"/>
          <w:szCs w:val="26"/>
        </w:rPr>
        <w:t> </w:t>
      </w:r>
      <w:r>
        <w:rPr>
          <w:rFonts w:ascii="Times New Roman" w:hAnsi="Times New Roman" w:cs="Times New Roman"/>
          <w:sz w:val="26"/>
          <w:szCs w:val="26"/>
        </w:rPr>
        <w:t>с</w:t>
      </w:r>
      <w:r w:rsidRPr="0095628E">
        <w:rPr>
          <w:rFonts w:ascii="Times New Roman" w:hAnsi="Times New Roman" w:cs="Times New Roman"/>
          <w:sz w:val="26"/>
          <w:szCs w:val="26"/>
        </w:rPr>
        <w:t xml:space="preserve">мертность </w:t>
      </w:r>
      <w:r w:rsidR="000C1159">
        <w:rPr>
          <w:rFonts w:ascii="Times New Roman" w:hAnsi="Times New Roman" w:cs="Times New Roman"/>
          <w:sz w:val="26"/>
          <w:szCs w:val="26"/>
        </w:rPr>
        <w:t>от </w:t>
      </w:r>
      <w:r w:rsidRPr="0095628E">
        <w:rPr>
          <w:rFonts w:ascii="Times New Roman" w:hAnsi="Times New Roman" w:cs="Times New Roman"/>
          <w:sz w:val="26"/>
          <w:szCs w:val="26"/>
        </w:rPr>
        <w:t>дорожно-транспортных происшествий</w:t>
      </w:r>
      <w:r>
        <w:rPr>
          <w:rFonts w:ascii="Times New Roman" w:hAnsi="Times New Roman" w:cs="Times New Roman"/>
          <w:sz w:val="26"/>
          <w:szCs w:val="26"/>
        </w:rPr>
        <w:t xml:space="preserve"> – 11,5 человек на 100,0 тыс. населения;</w:t>
      </w:r>
    </w:p>
    <w:p w:rsidR="0095628E" w:rsidRPr="0095628E" w:rsidRDefault="0095628E" w:rsidP="0095628E">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м</w:t>
      </w:r>
      <w:r w:rsidRPr="0095628E">
        <w:rPr>
          <w:rFonts w:ascii="Times New Roman" w:hAnsi="Times New Roman" w:cs="Times New Roman"/>
          <w:sz w:val="26"/>
          <w:szCs w:val="26"/>
        </w:rPr>
        <w:t>ладенческая смертность</w:t>
      </w:r>
      <w:r>
        <w:rPr>
          <w:rFonts w:ascii="Times New Roman" w:hAnsi="Times New Roman" w:cs="Times New Roman"/>
          <w:sz w:val="26"/>
          <w:szCs w:val="26"/>
        </w:rPr>
        <w:t xml:space="preserve"> – </w:t>
      </w:r>
      <w:r w:rsidR="000C7827">
        <w:rPr>
          <w:rFonts w:ascii="Times New Roman" w:hAnsi="Times New Roman" w:cs="Times New Roman"/>
          <w:sz w:val="26"/>
          <w:szCs w:val="26"/>
        </w:rPr>
        <w:t>3,9 ‰.</w:t>
      </w:r>
    </w:p>
    <w:p w:rsidR="00257EAA" w:rsidRDefault="00257EAA" w:rsidP="00257EA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Срок опубликования о</w:t>
      </w:r>
      <w:r w:rsidRPr="0095628E">
        <w:rPr>
          <w:rFonts w:ascii="Times New Roman" w:hAnsi="Times New Roman" w:cs="Times New Roman"/>
          <w:sz w:val="26"/>
          <w:szCs w:val="26"/>
        </w:rPr>
        <w:t>фициальны</w:t>
      </w:r>
      <w:r>
        <w:rPr>
          <w:rFonts w:ascii="Times New Roman" w:hAnsi="Times New Roman" w:cs="Times New Roman"/>
          <w:sz w:val="26"/>
          <w:szCs w:val="26"/>
        </w:rPr>
        <w:t>х</w:t>
      </w:r>
      <w:r w:rsidRPr="0095628E">
        <w:rPr>
          <w:rFonts w:ascii="Times New Roman" w:hAnsi="Times New Roman" w:cs="Times New Roman"/>
          <w:sz w:val="26"/>
          <w:szCs w:val="26"/>
        </w:rPr>
        <w:t xml:space="preserve"> статистически</w:t>
      </w:r>
      <w:r>
        <w:rPr>
          <w:rFonts w:ascii="Times New Roman" w:hAnsi="Times New Roman" w:cs="Times New Roman"/>
          <w:sz w:val="26"/>
          <w:szCs w:val="26"/>
        </w:rPr>
        <w:t>х</w:t>
      </w:r>
      <w:r w:rsidRPr="0095628E">
        <w:rPr>
          <w:rFonts w:ascii="Times New Roman" w:hAnsi="Times New Roman" w:cs="Times New Roman"/>
          <w:sz w:val="26"/>
          <w:szCs w:val="26"/>
        </w:rPr>
        <w:t xml:space="preserve"> данны</w:t>
      </w:r>
      <w:r>
        <w:rPr>
          <w:rFonts w:ascii="Times New Roman" w:hAnsi="Times New Roman" w:cs="Times New Roman"/>
          <w:sz w:val="26"/>
          <w:szCs w:val="26"/>
        </w:rPr>
        <w:t>х</w:t>
      </w:r>
      <w:r w:rsidRPr="0095628E">
        <w:rPr>
          <w:rFonts w:ascii="Times New Roman" w:hAnsi="Times New Roman" w:cs="Times New Roman"/>
          <w:sz w:val="26"/>
          <w:szCs w:val="26"/>
        </w:rPr>
        <w:t xml:space="preserve"> за 2020</w:t>
      </w:r>
      <w:r>
        <w:rPr>
          <w:rFonts w:ascii="Times New Roman" w:hAnsi="Times New Roman" w:cs="Times New Roman"/>
          <w:sz w:val="26"/>
          <w:szCs w:val="26"/>
        </w:rPr>
        <w:t> год</w:t>
      </w:r>
      <w:r w:rsidRPr="0095628E">
        <w:rPr>
          <w:rFonts w:ascii="Times New Roman" w:hAnsi="Times New Roman" w:cs="Times New Roman"/>
          <w:sz w:val="26"/>
          <w:szCs w:val="26"/>
        </w:rPr>
        <w:t xml:space="preserve"> </w:t>
      </w:r>
      <w:r>
        <w:rPr>
          <w:rFonts w:ascii="Times New Roman" w:hAnsi="Times New Roman" w:cs="Times New Roman"/>
          <w:sz w:val="26"/>
          <w:szCs w:val="26"/>
        </w:rPr>
        <w:t>– 15 августа 2021 года</w:t>
      </w:r>
      <w:r w:rsidRPr="0095628E">
        <w:rPr>
          <w:rFonts w:ascii="Times New Roman" w:hAnsi="Times New Roman" w:cs="Times New Roman"/>
          <w:sz w:val="26"/>
          <w:szCs w:val="26"/>
        </w:rPr>
        <w:t>.</w:t>
      </w:r>
    </w:p>
    <w:p w:rsidR="00257EAA" w:rsidRDefault="00257EAA" w:rsidP="00257EAA">
      <w:pPr>
        <w:spacing w:after="0" w:line="240" w:lineRule="auto"/>
        <w:ind w:firstLine="567"/>
        <w:jc w:val="both"/>
        <w:rPr>
          <w:rFonts w:ascii="Times New Roman" w:hAnsi="Times New Roman" w:cs="Times New Roman"/>
          <w:sz w:val="26"/>
          <w:szCs w:val="26"/>
        </w:rPr>
      </w:pPr>
      <w:r w:rsidRPr="0095628E">
        <w:rPr>
          <w:rFonts w:ascii="Times New Roman" w:hAnsi="Times New Roman" w:cs="Times New Roman"/>
          <w:sz w:val="26"/>
          <w:szCs w:val="26"/>
        </w:rPr>
        <w:lastRenderedPageBreak/>
        <w:t xml:space="preserve">В соответствии с информацией, представленной </w:t>
      </w:r>
      <w:r>
        <w:rPr>
          <w:rFonts w:ascii="Times New Roman" w:hAnsi="Times New Roman" w:cs="Times New Roman"/>
          <w:sz w:val="26"/>
          <w:szCs w:val="26"/>
        </w:rPr>
        <w:t>главным распорядителем бюджетных средств</w:t>
      </w:r>
      <w:r w:rsidRPr="0095628E">
        <w:rPr>
          <w:rFonts w:ascii="Times New Roman" w:hAnsi="Times New Roman" w:cs="Times New Roman"/>
          <w:sz w:val="26"/>
          <w:szCs w:val="26"/>
        </w:rPr>
        <w:t xml:space="preserve"> – министерством здравоохранения Калужской области</w:t>
      </w:r>
      <w:r w:rsidR="007F4886">
        <w:rPr>
          <w:rFonts w:ascii="Times New Roman" w:hAnsi="Times New Roman" w:cs="Times New Roman"/>
          <w:sz w:val="26"/>
          <w:szCs w:val="26"/>
        </w:rPr>
        <w:t xml:space="preserve">, </w:t>
      </w:r>
      <w:r>
        <w:rPr>
          <w:rFonts w:ascii="Times New Roman" w:hAnsi="Times New Roman" w:cs="Times New Roman"/>
          <w:sz w:val="26"/>
          <w:szCs w:val="26"/>
        </w:rPr>
        <w:t>б</w:t>
      </w:r>
      <w:r w:rsidRPr="0095628E">
        <w:rPr>
          <w:rFonts w:ascii="Times New Roman" w:hAnsi="Times New Roman" w:cs="Times New Roman"/>
          <w:sz w:val="26"/>
          <w:szCs w:val="26"/>
        </w:rPr>
        <w:t>юджетные ассигнования на реализацию данного Указа в 2020</w:t>
      </w:r>
      <w:r>
        <w:rPr>
          <w:rFonts w:ascii="Times New Roman" w:hAnsi="Times New Roman" w:cs="Times New Roman"/>
          <w:sz w:val="26"/>
          <w:szCs w:val="26"/>
        </w:rPr>
        <w:t> год</w:t>
      </w:r>
      <w:r w:rsidRPr="0095628E">
        <w:rPr>
          <w:rFonts w:ascii="Times New Roman" w:hAnsi="Times New Roman" w:cs="Times New Roman"/>
          <w:sz w:val="26"/>
          <w:szCs w:val="26"/>
        </w:rPr>
        <w:t>у не выделялись. Бюджетные ассигнования на реализацию задач в целях снижения смертности, начиная с 2019</w:t>
      </w:r>
      <w:r>
        <w:rPr>
          <w:rFonts w:ascii="Times New Roman" w:hAnsi="Times New Roman" w:cs="Times New Roman"/>
          <w:sz w:val="26"/>
          <w:szCs w:val="26"/>
        </w:rPr>
        <w:t> год</w:t>
      </w:r>
      <w:r w:rsidRPr="0095628E">
        <w:rPr>
          <w:rFonts w:ascii="Times New Roman" w:hAnsi="Times New Roman" w:cs="Times New Roman"/>
          <w:sz w:val="26"/>
          <w:szCs w:val="26"/>
        </w:rPr>
        <w:t>а, выделяются в рамках реализации федеральных (региональных) национальных проектов</w:t>
      </w:r>
      <w:r>
        <w:rPr>
          <w:rFonts w:ascii="Times New Roman" w:hAnsi="Times New Roman" w:cs="Times New Roman"/>
          <w:sz w:val="26"/>
          <w:szCs w:val="26"/>
        </w:rPr>
        <w:t>.</w:t>
      </w:r>
    </w:p>
    <w:p w:rsidR="00F74D74" w:rsidRPr="00A044E5" w:rsidRDefault="00F74D74" w:rsidP="00F74D74">
      <w:pPr>
        <w:spacing w:after="0" w:line="240" w:lineRule="auto"/>
        <w:ind w:firstLine="567"/>
        <w:jc w:val="both"/>
        <w:rPr>
          <w:rFonts w:ascii="Times New Roman" w:hAnsi="Times New Roman" w:cs="Times New Roman"/>
          <w:b/>
          <w:sz w:val="26"/>
          <w:szCs w:val="26"/>
        </w:rPr>
      </w:pPr>
      <w:r w:rsidRPr="00257EAA">
        <w:rPr>
          <w:rFonts w:ascii="Times New Roman" w:hAnsi="Times New Roman" w:cs="Times New Roman"/>
          <w:b/>
          <w:sz w:val="26"/>
          <w:szCs w:val="26"/>
        </w:rPr>
        <w:t xml:space="preserve">Таким образом, </w:t>
      </w:r>
      <w:r w:rsidR="006156AB" w:rsidRPr="00257EAA">
        <w:rPr>
          <w:rFonts w:ascii="Times New Roman" w:hAnsi="Times New Roman" w:cs="Times New Roman"/>
          <w:b/>
          <w:sz w:val="26"/>
          <w:szCs w:val="26"/>
        </w:rPr>
        <w:t>в 2019</w:t>
      </w:r>
      <w:r w:rsidR="00D7581C" w:rsidRPr="00257EAA">
        <w:rPr>
          <w:rFonts w:ascii="Times New Roman" w:hAnsi="Times New Roman" w:cs="Times New Roman"/>
          <w:b/>
          <w:sz w:val="26"/>
          <w:szCs w:val="26"/>
        </w:rPr>
        <w:t> год</w:t>
      </w:r>
      <w:r w:rsidRPr="00257EAA">
        <w:rPr>
          <w:rFonts w:ascii="Times New Roman" w:hAnsi="Times New Roman" w:cs="Times New Roman"/>
          <w:b/>
          <w:sz w:val="26"/>
          <w:szCs w:val="26"/>
        </w:rPr>
        <w:t>у</w:t>
      </w:r>
      <w:r w:rsidR="006156AB" w:rsidRPr="00257EAA">
        <w:rPr>
          <w:rFonts w:ascii="Times New Roman" w:hAnsi="Times New Roman" w:cs="Times New Roman"/>
          <w:b/>
          <w:sz w:val="26"/>
          <w:szCs w:val="26"/>
        </w:rPr>
        <w:t xml:space="preserve"> </w:t>
      </w:r>
      <w:r w:rsidR="0051498E" w:rsidRPr="00257EAA">
        <w:rPr>
          <w:rFonts w:ascii="Times New Roman" w:hAnsi="Times New Roman" w:cs="Times New Roman"/>
          <w:b/>
          <w:sz w:val="26"/>
          <w:szCs w:val="26"/>
        </w:rPr>
        <w:t>3</w:t>
      </w:r>
      <w:r w:rsidR="006156AB" w:rsidRPr="00257EAA">
        <w:rPr>
          <w:rFonts w:ascii="Times New Roman" w:hAnsi="Times New Roman" w:cs="Times New Roman"/>
          <w:b/>
          <w:sz w:val="26"/>
          <w:szCs w:val="26"/>
        </w:rPr>
        <w:t xml:space="preserve"> из 5 индикаторов</w:t>
      </w:r>
      <w:r w:rsidRPr="00257EAA">
        <w:rPr>
          <w:rFonts w:ascii="Times New Roman" w:hAnsi="Times New Roman" w:cs="Times New Roman"/>
          <w:b/>
          <w:sz w:val="26"/>
          <w:szCs w:val="26"/>
        </w:rPr>
        <w:t xml:space="preserve"> </w:t>
      </w:r>
      <w:r w:rsidR="00904AE2" w:rsidRPr="00257EAA">
        <w:rPr>
          <w:rFonts w:ascii="Times New Roman" w:hAnsi="Times New Roman" w:cs="Times New Roman"/>
          <w:b/>
          <w:sz w:val="26"/>
          <w:szCs w:val="26"/>
        </w:rPr>
        <w:t xml:space="preserve">Указа </w:t>
      </w:r>
      <w:r w:rsidR="000C1159" w:rsidRPr="00257EAA">
        <w:rPr>
          <w:rFonts w:ascii="Times New Roman" w:hAnsi="Times New Roman" w:cs="Times New Roman"/>
          <w:b/>
          <w:sz w:val="26"/>
          <w:szCs w:val="26"/>
        </w:rPr>
        <w:t>№ </w:t>
      </w:r>
      <w:r w:rsidR="00904AE2" w:rsidRPr="00257EAA">
        <w:rPr>
          <w:rFonts w:ascii="Times New Roman" w:hAnsi="Times New Roman" w:cs="Times New Roman"/>
          <w:b/>
          <w:sz w:val="26"/>
          <w:szCs w:val="26"/>
        </w:rPr>
        <w:t xml:space="preserve">598 </w:t>
      </w:r>
      <w:r w:rsidRPr="00257EAA">
        <w:rPr>
          <w:rFonts w:ascii="Times New Roman" w:hAnsi="Times New Roman" w:cs="Times New Roman"/>
          <w:b/>
          <w:sz w:val="26"/>
          <w:szCs w:val="26"/>
        </w:rPr>
        <w:t>не достигнуты.</w:t>
      </w:r>
      <w:r w:rsidR="006156AB">
        <w:rPr>
          <w:rFonts w:ascii="Times New Roman" w:hAnsi="Times New Roman" w:cs="Times New Roman"/>
          <w:b/>
          <w:sz w:val="26"/>
          <w:szCs w:val="26"/>
        </w:rPr>
        <w:t xml:space="preserve"> Официальные статистические данные за 2020</w:t>
      </w:r>
      <w:r w:rsidR="00D7581C">
        <w:rPr>
          <w:rFonts w:ascii="Times New Roman" w:hAnsi="Times New Roman" w:cs="Times New Roman"/>
          <w:b/>
          <w:sz w:val="26"/>
          <w:szCs w:val="26"/>
        </w:rPr>
        <w:t> год</w:t>
      </w:r>
      <w:r w:rsidR="006156AB">
        <w:rPr>
          <w:rFonts w:ascii="Times New Roman" w:hAnsi="Times New Roman" w:cs="Times New Roman"/>
          <w:b/>
          <w:sz w:val="26"/>
          <w:szCs w:val="26"/>
        </w:rPr>
        <w:t xml:space="preserve"> не опубликованы.</w:t>
      </w:r>
    </w:p>
    <w:p w:rsidR="00F74D74" w:rsidRPr="006156AB" w:rsidRDefault="00F74D74" w:rsidP="00831758">
      <w:pPr>
        <w:spacing w:after="0" w:line="240" w:lineRule="auto"/>
        <w:ind w:firstLine="567"/>
        <w:jc w:val="both"/>
        <w:rPr>
          <w:rFonts w:ascii="Times New Roman" w:hAnsi="Times New Roman" w:cs="Times New Roman"/>
          <w:sz w:val="16"/>
          <w:szCs w:val="16"/>
          <w:highlight w:val="yellow"/>
        </w:rPr>
      </w:pPr>
    </w:p>
    <w:p w:rsidR="007C2A26" w:rsidRPr="00045064" w:rsidRDefault="00507F80" w:rsidP="007C2A26">
      <w:pPr>
        <w:spacing w:after="0" w:line="240" w:lineRule="auto"/>
        <w:ind w:firstLine="567"/>
        <w:jc w:val="both"/>
        <w:rPr>
          <w:rFonts w:ascii="Times New Roman" w:hAnsi="Times New Roman" w:cs="Times New Roman"/>
          <w:sz w:val="26"/>
          <w:szCs w:val="26"/>
        </w:rPr>
      </w:pPr>
      <w:r w:rsidRPr="00507F80">
        <w:rPr>
          <w:rFonts w:ascii="Times New Roman" w:hAnsi="Times New Roman" w:cs="Times New Roman"/>
          <w:b/>
          <w:sz w:val="26"/>
          <w:szCs w:val="26"/>
        </w:rPr>
        <w:t>2.2.</w:t>
      </w:r>
      <w:r>
        <w:rPr>
          <w:rFonts w:ascii="Times New Roman" w:hAnsi="Times New Roman" w:cs="Times New Roman"/>
          <w:b/>
          <w:sz w:val="26"/>
          <w:szCs w:val="26"/>
        </w:rPr>
        <w:t>4</w:t>
      </w:r>
      <w:r w:rsidRPr="00507F80">
        <w:rPr>
          <w:rFonts w:ascii="Times New Roman" w:hAnsi="Times New Roman" w:cs="Times New Roman"/>
          <w:b/>
          <w:sz w:val="26"/>
          <w:szCs w:val="26"/>
        </w:rPr>
        <w:t>.</w:t>
      </w:r>
      <w:r>
        <w:rPr>
          <w:rFonts w:ascii="Times New Roman" w:hAnsi="Times New Roman" w:cs="Times New Roman"/>
          <w:sz w:val="26"/>
          <w:szCs w:val="26"/>
        </w:rPr>
        <w:t> </w:t>
      </w:r>
      <w:r w:rsidR="007C2A26" w:rsidRPr="00045064">
        <w:rPr>
          <w:rFonts w:ascii="Times New Roman" w:hAnsi="Times New Roman" w:cs="Times New Roman"/>
          <w:sz w:val="26"/>
          <w:szCs w:val="26"/>
        </w:rPr>
        <w:t xml:space="preserve">В соответствии с </w:t>
      </w:r>
      <w:r w:rsidR="007C2A26" w:rsidRPr="00045064">
        <w:rPr>
          <w:rFonts w:ascii="Times New Roman" w:hAnsi="Times New Roman" w:cs="Times New Roman"/>
          <w:b/>
          <w:sz w:val="26"/>
          <w:szCs w:val="26"/>
        </w:rPr>
        <w:t xml:space="preserve">Указом </w:t>
      </w:r>
      <w:r w:rsidR="000C1159">
        <w:rPr>
          <w:rFonts w:ascii="Times New Roman" w:hAnsi="Times New Roman" w:cs="Times New Roman"/>
          <w:b/>
          <w:sz w:val="26"/>
          <w:szCs w:val="26"/>
        </w:rPr>
        <w:t>№ </w:t>
      </w:r>
      <w:r w:rsidR="007C2A26" w:rsidRPr="00045064">
        <w:rPr>
          <w:rFonts w:ascii="Times New Roman" w:hAnsi="Times New Roman" w:cs="Times New Roman"/>
          <w:b/>
          <w:sz w:val="26"/>
          <w:szCs w:val="26"/>
        </w:rPr>
        <w:t>599</w:t>
      </w:r>
      <w:r w:rsidR="009A7CFB" w:rsidRPr="00045064">
        <w:rPr>
          <w:rFonts w:ascii="Times New Roman" w:hAnsi="Times New Roman" w:cs="Times New Roman"/>
          <w:sz w:val="26"/>
          <w:szCs w:val="26"/>
        </w:rPr>
        <w:t xml:space="preserve"> </w:t>
      </w:r>
      <w:r w:rsidR="007C2A26" w:rsidRPr="00045064">
        <w:rPr>
          <w:rFonts w:ascii="Times New Roman" w:hAnsi="Times New Roman" w:cs="Times New Roman"/>
          <w:sz w:val="26"/>
          <w:szCs w:val="26"/>
        </w:rPr>
        <w:t>индикаторами выполнения задач являются:</w:t>
      </w:r>
    </w:p>
    <w:p w:rsidR="00840F34" w:rsidRPr="00B074B8" w:rsidRDefault="000F6A9A" w:rsidP="00840F34">
      <w:pPr>
        <w:spacing w:after="0" w:line="240" w:lineRule="auto"/>
        <w:ind w:firstLine="567"/>
        <w:jc w:val="both"/>
        <w:rPr>
          <w:rFonts w:ascii="Times New Roman" w:hAnsi="Times New Roman" w:cs="Times New Roman"/>
          <w:sz w:val="26"/>
          <w:szCs w:val="26"/>
          <w:highlight w:val="yellow"/>
        </w:rPr>
      </w:pPr>
      <w:r w:rsidRPr="00045064">
        <w:rPr>
          <w:rFonts w:ascii="Times New Roman" w:hAnsi="Times New Roman" w:cs="Times New Roman"/>
          <w:sz w:val="26"/>
          <w:szCs w:val="26"/>
        </w:rPr>
        <w:t>а</w:t>
      </w:r>
      <w:r w:rsidR="007C2A26" w:rsidRPr="00045064">
        <w:rPr>
          <w:rFonts w:ascii="Times New Roman" w:hAnsi="Times New Roman" w:cs="Times New Roman"/>
          <w:sz w:val="26"/>
          <w:szCs w:val="26"/>
        </w:rPr>
        <w:t xml:space="preserve">) </w:t>
      </w:r>
      <w:r w:rsidR="00840F34">
        <w:rPr>
          <w:rFonts w:ascii="Times New Roman" w:hAnsi="Times New Roman" w:cs="Times New Roman"/>
          <w:sz w:val="26"/>
          <w:szCs w:val="26"/>
        </w:rPr>
        <w:t>д</w:t>
      </w:r>
      <w:r w:rsidR="00840F34" w:rsidRPr="00840F34">
        <w:rPr>
          <w:rFonts w:ascii="Times New Roman" w:hAnsi="Times New Roman" w:cs="Times New Roman"/>
          <w:sz w:val="26"/>
          <w:szCs w:val="26"/>
        </w:rPr>
        <w:t xml:space="preserve">оля занятого населения в возрасте </w:t>
      </w:r>
      <w:r w:rsidR="000C1159">
        <w:rPr>
          <w:rFonts w:ascii="Times New Roman" w:hAnsi="Times New Roman" w:cs="Times New Roman"/>
          <w:sz w:val="26"/>
          <w:szCs w:val="26"/>
        </w:rPr>
        <w:t>от </w:t>
      </w:r>
      <w:r w:rsidR="00840F34" w:rsidRPr="00840F34">
        <w:rPr>
          <w:rFonts w:ascii="Times New Roman" w:hAnsi="Times New Roman" w:cs="Times New Roman"/>
          <w:sz w:val="26"/>
          <w:szCs w:val="26"/>
        </w:rPr>
        <w:t>25 до 65 лет, прошедшего повышение квалификации и (или) профессиональную подготовку, в общей численности занятого в области экономики н</w:t>
      </w:r>
      <w:r w:rsidR="00840F34">
        <w:rPr>
          <w:rFonts w:ascii="Times New Roman" w:hAnsi="Times New Roman" w:cs="Times New Roman"/>
          <w:sz w:val="26"/>
          <w:szCs w:val="26"/>
        </w:rPr>
        <w:t xml:space="preserve">аселения этой возрастной группы. </w:t>
      </w:r>
      <w:r w:rsidR="00840F34" w:rsidRPr="00045064">
        <w:rPr>
          <w:rFonts w:ascii="Times New Roman" w:hAnsi="Times New Roman" w:cs="Times New Roman"/>
          <w:sz w:val="26"/>
          <w:szCs w:val="26"/>
        </w:rPr>
        <w:t>На региональном уровне к 20</w:t>
      </w:r>
      <w:r w:rsidR="00840F34">
        <w:rPr>
          <w:rFonts w:ascii="Times New Roman" w:hAnsi="Times New Roman" w:cs="Times New Roman"/>
          <w:sz w:val="26"/>
          <w:szCs w:val="26"/>
        </w:rPr>
        <w:t>15</w:t>
      </w:r>
      <w:r w:rsidR="00D7581C">
        <w:rPr>
          <w:rFonts w:ascii="Times New Roman" w:hAnsi="Times New Roman" w:cs="Times New Roman"/>
          <w:sz w:val="26"/>
          <w:szCs w:val="26"/>
        </w:rPr>
        <w:t> год</w:t>
      </w:r>
      <w:r w:rsidR="00840F34" w:rsidRPr="00045064">
        <w:rPr>
          <w:rFonts w:ascii="Times New Roman" w:hAnsi="Times New Roman" w:cs="Times New Roman"/>
          <w:sz w:val="26"/>
          <w:szCs w:val="26"/>
        </w:rPr>
        <w:t xml:space="preserve">у предусмотрено увеличение данного показателя до </w:t>
      </w:r>
      <w:r w:rsidR="00840F34">
        <w:rPr>
          <w:rFonts w:ascii="Times New Roman" w:hAnsi="Times New Roman" w:cs="Times New Roman"/>
          <w:sz w:val="26"/>
          <w:szCs w:val="26"/>
        </w:rPr>
        <w:t>37</w:t>
      </w:r>
      <w:r w:rsidR="004129F5">
        <w:rPr>
          <w:rFonts w:ascii="Times New Roman" w:hAnsi="Times New Roman" w:cs="Times New Roman"/>
          <w:sz w:val="26"/>
          <w:szCs w:val="26"/>
        </w:rPr>
        <w:t> %</w:t>
      </w:r>
      <w:r w:rsidR="00840F34" w:rsidRPr="00045064">
        <w:rPr>
          <w:rFonts w:ascii="Times New Roman" w:hAnsi="Times New Roman" w:cs="Times New Roman"/>
          <w:sz w:val="26"/>
          <w:szCs w:val="26"/>
        </w:rPr>
        <w:t>.</w:t>
      </w:r>
    </w:p>
    <w:p w:rsidR="00742F79" w:rsidRDefault="00840F34" w:rsidP="00840F34">
      <w:pPr>
        <w:spacing w:after="0" w:line="240" w:lineRule="auto"/>
        <w:ind w:firstLine="567"/>
        <w:jc w:val="both"/>
        <w:rPr>
          <w:rFonts w:ascii="Times New Roman" w:hAnsi="Times New Roman" w:cs="Times New Roman"/>
          <w:sz w:val="26"/>
          <w:szCs w:val="26"/>
        </w:rPr>
      </w:pPr>
      <w:r w:rsidRPr="006D4141">
        <w:rPr>
          <w:rFonts w:ascii="Times New Roman" w:hAnsi="Times New Roman" w:cs="Times New Roman"/>
          <w:sz w:val="26"/>
          <w:szCs w:val="26"/>
        </w:rPr>
        <w:t>По данным главного распорядителя бюджетных средств – министерства образования и науки Калужской области</w:t>
      </w:r>
      <w:r w:rsidR="007F4886">
        <w:rPr>
          <w:rFonts w:ascii="Times New Roman" w:hAnsi="Times New Roman" w:cs="Times New Roman"/>
          <w:sz w:val="26"/>
          <w:szCs w:val="26"/>
        </w:rPr>
        <w:t>,</w:t>
      </w:r>
      <w:r w:rsidR="00915024" w:rsidRPr="006D4141">
        <w:rPr>
          <w:rFonts w:ascii="Times New Roman" w:hAnsi="Times New Roman" w:cs="Times New Roman"/>
          <w:sz w:val="26"/>
          <w:szCs w:val="26"/>
        </w:rPr>
        <w:t xml:space="preserve"> </w:t>
      </w:r>
      <w:r w:rsidRPr="006D4141">
        <w:rPr>
          <w:rFonts w:ascii="Times New Roman" w:hAnsi="Times New Roman" w:cs="Times New Roman"/>
          <w:sz w:val="26"/>
          <w:szCs w:val="26"/>
        </w:rPr>
        <w:t>в 2020</w:t>
      </w:r>
      <w:r w:rsidR="00D7581C" w:rsidRPr="006D4141">
        <w:rPr>
          <w:rFonts w:ascii="Times New Roman" w:hAnsi="Times New Roman" w:cs="Times New Roman"/>
          <w:sz w:val="26"/>
          <w:szCs w:val="26"/>
        </w:rPr>
        <w:t> год</w:t>
      </w:r>
      <w:r w:rsidRPr="006D4141">
        <w:rPr>
          <w:rFonts w:ascii="Times New Roman" w:hAnsi="Times New Roman" w:cs="Times New Roman"/>
          <w:sz w:val="26"/>
          <w:szCs w:val="26"/>
        </w:rPr>
        <w:t>у значение показателя составило 34,9</w:t>
      </w:r>
      <w:r w:rsidR="004129F5" w:rsidRPr="006D4141">
        <w:rPr>
          <w:rFonts w:ascii="Times New Roman" w:hAnsi="Times New Roman" w:cs="Times New Roman"/>
          <w:sz w:val="26"/>
          <w:szCs w:val="26"/>
        </w:rPr>
        <w:t> %</w:t>
      </w:r>
      <w:r w:rsidR="0067787C">
        <w:rPr>
          <w:rFonts w:ascii="Times New Roman" w:hAnsi="Times New Roman" w:cs="Times New Roman"/>
          <w:sz w:val="26"/>
          <w:szCs w:val="26"/>
        </w:rPr>
        <w:t xml:space="preserve"> (</w:t>
      </w:r>
      <w:r w:rsidR="0067787C" w:rsidRPr="0067787C">
        <w:rPr>
          <w:rFonts w:ascii="Times New Roman" w:hAnsi="Times New Roman" w:cs="Times New Roman"/>
          <w:sz w:val="26"/>
          <w:szCs w:val="26"/>
        </w:rPr>
        <w:t>является одним из наиболее высоких показателей в Центральном Федеральном округе и выше усредненных показателей по округу (27,4%) и Российской Федерации (26,1%)</w:t>
      </w:r>
      <w:r w:rsidR="0067787C">
        <w:rPr>
          <w:rFonts w:ascii="Times New Roman" w:hAnsi="Times New Roman" w:cs="Times New Roman"/>
          <w:sz w:val="26"/>
          <w:szCs w:val="26"/>
        </w:rPr>
        <w:t>)</w:t>
      </w:r>
      <w:r w:rsidRPr="006D4141">
        <w:rPr>
          <w:rFonts w:ascii="Times New Roman" w:hAnsi="Times New Roman" w:cs="Times New Roman"/>
          <w:sz w:val="26"/>
          <w:szCs w:val="26"/>
        </w:rPr>
        <w:t xml:space="preserve">. Фактическое значение показателя ниже планового на </w:t>
      </w:r>
      <w:r w:rsidR="006B07C5" w:rsidRPr="006D4141">
        <w:rPr>
          <w:rFonts w:ascii="Times New Roman" w:hAnsi="Times New Roman" w:cs="Times New Roman"/>
          <w:sz w:val="26"/>
          <w:szCs w:val="26"/>
        </w:rPr>
        <w:t>2</w:t>
      </w:r>
      <w:r w:rsidRPr="006D4141">
        <w:rPr>
          <w:rFonts w:ascii="Times New Roman" w:hAnsi="Times New Roman" w:cs="Times New Roman"/>
          <w:sz w:val="26"/>
          <w:szCs w:val="26"/>
        </w:rPr>
        <w:t>,1</w:t>
      </w:r>
      <w:r w:rsidR="004129F5" w:rsidRPr="006D4141">
        <w:rPr>
          <w:rFonts w:ascii="Times New Roman" w:hAnsi="Times New Roman" w:cs="Times New Roman"/>
          <w:sz w:val="26"/>
          <w:szCs w:val="26"/>
        </w:rPr>
        <w:t> %</w:t>
      </w:r>
      <w:r w:rsidRPr="006D4141">
        <w:rPr>
          <w:rFonts w:ascii="Times New Roman" w:hAnsi="Times New Roman" w:cs="Times New Roman"/>
          <w:sz w:val="26"/>
          <w:szCs w:val="26"/>
        </w:rPr>
        <w:t>.</w:t>
      </w:r>
      <w:r w:rsidR="003330B5" w:rsidRPr="006D4141">
        <w:rPr>
          <w:rFonts w:ascii="Times New Roman" w:hAnsi="Times New Roman" w:cs="Times New Roman"/>
          <w:sz w:val="26"/>
          <w:szCs w:val="26"/>
        </w:rPr>
        <w:t xml:space="preserve"> Значение показателя в </w:t>
      </w:r>
      <w:r w:rsidR="006B07C5" w:rsidRPr="006D4141">
        <w:rPr>
          <w:rFonts w:ascii="Times New Roman" w:hAnsi="Times New Roman" w:cs="Times New Roman"/>
          <w:sz w:val="26"/>
          <w:szCs w:val="26"/>
        </w:rPr>
        <w:t>2</w:t>
      </w:r>
      <w:r w:rsidR="003330B5" w:rsidRPr="006D4141">
        <w:rPr>
          <w:rFonts w:ascii="Times New Roman" w:hAnsi="Times New Roman" w:cs="Times New Roman"/>
          <w:sz w:val="26"/>
          <w:szCs w:val="26"/>
        </w:rPr>
        <w:t>015</w:t>
      </w:r>
      <w:r w:rsidR="00D7581C" w:rsidRPr="006D4141">
        <w:rPr>
          <w:rFonts w:ascii="Times New Roman" w:hAnsi="Times New Roman" w:cs="Times New Roman"/>
          <w:sz w:val="26"/>
          <w:szCs w:val="26"/>
        </w:rPr>
        <w:t> год</w:t>
      </w:r>
      <w:r w:rsidR="003330B5" w:rsidRPr="006D4141">
        <w:rPr>
          <w:rFonts w:ascii="Times New Roman" w:hAnsi="Times New Roman" w:cs="Times New Roman"/>
          <w:sz w:val="26"/>
          <w:szCs w:val="26"/>
        </w:rPr>
        <w:t xml:space="preserve">у по </w:t>
      </w:r>
      <w:r w:rsidR="006B07C5" w:rsidRPr="006D4141">
        <w:rPr>
          <w:rFonts w:ascii="Times New Roman" w:hAnsi="Times New Roman" w:cs="Times New Roman"/>
          <w:sz w:val="26"/>
          <w:szCs w:val="26"/>
        </w:rPr>
        <w:t>К</w:t>
      </w:r>
      <w:r w:rsidR="003330B5" w:rsidRPr="006D4141">
        <w:rPr>
          <w:rFonts w:ascii="Times New Roman" w:hAnsi="Times New Roman" w:cs="Times New Roman"/>
          <w:sz w:val="26"/>
          <w:szCs w:val="26"/>
        </w:rPr>
        <w:t>алужской области составило 50,2</w:t>
      </w:r>
      <w:r w:rsidR="004129F5" w:rsidRPr="006D4141">
        <w:rPr>
          <w:rFonts w:ascii="Times New Roman" w:hAnsi="Times New Roman" w:cs="Times New Roman"/>
          <w:sz w:val="26"/>
          <w:szCs w:val="26"/>
        </w:rPr>
        <w:t> %</w:t>
      </w:r>
      <w:r w:rsidR="003330B5" w:rsidRPr="006D4141">
        <w:rPr>
          <w:rFonts w:ascii="Times New Roman" w:hAnsi="Times New Roman" w:cs="Times New Roman"/>
          <w:sz w:val="26"/>
          <w:szCs w:val="26"/>
        </w:rPr>
        <w:t>, что на 13,2</w:t>
      </w:r>
      <w:r w:rsidR="004129F5" w:rsidRPr="006D4141">
        <w:rPr>
          <w:rFonts w:ascii="Times New Roman" w:hAnsi="Times New Roman" w:cs="Times New Roman"/>
          <w:sz w:val="26"/>
          <w:szCs w:val="26"/>
        </w:rPr>
        <w:t> %</w:t>
      </w:r>
      <w:r w:rsidR="003330B5" w:rsidRPr="006D4141">
        <w:rPr>
          <w:rFonts w:ascii="Times New Roman" w:hAnsi="Times New Roman" w:cs="Times New Roman"/>
          <w:sz w:val="26"/>
          <w:szCs w:val="26"/>
        </w:rPr>
        <w:t xml:space="preserve"> превышает плановое значение. В 2017</w:t>
      </w:r>
      <w:r w:rsidR="00D7581C" w:rsidRPr="006D4141">
        <w:rPr>
          <w:rFonts w:ascii="Times New Roman" w:hAnsi="Times New Roman" w:cs="Times New Roman"/>
          <w:sz w:val="26"/>
          <w:szCs w:val="26"/>
        </w:rPr>
        <w:t> год</w:t>
      </w:r>
      <w:r w:rsidR="003330B5" w:rsidRPr="006D4141">
        <w:rPr>
          <w:rFonts w:ascii="Times New Roman" w:hAnsi="Times New Roman" w:cs="Times New Roman"/>
          <w:sz w:val="26"/>
          <w:szCs w:val="26"/>
        </w:rPr>
        <w:t xml:space="preserve">у был произведен перерасчет показателя в связи с новой методикой расчета, значение показателя </w:t>
      </w:r>
      <w:r w:rsidR="00742F79" w:rsidRPr="006D4141">
        <w:rPr>
          <w:rFonts w:ascii="Times New Roman" w:hAnsi="Times New Roman" w:cs="Times New Roman"/>
          <w:sz w:val="26"/>
          <w:szCs w:val="26"/>
        </w:rPr>
        <w:t>составило 21,7</w:t>
      </w:r>
      <w:r w:rsidR="004129F5" w:rsidRPr="006D4141">
        <w:rPr>
          <w:rFonts w:ascii="Times New Roman" w:hAnsi="Times New Roman" w:cs="Times New Roman"/>
          <w:sz w:val="26"/>
          <w:szCs w:val="26"/>
        </w:rPr>
        <w:t> %</w:t>
      </w:r>
      <w:r w:rsidR="00742F79" w:rsidRPr="006D4141">
        <w:rPr>
          <w:rFonts w:ascii="Times New Roman" w:hAnsi="Times New Roman" w:cs="Times New Roman"/>
          <w:sz w:val="26"/>
          <w:szCs w:val="26"/>
        </w:rPr>
        <w:t>, что ниже планового значения на 15,3</w:t>
      </w:r>
      <w:r w:rsidR="004129F5" w:rsidRPr="006D4141">
        <w:rPr>
          <w:rFonts w:ascii="Times New Roman" w:hAnsi="Times New Roman" w:cs="Times New Roman"/>
          <w:sz w:val="26"/>
          <w:szCs w:val="26"/>
        </w:rPr>
        <w:t> %</w:t>
      </w:r>
      <w:r w:rsidR="00742F79" w:rsidRPr="006D4141">
        <w:rPr>
          <w:rFonts w:ascii="Times New Roman" w:hAnsi="Times New Roman" w:cs="Times New Roman"/>
          <w:sz w:val="26"/>
          <w:szCs w:val="26"/>
        </w:rPr>
        <w:t>. Бюджетные ассигнования на финансовое обеспечение данного мероприятия в 2020</w:t>
      </w:r>
      <w:r w:rsidR="00D7581C" w:rsidRPr="006D4141">
        <w:rPr>
          <w:rFonts w:ascii="Times New Roman" w:hAnsi="Times New Roman" w:cs="Times New Roman"/>
          <w:sz w:val="26"/>
          <w:szCs w:val="26"/>
        </w:rPr>
        <w:t> год</w:t>
      </w:r>
      <w:r w:rsidR="00742F79" w:rsidRPr="006D4141">
        <w:rPr>
          <w:rFonts w:ascii="Times New Roman" w:hAnsi="Times New Roman" w:cs="Times New Roman"/>
          <w:sz w:val="26"/>
          <w:szCs w:val="26"/>
        </w:rPr>
        <w:t>у составили 72 296,39</w:t>
      </w:r>
      <w:r w:rsidR="00D7581C" w:rsidRPr="006D4141">
        <w:rPr>
          <w:rFonts w:ascii="Times New Roman" w:hAnsi="Times New Roman" w:cs="Times New Roman"/>
          <w:sz w:val="26"/>
          <w:szCs w:val="26"/>
        </w:rPr>
        <w:t> тыс. руб.</w:t>
      </w:r>
      <w:r w:rsidR="00742F79" w:rsidRPr="006D4141">
        <w:rPr>
          <w:rFonts w:ascii="Times New Roman" w:hAnsi="Times New Roman" w:cs="Times New Roman"/>
          <w:sz w:val="26"/>
          <w:szCs w:val="26"/>
        </w:rPr>
        <w:t xml:space="preserve"> – 100,0</w:t>
      </w:r>
      <w:r w:rsidR="004129F5" w:rsidRPr="006D4141">
        <w:rPr>
          <w:rFonts w:ascii="Times New Roman" w:hAnsi="Times New Roman" w:cs="Times New Roman"/>
          <w:sz w:val="26"/>
          <w:szCs w:val="26"/>
        </w:rPr>
        <w:t> %</w:t>
      </w:r>
      <w:r w:rsidR="00742F79" w:rsidRPr="006D4141">
        <w:rPr>
          <w:rFonts w:ascii="Times New Roman" w:hAnsi="Times New Roman" w:cs="Times New Roman"/>
          <w:sz w:val="26"/>
          <w:szCs w:val="26"/>
        </w:rPr>
        <w:t xml:space="preserve"> объема бюджетных ассигнований, утвержденных Законом о бюджете</w:t>
      </w:r>
      <w:r w:rsidR="00654E3E" w:rsidRPr="006D4141">
        <w:rPr>
          <w:rFonts w:ascii="Times New Roman" w:hAnsi="Times New Roman" w:cs="Times New Roman"/>
          <w:sz w:val="26"/>
          <w:szCs w:val="26"/>
        </w:rPr>
        <w:t>;</w:t>
      </w:r>
    </w:p>
    <w:p w:rsidR="00C06B5F" w:rsidRPr="00B074B8" w:rsidRDefault="00840F34" w:rsidP="00C06B5F">
      <w:pPr>
        <w:spacing w:after="0" w:line="240" w:lineRule="auto"/>
        <w:ind w:firstLine="567"/>
        <w:jc w:val="both"/>
        <w:rPr>
          <w:rFonts w:ascii="Times New Roman" w:hAnsi="Times New Roman" w:cs="Times New Roman"/>
          <w:sz w:val="26"/>
          <w:szCs w:val="26"/>
          <w:highlight w:val="yellow"/>
        </w:rPr>
      </w:pPr>
      <w:r>
        <w:rPr>
          <w:rFonts w:ascii="Times New Roman" w:hAnsi="Times New Roman" w:cs="Times New Roman"/>
          <w:sz w:val="26"/>
          <w:szCs w:val="26"/>
        </w:rPr>
        <w:t xml:space="preserve">б) </w:t>
      </w:r>
      <w:r w:rsidR="007C2A26" w:rsidRPr="00045064">
        <w:rPr>
          <w:rFonts w:ascii="Times New Roman" w:hAnsi="Times New Roman" w:cs="Times New Roman"/>
          <w:sz w:val="26"/>
          <w:szCs w:val="26"/>
        </w:rPr>
        <w:t xml:space="preserve">количество </w:t>
      </w:r>
      <w:r w:rsidR="00C06B5F" w:rsidRPr="00045064">
        <w:rPr>
          <w:rFonts w:ascii="Times New Roman" w:hAnsi="Times New Roman" w:cs="Times New Roman"/>
          <w:sz w:val="26"/>
          <w:szCs w:val="26"/>
        </w:rPr>
        <w:t xml:space="preserve">детей в возрасте </w:t>
      </w:r>
      <w:r w:rsidR="000C1159">
        <w:rPr>
          <w:rFonts w:ascii="Times New Roman" w:hAnsi="Times New Roman" w:cs="Times New Roman"/>
          <w:sz w:val="26"/>
          <w:szCs w:val="26"/>
        </w:rPr>
        <w:t>от </w:t>
      </w:r>
      <w:r w:rsidR="00C06B5F" w:rsidRPr="00045064">
        <w:rPr>
          <w:rFonts w:ascii="Times New Roman" w:hAnsi="Times New Roman" w:cs="Times New Roman"/>
          <w:sz w:val="26"/>
          <w:szCs w:val="26"/>
        </w:rPr>
        <w:t xml:space="preserve">5 до 18 лет, обучающихся </w:t>
      </w:r>
      <w:r w:rsidR="00742F79">
        <w:rPr>
          <w:rFonts w:ascii="Times New Roman" w:hAnsi="Times New Roman" w:cs="Times New Roman"/>
          <w:sz w:val="26"/>
          <w:szCs w:val="26"/>
        </w:rPr>
        <w:t>по д</w:t>
      </w:r>
      <w:r w:rsidR="00C06B5F" w:rsidRPr="00045064">
        <w:rPr>
          <w:rFonts w:ascii="Times New Roman" w:hAnsi="Times New Roman" w:cs="Times New Roman"/>
          <w:sz w:val="26"/>
          <w:szCs w:val="26"/>
        </w:rPr>
        <w:t>ополнительным образовательным программам, в общей численности детей этого возраста</w:t>
      </w:r>
      <w:r w:rsidR="007C2A26" w:rsidRPr="00045064">
        <w:rPr>
          <w:rFonts w:ascii="Times New Roman" w:hAnsi="Times New Roman" w:cs="Times New Roman"/>
          <w:sz w:val="26"/>
          <w:szCs w:val="26"/>
        </w:rPr>
        <w:t xml:space="preserve">. На региональном уровне </w:t>
      </w:r>
      <w:r w:rsidR="00045064" w:rsidRPr="00045064">
        <w:rPr>
          <w:rFonts w:ascii="Times New Roman" w:hAnsi="Times New Roman" w:cs="Times New Roman"/>
          <w:sz w:val="26"/>
          <w:szCs w:val="26"/>
        </w:rPr>
        <w:t>к 2020</w:t>
      </w:r>
      <w:r w:rsidR="00D7581C">
        <w:rPr>
          <w:rFonts w:ascii="Times New Roman" w:hAnsi="Times New Roman" w:cs="Times New Roman"/>
          <w:sz w:val="26"/>
          <w:szCs w:val="26"/>
        </w:rPr>
        <w:t> год</w:t>
      </w:r>
      <w:r w:rsidR="00045064" w:rsidRPr="00045064">
        <w:rPr>
          <w:rFonts w:ascii="Times New Roman" w:hAnsi="Times New Roman" w:cs="Times New Roman"/>
          <w:sz w:val="26"/>
          <w:szCs w:val="26"/>
        </w:rPr>
        <w:t xml:space="preserve">у </w:t>
      </w:r>
      <w:r w:rsidR="007C2A26" w:rsidRPr="00045064">
        <w:rPr>
          <w:rFonts w:ascii="Times New Roman" w:hAnsi="Times New Roman" w:cs="Times New Roman"/>
          <w:sz w:val="26"/>
          <w:szCs w:val="26"/>
        </w:rPr>
        <w:t xml:space="preserve">предусмотрено </w:t>
      </w:r>
      <w:r w:rsidR="00C06B5F" w:rsidRPr="00045064">
        <w:rPr>
          <w:rFonts w:ascii="Times New Roman" w:hAnsi="Times New Roman" w:cs="Times New Roman"/>
          <w:sz w:val="26"/>
          <w:szCs w:val="26"/>
        </w:rPr>
        <w:t>увеличение данного показателя до 70-75</w:t>
      </w:r>
      <w:r w:rsidR="004129F5">
        <w:rPr>
          <w:rFonts w:ascii="Times New Roman" w:hAnsi="Times New Roman" w:cs="Times New Roman"/>
          <w:sz w:val="26"/>
          <w:szCs w:val="26"/>
        </w:rPr>
        <w:t> %</w:t>
      </w:r>
      <w:r w:rsidR="00C06B5F" w:rsidRPr="00045064">
        <w:rPr>
          <w:rFonts w:ascii="Times New Roman" w:hAnsi="Times New Roman" w:cs="Times New Roman"/>
          <w:sz w:val="26"/>
          <w:szCs w:val="26"/>
        </w:rPr>
        <w:t xml:space="preserve"> </w:t>
      </w:r>
      <w:r w:rsidR="005A7AC3" w:rsidRPr="00045064">
        <w:rPr>
          <w:rFonts w:ascii="Times New Roman" w:hAnsi="Times New Roman" w:cs="Times New Roman"/>
          <w:sz w:val="26"/>
          <w:szCs w:val="26"/>
        </w:rPr>
        <w:t>(50</w:t>
      </w:r>
      <w:r w:rsidR="004129F5">
        <w:rPr>
          <w:rFonts w:ascii="Times New Roman" w:hAnsi="Times New Roman" w:cs="Times New Roman"/>
          <w:sz w:val="26"/>
          <w:szCs w:val="26"/>
        </w:rPr>
        <w:t> %</w:t>
      </w:r>
      <w:r w:rsidR="005A7AC3" w:rsidRPr="00045064">
        <w:rPr>
          <w:rFonts w:ascii="Times New Roman" w:hAnsi="Times New Roman" w:cs="Times New Roman"/>
          <w:sz w:val="26"/>
          <w:szCs w:val="26"/>
        </w:rPr>
        <w:t xml:space="preserve"> из них должны обучаться за счет бюджетных ассигнований федерального бюджета)</w:t>
      </w:r>
      <w:r w:rsidR="00C06B5F" w:rsidRPr="00045064">
        <w:rPr>
          <w:rFonts w:ascii="Times New Roman" w:hAnsi="Times New Roman" w:cs="Times New Roman"/>
          <w:sz w:val="26"/>
          <w:szCs w:val="26"/>
        </w:rPr>
        <w:t>.</w:t>
      </w:r>
    </w:p>
    <w:p w:rsidR="00742F79" w:rsidRPr="00045064" w:rsidRDefault="007C2A26" w:rsidP="00742F79">
      <w:pPr>
        <w:spacing w:after="0" w:line="240" w:lineRule="auto"/>
        <w:ind w:firstLine="567"/>
        <w:jc w:val="both"/>
        <w:rPr>
          <w:rFonts w:ascii="Times New Roman" w:hAnsi="Times New Roman" w:cs="Times New Roman"/>
          <w:sz w:val="26"/>
          <w:szCs w:val="26"/>
        </w:rPr>
      </w:pPr>
      <w:r w:rsidRPr="00045064">
        <w:rPr>
          <w:rFonts w:ascii="Times New Roman" w:hAnsi="Times New Roman" w:cs="Times New Roman"/>
          <w:sz w:val="26"/>
          <w:szCs w:val="26"/>
        </w:rPr>
        <w:t xml:space="preserve">По данным </w:t>
      </w:r>
      <w:r w:rsidR="00045064" w:rsidRPr="00045064">
        <w:rPr>
          <w:rFonts w:ascii="Times New Roman" w:hAnsi="Times New Roman" w:cs="Times New Roman"/>
          <w:sz w:val="26"/>
          <w:szCs w:val="26"/>
        </w:rPr>
        <w:t>главного распорядителя бюджетных средств</w:t>
      </w:r>
      <w:r w:rsidRPr="00045064">
        <w:rPr>
          <w:rFonts w:ascii="Times New Roman" w:hAnsi="Times New Roman" w:cs="Times New Roman"/>
          <w:sz w:val="26"/>
          <w:szCs w:val="26"/>
        </w:rPr>
        <w:t xml:space="preserve"> – министерства </w:t>
      </w:r>
      <w:r w:rsidR="00C06B5F" w:rsidRPr="00045064">
        <w:rPr>
          <w:rFonts w:ascii="Times New Roman" w:hAnsi="Times New Roman" w:cs="Times New Roman"/>
          <w:sz w:val="26"/>
          <w:szCs w:val="26"/>
        </w:rPr>
        <w:t>образования</w:t>
      </w:r>
      <w:r w:rsidRPr="00045064">
        <w:rPr>
          <w:rFonts w:ascii="Times New Roman" w:hAnsi="Times New Roman" w:cs="Times New Roman"/>
          <w:sz w:val="26"/>
          <w:szCs w:val="26"/>
        </w:rPr>
        <w:t xml:space="preserve"> </w:t>
      </w:r>
      <w:r w:rsidR="00045064" w:rsidRPr="00045064">
        <w:rPr>
          <w:rFonts w:ascii="Times New Roman" w:hAnsi="Times New Roman" w:cs="Times New Roman"/>
          <w:sz w:val="26"/>
          <w:szCs w:val="26"/>
        </w:rPr>
        <w:t xml:space="preserve">и науки </w:t>
      </w:r>
      <w:r w:rsidRPr="00045064">
        <w:rPr>
          <w:rFonts w:ascii="Times New Roman" w:hAnsi="Times New Roman" w:cs="Times New Roman"/>
          <w:sz w:val="26"/>
          <w:szCs w:val="26"/>
        </w:rPr>
        <w:t>Калужской области</w:t>
      </w:r>
      <w:r w:rsidR="007F4886">
        <w:rPr>
          <w:rFonts w:ascii="Times New Roman" w:hAnsi="Times New Roman" w:cs="Times New Roman"/>
          <w:sz w:val="26"/>
          <w:szCs w:val="26"/>
        </w:rPr>
        <w:t>,</w:t>
      </w:r>
      <w:r w:rsidRPr="00045064">
        <w:rPr>
          <w:rFonts w:ascii="Times New Roman" w:hAnsi="Times New Roman" w:cs="Times New Roman"/>
          <w:sz w:val="26"/>
          <w:szCs w:val="26"/>
        </w:rPr>
        <w:t xml:space="preserve"> </w:t>
      </w:r>
      <w:r w:rsidR="00045064" w:rsidRPr="00045064">
        <w:rPr>
          <w:rFonts w:ascii="Times New Roman" w:hAnsi="Times New Roman" w:cs="Times New Roman"/>
          <w:sz w:val="26"/>
          <w:szCs w:val="26"/>
        </w:rPr>
        <w:t>в 2020</w:t>
      </w:r>
      <w:r w:rsidR="00D7581C">
        <w:rPr>
          <w:rFonts w:ascii="Times New Roman" w:hAnsi="Times New Roman" w:cs="Times New Roman"/>
          <w:sz w:val="26"/>
          <w:szCs w:val="26"/>
        </w:rPr>
        <w:t> год</w:t>
      </w:r>
      <w:r w:rsidR="00045064" w:rsidRPr="00045064">
        <w:rPr>
          <w:rFonts w:ascii="Times New Roman" w:hAnsi="Times New Roman" w:cs="Times New Roman"/>
          <w:sz w:val="26"/>
          <w:szCs w:val="26"/>
        </w:rPr>
        <w:t>у</w:t>
      </w:r>
      <w:r w:rsidR="00C06B5F" w:rsidRPr="00045064">
        <w:rPr>
          <w:rFonts w:ascii="Times New Roman" w:hAnsi="Times New Roman" w:cs="Times New Roman"/>
          <w:sz w:val="26"/>
          <w:szCs w:val="26"/>
        </w:rPr>
        <w:t xml:space="preserve"> значение показателя составило 76</w:t>
      </w:r>
      <w:r w:rsidR="00045064" w:rsidRPr="00045064">
        <w:rPr>
          <w:rFonts w:ascii="Times New Roman" w:hAnsi="Times New Roman" w:cs="Times New Roman"/>
          <w:sz w:val="26"/>
          <w:szCs w:val="26"/>
        </w:rPr>
        <w:t>,4</w:t>
      </w:r>
      <w:r w:rsidR="004129F5">
        <w:rPr>
          <w:rFonts w:ascii="Times New Roman" w:hAnsi="Times New Roman" w:cs="Times New Roman"/>
          <w:sz w:val="26"/>
          <w:szCs w:val="26"/>
        </w:rPr>
        <w:t> %</w:t>
      </w:r>
      <w:r w:rsidR="00C06B5F" w:rsidRPr="00045064">
        <w:rPr>
          <w:rFonts w:ascii="Times New Roman" w:hAnsi="Times New Roman" w:cs="Times New Roman"/>
          <w:sz w:val="26"/>
          <w:szCs w:val="26"/>
        </w:rPr>
        <w:t xml:space="preserve"> </w:t>
      </w:r>
      <w:r w:rsidR="00045064" w:rsidRPr="00045064">
        <w:rPr>
          <w:rFonts w:ascii="Times New Roman" w:hAnsi="Times New Roman" w:cs="Times New Roman"/>
          <w:sz w:val="26"/>
          <w:szCs w:val="26"/>
        </w:rPr>
        <w:t>(81</w:t>
      </w:r>
      <w:r w:rsidR="00654E3E">
        <w:rPr>
          <w:rFonts w:ascii="Times New Roman" w:hAnsi="Times New Roman" w:cs="Times New Roman"/>
          <w:sz w:val="26"/>
          <w:szCs w:val="26"/>
        </w:rPr>
        <w:t> </w:t>
      </w:r>
      <w:r w:rsidR="00045064" w:rsidRPr="00045064">
        <w:rPr>
          <w:rFonts w:ascii="Times New Roman" w:hAnsi="Times New Roman" w:cs="Times New Roman"/>
          <w:sz w:val="26"/>
          <w:szCs w:val="26"/>
        </w:rPr>
        <w:t>614</w:t>
      </w:r>
      <w:r w:rsidR="00654E3E">
        <w:rPr>
          <w:rFonts w:ascii="Times New Roman" w:hAnsi="Times New Roman" w:cs="Times New Roman"/>
          <w:sz w:val="26"/>
          <w:szCs w:val="26"/>
        </w:rPr>
        <w:t> </w:t>
      </w:r>
      <w:r w:rsidR="00045064" w:rsidRPr="00045064">
        <w:rPr>
          <w:rFonts w:ascii="Times New Roman" w:hAnsi="Times New Roman" w:cs="Times New Roman"/>
          <w:sz w:val="26"/>
          <w:szCs w:val="26"/>
        </w:rPr>
        <w:t>человек)</w:t>
      </w:r>
      <w:r w:rsidR="00C06B5F" w:rsidRPr="00045064">
        <w:rPr>
          <w:rFonts w:ascii="Times New Roman" w:hAnsi="Times New Roman" w:cs="Times New Roman"/>
          <w:sz w:val="26"/>
          <w:szCs w:val="26"/>
        </w:rPr>
        <w:t>.</w:t>
      </w:r>
      <w:r w:rsidR="00742F79">
        <w:rPr>
          <w:rFonts w:ascii="Times New Roman" w:hAnsi="Times New Roman" w:cs="Times New Roman"/>
          <w:sz w:val="26"/>
          <w:szCs w:val="26"/>
        </w:rPr>
        <w:t xml:space="preserve"> Б</w:t>
      </w:r>
      <w:r w:rsidR="00742F79" w:rsidRPr="00A044E5">
        <w:rPr>
          <w:rFonts w:ascii="Times New Roman" w:hAnsi="Times New Roman" w:cs="Times New Roman"/>
          <w:sz w:val="26"/>
          <w:szCs w:val="26"/>
        </w:rPr>
        <w:t>юджетные ассигнования на финансовое обеспечение данного мероприятия в 2020</w:t>
      </w:r>
      <w:r w:rsidR="00D7581C">
        <w:rPr>
          <w:rFonts w:ascii="Times New Roman" w:hAnsi="Times New Roman" w:cs="Times New Roman"/>
          <w:sz w:val="26"/>
          <w:szCs w:val="26"/>
        </w:rPr>
        <w:t> год</w:t>
      </w:r>
      <w:r w:rsidR="00742F79" w:rsidRPr="00A044E5">
        <w:rPr>
          <w:rFonts w:ascii="Times New Roman" w:hAnsi="Times New Roman" w:cs="Times New Roman"/>
          <w:sz w:val="26"/>
          <w:szCs w:val="26"/>
        </w:rPr>
        <w:t xml:space="preserve">у составили </w:t>
      </w:r>
      <w:r w:rsidR="00742F79">
        <w:rPr>
          <w:rFonts w:ascii="Times New Roman" w:hAnsi="Times New Roman" w:cs="Times New Roman"/>
          <w:sz w:val="26"/>
          <w:szCs w:val="26"/>
        </w:rPr>
        <w:t>132 562,30</w:t>
      </w:r>
      <w:r w:rsidR="00D7581C">
        <w:rPr>
          <w:rFonts w:ascii="Times New Roman" w:hAnsi="Times New Roman" w:cs="Times New Roman"/>
          <w:sz w:val="26"/>
          <w:szCs w:val="26"/>
        </w:rPr>
        <w:t> тыс. руб.</w:t>
      </w:r>
      <w:r w:rsidR="00742F79" w:rsidRPr="00A044E5">
        <w:rPr>
          <w:rFonts w:ascii="Times New Roman" w:hAnsi="Times New Roman" w:cs="Times New Roman"/>
          <w:sz w:val="26"/>
          <w:szCs w:val="26"/>
        </w:rPr>
        <w:t xml:space="preserve"> – </w:t>
      </w:r>
      <w:r w:rsidR="00742F79">
        <w:rPr>
          <w:rFonts w:ascii="Times New Roman" w:hAnsi="Times New Roman" w:cs="Times New Roman"/>
          <w:sz w:val="26"/>
          <w:szCs w:val="26"/>
        </w:rPr>
        <w:t>99,9</w:t>
      </w:r>
      <w:r w:rsidR="004129F5">
        <w:rPr>
          <w:rFonts w:ascii="Times New Roman" w:hAnsi="Times New Roman" w:cs="Times New Roman"/>
          <w:sz w:val="26"/>
          <w:szCs w:val="26"/>
        </w:rPr>
        <w:t> %</w:t>
      </w:r>
      <w:r w:rsidR="00742F79" w:rsidRPr="00A044E5">
        <w:rPr>
          <w:rFonts w:ascii="Times New Roman" w:hAnsi="Times New Roman" w:cs="Times New Roman"/>
          <w:sz w:val="26"/>
          <w:szCs w:val="26"/>
        </w:rPr>
        <w:t xml:space="preserve"> объема бюджетных ассигнований, утвержденных Законом о бюджете</w:t>
      </w:r>
      <w:r w:rsidR="00742F79">
        <w:rPr>
          <w:rFonts w:ascii="Times New Roman" w:hAnsi="Times New Roman" w:cs="Times New Roman"/>
          <w:sz w:val="26"/>
          <w:szCs w:val="26"/>
        </w:rPr>
        <w:t xml:space="preserve"> в сумме 132</w:t>
      </w:r>
      <w:r w:rsidR="00654E3E">
        <w:rPr>
          <w:rFonts w:ascii="Times New Roman" w:hAnsi="Times New Roman" w:cs="Times New Roman"/>
          <w:sz w:val="26"/>
          <w:szCs w:val="26"/>
        </w:rPr>
        <w:t> 678,45</w:t>
      </w:r>
      <w:r w:rsidR="00D7581C">
        <w:rPr>
          <w:rFonts w:ascii="Times New Roman" w:hAnsi="Times New Roman" w:cs="Times New Roman"/>
          <w:sz w:val="26"/>
          <w:szCs w:val="26"/>
        </w:rPr>
        <w:t> тыс. руб.</w:t>
      </w:r>
      <w:r w:rsidR="00654E3E">
        <w:rPr>
          <w:rFonts w:ascii="Times New Roman" w:hAnsi="Times New Roman" w:cs="Times New Roman"/>
          <w:sz w:val="26"/>
          <w:szCs w:val="26"/>
        </w:rPr>
        <w:t>;</w:t>
      </w:r>
    </w:p>
    <w:p w:rsidR="00C27CD3" w:rsidRPr="00B074B8" w:rsidRDefault="00840F34" w:rsidP="00C27CD3">
      <w:pPr>
        <w:spacing w:after="0" w:line="240" w:lineRule="auto"/>
        <w:ind w:firstLine="567"/>
        <w:jc w:val="both"/>
        <w:rPr>
          <w:rFonts w:ascii="Times New Roman" w:hAnsi="Times New Roman" w:cs="Times New Roman"/>
          <w:sz w:val="26"/>
          <w:szCs w:val="26"/>
          <w:highlight w:val="yellow"/>
        </w:rPr>
      </w:pPr>
      <w:r>
        <w:rPr>
          <w:rFonts w:ascii="Times New Roman" w:hAnsi="Times New Roman" w:cs="Times New Roman"/>
          <w:sz w:val="26"/>
          <w:szCs w:val="26"/>
        </w:rPr>
        <w:t>в</w:t>
      </w:r>
      <w:r w:rsidR="00C27CD3" w:rsidRPr="00840F34">
        <w:rPr>
          <w:rFonts w:ascii="Times New Roman" w:hAnsi="Times New Roman" w:cs="Times New Roman"/>
          <w:sz w:val="26"/>
          <w:szCs w:val="26"/>
        </w:rPr>
        <w:t>) доля образовательных учреждений среднего профессионального образования и образовательных учреждений высшего профессионального образования, здания которых приспособлены для обучения лиц с ограниченными возможностями здоровья. На региональном уровне предусмотрено достижение данным показателем к 2020</w:t>
      </w:r>
      <w:r w:rsidR="00D7581C">
        <w:rPr>
          <w:rFonts w:ascii="Times New Roman" w:hAnsi="Times New Roman" w:cs="Times New Roman"/>
          <w:sz w:val="26"/>
          <w:szCs w:val="26"/>
        </w:rPr>
        <w:t> год</w:t>
      </w:r>
      <w:r w:rsidR="00C27CD3" w:rsidRPr="00840F34">
        <w:rPr>
          <w:rFonts w:ascii="Times New Roman" w:hAnsi="Times New Roman" w:cs="Times New Roman"/>
          <w:sz w:val="26"/>
          <w:szCs w:val="26"/>
        </w:rPr>
        <w:t>у значения 25,0</w:t>
      </w:r>
      <w:r w:rsidR="004129F5">
        <w:rPr>
          <w:rFonts w:ascii="Times New Roman" w:hAnsi="Times New Roman" w:cs="Times New Roman"/>
          <w:sz w:val="26"/>
          <w:szCs w:val="26"/>
        </w:rPr>
        <w:t> %</w:t>
      </w:r>
      <w:r w:rsidR="00C27CD3" w:rsidRPr="00840F34">
        <w:rPr>
          <w:rFonts w:ascii="Times New Roman" w:hAnsi="Times New Roman" w:cs="Times New Roman"/>
          <w:sz w:val="26"/>
          <w:szCs w:val="26"/>
        </w:rPr>
        <w:t>.</w:t>
      </w:r>
    </w:p>
    <w:p w:rsidR="00742F79" w:rsidRPr="00045064" w:rsidRDefault="00840F34" w:rsidP="00742F79">
      <w:pPr>
        <w:spacing w:after="0" w:line="240" w:lineRule="auto"/>
        <w:ind w:firstLine="567"/>
        <w:jc w:val="both"/>
        <w:rPr>
          <w:rFonts w:ascii="Times New Roman" w:hAnsi="Times New Roman" w:cs="Times New Roman"/>
          <w:sz w:val="26"/>
          <w:szCs w:val="26"/>
        </w:rPr>
      </w:pPr>
      <w:r w:rsidRPr="00840F34">
        <w:rPr>
          <w:rFonts w:ascii="Times New Roman" w:hAnsi="Times New Roman" w:cs="Times New Roman"/>
          <w:sz w:val="26"/>
          <w:szCs w:val="26"/>
        </w:rPr>
        <w:t>По данным главного распорядителя бюджетных средств – министерства образования и науки Калужской области</w:t>
      </w:r>
      <w:r w:rsidR="007F4886">
        <w:rPr>
          <w:rFonts w:ascii="Times New Roman" w:hAnsi="Times New Roman" w:cs="Times New Roman"/>
          <w:sz w:val="26"/>
          <w:szCs w:val="26"/>
        </w:rPr>
        <w:t>,</w:t>
      </w:r>
      <w:r w:rsidR="00654E3E">
        <w:rPr>
          <w:rFonts w:ascii="Times New Roman" w:hAnsi="Times New Roman" w:cs="Times New Roman"/>
          <w:sz w:val="26"/>
          <w:szCs w:val="26"/>
        </w:rPr>
        <w:t xml:space="preserve"> </w:t>
      </w:r>
      <w:r w:rsidRPr="00840F34">
        <w:rPr>
          <w:rFonts w:ascii="Times New Roman" w:hAnsi="Times New Roman" w:cs="Times New Roman"/>
          <w:sz w:val="26"/>
          <w:szCs w:val="26"/>
        </w:rPr>
        <w:t>в 2020</w:t>
      </w:r>
      <w:r w:rsidR="00D7581C">
        <w:rPr>
          <w:rFonts w:ascii="Times New Roman" w:hAnsi="Times New Roman" w:cs="Times New Roman"/>
          <w:sz w:val="26"/>
          <w:szCs w:val="26"/>
        </w:rPr>
        <w:t> год</w:t>
      </w:r>
      <w:r w:rsidRPr="00840F34">
        <w:rPr>
          <w:rFonts w:ascii="Times New Roman" w:hAnsi="Times New Roman" w:cs="Times New Roman"/>
          <w:sz w:val="26"/>
          <w:szCs w:val="26"/>
        </w:rPr>
        <w:t xml:space="preserve">у значение показателя составило </w:t>
      </w:r>
      <w:r>
        <w:rPr>
          <w:rFonts w:ascii="Times New Roman" w:hAnsi="Times New Roman" w:cs="Times New Roman"/>
          <w:sz w:val="26"/>
          <w:szCs w:val="26"/>
        </w:rPr>
        <w:t>27,0</w:t>
      </w:r>
      <w:r w:rsidR="004129F5">
        <w:rPr>
          <w:rFonts w:ascii="Times New Roman" w:hAnsi="Times New Roman" w:cs="Times New Roman"/>
          <w:sz w:val="26"/>
          <w:szCs w:val="26"/>
        </w:rPr>
        <w:t> %</w:t>
      </w:r>
      <w:r w:rsidRPr="00840F34">
        <w:rPr>
          <w:rFonts w:ascii="Times New Roman" w:hAnsi="Times New Roman" w:cs="Times New Roman"/>
          <w:sz w:val="26"/>
          <w:szCs w:val="26"/>
        </w:rPr>
        <w:t xml:space="preserve"> (</w:t>
      </w:r>
      <w:r>
        <w:rPr>
          <w:rFonts w:ascii="Times New Roman" w:hAnsi="Times New Roman" w:cs="Times New Roman"/>
          <w:sz w:val="26"/>
          <w:szCs w:val="26"/>
        </w:rPr>
        <w:t>8 учреждений</w:t>
      </w:r>
      <w:r w:rsidRPr="00840F34">
        <w:rPr>
          <w:rFonts w:ascii="Times New Roman" w:hAnsi="Times New Roman" w:cs="Times New Roman"/>
          <w:sz w:val="26"/>
          <w:szCs w:val="26"/>
        </w:rPr>
        <w:t>).</w:t>
      </w:r>
      <w:r w:rsidR="00742F79" w:rsidRPr="00742F79">
        <w:rPr>
          <w:rFonts w:ascii="Times New Roman" w:hAnsi="Times New Roman" w:cs="Times New Roman"/>
          <w:sz w:val="26"/>
          <w:szCs w:val="26"/>
        </w:rPr>
        <w:t xml:space="preserve"> </w:t>
      </w:r>
      <w:r w:rsidR="00742F79">
        <w:rPr>
          <w:rFonts w:ascii="Times New Roman" w:hAnsi="Times New Roman" w:cs="Times New Roman"/>
          <w:sz w:val="26"/>
          <w:szCs w:val="26"/>
        </w:rPr>
        <w:t>Б</w:t>
      </w:r>
      <w:r w:rsidR="00742F79" w:rsidRPr="00A044E5">
        <w:rPr>
          <w:rFonts w:ascii="Times New Roman" w:hAnsi="Times New Roman" w:cs="Times New Roman"/>
          <w:sz w:val="26"/>
          <w:szCs w:val="26"/>
        </w:rPr>
        <w:t>юджетные ассигнования на финансовое обеспечение данного мероприятия в 2020</w:t>
      </w:r>
      <w:r w:rsidR="00D7581C">
        <w:rPr>
          <w:rFonts w:ascii="Times New Roman" w:hAnsi="Times New Roman" w:cs="Times New Roman"/>
          <w:sz w:val="26"/>
          <w:szCs w:val="26"/>
        </w:rPr>
        <w:t> год</w:t>
      </w:r>
      <w:r w:rsidR="00742F79" w:rsidRPr="00A044E5">
        <w:rPr>
          <w:rFonts w:ascii="Times New Roman" w:hAnsi="Times New Roman" w:cs="Times New Roman"/>
          <w:sz w:val="26"/>
          <w:szCs w:val="26"/>
        </w:rPr>
        <w:t xml:space="preserve">у </w:t>
      </w:r>
      <w:r w:rsidR="00742F79">
        <w:rPr>
          <w:rFonts w:ascii="Times New Roman" w:hAnsi="Times New Roman" w:cs="Times New Roman"/>
          <w:sz w:val="26"/>
          <w:szCs w:val="26"/>
        </w:rPr>
        <w:t xml:space="preserve">не </w:t>
      </w:r>
      <w:r w:rsidR="00654E3E">
        <w:rPr>
          <w:rFonts w:ascii="Times New Roman" w:hAnsi="Times New Roman" w:cs="Times New Roman"/>
          <w:sz w:val="26"/>
          <w:szCs w:val="26"/>
        </w:rPr>
        <w:t>выделялись;</w:t>
      </w:r>
    </w:p>
    <w:p w:rsidR="003330B5" w:rsidRDefault="00840F34" w:rsidP="00C27CD3">
      <w:pPr>
        <w:spacing w:after="0" w:line="240" w:lineRule="auto"/>
        <w:ind w:firstLine="567"/>
        <w:jc w:val="both"/>
        <w:rPr>
          <w:rFonts w:ascii="Times New Roman" w:hAnsi="Times New Roman" w:cs="Times New Roman"/>
          <w:sz w:val="26"/>
          <w:szCs w:val="26"/>
        </w:rPr>
      </w:pPr>
      <w:r w:rsidRPr="00840F34">
        <w:rPr>
          <w:rFonts w:ascii="Times New Roman" w:hAnsi="Times New Roman" w:cs="Times New Roman"/>
          <w:sz w:val="26"/>
          <w:szCs w:val="26"/>
        </w:rPr>
        <w:t>г</w:t>
      </w:r>
      <w:r w:rsidR="00C27CD3" w:rsidRPr="00840F34">
        <w:rPr>
          <w:rFonts w:ascii="Times New Roman" w:hAnsi="Times New Roman" w:cs="Times New Roman"/>
          <w:sz w:val="26"/>
          <w:szCs w:val="26"/>
        </w:rPr>
        <w:t>) на региональном уровне</w:t>
      </w:r>
      <w:r w:rsidR="003330B5">
        <w:rPr>
          <w:rFonts w:ascii="Times New Roman" w:hAnsi="Times New Roman" w:cs="Times New Roman"/>
          <w:sz w:val="26"/>
          <w:szCs w:val="26"/>
        </w:rPr>
        <w:t xml:space="preserve"> к 2015</w:t>
      </w:r>
      <w:r w:rsidR="00D7581C">
        <w:rPr>
          <w:rFonts w:ascii="Times New Roman" w:hAnsi="Times New Roman" w:cs="Times New Roman"/>
          <w:sz w:val="26"/>
          <w:szCs w:val="26"/>
        </w:rPr>
        <w:t> год</w:t>
      </w:r>
      <w:r w:rsidR="003330B5">
        <w:rPr>
          <w:rFonts w:ascii="Times New Roman" w:hAnsi="Times New Roman" w:cs="Times New Roman"/>
          <w:sz w:val="26"/>
          <w:szCs w:val="26"/>
        </w:rPr>
        <w:t>у предусмотрено увеличение о</w:t>
      </w:r>
      <w:r w:rsidR="003330B5" w:rsidRPr="003330B5">
        <w:rPr>
          <w:rFonts w:ascii="Times New Roman" w:hAnsi="Times New Roman" w:cs="Times New Roman"/>
          <w:sz w:val="26"/>
          <w:szCs w:val="26"/>
        </w:rPr>
        <w:t>тношени</w:t>
      </w:r>
      <w:r w:rsidR="003330B5">
        <w:rPr>
          <w:rFonts w:ascii="Times New Roman" w:hAnsi="Times New Roman" w:cs="Times New Roman"/>
          <w:sz w:val="26"/>
          <w:szCs w:val="26"/>
        </w:rPr>
        <w:t>я</w:t>
      </w:r>
      <w:r w:rsidR="003330B5" w:rsidRPr="003330B5">
        <w:rPr>
          <w:rFonts w:ascii="Times New Roman" w:hAnsi="Times New Roman" w:cs="Times New Roman"/>
          <w:sz w:val="26"/>
          <w:szCs w:val="26"/>
        </w:rPr>
        <w:t xml:space="preserve"> внутренних затрат на исследования и разработки</w:t>
      </w:r>
      <w:r w:rsidR="003330B5" w:rsidRPr="003330B5">
        <w:t xml:space="preserve"> </w:t>
      </w:r>
      <w:r w:rsidR="003330B5" w:rsidRPr="003330B5">
        <w:rPr>
          <w:rFonts w:ascii="Times New Roman" w:hAnsi="Times New Roman" w:cs="Times New Roman"/>
          <w:sz w:val="26"/>
          <w:szCs w:val="26"/>
        </w:rPr>
        <w:t>до 1,77</w:t>
      </w:r>
      <w:r w:rsidR="004129F5">
        <w:rPr>
          <w:rFonts w:ascii="Times New Roman" w:hAnsi="Times New Roman" w:cs="Times New Roman"/>
          <w:sz w:val="26"/>
          <w:szCs w:val="26"/>
        </w:rPr>
        <w:t> %</w:t>
      </w:r>
      <w:r w:rsidR="003330B5" w:rsidRPr="003330B5">
        <w:rPr>
          <w:rFonts w:ascii="Times New Roman" w:hAnsi="Times New Roman" w:cs="Times New Roman"/>
          <w:sz w:val="26"/>
          <w:szCs w:val="26"/>
        </w:rPr>
        <w:t xml:space="preserve"> внутренне</w:t>
      </w:r>
      <w:r w:rsidR="003330B5">
        <w:rPr>
          <w:rFonts w:ascii="Times New Roman" w:hAnsi="Times New Roman" w:cs="Times New Roman"/>
          <w:sz w:val="26"/>
          <w:szCs w:val="26"/>
        </w:rPr>
        <w:t>го</w:t>
      </w:r>
      <w:r w:rsidR="003330B5" w:rsidRPr="003330B5">
        <w:rPr>
          <w:rFonts w:ascii="Times New Roman" w:hAnsi="Times New Roman" w:cs="Times New Roman"/>
          <w:sz w:val="26"/>
          <w:szCs w:val="26"/>
        </w:rPr>
        <w:t xml:space="preserve"> валово</w:t>
      </w:r>
      <w:r w:rsidR="003330B5">
        <w:rPr>
          <w:rFonts w:ascii="Times New Roman" w:hAnsi="Times New Roman" w:cs="Times New Roman"/>
          <w:sz w:val="26"/>
          <w:szCs w:val="26"/>
        </w:rPr>
        <w:t>го</w:t>
      </w:r>
      <w:r w:rsidR="003330B5" w:rsidRPr="003330B5">
        <w:rPr>
          <w:rFonts w:ascii="Times New Roman" w:hAnsi="Times New Roman" w:cs="Times New Roman"/>
          <w:sz w:val="26"/>
          <w:szCs w:val="26"/>
        </w:rPr>
        <w:t xml:space="preserve"> </w:t>
      </w:r>
      <w:r w:rsidR="003330B5" w:rsidRPr="003330B5">
        <w:rPr>
          <w:rFonts w:ascii="Times New Roman" w:hAnsi="Times New Roman" w:cs="Times New Roman"/>
          <w:sz w:val="26"/>
          <w:szCs w:val="26"/>
        </w:rPr>
        <w:lastRenderedPageBreak/>
        <w:t>продукт</w:t>
      </w:r>
      <w:r w:rsidR="003330B5">
        <w:rPr>
          <w:rFonts w:ascii="Times New Roman" w:hAnsi="Times New Roman" w:cs="Times New Roman"/>
          <w:sz w:val="26"/>
          <w:szCs w:val="26"/>
        </w:rPr>
        <w:t>а</w:t>
      </w:r>
      <w:r w:rsidR="003330B5" w:rsidRPr="003330B5">
        <w:rPr>
          <w:rFonts w:ascii="Times New Roman" w:hAnsi="Times New Roman" w:cs="Times New Roman"/>
          <w:sz w:val="26"/>
          <w:szCs w:val="26"/>
        </w:rPr>
        <w:t xml:space="preserve"> с увеличением доли образовательных учреждений высшего профессионального образования в таких затратах до 11,4</w:t>
      </w:r>
      <w:r w:rsidR="004129F5">
        <w:rPr>
          <w:rFonts w:ascii="Times New Roman" w:hAnsi="Times New Roman" w:cs="Times New Roman"/>
          <w:sz w:val="26"/>
          <w:szCs w:val="26"/>
        </w:rPr>
        <w:t> %</w:t>
      </w:r>
      <w:r w:rsidR="003330B5">
        <w:rPr>
          <w:rFonts w:ascii="Times New Roman" w:hAnsi="Times New Roman" w:cs="Times New Roman"/>
          <w:sz w:val="26"/>
          <w:szCs w:val="26"/>
        </w:rPr>
        <w:t>.</w:t>
      </w:r>
    </w:p>
    <w:p w:rsidR="00742F79" w:rsidRPr="00045064" w:rsidRDefault="003330B5" w:rsidP="00742F79">
      <w:pPr>
        <w:spacing w:after="0" w:line="240" w:lineRule="auto"/>
        <w:ind w:firstLine="567"/>
        <w:jc w:val="both"/>
        <w:rPr>
          <w:rFonts w:ascii="Times New Roman" w:hAnsi="Times New Roman" w:cs="Times New Roman"/>
          <w:sz w:val="26"/>
          <w:szCs w:val="26"/>
        </w:rPr>
      </w:pPr>
      <w:r w:rsidRPr="00840F34">
        <w:rPr>
          <w:rFonts w:ascii="Times New Roman" w:hAnsi="Times New Roman" w:cs="Times New Roman"/>
          <w:sz w:val="26"/>
          <w:szCs w:val="26"/>
        </w:rPr>
        <w:t>По данным главного распорядителя бюджетных средств – министерства образования и науки Калужской области</w:t>
      </w:r>
      <w:r w:rsidR="007F4886">
        <w:rPr>
          <w:rFonts w:ascii="Times New Roman" w:hAnsi="Times New Roman" w:cs="Times New Roman"/>
          <w:sz w:val="26"/>
          <w:szCs w:val="26"/>
        </w:rPr>
        <w:t>,</w:t>
      </w:r>
      <w:r w:rsidR="00654E3E">
        <w:rPr>
          <w:rFonts w:ascii="Times New Roman" w:hAnsi="Times New Roman" w:cs="Times New Roman"/>
          <w:sz w:val="26"/>
          <w:szCs w:val="26"/>
        </w:rPr>
        <w:t xml:space="preserve"> </w:t>
      </w:r>
      <w:r w:rsidRPr="00840F34">
        <w:rPr>
          <w:rFonts w:ascii="Times New Roman" w:hAnsi="Times New Roman" w:cs="Times New Roman"/>
          <w:sz w:val="26"/>
          <w:szCs w:val="26"/>
        </w:rPr>
        <w:t>в 2020</w:t>
      </w:r>
      <w:r w:rsidR="00D7581C">
        <w:rPr>
          <w:rFonts w:ascii="Times New Roman" w:hAnsi="Times New Roman" w:cs="Times New Roman"/>
          <w:sz w:val="26"/>
          <w:szCs w:val="26"/>
        </w:rPr>
        <w:t> год</w:t>
      </w:r>
      <w:r w:rsidRPr="00840F34">
        <w:rPr>
          <w:rFonts w:ascii="Times New Roman" w:hAnsi="Times New Roman" w:cs="Times New Roman"/>
          <w:sz w:val="26"/>
          <w:szCs w:val="26"/>
        </w:rPr>
        <w:t xml:space="preserve">у значение показателя составило </w:t>
      </w:r>
      <w:r>
        <w:rPr>
          <w:rFonts w:ascii="Times New Roman" w:hAnsi="Times New Roman" w:cs="Times New Roman"/>
          <w:sz w:val="26"/>
          <w:szCs w:val="26"/>
        </w:rPr>
        <w:t>1,36</w:t>
      </w:r>
      <w:r w:rsidR="004129F5">
        <w:rPr>
          <w:rFonts w:ascii="Times New Roman" w:hAnsi="Times New Roman" w:cs="Times New Roman"/>
          <w:sz w:val="26"/>
          <w:szCs w:val="26"/>
        </w:rPr>
        <w:t> %</w:t>
      </w:r>
      <w:r w:rsidR="007F4886">
        <w:rPr>
          <w:rFonts w:ascii="Times New Roman" w:hAnsi="Times New Roman" w:cs="Times New Roman"/>
          <w:sz w:val="26"/>
          <w:szCs w:val="26"/>
        </w:rPr>
        <w:t>. З</w:t>
      </w:r>
      <w:r>
        <w:rPr>
          <w:rFonts w:ascii="Times New Roman" w:hAnsi="Times New Roman" w:cs="Times New Roman"/>
          <w:sz w:val="26"/>
          <w:szCs w:val="26"/>
        </w:rPr>
        <w:t xml:space="preserve">начение показателя по </w:t>
      </w:r>
      <w:r w:rsidR="00E73CD3">
        <w:rPr>
          <w:rFonts w:ascii="Times New Roman" w:hAnsi="Times New Roman" w:cs="Times New Roman"/>
          <w:sz w:val="26"/>
          <w:szCs w:val="26"/>
        </w:rPr>
        <w:t>К</w:t>
      </w:r>
      <w:r>
        <w:rPr>
          <w:rFonts w:ascii="Times New Roman" w:hAnsi="Times New Roman" w:cs="Times New Roman"/>
          <w:sz w:val="26"/>
          <w:szCs w:val="26"/>
        </w:rPr>
        <w:t>алужской области существенно выше, чем по Российской Федерации (1,2</w:t>
      </w:r>
      <w:r w:rsidR="004129F5">
        <w:rPr>
          <w:rFonts w:ascii="Times New Roman" w:hAnsi="Times New Roman" w:cs="Times New Roman"/>
          <w:sz w:val="26"/>
          <w:szCs w:val="26"/>
        </w:rPr>
        <w:t> %</w:t>
      </w:r>
      <w:r>
        <w:rPr>
          <w:rFonts w:ascii="Times New Roman" w:hAnsi="Times New Roman" w:cs="Times New Roman"/>
          <w:sz w:val="26"/>
          <w:szCs w:val="26"/>
        </w:rPr>
        <w:t>), однако процент исполнения существенно ниже планового, что связано в том числе с непростой санитарно-эпидемиологической ситуацией</w:t>
      </w:r>
      <w:r w:rsidRPr="00840F34">
        <w:rPr>
          <w:rFonts w:ascii="Times New Roman" w:hAnsi="Times New Roman" w:cs="Times New Roman"/>
          <w:sz w:val="26"/>
          <w:szCs w:val="26"/>
        </w:rPr>
        <w:t>.</w:t>
      </w:r>
      <w:r>
        <w:rPr>
          <w:rFonts w:ascii="Times New Roman" w:hAnsi="Times New Roman" w:cs="Times New Roman"/>
          <w:sz w:val="26"/>
          <w:szCs w:val="26"/>
        </w:rPr>
        <w:t xml:space="preserve"> Фактическое значение показателя ниже планового на 0,41</w:t>
      </w:r>
      <w:r w:rsidR="004129F5">
        <w:rPr>
          <w:rFonts w:ascii="Times New Roman" w:hAnsi="Times New Roman" w:cs="Times New Roman"/>
          <w:sz w:val="26"/>
          <w:szCs w:val="26"/>
        </w:rPr>
        <w:t> %</w:t>
      </w:r>
      <w:r>
        <w:rPr>
          <w:rFonts w:ascii="Times New Roman" w:hAnsi="Times New Roman" w:cs="Times New Roman"/>
          <w:sz w:val="26"/>
          <w:szCs w:val="26"/>
        </w:rPr>
        <w:t>.</w:t>
      </w:r>
      <w:r w:rsidR="00742F79" w:rsidRPr="00742F79">
        <w:rPr>
          <w:rFonts w:ascii="Times New Roman" w:hAnsi="Times New Roman" w:cs="Times New Roman"/>
          <w:sz w:val="26"/>
          <w:szCs w:val="26"/>
        </w:rPr>
        <w:t xml:space="preserve"> </w:t>
      </w:r>
      <w:r w:rsidR="00742F79">
        <w:rPr>
          <w:rFonts w:ascii="Times New Roman" w:hAnsi="Times New Roman" w:cs="Times New Roman"/>
          <w:sz w:val="26"/>
          <w:szCs w:val="26"/>
        </w:rPr>
        <w:t>Б</w:t>
      </w:r>
      <w:r w:rsidR="00742F79" w:rsidRPr="00A044E5">
        <w:rPr>
          <w:rFonts w:ascii="Times New Roman" w:hAnsi="Times New Roman" w:cs="Times New Roman"/>
          <w:sz w:val="26"/>
          <w:szCs w:val="26"/>
        </w:rPr>
        <w:t>юджетные ассигнования на финансовое обеспечение данного мероприятия в 2020</w:t>
      </w:r>
      <w:r w:rsidR="00D7581C">
        <w:rPr>
          <w:rFonts w:ascii="Times New Roman" w:hAnsi="Times New Roman" w:cs="Times New Roman"/>
          <w:sz w:val="26"/>
          <w:szCs w:val="26"/>
        </w:rPr>
        <w:t> год</w:t>
      </w:r>
      <w:r w:rsidR="00742F79" w:rsidRPr="00A044E5">
        <w:rPr>
          <w:rFonts w:ascii="Times New Roman" w:hAnsi="Times New Roman" w:cs="Times New Roman"/>
          <w:sz w:val="26"/>
          <w:szCs w:val="26"/>
        </w:rPr>
        <w:t xml:space="preserve">у составили </w:t>
      </w:r>
      <w:r w:rsidR="00742F79">
        <w:rPr>
          <w:rFonts w:ascii="Times New Roman" w:hAnsi="Times New Roman" w:cs="Times New Roman"/>
          <w:sz w:val="26"/>
          <w:szCs w:val="26"/>
        </w:rPr>
        <w:t>14 617,20</w:t>
      </w:r>
      <w:r w:rsidR="00D7581C">
        <w:rPr>
          <w:rFonts w:ascii="Times New Roman" w:hAnsi="Times New Roman" w:cs="Times New Roman"/>
          <w:sz w:val="26"/>
          <w:szCs w:val="26"/>
        </w:rPr>
        <w:t> тыс. руб.</w:t>
      </w:r>
      <w:r w:rsidR="00742F79" w:rsidRPr="00A044E5">
        <w:rPr>
          <w:rFonts w:ascii="Times New Roman" w:hAnsi="Times New Roman" w:cs="Times New Roman"/>
          <w:sz w:val="26"/>
          <w:szCs w:val="26"/>
        </w:rPr>
        <w:t xml:space="preserve"> – </w:t>
      </w:r>
      <w:r w:rsidR="00742F79">
        <w:rPr>
          <w:rFonts w:ascii="Times New Roman" w:hAnsi="Times New Roman" w:cs="Times New Roman"/>
          <w:sz w:val="26"/>
          <w:szCs w:val="26"/>
        </w:rPr>
        <w:t>96,4</w:t>
      </w:r>
      <w:r w:rsidR="004129F5">
        <w:rPr>
          <w:rFonts w:ascii="Times New Roman" w:hAnsi="Times New Roman" w:cs="Times New Roman"/>
          <w:sz w:val="26"/>
          <w:szCs w:val="26"/>
        </w:rPr>
        <w:t> %</w:t>
      </w:r>
      <w:r w:rsidR="00742F79" w:rsidRPr="00A044E5">
        <w:rPr>
          <w:rFonts w:ascii="Times New Roman" w:hAnsi="Times New Roman" w:cs="Times New Roman"/>
          <w:sz w:val="26"/>
          <w:szCs w:val="26"/>
        </w:rPr>
        <w:t xml:space="preserve"> объема бюджетных ассигнований, утвержденных Законом о бюджете</w:t>
      </w:r>
      <w:r w:rsidR="00742F79">
        <w:rPr>
          <w:rFonts w:ascii="Times New Roman" w:hAnsi="Times New Roman" w:cs="Times New Roman"/>
          <w:sz w:val="26"/>
          <w:szCs w:val="26"/>
        </w:rPr>
        <w:t xml:space="preserve"> в сумме 15 164,5</w:t>
      </w:r>
      <w:r w:rsidR="00D7581C">
        <w:rPr>
          <w:rFonts w:ascii="Times New Roman" w:hAnsi="Times New Roman" w:cs="Times New Roman"/>
          <w:sz w:val="26"/>
          <w:szCs w:val="26"/>
        </w:rPr>
        <w:t> тыс. руб.</w:t>
      </w:r>
    </w:p>
    <w:p w:rsidR="00742F79" w:rsidRDefault="00742F79" w:rsidP="00742F79">
      <w:pPr>
        <w:spacing w:after="0" w:line="240" w:lineRule="auto"/>
        <w:ind w:firstLine="567"/>
        <w:jc w:val="both"/>
        <w:rPr>
          <w:rFonts w:ascii="Times New Roman" w:hAnsi="Times New Roman" w:cs="Times New Roman"/>
          <w:b/>
          <w:sz w:val="26"/>
          <w:szCs w:val="26"/>
        </w:rPr>
      </w:pPr>
      <w:r w:rsidRPr="00742F79">
        <w:rPr>
          <w:rFonts w:ascii="Times New Roman" w:hAnsi="Times New Roman" w:cs="Times New Roman"/>
          <w:b/>
          <w:sz w:val="26"/>
          <w:szCs w:val="26"/>
        </w:rPr>
        <w:t>Таким образом, в 2020</w:t>
      </w:r>
      <w:r w:rsidR="00D7581C">
        <w:rPr>
          <w:rFonts w:ascii="Times New Roman" w:hAnsi="Times New Roman" w:cs="Times New Roman"/>
          <w:b/>
          <w:sz w:val="26"/>
          <w:szCs w:val="26"/>
        </w:rPr>
        <w:t> год</w:t>
      </w:r>
      <w:r w:rsidRPr="00742F79">
        <w:rPr>
          <w:rFonts w:ascii="Times New Roman" w:hAnsi="Times New Roman" w:cs="Times New Roman"/>
          <w:b/>
          <w:sz w:val="26"/>
          <w:szCs w:val="26"/>
        </w:rPr>
        <w:t xml:space="preserve">у 2 из 4 индикаторов </w:t>
      </w:r>
      <w:r w:rsidR="00904AE2" w:rsidRPr="00742F79">
        <w:rPr>
          <w:rFonts w:ascii="Times New Roman" w:hAnsi="Times New Roman" w:cs="Times New Roman"/>
          <w:b/>
          <w:sz w:val="26"/>
          <w:szCs w:val="26"/>
        </w:rPr>
        <w:t xml:space="preserve">Указа </w:t>
      </w:r>
      <w:r w:rsidR="000C1159">
        <w:rPr>
          <w:rFonts w:ascii="Times New Roman" w:hAnsi="Times New Roman" w:cs="Times New Roman"/>
          <w:b/>
          <w:sz w:val="26"/>
          <w:szCs w:val="26"/>
        </w:rPr>
        <w:t>№ </w:t>
      </w:r>
      <w:r w:rsidR="00904AE2" w:rsidRPr="00742F79">
        <w:rPr>
          <w:rFonts w:ascii="Times New Roman" w:hAnsi="Times New Roman" w:cs="Times New Roman"/>
          <w:b/>
          <w:sz w:val="26"/>
          <w:szCs w:val="26"/>
        </w:rPr>
        <w:t xml:space="preserve">599 </w:t>
      </w:r>
      <w:r w:rsidRPr="00742F79">
        <w:rPr>
          <w:rFonts w:ascii="Times New Roman" w:hAnsi="Times New Roman" w:cs="Times New Roman"/>
          <w:b/>
          <w:sz w:val="26"/>
          <w:szCs w:val="26"/>
        </w:rPr>
        <w:t>не достигнуты.</w:t>
      </w:r>
      <w:r>
        <w:rPr>
          <w:rFonts w:ascii="Times New Roman" w:hAnsi="Times New Roman" w:cs="Times New Roman"/>
          <w:b/>
          <w:sz w:val="26"/>
          <w:szCs w:val="26"/>
        </w:rPr>
        <w:t xml:space="preserve"> </w:t>
      </w:r>
    </w:p>
    <w:p w:rsidR="000F414E" w:rsidRPr="00A5162E" w:rsidRDefault="000F414E" w:rsidP="00742F79">
      <w:pPr>
        <w:spacing w:after="0" w:line="240" w:lineRule="auto"/>
        <w:ind w:firstLine="567"/>
        <w:jc w:val="both"/>
        <w:rPr>
          <w:rFonts w:ascii="Times New Roman" w:hAnsi="Times New Roman" w:cs="Times New Roman"/>
          <w:sz w:val="16"/>
          <w:szCs w:val="16"/>
        </w:rPr>
      </w:pPr>
    </w:p>
    <w:p w:rsidR="00A5162E" w:rsidRDefault="00507F80" w:rsidP="00A5162E">
      <w:pPr>
        <w:spacing w:after="0" w:line="240" w:lineRule="auto"/>
        <w:ind w:firstLine="567"/>
        <w:jc w:val="both"/>
        <w:rPr>
          <w:rFonts w:ascii="Times New Roman" w:hAnsi="Times New Roman" w:cs="Times New Roman"/>
          <w:sz w:val="26"/>
          <w:szCs w:val="26"/>
        </w:rPr>
      </w:pPr>
      <w:r w:rsidRPr="00507F80">
        <w:rPr>
          <w:rFonts w:ascii="Times New Roman" w:hAnsi="Times New Roman" w:cs="Times New Roman"/>
          <w:b/>
          <w:sz w:val="26"/>
          <w:szCs w:val="26"/>
        </w:rPr>
        <w:t>2.2.</w:t>
      </w:r>
      <w:r>
        <w:rPr>
          <w:rFonts w:ascii="Times New Roman" w:hAnsi="Times New Roman" w:cs="Times New Roman"/>
          <w:b/>
          <w:sz w:val="26"/>
          <w:szCs w:val="26"/>
        </w:rPr>
        <w:t>5</w:t>
      </w:r>
      <w:r w:rsidRPr="00507F80">
        <w:rPr>
          <w:rFonts w:ascii="Times New Roman" w:hAnsi="Times New Roman" w:cs="Times New Roman"/>
          <w:b/>
          <w:sz w:val="26"/>
          <w:szCs w:val="26"/>
        </w:rPr>
        <w:t>.</w:t>
      </w:r>
      <w:r>
        <w:rPr>
          <w:rFonts w:ascii="Times New Roman" w:hAnsi="Times New Roman" w:cs="Times New Roman"/>
          <w:sz w:val="26"/>
          <w:szCs w:val="26"/>
        </w:rPr>
        <w:t> </w:t>
      </w:r>
      <w:r w:rsidR="00A5162E" w:rsidRPr="00F50979">
        <w:rPr>
          <w:rFonts w:ascii="Times New Roman" w:hAnsi="Times New Roman" w:cs="Times New Roman"/>
          <w:sz w:val="26"/>
          <w:szCs w:val="26"/>
        </w:rPr>
        <w:t xml:space="preserve">В соответствии с </w:t>
      </w:r>
      <w:r w:rsidR="00A5162E" w:rsidRPr="00F50979">
        <w:rPr>
          <w:rFonts w:ascii="Times New Roman" w:hAnsi="Times New Roman" w:cs="Times New Roman"/>
          <w:b/>
          <w:sz w:val="26"/>
          <w:szCs w:val="26"/>
        </w:rPr>
        <w:t xml:space="preserve">Указом </w:t>
      </w:r>
      <w:r w:rsidR="000C1159" w:rsidRPr="00F50979">
        <w:rPr>
          <w:rFonts w:ascii="Times New Roman" w:hAnsi="Times New Roman" w:cs="Times New Roman"/>
          <w:b/>
          <w:sz w:val="26"/>
          <w:szCs w:val="26"/>
        </w:rPr>
        <w:t>№ </w:t>
      </w:r>
      <w:r w:rsidR="00A5162E" w:rsidRPr="00F50979">
        <w:rPr>
          <w:rFonts w:ascii="Times New Roman" w:hAnsi="Times New Roman" w:cs="Times New Roman"/>
          <w:b/>
          <w:sz w:val="26"/>
          <w:szCs w:val="26"/>
        </w:rPr>
        <w:t>601</w:t>
      </w:r>
      <w:r w:rsidR="00A5162E" w:rsidRPr="00F50979">
        <w:rPr>
          <w:rFonts w:ascii="Times New Roman" w:hAnsi="Times New Roman" w:cs="Times New Roman"/>
          <w:sz w:val="26"/>
          <w:szCs w:val="26"/>
        </w:rPr>
        <w:t xml:space="preserve"> индикатором выполнения задач явля</w:t>
      </w:r>
      <w:r w:rsidR="00F50979" w:rsidRPr="00F50979">
        <w:rPr>
          <w:rFonts w:ascii="Times New Roman" w:hAnsi="Times New Roman" w:cs="Times New Roman"/>
          <w:sz w:val="26"/>
          <w:szCs w:val="26"/>
        </w:rPr>
        <w:t xml:space="preserve">ется </w:t>
      </w:r>
      <w:r w:rsidR="00F50979">
        <w:rPr>
          <w:rFonts w:ascii="Times New Roman" w:hAnsi="Times New Roman" w:cs="Times New Roman"/>
          <w:sz w:val="26"/>
          <w:szCs w:val="26"/>
        </w:rPr>
        <w:t>«</w:t>
      </w:r>
      <w:r w:rsidR="00F50979" w:rsidRPr="00F50979">
        <w:rPr>
          <w:rFonts w:ascii="Times New Roman" w:hAnsi="Times New Roman" w:cs="Times New Roman"/>
          <w:sz w:val="26"/>
          <w:szCs w:val="26"/>
        </w:rPr>
        <w:t>Доля граждан, использующих механизм получения государственных и муниципальных услуг в электронной форме</w:t>
      </w:r>
      <w:r w:rsidR="00F50979">
        <w:rPr>
          <w:rFonts w:ascii="Times New Roman" w:hAnsi="Times New Roman" w:cs="Times New Roman"/>
          <w:sz w:val="26"/>
          <w:szCs w:val="26"/>
        </w:rPr>
        <w:t>».</w:t>
      </w:r>
    </w:p>
    <w:p w:rsidR="00F50979" w:rsidRPr="00F50979" w:rsidRDefault="00F50979" w:rsidP="00A5162E">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По информации </w:t>
      </w:r>
      <w:r w:rsidR="00CD4C04" w:rsidRPr="00691498">
        <w:rPr>
          <w:rFonts w:ascii="Times New Roman" w:hAnsi="Times New Roman" w:cs="Times New Roman"/>
          <w:sz w:val="26"/>
          <w:szCs w:val="26"/>
        </w:rPr>
        <w:t xml:space="preserve">главного распорядителя бюджетных средств – </w:t>
      </w:r>
      <w:r>
        <w:rPr>
          <w:rFonts w:ascii="Times New Roman" w:hAnsi="Times New Roman" w:cs="Times New Roman"/>
          <w:sz w:val="26"/>
          <w:szCs w:val="26"/>
        </w:rPr>
        <w:t>министерства цифрового развития Калужской области</w:t>
      </w:r>
      <w:r w:rsidR="007F4886">
        <w:rPr>
          <w:rFonts w:ascii="Times New Roman" w:hAnsi="Times New Roman" w:cs="Times New Roman"/>
          <w:sz w:val="26"/>
          <w:szCs w:val="26"/>
        </w:rPr>
        <w:t>,</w:t>
      </w:r>
      <w:r w:rsidR="000045DD">
        <w:rPr>
          <w:rFonts w:ascii="Times New Roman" w:hAnsi="Times New Roman" w:cs="Times New Roman"/>
          <w:sz w:val="26"/>
          <w:szCs w:val="26"/>
        </w:rPr>
        <w:t xml:space="preserve"> целевые значения показателей определены до 2018 года, </w:t>
      </w:r>
      <w:r>
        <w:rPr>
          <w:rFonts w:ascii="Times New Roman" w:hAnsi="Times New Roman" w:cs="Times New Roman"/>
          <w:sz w:val="26"/>
          <w:szCs w:val="26"/>
        </w:rPr>
        <w:t>все целевые значения показателей Указа</w:t>
      </w:r>
      <w:r w:rsidR="000045DD">
        <w:rPr>
          <w:rFonts w:ascii="Times New Roman" w:hAnsi="Times New Roman" w:cs="Times New Roman"/>
          <w:sz w:val="26"/>
          <w:szCs w:val="26"/>
        </w:rPr>
        <w:t> </w:t>
      </w:r>
      <w:r>
        <w:rPr>
          <w:rFonts w:ascii="Times New Roman" w:hAnsi="Times New Roman" w:cs="Times New Roman"/>
          <w:sz w:val="26"/>
          <w:szCs w:val="26"/>
        </w:rPr>
        <w:t>№</w:t>
      </w:r>
      <w:r w:rsidR="000045DD">
        <w:rPr>
          <w:rFonts w:ascii="Times New Roman" w:hAnsi="Times New Roman" w:cs="Times New Roman"/>
          <w:sz w:val="26"/>
          <w:szCs w:val="26"/>
        </w:rPr>
        <w:t> </w:t>
      </w:r>
      <w:r>
        <w:rPr>
          <w:rFonts w:ascii="Times New Roman" w:hAnsi="Times New Roman" w:cs="Times New Roman"/>
          <w:sz w:val="26"/>
          <w:szCs w:val="26"/>
        </w:rPr>
        <w:t>601 в Калужской области достигнуты. В 2020 году мероприятий по достижению показателей Указа № 601 не проводилось.</w:t>
      </w:r>
    </w:p>
    <w:p w:rsidR="00A5162E" w:rsidRDefault="00F50979" w:rsidP="00A5162E">
      <w:pPr>
        <w:spacing w:after="0" w:line="240" w:lineRule="auto"/>
        <w:ind w:firstLine="567"/>
        <w:jc w:val="both"/>
        <w:rPr>
          <w:rFonts w:ascii="Times New Roman" w:hAnsi="Times New Roman" w:cs="Times New Roman"/>
          <w:sz w:val="26"/>
          <w:szCs w:val="26"/>
        </w:rPr>
      </w:pPr>
      <w:r w:rsidRPr="00CD4C04">
        <w:rPr>
          <w:rFonts w:ascii="Times New Roman" w:hAnsi="Times New Roman" w:cs="Times New Roman"/>
          <w:sz w:val="26"/>
          <w:szCs w:val="26"/>
        </w:rPr>
        <w:t xml:space="preserve">Согласно данным Росстата в 2020 году </w:t>
      </w:r>
      <w:r w:rsidR="00CD4C04" w:rsidRPr="00CD4C04">
        <w:rPr>
          <w:rFonts w:ascii="Times New Roman" w:hAnsi="Times New Roman" w:cs="Times New Roman"/>
          <w:sz w:val="26"/>
          <w:szCs w:val="26"/>
        </w:rPr>
        <w:t xml:space="preserve">в Калужской области </w:t>
      </w:r>
      <w:r w:rsidR="00CD4C04">
        <w:rPr>
          <w:rFonts w:ascii="Times New Roman" w:hAnsi="Times New Roman" w:cs="Times New Roman"/>
          <w:sz w:val="26"/>
          <w:szCs w:val="26"/>
        </w:rPr>
        <w:t>д</w:t>
      </w:r>
      <w:r w:rsidR="00CD4C04" w:rsidRPr="00CD4C04">
        <w:rPr>
          <w:rFonts w:ascii="Times New Roman" w:hAnsi="Times New Roman" w:cs="Times New Roman"/>
          <w:sz w:val="26"/>
          <w:szCs w:val="26"/>
        </w:rPr>
        <w:t>оля граждан, использующих механизм получения государственных и муниципальных услуг в электронной форме</w:t>
      </w:r>
      <w:r w:rsidR="007F4886">
        <w:rPr>
          <w:rFonts w:ascii="Times New Roman" w:hAnsi="Times New Roman" w:cs="Times New Roman"/>
          <w:sz w:val="26"/>
          <w:szCs w:val="26"/>
        </w:rPr>
        <w:t>,</w:t>
      </w:r>
      <w:r w:rsidR="00CD4C04">
        <w:rPr>
          <w:rFonts w:ascii="Times New Roman" w:hAnsi="Times New Roman" w:cs="Times New Roman"/>
          <w:sz w:val="26"/>
          <w:szCs w:val="26"/>
        </w:rPr>
        <w:t xml:space="preserve"> составила 65,0</w:t>
      </w:r>
      <w:r w:rsidR="005613BC">
        <w:rPr>
          <w:rFonts w:ascii="Times New Roman" w:hAnsi="Times New Roman" w:cs="Times New Roman"/>
          <w:sz w:val="26"/>
          <w:szCs w:val="26"/>
        </w:rPr>
        <w:t> </w:t>
      </w:r>
      <w:r w:rsidR="00CD4C04">
        <w:rPr>
          <w:rFonts w:ascii="Times New Roman" w:hAnsi="Times New Roman" w:cs="Times New Roman"/>
          <w:sz w:val="26"/>
          <w:szCs w:val="26"/>
        </w:rPr>
        <w:t>% (</w:t>
      </w:r>
      <w:r w:rsidR="005613BC">
        <w:rPr>
          <w:rFonts w:ascii="Times New Roman" w:hAnsi="Times New Roman" w:cs="Times New Roman"/>
          <w:sz w:val="26"/>
          <w:szCs w:val="26"/>
        </w:rPr>
        <w:t xml:space="preserve">целевое </w:t>
      </w:r>
      <w:r w:rsidR="00CD4C04">
        <w:rPr>
          <w:rFonts w:ascii="Times New Roman" w:hAnsi="Times New Roman" w:cs="Times New Roman"/>
          <w:sz w:val="26"/>
          <w:szCs w:val="26"/>
        </w:rPr>
        <w:t xml:space="preserve">значение </w:t>
      </w:r>
      <w:r w:rsidR="005613BC">
        <w:rPr>
          <w:rFonts w:ascii="Times New Roman" w:hAnsi="Times New Roman" w:cs="Times New Roman"/>
          <w:sz w:val="26"/>
          <w:szCs w:val="26"/>
        </w:rPr>
        <w:t>к 2018 году</w:t>
      </w:r>
      <w:r w:rsidR="00C834BF">
        <w:rPr>
          <w:rFonts w:ascii="Times New Roman" w:hAnsi="Times New Roman" w:cs="Times New Roman"/>
          <w:sz w:val="26"/>
          <w:szCs w:val="26"/>
        </w:rPr>
        <w:t xml:space="preserve"> </w:t>
      </w:r>
      <w:r w:rsidR="00CD4C04">
        <w:rPr>
          <w:rFonts w:ascii="Times New Roman" w:hAnsi="Times New Roman" w:cs="Times New Roman"/>
          <w:sz w:val="26"/>
          <w:szCs w:val="26"/>
        </w:rPr>
        <w:t>– 70,0</w:t>
      </w:r>
      <w:r w:rsidR="005613BC">
        <w:rPr>
          <w:rFonts w:ascii="Times New Roman" w:hAnsi="Times New Roman" w:cs="Times New Roman"/>
          <w:sz w:val="26"/>
          <w:szCs w:val="26"/>
        </w:rPr>
        <w:t> </w:t>
      </w:r>
      <w:r w:rsidR="00CD4C04">
        <w:rPr>
          <w:rFonts w:ascii="Times New Roman" w:hAnsi="Times New Roman" w:cs="Times New Roman"/>
          <w:sz w:val="26"/>
          <w:szCs w:val="26"/>
        </w:rPr>
        <w:t>%</w:t>
      </w:r>
      <w:r w:rsidR="00B97D75">
        <w:rPr>
          <w:rFonts w:ascii="Times New Roman" w:hAnsi="Times New Roman" w:cs="Times New Roman"/>
          <w:sz w:val="26"/>
          <w:szCs w:val="26"/>
        </w:rPr>
        <w:t>, фактическое – 83,3 %</w:t>
      </w:r>
      <w:r w:rsidR="00CD4C04">
        <w:rPr>
          <w:rFonts w:ascii="Times New Roman" w:hAnsi="Times New Roman" w:cs="Times New Roman"/>
          <w:sz w:val="26"/>
          <w:szCs w:val="26"/>
        </w:rPr>
        <w:t>).</w:t>
      </w:r>
    </w:p>
    <w:p w:rsidR="00CD4C04" w:rsidRPr="00562AB5" w:rsidRDefault="00CD4C04" w:rsidP="00CD4C04">
      <w:pPr>
        <w:spacing w:after="0" w:line="240" w:lineRule="auto"/>
        <w:ind w:firstLine="567"/>
        <w:jc w:val="both"/>
        <w:rPr>
          <w:rFonts w:ascii="Times New Roman" w:hAnsi="Times New Roman" w:cs="Times New Roman"/>
          <w:b/>
          <w:sz w:val="26"/>
          <w:szCs w:val="26"/>
        </w:rPr>
      </w:pPr>
      <w:r w:rsidRPr="00562AB5">
        <w:rPr>
          <w:rFonts w:ascii="Times New Roman" w:hAnsi="Times New Roman" w:cs="Times New Roman"/>
          <w:b/>
          <w:sz w:val="26"/>
          <w:szCs w:val="26"/>
        </w:rPr>
        <w:t xml:space="preserve">Таким образом, в 2020 году </w:t>
      </w:r>
      <w:r w:rsidR="005613BC" w:rsidRPr="00562AB5">
        <w:rPr>
          <w:rFonts w:ascii="Times New Roman" w:hAnsi="Times New Roman" w:cs="Times New Roman"/>
          <w:b/>
          <w:sz w:val="26"/>
          <w:szCs w:val="26"/>
        </w:rPr>
        <w:t>фактическое значение показателя ниже целевого</w:t>
      </w:r>
      <w:r w:rsidRPr="00562AB5">
        <w:rPr>
          <w:rFonts w:ascii="Times New Roman" w:hAnsi="Times New Roman" w:cs="Times New Roman"/>
          <w:b/>
          <w:sz w:val="26"/>
          <w:szCs w:val="26"/>
        </w:rPr>
        <w:t>.</w:t>
      </w:r>
    </w:p>
    <w:p w:rsidR="00A5162E" w:rsidRPr="00562AB5" w:rsidRDefault="00A5162E" w:rsidP="00A5162E">
      <w:pPr>
        <w:spacing w:after="0" w:line="240" w:lineRule="auto"/>
        <w:ind w:firstLine="567"/>
        <w:jc w:val="both"/>
        <w:rPr>
          <w:rFonts w:ascii="Times New Roman" w:hAnsi="Times New Roman" w:cs="Times New Roman"/>
          <w:sz w:val="16"/>
          <w:szCs w:val="16"/>
        </w:rPr>
      </w:pPr>
    </w:p>
    <w:p w:rsidR="006D120D" w:rsidRPr="00691498" w:rsidRDefault="00507F80" w:rsidP="006D120D">
      <w:pPr>
        <w:spacing w:after="0" w:line="240" w:lineRule="auto"/>
        <w:ind w:firstLine="567"/>
        <w:jc w:val="both"/>
        <w:rPr>
          <w:rFonts w:ascii="Times New Roman" w:hAnsi="Times New Roman" w:cs="Times New Roman"/>
          <w:sz w:val="26"/>
          <w:szCs w:val="26"/>
        </w:rPr>
      </w:pPr>
      <w:r w:rsidRPr="00562AB5">
        <w:rPr>
          <w:rFonts w:ascii="Times New Roman" w:hAnsi="Times New Roman" w:cs="Times New Roman"/>
          <w:b/>
          <w:sz w:val="26"/>
          <w:szCs w:val="26"/>
        </w:rPr>
        <w:t>2.2.6.</w:t>
      </w:r>
      <w:r w:rsidRPr="00562AB5">
        <w:rPr>
          <w:rFonts w:ascii="Times New Roman" w:hAnsi="Times New Roman" w:cs="Times New Roman"/>
          <w:sz w:val="26"/>
          <w:szCs w:val="26"/>
        </w:rPr>
        <w:t> </w:t>
      </w:r>
      <w:r w:rsidR="006D120D" w:rsidRPr="00562AB5">
        <w:rPr>
          <w:rFonts w:ascii="Times New Roman" w:hAnsi="Times New Roman" w:cs="Times New Roman"/>
          <w:sz w:val="26"/>
          <w:szCs w:val="26"/>
        </w:rPr>
        <w:t>В соответствии</w:t>
      </w:r>
      <w:r w:rsidR="006D120D" w:rsidRPr="00691498">
        <w:rPr>
          <w:rFonts w:ascii="Times New Roman" w:hAnsi="Times New Roman" w:cs="Times New Roman"/>
          <w:sz w:val="26"/>
          <w:szCs w:val="26"/>
        </w:rPr>
        <w:t xml:space="preserve"> с </w:t>
      </w:r>
      <w:r w:rsidR="006D120D" w:rsidRPr="00691498">
        <w:rPr>
          <w:rFonts w:ascii="Times New Roman" w:hAnsi="Times New Roman" w:cs="Times New Roman"/>
          <w:b/>
          <w:sz w:val="26"/>
          <w:szCs w:val="26"/>
        </w:rPr>
        <w:t xml:space="preserve">Указом </w:t>
      </w:r>
      <w:r w:rsidR="000C1159">
        <w:rPr>
          <w:rFonts w:ascii="Times New Roman" w:hAnsi="Times New Roman" w:cs="Times New Roman"/>
          <w:b/>
          <w:sz w:val="26"/>
          <w:szCs w:val="26"/>
        </w:rPr>
        <w:t>№ </w:t>
      </w:r>
      <w:r w:rsidR="006D120D" w:rsidRPr="00691498">
        <w:rPr>
          <w:rFonts w:ascii="Times New Roman" w:hAnsi="Times New Roman" w:cs="Times New Roman"/>
          <w:b/>
          <w:sz w:val="26"/>
          <w:szCs w:val="26"/>
        </w:rPr>
        <w:t>606</w:t>
      </w:r>
      <w:r w:rsidR="006D120D" w:rsidRPr="00691498">
        <w:rPr>
          <w:rFonts w:ascii="Times New Roman" w:hAnsi="Times New Roman" w:cs="Times New Roman"/>
          <w:sz w:val="26"/>
          <w:szCs w:val="26"/>
        </w:rPr>
        <w:t xml:space="preserve"> индикаторами выполнения задач являются:</w:t>
      </w:r>
    </w:p>
    <w:p w:rsidR="00691498" w:rsidRDefault="006D120D" w:rsidP="004739C9">
      <w:pPr>
        <w:spacing w:after="0" w:line="240" w:lineRule="auto"/>
        <w:ind w:firstLine="567"/>
        <w:jc w:val="both"/>
        <w:rPr>
          <w:rFonts w:ascii="Times New Roman" w:hAnsi="Times New Roman" w:cs="Times New Roman"/>
          <w:sz w:val="26"/>
          <w:szCs w:val="26"/>
        </w:rPr>
      </w:pPr>
      <w:r w:rsidRPr="00691498">
        <w:rPr>
          <w:rFonts w:ascii="Times New Roman" w:hAnsi="Times New Roman" w:cs="Times New Roman"/>
          <w:sz w:val="26"/>
          <w:szCs w:val="26"/>
        </w:rPr>
        <w:t>а)</w:t>
      </w:r>
      <w:r w:rsidR="00B97D75">
        <w:rPr>
          <w:rFonts w:ascii="Times New Roman" w:hAnsi="Times New Roman" w:cs="Times New Roman"/>
          <w:sz w:val="26"/>
          <w:szCs w:val="26"/>
        </w:rPr>
        <w:t> </w:t>
      </w:r>
      <w:r w:rsidRPr="00691498">
        <w:rPr>
          <w:rFonts w:ascii="Times New Roman" w:hAnsi="Times New Roman" w:cs="Times New Roman"/>
          <w:sz w:val="26"/>
          <w:szCs w:val="26"/>
        </w:rPr>
        <w:t xml:space="preserve">на региональном уровне предусмотрено </w:t>
      </w:r>
      <w:r w:rsidR="00691498">
        <w:rPr>
          <w:rFonts w:ascii="Times New Roman" w:hAnsi="Times New Roman" w:cs="Times New Roman"/>
          <w:sz w:val="26"/>
          <w:szCs w:val="26"/>
        </w:rPr>
        <w:t>ф</w:t>
      </w:r>
      <w:r w:rsidR="00691498" w:rsidRPr="00691498">
        <w:rPr>
          <w:rFonts w:ascii="Times New Roman" w:hAnsi="Times New Roman" w:cs="Times New Roman"/>
          <w:sz w:val="26"/>
          <w:szCs w:val="26"/>
        </w:rPr>
        <w:t>инансирование ежемесячной денежной выплаты нуждающимся в поддержке семьям в связи с рождением третьего ребенка или последующих детей</w:t>
      </w:r>
      <w:r w:rsidR="00691498">
        <w:rPr>
          <w:rFonts w:ascii="Times New Roman" w:hAnsi="Times New Roman" w:cs="Times New Roman"/>
          <w:sz w:val="26"/>
          <w:szCs w:val="26"/>
        </w:rPr>
        <w:t>.</w:t>
      </w:r>
    </w:p>
    <w:p w:rsidR="00481E79" w:rsidRPr="00045064" w:rsidRDefault="006D120D" w:rsidP="00481E79">
      <w:pPr>
        <w:spacing w:after="0" w:line="240" w:lineRule="auto"/>
        <w:ind w:firstLine="567"/>
        <w:jc w:val="both"/>
        <w:rPr>
          <w:rFonts w:ascii="Times New Roman" w:hAnsi="Times New Roman" w:cs="Times New Roman"/>
          <w:sz w:val="26"/>
          <w:szCs w:val="26"/>
        </w:rPr>
      </w:pPr>
      <w:r w:rsidRPr="00691498">
        <w:rPr>
          <w:rFonts w:ascii="Times New Roman" w:hAnsi="Times New Roman" w:cs="Times New Roman"/>
          <w:sz w:val="26"/>
          <w:szCs w:val="26"/>
        </w:rPr>
        <w:t xml:space="preserve">По данным </w:t>
      </w:r>
      <w:r w:rsidR="00691498" w:rsidRPr="00691498">
        <w:rPr>
          <w:rFonts w:ascii="Times New Roman" w:hAnsi="Times New Roman" w:cs="Times New Roman"/>
          <w:sz w:val="26"/>
          <w:szCs w:val="26"/>
        </w:rPr>
        <w:t>главного распорядителя бюджетных средств</w:t>
      </w:r>
      <w:r w:rsidRPr="00691498">
        <w:rPr>
          <w:rFonts w:ascii="Times New Roman" w:hAnsi="Times New Roman" w:cs="Times New Roman"/>
          <w:sz w:val="26"/>
          <w:szCs w:val="26"/>
        </w:rPr>
        <w:t xml:space="preserve"> – министерства труда и социальной защиты Калужской области</w:t>
      </w:r>
      <w:r w:rsidR="007F4886">
        <w:rPr>
          <w:rFonts w:ascii="Times New Roman" w:hAnsi="Times New Roman" w:cs="Times New Roman"/>
          <w:sz w:val="26"/>
          <w:szCs w:val="26"/>
        </w:rPr>
        <w:t>,</w:t>
      </w:r>
      <w:r w:rsidR="00B97D75">
        <w:rPr>
          <w:rFonts w:ascii="Times New Roman" w:hAnsi="Times New Roman" w:cs="Times New Roman"/>
          <w:sz w:val="26"/>
          <w:szCs w:val="26"/>
        </w:rPr>
        <w:t xml:space="preserve"> </w:t>
      </w:r>
      <w:r w:rsidR="004739C9" w:rsidRPr="00691498">
        <w:rPr>
          <w:rFonts w:ascii="Times New Roman" w:hAnsi="Times New Roman" w:cs="Times New Roman"/>
          <w:sz w:val="26"/>
          <w:szCs w:val="26"/>
        </w:rPr>
        <w:t xml:space="preserve">значение данного показателя за </w:t>
      </w:r>
      <w:r w:rsidR="00691498" w:rsidRPr="00691498">
        <w:rPr>
          <w:rFonts w:ascii="Times New Roman" w:hAnsi="Times New Roman" w:cs="Times New Roman"/>
          <w:sz w:val="26"/>
          <w:szCs w:val="26"/>
        </w:rPr>
        <w:t>2020</w:t>
      </w:r>
      <w:r w:rsidR="00D7581C">
        <w:rPr>
          <w:rFonts w:ascii="Times New Roman" w:hAnsi="Times New Roman" w:cs="Times New Roman"/>
          <w:sz w:val="26"/>
          <w:szCs w:val="26"/>
        </w:rPr>
        <w:t> год</w:t>
      </w:r>
      <w:r w:rsidR="004739C9" w:rsidRPr="00691498">
        <w:rPr>
          <w:rFonts w:ascii="Times New Roman" w:hAnsi="Times New Roman" w:cs="Times New Roman"/>
          <w:sz w:val="26"/>
          <w:szCs w:val="26"/>
        </w:rPr>
        <w:t xml:space="preserve"> составляет </w:t>
      </w:r>
      <w:r w:rsidR="00691498" w:rsidRPr="00691498">
        <w:rPr>
          <w:rFonts w:ascii="Times New Roman" w:hAnsi="Times New Roman" w:cs="Times New Roman"/>
          <w:sz w:val="26"/>
          <w:szCs w:val="26"/>
        </w:rPr>
        <w:t>7</w:t>
      </w:r>
      <w:r w:rsidR="00B97D75">
        <w:rPr>
          <w:rFonts w:ascii="Times New Roman" w:hAnsi="Times New Roman" w:cs="Times New Roman"/>
          <w:sz w:val="26"/>
          <w:szCs w:val="26"/>
        </w:rPr>
        <w:t> </w:t>
      </w:r>
      <w:r w:rsidR="00691498" w:rsidRPr="00691498">
        <w:rPr>
          <w:rFonts w:ascii="Times New Roman" w:hAnsi="Times New Roman" w:cs="Times New Roman"/>
          <w:sz w:val="26"/>
          <w:szCs w:val="26"/>
        </w:rPr>
        <w:t>426</w:t>
      </w:r>
      <w:r w:rsidR="00B97D75">
        <w:rPr>
          <w:rFonts w:ascii="Times New Roman" w:hAnsi="Times New Roman" w:cs="Times New Roman"/>
          <w:sz w:val="26"/>
          <w:szCs w:val="26"/>
        </w:rPr>
        <w:t> </w:t>
      </w:r>
      <w:r w:rsidR="00691498" w:rsidRPr="00691498">
        <w:rPr>
          <w:rFonts w:ascii="Times New Roman" w:hAnsi="Times New Roman" w:cs="Times New Roman"/>
          <w:sz w:val="26"/>
          <w:szCs w:val="26"/>
        </w:rPr>
        <w:t>семей</w:t>
      </w:r>
      <w:r w:rsidR="004739C9" w:rsidRPr="00691498">
        <w:rPr>
          <w:rFonts w:ascii="Times New Roman" w:hAnsi="Times New Roman" w:cs="Times New Roman"/>
          <w:sz w:val="26"/>
          <w:szCs w:val="26"/>
        </w:rPr>
        <w:t>. П</w:t>
      </w:r>
      <w:r w:rsidRPr="00691498">
        <w:rPr>
          <w:rFonts w:ascii="Times New Roman" w:hAnsi="Times New Roman" w:cs="Times New Roman"/>
          <w:sz w:val="26"/>
          <w:szCs w:val="26"/>
        </w:rPr>
        <w:t>лановый показатель</w:t>
      </w:r>
      <w:r w:rsidR="004739C9" w:rsidRPr="00691498">
        <w:rPr>
          <w:rFonts w:ascii="Times New Roman" w:hAnsi="Times New Roman" w:cs="Times New Roman"/>
          <w:sz w:val="26"/>
          <w:szCs w:val="26"/>
        </w:rPr>
        <w:t xml:space="preserve"> </w:t>
      </w:r>
      <w:r w:rsidRPr="00691498">
        <w:rPr>
          <w:rFonts w:ascii="Times New Roman" w:hAnsi="Times New Roman" w:cs="Times New Roman"/>
          <w:sz w:val="26"/>
          <w:szCs w:val="26"/>
        </w:rPr>
        <w:t xml:space="preserve">– </w:t>
      </w:r>
      <w:r w:rsidR="00691498" w:rsidRPr="00691498">
        <w:rPr>
          <w:rFonts w:ascii="Times New Roman" w:hAnsi="Times New Roman" w:cs="Times New Roman"/>
          <w:sz w:val="26"/>
          <w:szCs w:val="26"/>
        </w:rPr>
        <w:t>1</w:t>
      </w:r>
      <w:r w:rsidR="00B97D75">
        <w:rPr>
          <w:rFonts w:ascii="Times New Roman" w:hAnsi="Times New Roman" w:cs="Times New Roman"/>
          <w:sz w:val="26"/>
          <w:szCs w:val="26"/>
        </w:rPr>
        <w:t> </w:t>
      </w:r>
      <w:r w:rsidR="00691498" w:rsidRPr="00691498">
        <w:rPr>
          <w:rFonts w:ascii="Times New Roman" w:hAnsi="Times New Roman" w:cs="Times New Roman"/>
          <w:sz w:val="26"/>
          <w:szCs w:val="26"/>
        </w:rPr>
        <w:t>007</w:t>
      </w:r>
      <w:r w:rsidR="00B97D75">
        <w:rPr>
          <w:rFonts w:ascii="Times New Roman" w:hAnsi="Times New Roman" w:cs="Times New Roman"/>
          <w:sz w:val="26"/>
          <w:szCs w:val="26"/>
        </w:rPr>
        <w:t> </w:t>
      </w:r>
      <w:r w:rsidR="00691498" w:rsidRPr="00691498">
        <w:rPr>
          <w:rFonts w:ascii="Times New Roman" w:hAnsi="Times New Roman" w:cs="Times New Roman"/>
          <w:sz w:val="26"/>
          <w:szCs w:val="26"/>
        </w:rPr>
        <w:t>семей.</w:t>
      </w:r>
      <w:r w:rsidRPr="00691498">
        <w:rPr>
          <w:rFonts w:ascii="Times New Roman" w:hAnsi="Times New Roman" w:cs="Times New Roman"/>
          <w:sz w:val="26"/>
          <w:szCs w:val="26"/>
        </w:rPr>
        <w:t xml:space="preserve"> </w:t>
      </w:r>
      <w:r w:rsidR="00691498">
        <w:rPr>
          <w:rFonts w:ascii="Times New Roman" w:hAnsi="Times New Roman" w:cs="Times New Roman"/>
          <w:sz w:val="26"/>
          <w:szCs w:val="26"/>
        </w:rPr>
        <w:t>Превышение значения индикатора в 2020</w:t>
      </w:r>
      <w:r w:rsidR="00D7581C">
        <w:rPr>
          <w:rFonts w:ascii="Times New Roman" w:hAnsi="Times New Roman" w:cs="Times New Roman"/>
          <w:sz w:val="26"/>
          <w:szCs w:val="26"/>
        </w:rPr>
        <w:t> год</w:t>
      </w:r>
      <w:r w:rsidR="00691498">
        <w:rPr>
          <w:rFonts w:ascii="Times New Roman" w:hAnsi="Times New Roman" w:cs="Times New Roman"/>
          <w:sz w:val="26"/>
          <w:szCs w:val="26"/>
        </w:rPr>
        <w:t>у своего планового значения в 7,4</w:t>
      </w:r>
      <w:r w:rsidR="00B97D75">
        <w:rPr>
          <w:rFonts w:ascii="Times New Roman" w:hAnsi="Times New Roman" w:cs="Times New Roman"/>
          <w:sz w:val="26"/>
          <w:szCs w:val="26"/>
        </w:rPr>
        <w:t> </w:t>
      </w:r>
      <w:r w:rsidR="00691498">
        <w:rPr>
          <w:rFonts w:ascii="Times New Roman" w:hAnsi="Times New Roman" w:cs="Times New Roman"/>
          <w:sz w:val="26"/>
          <w:szCs w:val="26"/>
        </w:rPr>
        <w:t>раза обусловлено увеличением численности детей, родившихся третьими и последующими детьми.</w:t>
      </w:r>
      <w:r w:rsidR="00481E79" w:rsidRPr="00481E79">
        <w:rPr>
          <w:rFonts w:ascii="Times New Roman" w:hAnsi="Times New Roman" w:cs="Times New Roman"/>
          <w:sz w:val="26"/>
          <w:szCs w:val="26"/>
        </w:rPr>
        <w:t xml:space="preserve"> </w:t>
      </w:r>
      <w:r w:rsidR="00481E79">
        <w:rPr>
          <w:rFonts w:ascii="Times New Roman" w:hAnsi="Times New Roman" w:cs="Times New Roman"/>
          <w:sz w:val="26"/>
          <w:szCs w:val="26"/>
        </w:rPr>
        <w:t>Б</w:t>
      </w:r>
      <w:r w:rsidR="00481E79" w:rsidRPr="00A044E5">
        <w:rPr>
          <w:rFonts w:ascii="Times New Roman" w:hAnsi="Times New Roman" w:cs="Times New Roman"/>
          <w:sz w:val="26"/>
          <w:szCs w:val="26"/>
        </w:rPr>
        <w:t>юджетные ассигнования на финансовое обеспечение данного мероприятия в 2020</w:t>
      </w:r>
      <w:r w:rsidR="00D7581C">
        <w:rPr>
          <w:rFonts w:ascii="Times New Roman" w:hAnsi="Times New Roman" w:cs="Times New Roman"/>
          <w:sz w:val="26"/>
          <w:szCs w:val="26"/>
        </w:rPr>
        <w:t> год</w:t>
      </w:r>
      <w:r w:rsidR="00481E79" w:rsidRPr="00A044E5">
        <w:rPr>
          <w:rFonts w:ascii="Times New Roman" w:hAnsi="Times New Roman" w:cs="Times New Roman"/>
          <w:sz w:val="26"/>
          <w:szCs w:val="26"/>
        </w:rPr>
        <w:t xml:space="preserve">у составили </w:t>
      </w:r>
      <w:r w:rsidR="00481E79">
        <w:rPr>
          <w:rFonts w:ascii="Times New Roman" w:hAnsi="Times New Roman" w:cs="Times New Roman"/>
          <w:sz w:val="26"/>
          <w:szCs w:val="26"/>
        </w:rPr>
        <w:t>278 339,7</w:t>
      </w:r>
      <w:r w:rsidR="00D7581C">
        <w:rPr>
          <w:rFonts w:ascii="Times New Roman" w:hAnsi="Times New Roman" w:cs="Times New Roman"/>
          <w:sz w:val="26"/>
          <w:szCs w:val="26"/>
        </w:rPr>
        <w:t> тыс. руб.</w:t>
      </w:r>
      <w:r w:rsidR="00481E79" w:rsidRPr="00A044E5">
        <w:rPr>
          <w:rFonts w:ascii="Times New Roman" w:hAnsi="Times New Roman" w:cs="Times New Roman"/>
          <w:sz w:val="26"/>
          <w:szCs w:val="26"/>
        </w:rPr>
        <w:t xml:space="preserve"> – </w:t>
      </w:r>
      <w:r w:rsidR="00481E79">
        <w:rPr>
          <w:rFonts w:ascii="Times New Roman" w:hAnsi="Times New Roman" w:cs="Times New Roman"/>
          <w:sz w:val="26"/>
          <w:szCs w:val="26"/>
        </w:rPr>
        <w:t>116,7</w:t>
      </w:r>
      <w:r w:rsidR="004129F5">
        <w:rPr>
          <w:rFonts w:ascii="Times New Roman" w:hAnsi="Times New Roman" w:cs="Times New Roman"/>
          <w:sz w:val="26"/>
          <w:szCs w:val="26"/>
        </w:rPr>
        <w:t> %</w:t>
      </w:r>
      <w:r w:rsidR="00481E79" w:rsidRPr="00A044E5">
        <w:rPr>
          <w:rFonts w:ascii="Times New Roman" w:hAnsi="Times New Roman" w:cs="Times New Roman"/>
          <w:sz w:val="26"/>
          <w:szCs w:val="26"/>
        </w:rPr>
        <w:t xml:space="preserve"> объема бюджетных ассигнований, утвержденных Законом о бюджете</w:t>
      </w:r>
      <w:r w:rsidR="00481E79">
        <w:rPr>
          <w:rFonts w:ascii="Times New Roman" w:hAnsi="Times New Roman" w:cs="Times New Roman"/>
          <w:sz w:val="26"/>
          <w:szCs w:val="26"/>
        </w:rPr>
        <w:t xml:space="preserve"> в сумме 238</w:t>
      </w:r>
      <w:r w:rsidR="00904AE2">
        <w:rPr>
          <w:rFonts w:ascii="Times New Roman" w:hAnsi="Times New Roman" w:cs="Times New Roman"/>
          <w:sz w:val="26"/>
          <w:szCs w:val="26"/>
        </w:rPr>
        <w:t> </w:t>
      </w:r>
      <w:r w:rsidR="00481E79">
        <w:rPr>
          <w:rFonts w:ascii="Times New Roman" w:hAnsi="Times New Roman" w:cs="Times New Roman"/>
          <w:sz w:val="26"/>
          <w:szCs w:val="26"/>
        </w:rPr>
        <w:t>43</w:t>
      </w:r>
      <w:r w:rsidR="00904AE2">
        <w:rPr>
          <w:rFonts w:ascii="Times New Roman" w:hAnsi="Times New Roman" w:cs="Times New Roman"/>
          <w:sz w:val="26"/>
          <w:szCs w:val="26"/>
        </w:rPr>
        <w:t>6,0</w:t>
      </w:r>
      <w:r w:rsidR="00D7581C">
        <w:rPr>
          <w:rFonts w:ascii="Times New Roman" w:hAnsi="Times New Roman" w:cs="Times New Roman"/>
          <w:sz w:val="26"/>
          <w:szCs w:val="26"/>
        </w:rPr>
        <w:t> тыс. руб.</w:t>
      </w:r>
      <w:r w:rsidR="007F4886">
        <w:rPr>
          <w:rFonts w:ascii="Times New Roman" w:hAnsi="Times New Roman" w:cs="Times New Roman"/>
          <w:sz w:val="26"/>
          <w:szCs w:val="26"/>
        </w:rPr>
        <w:t>,</w:t>
      </w:r>
      <w:r w:rsidR="00481E79">
        <w:rPr>
          <w:rFonts w:ascii="Times New Roman" w:hAnsi="Times New Roman" w:cs="Times New Roman"/>
          <w:sz w:val="26"/>
          <w:szCs w:val="26"/>
        </w:rPr>
        <w:t xml:space="preserve"> и 98,1</w:t>
      </w:r>
      <w:r w:rsidR="004129F5">
        <w:rPr>
          <w:rFonts w:ascii="Times New Roman" w:hAnsi="Times New Roman" w:cs="Times New Roman"/>
          <w:sz w:val="26"/>
          <w:szCs w:val="26"/>
        </w:rPr>
        <w:t> %</w:t>
      </w:r>
      <w:r w:rsidR="00481E79">
        <w:rPr>
          <w:rFonts w:ascii="Times New Roman" w:hAnsi="Times New Roman" w:cs="Times New Roman"/>
          <w:sz w:val="26"/>
          <w:szCs w:val="26"/>
        </w:rPr>
        <w:t xml:space="preserve"> объема бюджетных ассигнований, утвержденных показателем уточненной бюджетной росписи в сумме 283 590,1</w:t>
      </w:r>
      <w:r w:rsidR="00D7581C">
        <w:rPr>
          <w:rFonts w:ascii="Times New Roman" w:hAnsi="Times New Roman" w:cs="Times New Roman"/>
          <w:sz w:val="26"/>
          <w:szCs w:val="26"/>
        </w:rPr>
        <w:t> тыс. руб.</w:t>
      </w:r>
      <w:r w:rsidR="00B97D75">
        <w:rPr>
          <w:rFonts w:ascii="Times New Roman" w:hAnsi="Times New Roman" w:cs="Times New Roman"/>
          <w:sz w:val="26"/>
          <w:szCs w:val="26"/>
        </w:rPr>
        <w:t>;</w:t>
      </w:r>
    </w:p>
    <w:p w:rsidR="00481E79" w:rsidRDefault="006D120D" w:rsidP="006D120D">
      <w:pPr>
        <w:spacing w:after="0" w:line="240" w:lineRule="auto"/>
        <w:ind w:firstLine="567"/>
        <w:jc w:val="both"/>
        <w:rPr>
          <w:rFonts w:ascii="Times New Roman" w:hAnsi="Times New Roman" w:cs="Times New Roman"/>
          <w:sz w:val="26"/>
          <w:szCs w:val="26"/>
        </w:rPr>
      </w:pPr>
      <w:r w:rsidRPr="00481E79">
        <w:rPr>
          <w:rFonts w:ascii="Times New Roman" w:hAnsi="Times New Roman" w:cs="Times New Roman"/>
          <w:sz w:val="26"/>
          <w:szCs w:val="26"/>
        </w:rPr>
        <w:t>б)</w:t>
      </w:r>
      <w:r w:rsidR="00B97D75">
        <w:rPr>
          <w:rFonts w:ascii="Times New Roman" w:hAnsi="Times New Roman" w:cs="Times New Roman"/>
          <w:sz w:val="26"/>
          <w:szCs w:val="26"/>
        </w:rPr>
        <w:t> </w:t>
      </w:r>
      <w:r w:rsidRPr="00481E79">
        <w:rPr>
          <w:rFonts w:ascii="Times New Roman" w:hAnsi="Times New Roman" w:cs="Times New Roman"/>
          <w:sz w:val="26"/>
          <w:szCs w:val="26"/>
        </w:rPr>
        <w:t>на региональном уровне предусмотрен</w:t>
      </w:r>
      <w:r w:rsidR="007F4886">
        <w:rPr>
          <w:rFonts w:ascii="Times New Roman" w:hAnsi="Times New Roman" w:cs="Times New Roman"/>
          <w:sz w:val="26"/>
          <w:szCs w:val="26"/>
        </w:rPr>
        <w:t>а</w:t>
      </w:r>
      <w:r w:rsidRPr="00481E79">
        <w:rPr>
          <w:rFonts w:ascii="Times New Roman" w:hAnsi="Times New Roman" w:cs="Times New Roman"/>
          <w:sz w:val="26"/>
          <w:szCs w:val="26"/>
        </w:rPr>
        <w:t xml:space="preserve"> </w:t>
      </w:r>
      <w:r w:rsidR="00481E79">
        <w:rPr>
          <w:rFonts w:ascii="Times New Roman" w:hAnsi="Times New Roman" w:cs="Times New Roman"/>
          <w:sz w:val="26"/>
          <w:szCs w:val="26"/>
        </w:rPr>
        <w:t>о</w:t>
      </w:r>
      <w:r w:rsidR="00481E79" w:rsidRPr="00481E79">
        <w:rPr>
          <w:rFonts w:ascii="Times New Roman" w:hAnsi="Times New Roman" w:cs="Times New Roman"/>
          <w:sz w:val="26"/>
          <w:szCs w:val="26"/>
        </w:rPr>
        <w:t>рганизация профессиональной подготовки, переподготовки и повышения квалификации женщин, находящихся в отпуске по уходу за ребенком до достижения им возраста трех лет</w:t>
      </w:r>
      <w:r w:rsidR="00481E79">
        <w:rPr>
          <w:rFonts w:ascii="Times New Roman" w:hAnsi="Times New Roman" w:cs="Times New Roman"/>
          <w:sz w:val="26"/>
          <w:szCs w:val="26"/>
        </w:rPr>
        <w:t>.</w:t>
      </w:r>
    </w:p>
    <w:p w:rsidR="00481E79" w:rsidRDefault="00481E79" w:rsidP="00481E79">
      <w:pPr>
        <w:spacing w:after="0" w:line="240" w:lineRule="auto"/>
        <w:ind w:firstLine="567"/>
        <w:jc w:val="both"/>
        <w:rPr>
          <w:rFonts w:ascii="Times New Roman" w:hAnsi="Times New Roman" w:cs="Times New Roman"/>
          <w:sz w:val="26"/>
          <w:szCs w:val="26"/>
        </w:rPr>
      </w:pPr>
      <w:r w:rsidRPr="00691498">
        <w:rPr>
          <w:rFonts w:ascii="Times New Roman" w:hAnsi="Times New Roman" w:cs="Times New Roman"/>
          <w:sz w:val="26"/>
          <w:szCs w:val="26"/>
        </w:rPr>
        <w:t>По данным главного распорядителя бюджетных средств – министерства труда и социальной защиты Калужской области</w:t>
      </w:r>
      <w:r w:rsidR="007F4886">
        <w:rPr>
          <w:rFonts w:ascii="Times New Roman" w:hAnsi="Times New Roman" w:cs="Times New Roman"/>
          <w:sz w:val="26"/>
          <w:szCs w:val="26"/>
        </w:rPr>
        <w:t>,</w:t>
      </w:r>
      <w:r w:rsidR="00B97D75">
        <w:rPr>
          <w:rFonts w:ascii="Times New Roman" w:hAnsi="Times New Roman" w:cs="Times New Roman"/>
          <w:sz w:val="26"/>
          <w:szCs w:val="26"/>
        </w:rPr>
        <w:t xml:space="preserve"> </w:t>
      </w:r>
      <w:r w:rsidRPr="00691498">
        <w:rPr>
          <w:rFonts w:ascii="Times New Roman" w:hAnsi="Times New Roman" w:cs="Times New Roman"/>
          <w:sz w:val="26"/>
          <w:szCs w:val="26"/>
        </w:rPr>
        <w:t>значение данного показателя за 2020</w:t>
      </w:r>
      <w:r w:rsidR="00D7581C">
        <w:rPr>
          <w:rFonts w:ascii="Times New Roman" w:hAnsi="Times New Roman" w:cs="Times New Roman"/>
          <w:sz w:val="26"/>
          <w:szCs w:val="26"/>
        </w:rPr>
        <w:t> год</w:t>
      </w:r>
      <w:r w:rsidRPr="00691498">
        <w:rPr>
          <w:rFonts w:ascii="Times New Roman" w:hAnsi="Times New Roman" w:cs="Times New Roman"/>
          <w:sz w:val="26"/>
          <w:szCs w:val="26"/>
        </w:rPr>
        <w:t xml:space="preserve"> составляет </w:t>
      </w:r>
      <w:r>
        <w:rPr>
          <w:rFonts w:ascii="Times New Roman" w:hAnsi="Times New Roman" w:cs="Times New Roman"/>
          <w:sz w:val="26"/>
          <w:szCs w:val="26"/>
        </w:rPr>
        <w:t>357</w:t>
      </w:r>
      <w:r w:rsidR="00B97D75">
        <w:rPr>
          <w:rFonts w:ascii="Times New Roman" w:hAnsi="Times New Roman" w:cs="Times New Roman"/>
          <w:sz w:val="26"/>
          <w:szCs w:val="26"/>
        </w:rPr>
        <w:t> </w:t>
      </w:r>
      <w:r>
        <w:rPr>
          <w:rFonts w:ascii="Times New Roman" w:hAnsi="Times New Roman" w:cs="Times New Roman"/>
          <w:sz w:val="26"/>
          <w:szCs w:val="26"/>
        </w:rPr>
        <w:t>человек</w:t>
      </w:r>
      <w:r w:rsidRPr="00691498">
        <w:rPr>
          <w:rFonts w:ascii="Times New Roman" w:hAnsi="Times New Roman" w:cs="Times New Roman"/>
          <w:sz w:val="26"/>
          <w:szCs w:val="26"/>
        </w:rPr>
        <w:t xml:space="preserve">. Плановый показатель – </w:t>
      </w:r>
      <w:r>
        <w:rPr>
          <w:rFonts w:ascii="Times New Roman" w:hAnsi="Times New Roman" w:cs="Times New Roman"/>
          <w:sz w:val="26"/>
          <w:szCs w:val="26"/>
        </w:rPr>
        <w:t>268</w:t>
      </w:r>
      <w:r w:rsidR="00B97D75">
        <w:rPr>
          <w:rFonts w:ascii="Times New Roman" w:hAnsi="Times New Roman" w:cs="Times New Roman"/>
          <w:sz w:val="26"/>
          <w:szCs w:val="26"/>
        </w:rPr>
        <w:t> </w:t>
      </w:r>
      <w:r>
        <w:rPr>
          <w:rFonts w:ascii="Times New Roman" w:hAnsi="Times New Roman" w:cs="Times New Roman"/>
          <w:sz w:val="26"/>
          <w:szCs w:val="26"/>
        </w:rPr>
        <w:t>человек</w:t>
      </w:r>
      <w:r w:rsidRPr="00691498">
        <w:rPr>
          <w:rFonts w:ascii="Times New Roman" w:hAnsi="Times New Roman" w:cs="Times New Roman"/>
          <w:sz w:val="26"/>
          <w:szCs w:val="26"/>
        </w:rPr>
        <w:t>.</w:t>
      </w:r>
      <w:r>
        <w:rPr>
          <w:rFonts w:ascii="Times New Roman" w:hAnsi="Times New Roman" w:cs="Times New Roman"/>
          <w:sz w:val="26"/>
          <w:szCs w:val="26"/>
        </w:rPr>
        <w:t xml:space="preserve"> Б</w:t>
      </w:r>
      <w:r w:rsidRPr="00A044E5">
        <w:rPr>
          <w:rFonts w:ascii="Times New Roman" w:hAnsi="Times New Roman" w:cs="Times New Roman"/>
          <w:sz w:val="26"/>
          <w:szCs w:val="26"/>
        </w:rPr>
        <w:t xml:space="preserve">юджетные </w:t>
      </w:r>
      <w:r w:rsidRPr="00A044E5">
        <w:rPr>
          <w:rFonts w:ascii="Times New Roman" w:hAnsi="Times New Roman" w:cs="Times New Roman"/>
          <w:sz w:val="26"/>
          <w:szCs w:val="26"/>
        </w:rPr>
        <w:lastRenderedPageBreak/>
        <w:t>ассигнования на финансовое обеспечение данного мероприятия в 2020</w:t>
      </w:r>
      <w:r w:rsidR="00D7581C">
        <w:rPr>
          <w:rFonts w:ascii="Times New Roman" w:hAnsi="Times New Roman" w:cs="Times New Roman"/>
          <w:sz w:val="26"/>
          <w:szCs w:val="26"/>
        </w:rPr>
        <w:t> год</w:t>
      </w:r>
      <w:r w:rsidRPr="00A044E5">
        <w:rPr>
          <w:rFonts w:ascii="Times New Roman" w:hAnsi="Times New Roman" w:cs="Times New Roman"/>
          <w:sz w:val="26"/>
          <w:szCs w:val="26"/>
        </w:rPr>
        <w:t xml:space="preserve">у составили </w:t>
      </w:r>
      <w:r>
        <w:rPr>
          <w:rFonts w:ascii="Times New Roman" w:hAnsi="Times New Roman" w:cs="Times New Roman"/>
          <w:sz w:val="26"/>
          <w:szCs w:val="26"/>
        </w:rPr>
        <w:t>307,1</w:t>
      </w:r>
      <w:r w:rsidR="00D7581C">
        <w:rPr>
          <w:rFonts w:ascii="Times New Roman" w:hAnsi="Times New Roman" w:cs="Times New Roman"/>
          <w:sz w:val="26"/>
          <w:szCs w:val="26"/>
        </w:rPr>
        <w:t> тыс. руб.</w:t>
      </w:r>
      <w:r w:rsidRPr="00A044E5">
        <w:rPr>
          <w:rFonts w:ascii="Times New Roman" w:hAnsi="Times New Roman" w:cs="Times New Roman"/>
          <w:sz w:val="26"/>
          <w:szCs w:val="26"/>
        </w:rPr>
        <w:t xml:space="preserve"> – </w:t>
      </w:r>
      <w:r>
        <w:rPr>
          <w:rFonts w:ascii="Times New Roman" w:hAnsi="Times New Roman" w:cs="Times New Roman"/>
          <w:sz w:val="26"/>
          <w:szCs w:val="26"/>
        </w:rPr>
        <w:t>50,0</w:t>
      </w:r>
      <w:r w:rsidR="004129F5">
        <w:rPr>
          <w:rFonts w:ascii="Times New Roman" w:hAnsi="Times New Roman" w:cs="Times New Roman"/>
          <w:sz w:val="26"/>
          <w:szCs w:val="26"/>
        </w:rPr>
        <w:t> %</w:t>
      </w:r>
      <w:r w:rsidRPr="00A044E5">
        <w:rPr>
          <w:rFonts w:ascii="Times New Roman" w:hAnsi="Times New Roman" w:cs="Times New Roman"/>
          <w:sz w:val="26"/>
          <w:szCs w:val="26"/>
        </w:rPr>
        <w:t xml:space="preserve"> объема бюджетных ассигнований, утвержденных Законом о бюджете</w:t>
      </w:r>
      <w:r>
        <w:rPr>
          <w:rFonts w:ascii="Times New Roman" w:hAnsi="Times New Roman" w:cs="Times New Roman"/>
          <w:sz w:val="26"/>
          <w:szCs w:val="26"/>
        </w:rPr>
        <w:t xml:space="preserve"> в сумме 613,8</w:t>
      </w:r>
      <w:r w:rsidR="00D7581C">
        <w:rPr>
          <w:rFonts w:ascii="Times New Roman" w:hAnsi="Times New Roman" w:cs="Times New Roman"/>
          <w:sz w:val="26"/>
          <w:szCs w:val="26"/>
        </w:rPr>
        <w:t> тыс. руб.</w:t>
      </w:r>
      <w:r w:rsidR="007F4886">
        <w:rPr>
          <w:rFonts w:ascii="Times New Roman" w:hAnsi="Times New Roman" w:cs="Times New Roman"/>
          <w:sz w:val="26"/>
          <w:szCs w:val="26"/>
        </w:rPr>
        <w:t>,</w:t>
      </w:r>
      <w:r>
        <w:rPr>
          <w:rFonts w:ascii="Times New Roman" w:hAnsi="Times New Roman" w:cs="Times New Roman"/>
          <w:sz w:val="26"/>
          <w:szCs w:val="26"/>
        </w:rPr>
        <w:t xml:space="preserve"> и 99,9</w:t>
      </w:r>
      <w:r w:rsidR="004129F5">
        <w:rPr>
          <w:rFonts w:ascii="Times New Roman" w:hAnsi="Times New Roman" w:cs="Times New Roman"/>
          <w:sz w:val="26"/>
          <w:szCs w:val="26"/>
        </w:rPr>
        <w:t> %</w:t>
      </w:r>
      <w:r>
        <w:rPr>
          <w:rFonts w:ascii="Times New Roman" w:hAnsi="Times New Roman" w:cs="Times New Roman"/>
          <w:sz w:val="26"/>
          <w:szCs w:val="26"/>
        </w:rPr>
        <w:t xml:space="preserve"> объема бюджетных ассигнований, утвержденных показателем уточненной бюджетной росписи в сумме 307,4</w:t>
      </w:r>
      <w:r w:rsidR="00D7581C">
        <w:rPr>
          <w:rFonts w:ascii="Times New Roman" w:hAnsi="Times New Roman" w:cs="Times New Roman"/>
          <w:sz w:val="26"/>
          <w:szCs w:val="26"/>
        </w:rPr>
        <w:t> тыс. руб.</w:t>
      </w:r>
    </w:p>
    <w:p w:rsidR="00904AE2" w:rsidRPr="00904AE2" w:rsidRDefault="00904AE2" w:rsidP="00904AE2">
      <w:pPr>
        <w:spacing w:after="0" w:line="240" w:lineRule="auto"/>
        <w:ind w:firstLine="567"/>
        <w:jc w:val="both"/>
        <w:rPr>
          <w:rFonts w:ascii="Times New Roman" w:hAnsi="Times New Roman" w:cs="Times New Roman"/>
          <w:b/>
          <w:sz w:val="26"/>
          <w:szCs w:val="26"/>
        </w:rPr>
      </w:pPr>
      <w:r w:rsidRPr="00742F79">
        <w:rPr>
          <w:rFonts w:ascii="Times New Roman" w:hAnsi="Times New Roman" w:cs="Times New Roman"/>
          <w:b/>
          <w:sz w:val="26"/>
          <w:szCs w:val="26"/>
        </w:rPr>
        <w:t xml:space="preserve">Таким образом, индикаторы Указа </w:t>
      </w:r>
      <w:r w:rsidR="000C1159">
        <w:rPr>
          <w:rFonts w:ascii="Times New Roman" w:hAnsi="Times New Roman" w:cs="Times New Roman"/>
          <w:b/>
          <w:sz w:val="26"/>
          <w:szCs w:val="26"/>
        </w:rPr>
        <w:t>№ </w:t>
      </w:r>
      <w:r>
        <w:rPr>
          <w:rFonts w:ascii="Times New Roman" w:hAnsi="Times New Roman" w:cs="Times New Roman"/>
          <w:b/>
          <w:sz w:val="26"/>
          <w:szCs w:val="26"/>
        </w:rPr>
        <w:t>606</w:t>
      </w:r>
      <w:r w:rsidRPr="00742F79">
        <w:rPr>
          <w:rFonts w:ascii="Times New Roman" w:hAnsi="Times New Roman" w:cs="Times New Roman"/>
          <w:b/>
          <w:sz w:val="26"/>
          <w:szCs w:val="26"/>
        </w:rPr>
        <w:t xml:space="preserve"> в 2020</w:t>
      </w:r>
      <w:r w:rsidR="007F4886">
        <w:rPr>
          <w:rFonts w:ascii="Times New Roman" w:hAnsi="Times New Roman" w:cs="Times New Roman"/>
          <w:b/>
          <w:sz w:val="26"/>
          <w:szCs w:val="26"/>
        </w:rPr>
        <w:t> году</w:t>
      </w:r>
      <w:r w:rsidRPr="00742F79">
        <w:rPr>
          <w:rFonts w:ascii="Times New Roman" w:hAnsi="Times New Roman" w:cs="Times New Roman"/>
          <w:b/>
          <w:sz w:val="26"/>
          <w:szCs w:val="26"/>
        </w:rPr>
        <w:t xml:space="preserve"> достигнуты.</w:t>
      </w:r>
    </w:p>
    <w:p w:rsidR="00663D2D" w:rsidRPr="00904AE2" w:rsidRDefault="00663D2D" w:rsidP="00FC3AC5">
      <w:pPr>
        <w:spacing w:after="0" w:line="240" w:lineRule="auto"/>
        <w:ind w:firstLine="567"/>
        <w:jc w:val="both"/>
        <w:rPr>
          <w:rFonts w:ascii="Times New Roman" w:hAnsi="Times New Roman" w:cs="Times New Roman"/>
          <w:sz w:val="16"/>
          <w:szCs w:val="16"/>
        </w:rPr>
      </w:pPr>
    </w:p>
    <w:p w:rsidR="009470C5" w:rsidRDefault="00507F80" w:rsidP="00252C46">
      <w:pPr>
        <w:spacing w:after="0" w:line="240" w:lineRule="auto"/>
        <w:ind w:firstLine="567"/>
        <w:jc w:val="both"/>
        <w:rPr>
          <w:rFonts w:ascii="Times New Roman" w:hAnsi="Times New Roman" w:cs="Times New Roman"/>
          <w:sz w:val="26"/>
          <w:szCs w:val="26"/>
        </w:rPr>
      </w:pPr>
      <w:r w:rsidRPr="00507F80">
        <w:rPr>
          <w:rFonts w:ascii="Times New Roman" w:hAnsi="Times New Roman" w:cs="Times New Roman"/>
          <w:b/>
          <w:sz w:val="26"/>
          <w:szCs w:val="26"/>
        </w:rPr>
        <w:t>2.2.</w:t>
      </w:r>
      <w:r>
        <w:rPr>
          <w:rFonts w:ascii="Times New Roman" w:hAnsi="Times New Roman" w:cs="Times New Roman"/>
          <w:b/>
          <w:sz w:val="26"/>
          <w:szCs w:val="26"/>
        </w:rPr>
        <w:t>7</w:t>
      </w:r>
      <w:r w:rsidRPr="00507F80">
        <w:rPr>
          <w:rFonts w:ascii="Times New Roman" w:hAnsi="Times New Roman" w:cs="Times New Roman"/>
          <w:b/>
          <w:sz w:val="26"/>
          <w:szCs w:val="26"/>
        </w:rPr>
        <w:t>.</w:t>
      </w:r>
      <w:r>
        <w:rPr>
          <w:rFonts w:ascii="Times New Roman" w:hAnsi="Times New Roman" w:cs="Times New Roman"/>
          <w:sz w:val="26"/>
          <w:szCs w:val="26"/>
        </w:rPr>
        <w:t> </w:t>
      </w:r>
      <w:r w:rsidR="009470C5" w:rsidRPr="00904AE2">
        <w:rPr>
          <w:rFonts w:ascii="Times New Roman" w:hAnsi="Times New Roman" w:cs="Times New Roman"/>
          <w:sz w:val="26"/>
          <w:szCs w:val="26"/>
        </w:rPr>
        <w:t xml:space="preserve">В соответствии с </w:t>
      </w:r>
      <w:r w:rsidR="009470C5" w:rsidRPr="00904AE2">
        <w:rPr>
          <w:rFonts w:ascii="Times New Roman" w:hAnsi="Times New Roman" w:cs="Times New Roman"/>
          <w:b/>
          <w:sz w:val="26"/>
          <w:szCs w:val="26"/>
        </w:rPr>
        <w:t xml:space="preserve">Указом </w:t>
      </w:r>
      <w:r w:rsidR="000C1159">
        <w:rPr>
          <w:rFonts w:ascii="Times New Roman" w:hAnsi="Times New Roman" w:cs="Times New Roman"/>
          <w:b/>
          <w:sz w:val="26"/>
          <w:szCs w:val="26"/>
        </w:rPr>
        <w:t>№ </w:t>
      </w:r>
      <w:r w:rsidR="009470C5" w:rsidRPr="00904AE2">
        <w:rPr>
          <w:rFonts w:ascii="Times New Roman" w:hAnsi="Times New Roman" w:cs="Times New Roman"/>
          <w:b/>
          <w:sz w:val="26"/>
          <w:szCs w:val="26"/>
        </w:rPr>
        <w:t>761</w:t>
      </w:r>
      <w:r w:rsidR="009470C5" w:rsidRPr="00904AE2">
        <w:rPr>
          <w:rFonts w:ascii="Times New Roman" w:hAnsi="Times New Roman" w:cs="Times New Roman"/>
          <w:sz w:val="26"/>
          <w:szCs w:val="26"/>
        </w:rPr>
        <w:t xml:space="preserve"> помимо размера средней заработной платы отдельных категорий работников бюджетной сферы</w:t>
      </w:r>
      <w:r w:rsidR="00904AE2" w:rsidRPr="00904AE2">
        <w:rPr>
          <w:rFonts w:ascii="Times New Roman" w:hAnsi="Times New Roman" w:cs="Times New Roman"/>
          <w:sz w:val="26"/>
          <w:szCs w:val="26"/>
        </w:rPr>
        <w:t xml:space="preserve">, </w:t>
      </w:r>
      <w:r w:rsidR="007F4886">
        <w:rPr>
          <w:rFonts w:ascii="Times New Roman" w:hAnsi="Times New Roman" w:cs="Times New Roman"/>
          <w:sz w:val="26"/>
          <w:szCs w:val="26"/>
        </w:rPr>
        <w:t xml:space="preserve">на которых распространяется </w:t>
      </w:r>
      <w:r w:rsidR="00904AE2" w:rsidRPr="00904AE2">
        <w:rPr>
          <w:rFonts w:ascii="Times New Roman" w:hAnsi="Times New Roman" w:cs="Times New Roman"/>
          <w:sz w:val="26"/>
          <w:szCs w:val="26"/>
        </w:rPr>
        <w:t>действие Указов</w:t>
      </w:r>
      <w:r w:rsidR="009470C5" w:rsidRPr="00904AE2">
        <w:rPr>
          <w:rFonts w:ascii="Times New Roman" w:hAnsi="Times New Roman" w:cs="Times New Roman"/>
          <w:sz w:val="26"/>
          <w:szCs w:val="26"/>
        </w:rPr>
        <w:t>, иных индикаторов выполнения задач не предусмотрено.</w:t>
      </w:r>
    </w:p>
    <w:p w:rsidR="008C086B" w:rsidRPr="008C086B" w:rsidRDefault="008C086B" w:rsidP="00252C46">
      <w:pPr>
        <w:spacing w:after="0" w:line="240" w:lineRule="auto"/>
        <w:ind w:firstLine="567"/>
        <w:jc w:val="both"/>
        <w:rPr>
          <w:rFonts w:ascii="Times New Roman" w:hAnsi="Times New Roman" w:cs="Times New Roman"/>
          <w:sz w:val="16"/>
          <w:szCs w:val="16"/>
        </w:rPr>
      </w:pPr>
    </w:p>
    <w:p w:rsidR="009F0EC7" w:rsidRPr="009F0EC7" w:rsidRDefault="00507F80" w:rsidP="009F0EC7">
      <w:pPr>
        <w:spacing w:after="0" w:line="240" w:lineRule="auto"/>
        <w:ind w:firstLine="567"/>
        <w:jc w:val="both"/>
        <w:rPr>
          <w:rFonts w:ascii="Times New Roman" w:hAnsi="Times New Roman" w:cs="Times New Roman"/>
          <w:sz w:val="26"/>
          <w:szCs w:val="26"/>
        </w:rPr>
      </w:pPr>
      <w:r w:rsidRPr="00507F80">
        <w:rPr>
          <w:rFonts w:ascii="Times New Roman" w:hAnsi="Times New Roman" w:cs="Times New Roman"/>
          <w:b/>
          <w:sz w:val="26"/>
          <w:szCs w:val="26"/>
        </w:rPr>
        <w:t>2.2.</w:t>
      </w:r>
      <w:r>
        <w:rPr>
          <w:rFonts w:ascii="Times New Roman" w:hAnsi="Times New Roman" w:cs="Times New Roman"/>
          <w:b/>
          <w:sz w:val="26"/>
          <w:szCs w:val="26"/>
        </w:rPr>
        <w:t>8</w:t>
      </w:r>
      <w:r w:rsidRPr="00507F80">
        <w:rPr>
          <w:rFonts w:ascii="Times New Roman" w:hAnsi="Times New Roman" w:cs="Times New Roman"/>
          <w:b/>
          <w:sz w:val="26"/>
          <w:szCs w:val="26"/>
        </w:rPr>
        <w:t>.</w:t>
      </w:r>
      <w:r>
        <w:rPr>
          <w:rFonts w:ascii="Times New Roman" w:hAnsi="Times New Roman" w:cs="Times New Roman"/>
          <w:sz w:val="26"/>
          <w:szCs w:val="26"/>
        </w:rPr>
        <w:t> </w:t>
      </w:r>
      <w:r w:rsidR="001109BD">
        <w:rPr>
          <w:rFonts w:ascii="Times New Roman" w:hAnsi="Times New Roman" w:cs="Times New Roman"/>
          <w:sz w:val="26"/>
          <w:szCs w:val="26"/>
        </w:rPr>
        <w:t xml:space="preserve">Таким образом, </w:t>
      </w:r>
      <w:r w:rsidR="001109BD" w:rsidRPr="003F2BCD">
        <w:rPr>
          <w:rFonts w:ascii="Times New Roman" w:hAnsi="Times New Roman" w:cs="Times New Roman"/>
          <w:b/>
          <w:sz w:val="26"/>
          <w:szCs w:val="26"/>
        </w:rPr>
        <w:t xml:space="preserve">из 16 </w:t>
      </w:r>
      <w:r w:rsidR="005C6C3F">
        <w:rPr>
          <w:rFonts w:ascii="Times New Roman" w:hAnsi="Times New Roman" w:cs="Times New Roman"/>
          <w:b/>
          <w:sz w:val="26"/>
          <w:szCs w:val="26"/>
        </w:rPr>
        <w:t>показателей</w:t>
      </w:r>
      <w:r w:rsidR="001109BD" w:rsidRPr="003F2BCD">
        <w:rPr>
          <w:rFonts w:ascii="Times New Roman" w:hAnsi="Times New Roman" w:cs="Times New Roman"/>
          <w:b/>
          <w:sz w:val="26"/>
          <w:szCs w:val="26"/>
        </w:rPr>
        <w:t xml:space="preserve"> достижения задач Указов</w:t>
      </w:r>
      <w:r w:rsidR="001109BD">
        <w:rPr>
          <w:rFonts w:ascii="Times New Roman" w:hAnsi="Times New Roman" w:cs="Times New Roman"/>
          <w:sz w:val="26"/>
          <w:szCs w:val="26"/>
        </w:rPr>
        <w:t xml:space="preserve">, </w:t>
      </w:r>
      <w:r w:rsidR="001109BD" w:rsidRPr="001109BD">
        <w:rPr>
          <w:rFonts w:ascii="Times New Roman" w:hAnsi="Times New Roman" w:cs="Times New Roman"/>
          <w:sz w:val="26"/>
          <w:szCs w:val="26"/>
        </w:rPr>
        <w:t>не связанны</w:t>
      </w:r>
      <w:r w:rsidR="001109BD">
        <w:rPr>
          <w:rFonts w:ascii="Times New Roman" w:hAnsi="Times New Roman" w:cs="Times New Roman"/>
          <w:sz w:val="26"/>
          <w:szCs w:val="26"/>
        </w:rPr>
        <w:t>х</w:t>
      </w:r>
      <w:r w:rsidR="001109BD" w:rsidRPr="001109BD">
        <w:rPr>
          <w:rFonts w:ascii="Times New Roman" w:hAnsi="Times New Roman" w:cs="Times New Roman"/>
          <w:sz w:val="26"/>
          <w:szCs w:val="26"/>
        </w:rPr>
        <w:t xml:space="preserve"> со средней заработной платой отдельных категорий работников </w:t>
      </w:r>
      <w:r w:rsidR="001109BD">
        <w:rPr>
          <w:rFonts w:ascii="Times New Roman" w:hAnsi="Times New Roman" w:cs="Times New Roman"/>
          <w:sz w:val="26"/>
          <w:szCs w:val="26"/>
        </w:rPr>
        <w:t>бюджетной</w:t>
      </w:r>
      <w:r w:rsidR="001109BD" w:rsidRPr="001109BD">
        <w:rPr>
          <w:rFonts w:ascii="Times New Roman" w:hAnsi="Times New Roman" w:cs="Times New Roman"/>
          <w:sz w:val="26"/>
          <w:szCs w:val="26"/>
        </w:rPr>
        <w:t xml:space="preserve"> сферы, подпадающих под действие Указов</w:t>
      </w:r>
      <w:r w:rsidR="001109BD">
        <w:rPr>
          <w:rFonts w:ascii="Times New Roman" w:hAnsi="Times New Roman" w:cs="Times New Roman"/>
          <w:sz w:val="26"/>
          <w:szCs w:val="26"/>
        </w:rPr>
        <w:t xml:space="preserve">, </w:t>
      </w:r>
      <w:r w:rsidR="001109BD" w:rsidRPr="003F2BCD">
        <w:rPr>
          <w:rFonts w:ascii="Times New Roman" w:hAnsi="Times New Roman" w:cs="Times New Roman"/>
          <w:b/>
          <w:sz w:val="26"/>
          <w:szCs w:val="26"/>
        </w:rPr>
        <w:t xml:space="preserve">не достигли своего целевого значения </w:t>
      </w:r>
      <w:r w:rsidR="005C6C3F">
        <w:rPr>
          <w:rFonts w:ascii="Times New Roman" w:hAnsi="Times New Roman" w:cs="Times New Roman"/>
          <w:b/>
          <w:sz w:val="26"/>
          <w:szCs w:val="26"/>
        </w:rPr>
        <w:t>4 показателя</w:t>
      </w:r>
      <w:r w:rsidR="001109BD">
        <w:rPr>
          <w:rFonts w:ascii="Times New Roman" w:hAnsi="Times New Roman" w:cs="Times New Roman"/>
          <w:sz w:val="26"/>
          <w:szCs w:val="26"/>
        </w:rPr>
        <w:t>.</w:t>
      </w:r>
      <w:r w:rsidR="005C6C3F">
        <w:rPr>
          <w:rFonts w:ascii="Times New Roman" w:hAnsi="Times New Roman" w:cs="Times New Roman"/>
          <w:sz w:val="26"/>
          <w:szCs w:val="26"/>
        </w:rPr>
        <w:t xml:space="preserve"> Информация о значениях 6 показателей не опубликована (в т.ч. п</w:t>
      </w:r>
      <w:r w:rsidR="005C6C3F" w:rsidRPr="005C6C3F">
        <w:rPr>
          <w:rFonts w:ascii="Times New Roman" w:hAnsi="Times New Roman" w:cs="Times New Roman"/>
          <w:sz w:val="26"/>
          <w:szCs w:val="26"/>
        </w:rPr>
        <w:t>о 3 индикаторам показатели в 2019 году не были достигнуты</w:t>
      </w:r>
      <w:r w:rsidR="005C6C3F">
        <w:rPr>
          <w:rFonts w:ascii="Times New Roman" w:hAnsi="Times New Roman" w:cs="Times New Roman"/>
          <w:sz w:val="26"/>
          <w:szCs w:val="26"/>
        </w:rPr>
        <w:t xml:space="preserve">). </w:t>
      </w:r>
      <w:r w:rsidR="009F0EC7" w:rsidRPr="009F0EC7">
        <w:rPr>
          <w:rFonts w:ascii="Times New Roman" w:hAnsi="Times New Roman" w:cs="Times New Roman"/>
          <w:sz w:val="26"/>
          <w:szCs w:val="26"/>
        </w:rPr>
        <w:t xml:space="preserve">По одному индикатору в 2020 году фактическое значение показателя ниже целевого, установленного </w:t>
      </w:r>
      <w:r w:rsidR="009F0EC7">
        <w:rPr>
          <w:rFonts w:ascii="Times New Roman" w:hAnsi="Times New Roman" w:cs="Times New Roman"/>
          <w:sz w:val="26"/>
          <w:szCs w:val="26"/>
        </w:rPr>
        <w:t xml:space="preserve">на 2018 год </w:t>
      </w:r>
      <w:r w:rsidR="009F0EC7" w:rsidRPr="009F0EC7">
        <w:rPr>
          <w:rFonts w:ascii="Times New Roman" w:hAnsi="Times New Roman" w:cs="Times New Roman"/>
          <w:sz w:val="26"/>
          <w:szCs w:val="26"/>
        </w:rPr>
        <w:t>и достигнутого в 2018 году</w:t>
      </w:r>
      <w:r w:rsidR="009F0EC7">
        <w:rPr>
          <w:rFonts w:ascii="Times New Roman" w:hAnsi="Times New Roman" w:cs="Times New Roman"/>
          <w:sz w:val="26"/>
          <w:szCs w:val="26"/>
        </w:rPr>
        <w:t xml:space="preserve"> (таблица 2)</w:t>
      </w:r>
      <w:r w:rsidR="009F0EC7" w:rsidRPr="009F0EC7">
        <w:rPr>
          <w:rFonts w:ascii="Times New Roman" w:hAnsi="Times New Roman" w:cs="Times New Roman"/>
          <w:sz w:val="26"/>
          <w:szCs w:val="26"/>
        </w:rPr>
        <w:t>.</w:t>
      </w:r>
    </w:p>
    <w:p w:rsidR="00D6160E" w:rsidRDefault="00C94692" w:rsidP="00C94692">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Таблица 2</w:t>
      </w:r>
    </w:p>
    <w:tbl>
      <w:tblPr>
        <w:tblStyle w:val="ab"/>
        <w:tblW w:w="9773" w:type="dxa"/>
        <w:jc w:val="center"/>
        <w:tblLook w:val="04A0" w:firstRow="1" w:lastRow="0" w:firstColumn="1" w:lastColumn="0" w:noHBand="0" w:noVBand="1"/>
      </w:tblPr>
      <w:tblGrid>
        <w:gridCol w:w="792"/>
        <w:gridCol w:w="1904"/>
        <w:gridCol w:w="1380"/>
        <w:gridCol w:w="1584"/>
        <w:gridCol w:w="1635"/>
        <w:gridCol w:w="2478"/>
      </w:tblGrid>
      <w:tr w:rsidR="005C6C3F" w:rsidRPr="00C94692" w:rsidTr="005C6C3F">
        <w:trPr>
          <w:tblHeader/>
          <w:jc w:val="center"/>
        </w:trPr>
        <w:tc>
          <w:tcPr>
            <w:tcW w:w="792" w:type="dxa"/>
            <w:vAlign w:val="center"/>
          </w:tcPr>
          <w:p w:rsidR="005C6C3F" w:rsidRPr="00C94692" w:rsidRDefault="005C6C3F" w:rsidP="00DB1331">
            <w:pPr>
              <w:jc w:val="center"/>
              <w:rPr>
                <w:rFonts w:ascii="Times New Roman" w:hAnsi="Times New Roman" w:cs="Times New Roman"/>
                <w:b/>
                <w:sz w:val="20"/>
                <w:szCs w:val="20"/>
              </w:rPr>
            </w:pPr>
            <w:r w:rsidRPr="00C94692">
              <w:rPr>
                <w:rFonts w:ascii="Times New Roman" w:hAnsi="Times New Roman" w:cs="Times New Roman"/>
                <w:b/>
                <w:sz w:val="20"/>
                <w:szCs w:val="20"/>
              </w:rPr>
              <w:t>Указ</w:t>
            </w:r>
          </w:p>
        </w:tc>
        <w:tc>
          <w:tcPr>
            <w:tcW w:w="1904" w:type="dxa"/>
            <w:vAlign w:val="center"/>
          </w:tcPr>
          <w:p w:rsidR="005C6C3F" w:rsidRPr="00C94692" w:rsidRDefault="005C6C3F" w:rsidP="00DB1331">
            <w:pPr>
              <w:jc w:val="center"/>
              <w:rPr>
                <w:rFonts w:ascii="Times New Roman" w:hAnsi="Times New Roman" w:cs="Times New Roman"/>
                <w:b/>
                <w:sz w:val="20"/>
                <w:szCs w:val="20"/>
              </w:rPr>
            </w:pPr>
            <w:r w:rsidRPr="00C94692">
              <w:rPr>
                <w:rFonts w:ascii="Times New Roman" w:hAnsi="Times New Roman" w:cs="Times New Roman"/>
                <w:b/>
                <w:sz w:val="20"/>
                <w:szCs w:val="20"/>
              </w:rPr>
              <w:t>Общее количество индикаторов, не связанных с заработной платой</w:t>
            </w:r>
          </w:p>
        </w:tc>
        <w:tc>
          <w:tcPr>
            <w:tcW w:w="1380" w:type="dxa"/>
            <w:vAlign w:val="center"/>
          </w:tcPr>
          <w:p w:rsidR="005C6C3F" w:rsidRPr="00C94692" w:rsidRDefault="005C6C3F" w:rsidP="00DB1331">
            <w:pPr>
              <w:jc w:val="center"/>
              <w:rPr>
                <w:rFonts w:ascii="Times New Roman" w:hAnsi="Times New Roman" w:cs="Times New Roman"/>
                <w:b/>
                <w:sz w:val="20"/>
                <w:szCs w:val="20"/>
              </w:rPr>
            </w:pPr>
            <w:r w:rsidRPr="00C94692">
              <w:rPr>
                <w:rFonts w:ascii="Times New Roman" w:hAnsi="Times New Roman" w:cs="Times New Roman"/>
                <w:b/>
                <w:sz w:val="20"/>
                <w:szCs w:val="20"/>
              </w:rPr>
              <w:t>Количество достигнутых показателей</w:t>
            </w:r>
          </w:p>
        </w:tc>
        <w:tc>
          <w:tcPr>
            <w:tcW w:w="1584" w:type="dxa"/>
            <w:vAlign w:val="center"/>
          </w:tcPr>
          <w:p w:rsidR="005C6C3F" w:rsidRPr="00C94692" w:rsidRDefault="005C6C3F" w:rsidP="00DB1331">
            <w:pPr>
              <w:jc w:val="center"/>
              <w:rPr>
                <w:rFonts w:ascii="Times New Roman" w:hAnsi="Times New Roman" w:cs="Times New Roman"/>
                <w:b/>
                <w:sz w:val="20"/>
                <w:szCs w:val="20"/>
              </w:rPr>
            </w:pPr>
            <w:r w:rsidRPr="00C94692">
              <w:rPr>
                <w:rFonts w:ascii="Times New Roman" w:hAnsi="Times New Roman" w:cs="Times New Roman"/>
                <w:b/>
                <w:sz w:val="20"/>
                <w:szCs w:val="20"/>
              </w:rPr>
              <w:t>Количество недостигнутых показателей</w:t>
            </w:r>
          </w:p>
        </w:tc>
        <w:tc>
          <w:tcPr>
            <w:tcW w:w="1635" w:type="dxa"/>
            <w:vAlign w:val="center"/>
          </w:tcPr>
          <w:p w:rsidR="005C6C3F" w:rsidRPr="00C94692" w:rsidRDefault="005C6C3F" w:rsidP="00DB1331">
            <w:pPr>
              <w:jc w:val="center"/>
              <w:rPr>
                <w:rFonts w:ascii="Times New Roman" w:hAnsi="Times New Roman" w:cs="Times New Roman"/>
                <w:b/>
                <w:sz w:val="20"/>
                <w:szCs w:val="20"/>
              </w:rPr>
            </w:pPr>
            <w:r w:rsidRPr="00C94692">
              <w:rPr>
                <w:rFonts w:ascii="Times New Roman" w:hAnsi="Times New Roman" w:cs="Times New Roman"/>
                <w:b/>
                <w:sz w:val="20"/>
                <w:szCs w:val="20"/>
              </w:rPr>
              <w:t>Количество индикаторов, по которым информация не опубликована</w:t>
            </w:r>
          </w:p>
        </w:tc>
        <w:tc>
          <w:tcPr>
            <w:tcW w:w="2478" w:type="dxa"/>
            <w:vAlign w:val="center"/>
          </w:tcPr>
          <w:p w:rsidR="005C6C3F" w:rsidRPr="00C94692" w:rsidRDefault="005C6C3F" w:rsidP="00DB1331">
            <w:pPr>
              <w:jc w:val="center"/>
              <w:rPr>
                <w:rFonts w:ascii="Times New Roman" w:hAnsi="Times New Roman" w:cs="Times New Roman"/>
                <w:b/>
                <w:sz w:val="20"/>
                <w:szCs w:val="20"/>
              </w:rPr>
            </w:pPr>
            <w:r w:rsidRPr="00C94692">
              <w:rPr>
                <w:rFonts w:ascii="Times New Roman" w:hAnsi="Times New Roman" w:cs="Times New Roman"/>
                <w:b/>
                <w:sz w:val="20"/>
                <w:szCs w:val="20"/>
              </w:rPr>
              <w:t>Количество индикаторов, показатели по которым достигнуты к отчётной дате, но снизившиеся к 2020 году</w:t>
            </w:r>
          </w:p>
        </w:tc>
      </w:tr>
      <w:tr w:rsidR="005C6C3F" w:rsidRPr="00C94692" w:rsidTr="005C6C3F">
        <w:trPr>
          <w:jc w:val="center"/>
        </w:trPr>
        <w:tc>
          <w:tcPr>
            <w:tcW w:w="792" w:type="dxa"/>
            <w:vAlign w:val="center"/>
          </w:tcPr>
          <w:p w:rsidR="005C6C3F" w:rsidRPr="00C94692" w:rsidRDefault="005C6C3F" w:rsidP="00C94692">
            <w:pPr>
              <w:jc w:val="center"/>
              <w:rPr>
                <w:rFonts w:ascii="Times New Roman" w:hAnsi="Times New Roman" w:cs="Times New Roman"/>
                <w:sz w:val="20"/>
                <w:szCs w:val="20"/>
              </w:rPr>
            </w:pPr>
            <w:r w:rsidRPr="00C94692">
              <w:rPr>
                <w:rFonts w:ascii="Times New Roman" w:hAnsi="Times New Roman" w:cs="Times New Roman"/>
                <w:sz w:val="20"/>
                <w:szCs w:val="20"/>
              </w:rPr>
              <w:t>596</w:t>
            </w:r>
          </w:p>
        </w:tc>
        <w:tc>
          <w:tcPr>
            <w:tcW w:w="1904" w:type="dxa"/>
            <w:vAlign w:val="center"/>
          </w:tcPr>
          <w:p w:rsidR="005C6C3F" w:rsidRPr="00C94692" w:rsidRDefault="005C6C3F" w:rsidP="00DB1331">
            <w:pPr>
              <w:jc w:val="center"/>
              <w:rPr>
                <w:rFonts w:ascii="Times New Roman" w:hAnsi="Times New Roman" w:cs="Times New Roman"/>
                <w:sz w:val="20"/>
                <w:szCs w:val="20"/>
              </w:rPr>
            </w:pPr>
            <w:r w:rsidRPr="00C94692">
              <w:rPr>
                <w:rFonts w:ascii="Times New Roman" w:hAnsi="Times New Roman" w:cs="Times New Roman"/>
                <w:sz w:val="20"/>
                <w:szCs w:val="20"/>
              </w:rPr>
              <w:t>2</w:t>
            </w:r>
          </w:p>
        </w:tc>
        <w:tc>
          <w:tcPr>
            <w:tcW w:w="1380" w:type="dxa"/>
            <w:vAlign w:val="center"/>
          </w:tcPr>
          <w:p w:rsidR="005C6C3F" w:rsidRPr="00C94692" w:rsidRDefault="005C6C3F" w:rsidP="00DB1331">
            <w:pPr>
              <w:jc w:val="center"/>
              <w:rPr>
                <w:rFonts w:ascii="Times New Roman" w:hAnsi="Times New Roman" w:cs="Times New Roman"/>
                <w:sz w:val="20"/>
                <w:szCs w:val="20"/>
              </w:rPr>
            </w:pPr>
            <w:r w:rsidRPr="00C94692">
              <w:rPr>
                <w:rFonts w:ascii="Times New Roman" w:hAnsi="Times New Roman" w:cs="Times New Roman"/>
                <w:sz w:val="20"/>
                <w:szCs w:val="20"/>
              </w:rPr>
              <w:t>1</w:t>
            </w:r>
          </w:p>
        </w:tc>
        <w:tc>
          <w:tcPr>
            <w:tcW w:w="1584" w:type="dxa"/>
            <w:vAlign w:val="center"/>
          </w:tcPr>
          <w:p w:rsidR="005C6C3F" w:rsidRPr="00C94692" w:rsidRDefault="005C6C3F" w:rsidP="00DB1331">
            <w:pPr>
              <w:jc w:val="center"/>
              <w:rPr>
                <w:rFonts w:ascii="Times New Roman" w:hAnsi="Times New Roman" w:cs="Times New Roman"/>
                <w:sz w:val="20"/>
                <w:szCs w:val="20"/>
              </w:rPr>
            </w:pPr>
          </w:p>
        </w:tc>
        <w:tc>
          <w:tcPr>
            <w:tcW w:w="1635" w:type="dxa"/>
            <w:vAlign w:val="center"/>
          </w:tcPr>
          <w:p w:rsidR="005C6C3F" w:rsidRPr="00C94692" w:rsidRDefault="005C6C3F" w:rsidP="00DB1331">
            <w:pPr>
              <w:jc w:val="center"/>
              <w:rPr>
                <w:rFonts w:ascii="Times New Roman" w:hAnsi="Times New Roman" w:cs="Times New Roman"/>
                <w:sz w:val="20"/>
                <w:szCs w:val="20"/>
              </w:rPr>
            </w:pPr>
            <w:r w:rsidRPr="00C94692">
              <w:rPr>
                <w:rFonts w:ascii="Times New Roman" w:hAnsi="Times New Roman" w:cs="Times New Roman"/>
                <w:sz w:val="20"/>
                <w:szCs w:val="20"/>
              </w:rPr>
              <w:t>1</w:t>
            </w:r>
          </w:p>
        </w:tc>
        <w:tc>
          <w:tcPr>
            <w:tcW w:w="2478" w:type="dxa"/>
            <w:vAlign w:val="center"/>
          </w:tcPr>
          <w:p w:rsidR="005C6C3F" w:rsidRPr="00C94692" w:rsidRDefault="005C6C3F" w:rsidP="00DB1331">
            <w:pPr>
              <w:jc w:val="center"/>
              <w:rPr>
                <w:rFonts w:ascii="Times New Roman" w:hAnsi="Times New Roman" w:cs="Times New Roman"/>
                <w:sz w:val="20"/>
                <w:szCs w:val="20"/>
              </w:rPr>
            </w:pPr>
          </w:p>
        </w:tc>
      </w:tr>
      <w:tr w:rsidR="005C6C3F" w:rsidRPr="00C94692" w:rsidTr="005C6C3F">
        <w:trPr>
          <w:jc w:val="center"/>
        </w:trPr>
        <w:tc>
          <w:tcPr>
            <w:tcW w:w="792" w:type="dxa"/>
            <w:vAlign w:val="center"/>
          </w:tcPr>
          <w:p w:rsidR="005C6C3F" w:rsidRPr="00C94692" w:rsidRDefault="005C6C3F" w:rsidP="00C94692">
            <w:pPr>
              <w:jc w:val="center"/>
              <w:rPr>
                <w:rFonts w:ascii="Times New Roman" w:hAnsi="Times New Roman" w:cs="Times New Roman"/>
                <w:sz w:val="20"/>
                <w:szCs w:val="20"/>
              </w:rPr>
            </w:pPr>
            <w:r w:rsidRPr="00C94692">
              <w:rPr>
                <w:rFonts w:ascii="Times New Roman" w:hAnsi="Times New Roman" w:cs="Times New Roman"/>
                <w:sz w:val="20"/>
                <w:szCs w:val="20"/>
              </w:rPr>
              <w:t>597</w:t>
            </w:r>
          </w:p>
        </w:tc>
        <w:tc>
          <w:tcPr>
            <w:tcW w:w="1904" w:type="dxa"/>
            <w:vAlign w:val="center"/>
          </w:tcPr>
          <w:p w:rsidR="005C6C3F" w:rsidRPr="00C94692" w:rsidRDefault="005C6C3F" w:rsidP="00DB1331">
            <w:pPr>
              <w:jc w:val="center"/>
              <w:rPr>
                <w:rFonts w:ascii="Times New Roman" w:hAnsi="Times New Roman" w:cs="Times New Roman"/>
                <w:sz w:val="20"/>
                <w:szCs w:val="20"/>
              </w:rPr>
            </w:pPr>
            <w:r w:rsidRPr="00C94692">
              <w:rPr>
                <w:rFonts w:ascii="Times New Roman" w:hAnsi="Times New Roman" w:cs="Times New Roman"/>
                <w:sz w:val="20"/>
                <w:szCs w:val="20"/>
              </w:rPr>
              <w:t>2</w:t>
            </w:r>
          </w:p>
        </w:tc>
        <w:tc>
          <w:tcPr>
            <w:tcW w:w="1380" w:type="dxa"/>
            <w:vAlign w:val="center"/>
          </w:tcPr>
          <w:p w:rsidR="005C6C3F" w:rsidRPr="00C94692" w:rsidRDefault="005C6C3F" w:rsidP="00DB1331">
            <w:pPr>
              <w:jc w:val="center"/>
              <w:rPr>
                <w:rFonts w:ascii="Times New Roman" w:hAnsi="Times New Roman" w:cs="Times New Roman"/>
                <w:sz w:val="20"/>
                <w:szCs w:val="20"/>
              </w:rPr>
            </w:pPr>
          </w:p>
        </w:tc>
        <w:tc>
          <w:tcPr>
            <w:tcW w:w="1584" w:type="dxa"/>
            <w:vAlign w:val="center"/>
          </w:tcPr>
          <w:p w:rsidR="005C6C3F" w:rsidRPr="00C94692" w:rsidRDefault="005C6C3F" w:rsidP="00DB1331">
            <w:pPr>
              <w:jc w:val="center"/>
              <w:rPr>
                <w:rFonts w:ascii="Times New Roman" w:hAnsi="Times New Roman" w:cs="Times New Roman"/>
                <w:sz w:val="20"/>
                <w:szCs w:val="20"/>
              </w:rPr>
            </w:pPr>
            <w:r w:rsidRPr="00C94692">
              <w:rPr>
                <w:rFonts w:ascii="Times New Roman" w:hAnsi="Times New Roman" w:cs="Times New Roman"/>
                <w:sz w:val="20"/>
                <w:szCs w:val="20"/>
              </w:rPr>
              <w:t>2</w:t>
            </w:r>
          </w:p>
        </w:tc>
        <w:tc>
          <w:tcPr>
            <w:tcW w:w="1635" w:type="dxa"/>
            <w:vAlign w:val="center"/>
          </w:tcPr>
          <w:p w:rsidR="005C6C3F" w:rsidRPr="00C94692" w:rsidRDefault="005C6C3F" w:rsidP="00DB1331">
            <w:pPr>
              <w:jc w:val="center"/>
              <w:rPr>
                <w:rFonts w:ascii="Times New Roman" w:hAnsi="Times New Roman" w:cs="Times New Roman"/>
                <w:sz w:val="20"/>
                <w:szCs w:val="20"/>
              </w:rPr>
            </w:pPr>
          </w:p>
        </w:tc>
        <w:tc>
          <w:tcPr>
            <w:tcW w:w="2478" w:type="dxa"/>
            <w:vAlign w:val="center"/>
          </w:tcPr>
          <w:p w:rsidR="005C6C3F" w:rsidRPr="00C94692" w:rsidRDefault="005C6C3F" w:rsidP="00DB1331">
            <w:pPr>
              <w:jc w:val="center"/>
              <w:rPr>
                <w:rFonts w:ascii="Times New Roman" w:hAnsi="Times New Roman" w:cs="Times New Roman"/>
                <w:sz w:val="20"/>
                <w:szCs w:val="20"/>
              </w:rPr>
            </w:pPr>
          </w:p>
        </w:tc>
      </w:tr>
      <w:tr w:rsidR="005C6C3F" w:rsidRPr="00C94692" w:rsidTr="005C6C3F">
        <w:trPr>
          <w:jc w:val="center"/>
        </w:trPr>
        <w:tc>
          <w:tcPr>
            <w:tcW w:w="792" w:type="dxa"/>
            <w:vAlign w:val="center"/>
          </w:tcPr>
          <w:p w:rsidR="005C6C3F" w:rsidRPr="00C94692" w:rsidRDefault="005C6C3F" w:rsidP="00C94692">
            <w:pPr>
              <w:jc w:val="center"/>
              <w:rPr>
                <w:rFonts w:ascii="Times New Roman" w:hAnsi="Times New Roman" w:cs="Times New Roman"/>
                <w:sz w:val="20"/>
                <w:szCs w:val="20"/>
              </w:rPr>
            </w:pPr>
            <w:r w:rsidRPr="00C94692">
              <w:rPr>
                <w:rFonts w:ascii="Times New Roman" w:hAnsi="Times New Roman" w:cs="Times New Roman"/>
                <w:sz w:val="20"/>
                <w:szCs w:val="20"/>
              </w:rPr>
              <w:t>598</w:t>
            </w:r>
          </w:p>
        </w:tc>
        <w:tc>
          <w:tcPr>
            <w:tcW w:w="1904" w:type="dxa"/>
            <w:vAlign w:val="center"/>
          </w:tcPr>
          <w:p w:rsidR="005C6C3F" w:rsidRPr="00C94692" w:rsidRDefault="005C6C3F" w:rsidP="00DB1331">
            <w:pPr>
              <w:jc w:val="center"/>
              <w:rPr>
                <w:rFonts w:ascii="Times New Roman" w:hAnsi="Times New Roman" w:cs="Times New Roman"/>
                <w:sz w:val="20"/>
                <w:szCs w:val="20"/>
              </w:rPr>
            </w:pPr>
            <w:r w:rsidRPr="00C94692">
              <w:rPr>
                <w:rFonts w:ascii="Times New Roman" w:hAnsi="Times New Roman" w:cs="Times New Roman"/>
                <w:sz w:val="20"/>
                <w:szCs w:val="20"/>
              </w:rPr>
              <w:t>5</w:t>
            </w:r>
          </w:p>
        </w:tc>
        <w:tc>
          <w:tcPr>
            <w:tcW w:w="1380" w:type="dxa"/>
            <w:vAlign w:val="center"/>
          </w:tcPr>
          <w:p w:rsidR="005C6C3F" w:rsidRPr="00C94692" w:rsidRDefault="005C6C3F" w:rsidP="00DB1331">
            <w:pPr>
              <w:jc w:val="center"/>
              <w:rPr>
                <w:rFonts w:ascii="Times New Roman" w:hAnsi="Times New Roman" w:cs="Times New Roman"/>
                <w:sz w:val="20"/>
                <w:szCs w:val="20"/>
              </w:rPr>
            </w:pPr>
          </w:p>
        </w:tc>
        <w:tc>
          <w:tcPr>
            <w:tcW w:w="1584" w:type="dxa"/>
            <w:vAlign w:val="center"/>
          </w:tcPr>
          <w:p w:rsidR="005C6C3F" w:rsidRPr="00C94692" w:rsidRDefault="005C6C3F" w:rsidP="00DB1331">
            <w:pPr>
              <w:jc w:val="center"/>
              <w:rPr>
                <w:rFonts w:ascii="Times New Roman" w:hAnsi="Times New Roman" w:cs="Times New Roman"/>
                <w:sz w:val="20"/>
                <w:szCs w:val="20"/>
              </w:rPr>
            </w:pPr>
          </w:p>
        </w:tc>
        <w:tc>
          <w:tcPr>
            <w:tcW w:w="1635" w:type="dxa"/>
            <w:vAlign w:val="center"/>
          </w:tcPr>
          <w:p w:rsidR="005C6C3F" w:rsidRPr="00C94692" w:rsidRDefault="005C6C3F" w:rsidP="00DB1331">
            <w:pPr>
              <w:jc w:val="center"/>
              <w:rPr>
                <w:rFonts w:ascii="Times New Roman" w:hAnsi="Times New Roman" w:cs="Times New Roman"/>
                <w:sz w:val="20"/>
                <w:szCs w:val="20"/>
              </w:rPr>
            </w:pPr>
            <w:r w:rsidRPr="00C94692">
              <w:rPr>
                <w:rFonts w:ascii="Times New Roman" w:hAnsi="Times New Roman" w:cs="Times New Roman"/>
                <w:sz w:val="20"/>
                <w:szCs w:val="20"/>
              </w:rPr>
              <w:t>5</w:t>
            </w:r>
            <w:r>
              <w:rPr>
                <w:rFonts w:ascii="Times New Roman" w:hAnsi="Times New Roman" w:cs="Times New Roman"/>
                <w:sz w:val="20"/>
                <w:szCs w:val="20"/>
              </w:rPr>
              <w:t>*</w:t>
            </w:r>
          </w:p>
        </w:tc>
        <w:tc>
          <w:tcPr>
            <w:tcW w:w="2478" w:type="dxa"/>
            <w:vAlign w:val="center"/>
          </w:tcPr>
          <w:p w:rsidR="005C6C3F" w:rsidRPr="00C94692" w:rsidRDefault="005C6C3F" w:rsidP="00DB1331">
            <w:pPr>
              <w:jc w:val="center"/>
              <w:rPr>
                <w:rFonts w:ascii="Times New Roman" w:hAnsi="Times New Roman" w:cs="Times New Roman"/>
                <w:sz w:val="20"/>
                <w:szCs w:val="20"/>
              </w:rPr>
            </w:pPr>
          </w:p>
        </w:tc>
      </w:tr>
      <w:tr w:rsidR="005C6C3F" w:rsidRPr="00C94692" w:rsidTr="005C6C3F">
        <w:trPr>
          <w:jc w:val="center"/>
        </w:trPr>
        <w:tc>
          <w:tcPr>
            <w:tcW w:w="792" w:type="dxa"/>
            <w:vAlign w:val="center"/>
          </w:tcPr>
          <w:p w:rsidR="005C6C3F" w:rsidRPr="00C94692" w:rsidRDefault="005C6C3F" w:rsidP="00C94692">
            <w:pPr>
              <w:jc w:val="center"/>
              <w:rPr>
                <w:rFonts w:ascii="Times New Roman" w:hAnsi="Times New Roman" w:cs="Times New Roman"/>
                <w:sz w:val="20"/>
                <w:szCs w:val="20"/>
              </w:rPr>
            </w:pPr>
            <w:r w:rsidRPr="00C94692">
              <w:rPr>
                <w:rFonts w:ascii="Times New Roman" w:hAnsi="Times New Roman" w:cs="Times New Roman"/>
                <w:sz w:val="20"/>
                <w:szCs w:val="20"/>
              </w:rPr>
              <w:t>599</w:t>
            </w:r>
          </w:p>
        </w:tc>
        <w:tc>
          <w:tcPr>
            <w:tcW w:w="1904" w:type="dxa"/>
            <w:vAlign w:val="center"/>
          </w:tcPr>
          <w:p w:rsidR="005C6C3F" w:rsidRPr="00C94692" w:rsidRDefault="005C6C3F" w:rsidP="00DB1331">
            <w:pPr>
              <w:jc w:val="center"/>
              <w:rPr>
                <w:rFonts w:ascii="Times New Roman" w:hAnsi="Times New Roman" w:cs="Times New Roman"/>
                <w:sz w:val="20"/>
                <w:szCs w:val="20"/>
              </w:rPr>
            </w:pPr>
            <w:r w:rsidRPr="00C94692">
              <w:rPr>
                <w:rFonts w:ascii="Times New Roman" w:hAnsi="Times New Roman" w:cs="Times New Roman"/>
                <w:sz w:val="20"/>
                <w:szCs w:val="20"/>
              </w:rPr>
              <w:t>4</w:t>
            </w:r>
          </w:p>
        </w:tc>
        <w:tc>
          <w:tcPr>
            <w:tcW w:w="1380" w:type="dxa"/>
            <w:vAlign w:val="center"/>
          </w:tcPr>
          <w:p w:rsidR="005C6C3F" w:rsidRPr="00C94692" w:rsidRDefault="005C6C3F" w:rsidP="00DB1331">
            <w:pPr>
              <w:jc w:val="center"/>
              <w:rPr>
                <w:rFonts w:ascii="Times New Roman" w:hAnsi="Times New Roman" w:cs="Times New Roman"/>
                <w:sz w:val="20"/>
                <w:szCs w:val="20"/>
              </w:rPr>
            </w:pPr>
            <w:r w:rsidRPr="00C94692">
              <w:rPr>
                <w:rFonts w:ascii="Times New Roman" w:hAnsi="Times New Roman" w:cs="Times New Roman"/>
                <w:sz w:val="20"/>
                <w:szCs w:val="20"/>
              </w:rPr>
              <w:t>2</w:t>
            </w:r>
          </w:p>
        </w:tc>
        <w:tc>
          <w:tcPr>
            <w:tcW w:w="1584" w:type="dxa"/>
            <w:vAlign w:val="center"/>
          </w:tcPr>
          <w:p w:rsidR="005C6C3F" w:rsidRPr="00C94692" w:rsidRDefault="005C6C3F" w:rsidP="00DB1331">
            <w:pPr>
              <w:jc w:val="center"/>
              <w:rPr>
                <w:rFonts w:ascii="Times New Roman" w:hAnsi="Times New Roman" w:cs="Times New Roman"/>
                <w:sz w:val="20"/>
                <w:szCs w:val="20"/>
              </w:rPr>
            </w:pPr>
            <w:r w:rsidRPr="00C94692">
              <w:rPr>
                <w:rFonts w:ascii="Times New Roman" w:hAnsi="Times New Roman" w:cs="Times New Roman"/>
                <w:sz w:val="20"/>
                <w:szCs w:val="20"/>
              </w:rPr>
              <w:t>2</w:t>
            </w:r>
          </w:p>
        </w:tc>
        <w:tc>
          <w:tcPr>
            <w:tcW w:w="1635" w:type="dxa"/>
            <w:vAlign w:val="center"/>
          </w:tcPr>
          <w:p w:rsidR="005C6C3F" w:rsidRPr="00C94692" w:rsidRDefault="005C6C3F" w:rsidP="00DB1331">
            <w:pPr>
              <w:jc w:val="center"/>
              <w:rPr>
                <w:rFonts w:ascii="Times New Roman" w:hAnsi="Times New Roman" w:cs="Times New Roman"/>
                <w:sz w:val="20"/>
                <w:szCs w:val="20"/>
              </w:rPr>
            </w:pPr>
          </w:p>
        </w:tc>
        <w:tc>
          <w:tcPr>
            <w:tcW w:w="2478" w:type="dxa"/>
            <w:vAlign w:val="center"/>
          </w:tcPr>
          <w:p w:rsidR="005C6C3F" w:rsidRPr="00C94692" w:rsidRDefault="005C6C3F" w:rsidP="00DB1331">
            <w:pPr>
              <w:jc w:val="center"/>
              <w:rPr>
                <w:rFonts w:ascii="Times New Roman" w:hAnsi="Times New Roman" w:cs="Times New Roman"/>
                <w:sz w:val="20"/>
                <w:szCs w:val="20"/>
              </w:rPr>
            </w:pPr>
          </w:p>
        </w:tc>
      </w:tr>
      <w:tr w:rsidR="005C6C3F" w:rsidRPr="00C94692" w:rsidTr="005C6C3F">
        <w:trPr>
          <w:jc w:val="center"/>
        </w:trPr>
        <w:tc>
          <w:tcPr>
            <w:tcW w:w="792" w:type="dxa"/>
            <w:vAlign w:val="center"/>
          </w:tcPr>
          <w:p w:rsidR="005C6C3F" w:rsidRPr="00C94692" w:rsidRDefault="005C6C3F" w:rsidP="00C94692">
            <w:pPr>
              <w:jc w:val="center"/>
              <w:rPr>
                <w:rFonts w:ascii="Times New Roman" w:hAnsi="Times New Roman" w:cs="Times New Roman"/>
                <w:sz w:val="20"/>
                <w:szCs w:val="20"/>
              </w:rPr>
            </w:pPr>
            <w:r w:rsidRPr="00C94692">
              <w:rPr>
                <w:rFonts w:ascii="Times New Roman" w:hAnsi="Times New Roman" w:cs="Times New Roman"/>
                <w:sz w:val="20"/>
                <w:szCs w:val="20"/>
              </w:rPr>
              <w:t>601</w:t>
            </w:r>
          </w:p>
        </w:tc>
        <w:tc>
          <w:tcPr>
            <w:tcW w:w="1904" w:type="dxa"/>
            <w:vAlign w:val="center"/>
          </w:tcPr>
          <w:p w:rsidR="005C6C3F" w:rsidRPr="00C94692" w:rsidRDefault="005C6C3F" w:rsidP="00DB1331">
            <w:pPr>
              <w:jc w:val="center"/>
              <w:rPr>
                <w:rFonts w:ascii="Times New Roman" w:hAnsi="Times New Roman" w:cs="Times New Roman"/>
                <w:sz w:val="20"/>
                <w:szCs w:val="20"/>
              </w:rPr>
            </w:pPr>
            <w:r w:rsidRPr="00C94692">
              <w:rPr>
                <w:rFonts w:ascii="Times New Roman" w:hAnsi="Times New Roman" w:cs="Times New Roman"/>
                <w:sz w:val="20"/>
                <w:szCs w:val="20"/>
              </w:rPr>
              <w:t>1</w:t>
            </w:r>
          </w:p>
        </w:tc>
        <w:tc>
          <w:tcPr>
            <w:tcW w:w="1380" w:type="dxa"/>
            <w:vAlign w:val="center"/>
          </w:tcPr>
          <w:p w:rsidR="005C6C3F" w:rsidRPr="00C94692" w:rsidRDefault="005C6C3F" w:rsidP="00DB1331">
            <w:pPr>
              <w:jc w:val="center"/>
              <w:rPr>
                <w:rFonts w:ascii="Times New Roman" w:hAnsi="Times New Roman" w:cs="Times New Roman"/>
                <w:sz w:val="20"/>
                <w:szCs w:val="20"/>
              </w:rPr>
            </w:pPr>
          </w:p>
        </w:tc>
        <w:tc>
          <w:tcPr>
            <w:tcW w:w="1584" w:type="dxa"/>
            <w:vAlign w:val="center"/>
          </w:tcPr>
          <w:p w:rsidR="005C6C3F" w:rsidRPr="00C94692" w:rsidRDefault="005C6C3F" w:rsidP="00DB1331">
            <w:pPr>
              <w:jc w:val="center"/>
              <w:rPr>
                <w:rFonts w:ascii="Times New Roman" w:hAnsi="Times New Roman" w:cs="Times New Roman"/>
                <w:sz w:val="20"/>
                <w:szCs w:val="20"/>
              </w:rPr>
            </w:pPr>
          </w:p>
        </w:tc>
        <w:tc>
          <w:tcPr>
            <w:tcW w:w="1635" w:type="dxa"/>
            <w:vAlign w:val="center"/>
          </w:tcPr>
          <w:p w:rsidR="005C6C3F" w:rsidRPr="00C94692" w:rsidRDefault="005C6C3F" w:rsidP="00DB1331">
            <w:pPr>
              <w:jc w:val="center"/>
              <w:rPr>
                <w:rFonts w:ascii="Times New Roman" w:hAnsi="Times New Roman" w:cs="Times New Roman"/>
                <w:sz w:val="20"/>
                <w:szCs w:val="20"/>
              </w:rPr>
            </w:pPr>
          </w:p>
        </w:tc>
        <w:tc>
          <w:tcPr>
            <w:tcW w:w="2478" w:type="dxa"/>
            <w:vAlign w:val="center"/>
          </w:tcPr>
          <w:p w:rsidR="005C6C3F" w:rsidRPr="00C94692" w:rsidRDefault="005C6C3F" w:rsidP="00DB1331">
            <w:pPr>
              <w:jc w:val="center"/>
              <w:rPr>
                <w:rFonts w:ascii="Times New Roman" w:hAnsi="Times New Roman" w:cs="Times New Roman"/>
                <w:sz w:val="20"/>
                <w:szCs w:val="20"/>
              </w:rPr>
            </w:pPr>
            <w:r w:rsidRPr="00C94692">
              <w:rPr>
                <w:rFonts w:ascii="Times New Roman" w:hAnsi="Times New Roman" w:cs="Times New Roman"/>
                <w:sz w:val="20"/>
                <w:szCs w:val="20"/>
              </w:rPr>
              <w:t>1</w:t>
            </w:r>
            <w:r>
              <w:rPr>
                <w:rFonts w:ascii="Times New Roman" w:hAnsi="Times New Roman" w:cs="Times New Roman"/>
                <w:sz w:val="20"/>
                <w:szCs w:val="20"/>
              </w:rPr>
              <w:t>**</w:t>
            </w:r>
          </w:p>
        </w:tc>
      </w:tr>
      <w:tr w:rsidR="005C6C3F" w:rsidRPr="00C94692" w:rsidTr="005C6C3F">
        <w:trPr>
          <w:jc w:val="center"/>
        </w:trPr>
        <w:tc>
          <w:tcPr>
            <w:tcW w:w="792" w:type="dxa"/>
            <w:vAlign w:val="center"/>
          </w:tcPr>
          <w:p w:rsidR="005C6C3F" w:rsidRPr="00C94692" w:rsidRDefault="005C6C3F" w:rsidP="00C94692">
            <w:pPr>
              <w:jc w:val="center"/>
              <w:rPr>
                <w:rFonts w:ascii="Times New Roman" w:hAnsi="Times New Roman" w:cs="Times New Roman"/>
                <w:sz w:val="20"/>
                <w:szCs w:val="20"/>
              </w:rPr>
            </w:pPr>
            <w:r w:rsidRPr="00C94692">
              <w:rPr>
                <w:rFonts w:ascii="Times New Roman" w:hAnsi="Times New Roman" w:cs="Times New Roman"/>
                <w:sz w:val="20"/>
                <w:szCs w:val="20"/>
              </w:rPr>
              <w:t>606</w:t>
            </w:r>
          </w:p>
        </w:tc>
        <w:tc>
          <w:tcPr>
            <w:tcW w:w="1904" w:type="dxa"/>
            <w:vAlign w:val="center"/>
          </w:tcPr>
          <w:p w:rsidR="005C6C3F" w:rsidRPr="00C94692" w:rsidRDefault="005C6C3F" w:rsidP="00DB1331">
            <w:pPr>
              <w:jc w:val="center"/>
              <w:rPr>
                <w:rFonts w:ascii="Times New Roman" w:hAnsi="Times New Roman" w:cs="Times New Roman"/>
                <w:sz w:val="20"/>
                <w:szCs w:val="20"/>
              </w:rPr>
            </w:pPr>
            <w:r w:rsidRPr="00C94692">
              <w:rPr>
                <w:rFonts w:ascii="Times New Roman" w:hAnsi="Times New Roman" w:cs="Times New Roman"/>
                <w:sz w:val="20"/>
                <w:szCs w:val="20"/>
              </w:rPr>
              <w:t>2</w:t>
            </w:r>
          </w:p>
        </w:tc>
        <w:tc>
          <w:tcPr>
            <w:tcW w:w="1380" w:type="dxa"/>
            <w:vAlign w:val="center"/>
          </w:tcPr>
          <w:p w:rsidR="005C6C3F" w:rsidRPr="00C94692" w:rsidRDefault="005C6C3F" w:rsidP="00DB1331">
            <w:pPr>
              <w:jc w:val="center"/>
              <w:rPr>
                <w:rFonts w:ascii="Times New Roman" w:hAnsi="Times New Roman" w:cs="Times New Roman"/>
                <w:sz w:val="20"/>
                <w:szCs w:val="20"/>
              </w:rPr>
            </w:pPr>
            <w:r w:rsidRPr="00C94692">
              <w:rPr>
                <w:rFonts w:ascii="Times New Roman" w:hAnsi="Times New Roman" w:cs="Times New Roman"/>
                <w:sz w:val="20"/>
                <w:szCs w:val="20"/>
              </w:rPr>
              <w:t>2</w:t>
            </w:r>
          </w:p>
        </w:tc>
        <w:tc>
          <w:tcPr>
            <w:tcW w:w="1584" w:type="dxa"/>
            <w:vAlign w:val="center"/>
          </w:tcPr>
          <w:p w:rsidR="005C6C3F" w:rsidRPr="00C94692" w:rsidRDefault="005C6C3F" w:rsidP="00DB1331">
            <w:pPr>
              <w:jc w:val="center"/>
              <w:rPr>
                <w:rFonts w:ascii="Times New Roman" w:hAnsi="Times New Roman" w:cs="Times New Roman"/>
                <w:sz w:val="20"/>
                <w:szCs w:val="20"/>
              </w:rPr>
            </w:pPr>
          </w:p>
        </w:tc>
        <w:tc>
          <w:tcPr>
            <w:tcW w:w="1635" w:type="dxa"/>
            <w:vAlign w:val="center"/>
          </w:tcPr>
          <w:p w:rsidR="005C6C3F" w:rsidRPr="00C94692" w:rsidRDefault="005C6C3F" w:rsidP="00DB1331">
            <w:pPr>
              <w:jc w:val="center"/>
              <w:rPr>
                <w:rFonts w:ascii="Times New Roman" w:hAnsi="Times New Roman" w:cs="Times New Roman"/>
                <w:sz w:val="20"/>
                <w:szCs w:val="20"/>
              </w:rPr>
            </w:pPr>
          </w:p>
        </w:tc>
        <w:tc>
          <w:tcPr>
            <w:tcW w:w="2478" w:type="dxa"/>
            <w:vAlign w:val="center"/>
          </w:tcPr>
          <w:p w:rsidR="005C6C3F" w:rsidRPr="00C94692" w:rsidRDefault="005C6C3F" w:rsidP="00DB1331">
            <w:pPr>
              <w:jc w:val="center"/>
              <w:rPr>
                <w:rFonts w:ascii="Times New Roman" w:hAnsi="Times New Roman" w:cs="Times New Roman"/>
                <w:sz w:val="20"/>
                <w:szCs w:val="20"/>
              </w:rPr>
            </w:pPr>
          </w:p>
        </w:tc>
      </w:tr>
      <w:tr w:rsidR="005C6C3F" w:rsidRPr="00C94692" w:rsidTr="005C6C3F">
        <w:trPr>
          <w:jc w:val="center"/>
        </w:trPr>
        <w:tc>
          <w:tcPr>
            <w:tcW w:w="792" w:type="dxa"/>
          </w:tcPr>
          <w:p w:rsidR="005C6C3F" w:rsidRPr="00C94692" w:rsidRDefault="005C6C3F" w:rsidP="00252C46">
            <w:pPr>
              <w:jc w:val="both"/>
              <w:rPr>
                <w:rFonts w:ascii="Times New Roman" w:hAnsi="Times New Roman" w:cs="Times New Roman"/>
                <w:b/>
                <w:sz w:val="20"/>
                <w:szCs w:val="20"/>
              </w:rPr>
            </w:pPr>
            <w:r w:rsidRPr="00C94692">
              <w:rPr>
                <w:rFonts w:ascii="Times New Roman" w:hAnsi="Times New Roman" w:cs="Times New Roman"/>
                <w:b/>
                <w:sz w:val="20"/>
                <w:szCs w:val="20"/>
              </w:rPr>
              <w:t>Итого</w:t>
            </w:r>
          </w:p>
        </w:tc>
        <w:tc>
          <w:tcPr>
            <w:tcW w:w="1904" w:type="dxa"/>
            <w:vAlign w:val="center"/>
          </w:tcPr>
          <w:p w:rsidR="005C6C3F" w:rsidRPr="00C94692" w:rsidRDefault="005C6C3F" w:rsidP="00DB1331">
            <w:pPr>
              <w:jc w:val="center"/>
              <w:rPr>
                <w:rFonts w:ascii="Times New Roman" w:hAnsi="Times New Roman" w:cs="Times New Roman"/>
                <w:b/>
                <w:sz w:val="20"/>
                <w:szCs w:val="20"/>
              </w:rPr>
            </w:pPr>
            <w:r w:rsidRPr="00C94692">
              <w:rPr>
                <w:rFonts w:ascii="Times New Roman" w:hAnsi="Times New Roman" w:cs="Times New Roman"/>
                <w:b/>
                <w:sz w:val="20"/>
                <w:szCs w:val="20"/>
              </w:rPr>
              <w:t>16</w:t>
            </w:r>
          </w:p>
        </w:tc>
        <w:tc>
          <w:tcPr>
            <w:tcW w:w="1380" w:type="dxa"/>
            <w:vAlign w:val="center"/>
          </w:tcPr>
          <w:p w:rsidR="005C6C3F" w:rsidRPr="00C94692" w:rsidRDefault="005C6C3F" w:rsidP="00DB1331">
            <w:pPr>
              <w:jc w:val="center"/>
              <w:rPr>
                <w:rFonts w:ascii="Times New Roman" w:hAnsi="Times New Roman" w:cs="Times New Roman"/>
                <w:b/>
                <w:sz w:val="20"/>
                <w:szCs w:val="20"/>
              </w:rPr>
            </w:pPr>
            <w:r w:rsidRPr="00C94692">
              <w:rPr>
                <w:rFonts w:ascii="Times New Roman" w:hAnsi="Times New Roman" w:cs="Times New Roman"/>
                <w:b/>
                <w:sz w:val="20"/>
                <w:szCs w:val="20"/>
              </w:rPr>
              <w:t>5</w:t>
            </w:r>
          </w:p>
        </w:tc>
        <w:tc>
          <w:tcPr>
            <w:tcW w:w="1584" w:type="dxa"/>
            <w:vAlign w:val="center"/>
          </w:tcPr>
          <w:p w:rsidR="005C6C3F" w:rsidRPr="00C94692" w:rsidRDefault="005C6C3F" w:rsidP="00DB1331">
            <w:pPr>
              <w:jc w:val="center"/>
              <w:rPr>
                <w:rFonts w:ascii="Times New Roman" w:hAnsi="Times New Roman" w:cs="Times New Roman"/>
                <w:b/>
                <w:sz w:val="20"/>
                <w:szCs w:val="20"/>
              </w:rPr>
            </w:pPr>
            <w:r w:rsidRPr="00C94692">
              <w:rPr>
                <w:rFonts w:ascii="Times New Roman" w:hAnsi="Times New Roman" w:cs="Times New Roman"/>
                <w:b/>
                <w:sz w:val="20"/>
                <w:szCs w:val="20"/>
              </w:rPr>
              <w:t>4</w:t>
            </w:r>
          </w:p>
        </w:tc>
        <w:tc>
          <w:tcPr>
            <w:tcW w:w="1635" w:type="dxa"/>
            <w:vAlign w:val="center"/>
          </w:tcPr>
          <w:p w:rsidR="005C6C3F" w:rsidRPr="00C94692" w:rsidRDefault="005C6C3F" w:rsidP="00DB1331">
            <w:pPr>
              <w:jc w:val="center"/>
              <w:rPr>
                <w:rFonts w:ascii="Times New Roman" w:hAnsi="Times New Roman" w:cs="Times New Roman"/>
                <w:b/>
                <w:sz w:val="20"/>
                <w:szCs w:val="20"/>
              </w:rPr>
            </w:pPr>
            <w:r w:rsidRPr="00C94692">
              <w:rPr>
                <w:rFonts w:ascii="Times New Roman" w:hAnsi="Times New Roman" w:cs="Times New Roman"/>
                <w:b/>
                <w:sz w:val="20"/>
                <w:szCs w:val="20"/>
              </w:rPr>
              <w:t>6</w:t>
            </w:r>
          </w:p>
        </w:tc>
        <w:tc>
          <w:tcPr>
            <w:tcW w:w="2478" w:type="dxa"/>
            <w:vAlign w:val="center"/>
          </w:tcPr>
          <w:p w:rsidR="005C6C3F" w:rsidRPr="00C94692" w:rsidRDefault="005C6C3F" w:rsidP="00DB1331">
            <w:pPr>
              <w:jc w:val="center"/>
              <w:rPr>
                <w:rFonts w:ascii="Times New Roman" w:hAnsi="Times New Roman" w:cs="Times New Roman"/>
                <w:b/>
                <w:sz w:val="20"/>
                <w:szCs w:val="20"/>
              </w:rPr>
            </w:pPr>
            <w:r w:rsidRPr="00C94692">
              <w:rPr>
                <w:rFonts w:ascii="Times New Roman" w:hAnsi="Times New Roman" w:cs="Times New Roman"/>
                <w:b/>
                <w:sz w:val="20"/>
                <w:szCs w:val="20"/>
              </w:rPr>
              <w:t>1</w:t>
            </w:r>
          </w:p>
        </w:tc>
      </w:tr>
    </w:tbl>
    <w:p w:rsidR="00D6160E" w:rsidRPr="005C6C3F" w:rsidRDefault="005C6C3F" w:rsidP="00252C46">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Pr="005C6C3F">
        <w:rPr>
          <w:rFonts w:ascii="Times New Roman" w:hAnsi="Times New Roman" w:cs="Times New Roman"/>
        </w:rPr>
        <w:t>По 3 индикаторам показатели в 2019 году не были достигнуты</w:t>
      </w:r>
      <w:r>
        <w:rPr>
          <w:rFonts w:ascii="Times New Roman" w:hAnsi="Times New Roman" w:cs="Times New Roman"/>
        </w:rPr>
        <w:t>.</w:t>
      </w:r>
    </w:p>
    <w:p w:rsidR="005C6C3F" w:rsidRPr="005C6C3F" w:rsidRDefault="005C6C3F" w:rsidP="00252C46">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Pr="005C6C3F">
        <w:rPr>
          <w:rFonts w:ascii="Times New Roman" w:hAnsi="Times New Roman" w:cs="Times New Roman"/>
        </w:rPr>
        <w:t>В 2018 году показатель был достигнут, в 2020 году – ниже целевого на 5 п.п.</w:t>
      </w:r>
    </w:p>
    <w:p w:rsidR="005C6C3F" w:rsidRPr="00C94692" w:rsidRDefault="005C6C3F" w:rsidP="00252C46">
      <w:pPr>
        <w:spacing w:after="0" w:line="240" w:lineRule="auto"/>
        <w:ind w:firstLine="567"/>
        <w:jc w:val="both"/>
        <w:rPr>
          <w:rFonts w:ascii="Times New Roman" w:hAnsi="Times New Roman" w:cs="Times New Roman"/>
          <w:sz w:val="16"/>
          <w:szCs w:val="26"/>
        </w:rPr>
      </w:pPr>
    </w:p>
    <w:p w:rsidR="00E8689C" w:rsidRPr="00904AE2" w:rsidRDefault="00E8689C" w:rsidP="00E8689C">
      <w:pPr>
        <w:spacing w:after="0" w:line="240" w:lineRule="auto"/>
        <w:jc w:val="center"/>
        <w:rPr>
          <w:rFonts w:ascii="Times New Roman" w:hAnsi="Times New Roman" w:cs="Times New Roman"/>
          <w:b/>
          <w:sz w:val="26"/>
          <w:szCs w:val="26"/>
        </w:rPr>
      </w:pPr>
      <w:r w:rsidRPr="00904AE2">
        <w:rPr>
          <w:rFonts w:ascii="Times New Roman" w:hAnsi="Times New Roman" w:cs="Times New Roman"/>
          <w:b/>
          <w:sz w:val="26"/>
          <w:szCs w:val="26"/>
        </w:rPr>
        <w:t>3. Выводы</w:t>
      </w:r>
    </w:p>
    <w:p w:rsidR="00E8689C" w:rsidRPr="00904AE2" w:rsidRDefault="00E8689C" w:rsidP="00E8689C">
      <w:pPr>
        <w:spacing w:after="0" w:line="240" w:lineRule="auto"/>
        <w:ind w:firstLine="567"/>
        <w:jc w:val="both"/>
        <w:rPr>
          <w:rFonts w:ascii="Times New Roman" w:hAnsi="Times New Roman" w:cs="Times New Roman"/>
          <w:sz w:val="16"/>
          <w:szCs w:val="16"/>
        </w:rPr>
      </w:pPr>
    </w:p>
    <w:p w:rsidR="005B431D" w:rsidRPr="008F6C74" w:rsidRDefault="00E8689C" w:rsidP="005B431D">
      <w:pPr>
        <w:spacing w:after="0" w:line="240" w:lineRule="auto"/>
        <w:ind w:firstLine="567"/>
        <w:jc w:val="both"/>
        <w:rPr>
          <w:rFonts w:ascii="Times New Roman" w:hAnsi="Times New Roman" w:cs="Times New Roman"/>
          <w:sz w:val="26"/>
          <w:szCs w:val="26"/>
        </w:rPr>
      </w:pPr>
      <w:r w:rsidRPr="00904AE2">
        <w:rPr>
          <w:rFonts w:ascii="Times New Roman" w:hAnsi="Times New Roman" w:cs="Times New Roman"/>
          <w:b/>
          <w:sz w:val="26"/>
          <w:szCs w:val="26"/>
        </w:rPr>
        <w:t>3.1.</w:t>
      </w:r>
      <w:r w:rsidR="005B431D" w:rsidRPr="005B431D">
        <w:rPr>
          <w:rFonts w:ascii="Times New Roman" w:hAnsi="Times New Roman" w:cs="Times New Roman"/>
          <w:sz w:val="26"/>
          <w:szCs w:val="26"/>
        </w:rPr>
        <w:t> В</w:t>
      </w:r>
      <w:r w:rsidR="005B431D">
        <w:rPr>
          <w:rFonts w:ascii="Times New Roman" w:hAnsi="Times New Roman" w:cs="Times New Roman"/>
          <w:sz w:val="26"/>
          <w:szCs w:val="26"/>
        </w:rPr>
        <w:t> </w:t>
      </w:r>
      <w:r w:rsidR="005B431D" w:rsidRPr="008F6C74">
        <w:rPr>
          <w:rFonts w:ascii="Times New Roman" w:hAnsi="Times New Roman" w:cs="Times New Roman"/>
          <w:sz w:val="26"/>
          <w:szCs w:val="26"/>
        </w:rPr>
        <w:t>2020</w:t>
      </w:r>
      <w:r w:rsidR="005B431D">
        <w:rPr>
          <w:rFonts w:ascii="Times New Roman" w:hAnsi="Times New Roman" w:cs="Times New Roman"/>
          <w:sz w:val="26"/>
          <w:szCs w:val="26"/>
        </w:rPr>
        <w:t> год</w:t>
      </w:r>
      <w:r w:rsidR="005B431D" w:rsidRPr="008F6C74">
        <w:rPr>
          <w:rFonts w:ascii="Times New Roman" w:hAnsi="Times New Roman" w:cs="Times New Roman"/>
          <w:sz w:val="26"/>
          <w:szCs w:val="26"/>
        </w:rPr>
        <w:t>у из 11</w:t>
      </w:r>
      <w:r w:rsidR="005B431D">
        <w:rPr>
          <w:rFonts w:ascii="Times New Roman" w:hAnsi="Times New Roman" w:cs="Times New Roman"/>
          <w:sz w:val="26"/>
          <w:szCs w:val="26"/>
        </w:rPr>
        <w:t> </w:t>
      </w:r>
      <w:r w:rsidR="005B431D" w:rsidRPr="008F6C74">
        <w:rPr>
          <w:rFonts w:ascii="Times New Roman" w:hAnsi="Times New Roman" w:cs="Times New Roman"/>
          <w:sz w:val="26"/>
          <w:szCs w:val="26"/>
        </w:rPr>
        <w:t>категорий работников не обеспечено необходимое соотношение средних заработных плат со средней заработной платой в регионе по 2</w:t>
      </w:r>
      <w:r w:rsidR="00BA71DD">
        <w:rPr>
          <w:rFonts w:ascii="Times New Roman" w:hAnsi="Times New Roman" w:cs="Times New Roman"/>
          <w:sz w:val="26"/>
          <w:szCs w:val="26"/>
        </w:rPr>
        <w:t> </w:t>
      </w:r>
      <w:r w:rsidR="005B431D" w:rsidRPr="008F6C74">
        <w:rPr>
          <w:rFonts w:ascii="Times New Roman" w:hAnsi="Times New Roman" w:cs="Times New Roman"/>
          <w:sz w:val="26"/>
          <w:szCs w:val="26"/>
        </w:rPr>
        <w:t>категориям работников:</w:t>
      </w:r>
    </w:p>
    <w:p w:rsidR="005B431D" w:rsidRPr="00424F6D" w:rsidRDefault="005B431D" w:rsidP="005B431D">
      <w:pPr>
        <w:spacing w:after="0" w:line="240" w:lineRule="auto"/>
        <w:ind w:firstLine="567"/>
        <w:jc w:val="both"/>
        <w:rPr>
          <w:rFonts w:ascii="Times New Roman" w:hAnsi="Times New Roman" w:cs="Times New Roman"/>
          <w:sz w:val="26"/>
          <w:szCs w:val="26"/>
        </w:rPr>
      </w:pPr>
      <w:r w:rsidRPr="008F6C74">
        <w:rPr>
          <w:rFonts w:ascii="Times New Roman" w:hAnsi="Times New Roman" w:cs="Times New Roman"/>
          <w:sz w:val="26"/>
          <w:szCs w:val="26"/>
        </w:rPr>
        <w:t>-</w:t>
      </w:r>
      <w:r>
        <w:rPr>
          <w:rFonts w:ascii="Times New Roman" w:hAnsi="Times New Roman" w:cs="Times New Roman"/>
          <w:sz w:val="26"/>
          <w:szCs w:val="26"/>
        </w:rPr>
        <w:t> </w:t>
      </w:r>
      <w:r w:rsidRPr="008F6C74">
        <w:rPr>
          <w:rFonts w:ascii="Times New Roman" w:hAnsi="Times New Roman" w:cs="Times New Roman"/>
          <w:sz w:val="26"/>
          <w:szCs w:val="26"/>
        </w:rPr>
        <w:t>педагоги дошкольных образовательных организаций – средняя заработная плата в данной категории работников меньше средней заработной платы в сфере общего образования на 0,8</w:t>
      </w:r>
      <w:r>
        <w:rPr>
          <w:rFonts w:ascii="Times New Roman" w:hAnsi="Times New Roman" w:cs="Times New Roman"/>
          <w:sz w:val="26"/>
          <w:szCs w:val="26"/>
        </w:rPr>
        <w:t> %</w:t>
      </w:r>
      <w:r w:rsidRPr="008F6C74">
        <w:rPr>
          <w:rFonts w:ascii="Times New Roman" w:hAnsi="Times New Roman" w:cs="Times New Roman"/>
          <w:sz w:val="26"/>
          <w:szCs w:val="26"/>
        </w:rPr>
        <w:t xml:space="preserve"> (264,3</w:t>
      </w:r>
      <w:r>
        <w:rPr>
          <w:rFonts w:ascii="Times New Roman" w:hAnsi="Times New Roman" w:cs="Times New Roman"/>
          <w:sz w:val="26"/>
          <w:szCs w:val="26"/>
        </w:rPr>
        <w:t> руб.</w:t>
      </w:r>
      <w:r w:rsidRPr="008F6C74">
        <w:rPr>
          <w:rFonts w:ascii="Times New Roman" w:hAnsi="Times New Roman" w:cs="Times New Roman"/>
          <w:sz w:val="26"/>
          <w:szCs w:val="26"/>
        </w:rPr>
        <w:t>)</w:t>
      </w:r>
      <w:r>
        <w:rPr>
          <w:rFonts w:ascii="Times New Roman" w:hAnsi="Times New Roman" w:cs="Times New Roman"/>
          <w:sz w:val="26"/>
          <w:szCs w:val="26"/>
        </w:rPr>
        <w:t xml:space="preserve">. Согласно информации министерства образования и науки Калужской области, отклонение фактического показателя от планового связано с большим количеством выданных работникам листков нетрудоспособности с связи с пандемией коронавирусной инфекции, выплаты по которым не включаются в </w:t>
      </w:r>
      <w:r w:rsidRPr="00424F6D">
        <w:rPr>
          <w:rFonts w:ascii="Times New Roman" w:hAnsi="Times New Roman" w:cs="Times New Roman"/>
          <w:sz w:val="26"/>
          <w:szCs w:val="26"/>
        </w:rPr>
        <w:t>форм</w:t>
      </w:r>
      <w:r>
        <w:rPr>
          <w:rFonts w:ascii="Times New Roman" w:hAnsi="Times New Roman" w:cs="Times New Roman"/>
          <w:sz w:val="26"/>
          <w:szCs w:val="26"/>
        </w:rPr>
        <w:t>у</w:t>
      </w:r>
      <w:r w:rsidRPr="00424F6D">
        <w:rPr>
          <w:rFonts w:ascii="Times New Roman" w:hAnsi="Times New Roman" w:cs="Times New Roman"/>
          <w:sz w:val="26"/>
          <w:szCs w:val="26"/>
        </w:rPr>
        <w:t xml:space="preserve"> федерального статистического наблюдения </w:t>
      </w:r>
      <w:r>
        <w:rPr>
          <w:rFonts w:ascii="Times New Roman" w:hAnsi="Times New Roman" w:cs="Times New Roman"/>
          <w:sz w:val="26"/>
          <w:szCs w:val="26"/>
        </w:rPr>
        <w:t>№ </w:t>
      </w:r>
      <w:r w:rsidRPr="00424F6D">
        <w:rPr>
          <w:rFonts w:ascii="Times New Roman" w:hAnsi="Times New Roman" w:cs="Times New Roman"/>
          <w:sz w:val="26"/>
          <w:szCs w:val="26"/>
        </w:rPr>
        <w:t>ЗП</w:t>
      </w:r>
      <w:r>
        <w:rPr>
          <w:rFonts w:ascii="Times New Roman" w:hAnsi="Times New Roman" w:cs="Times New Roman"/>
          <w:sz w:val="26"/>
          <w:szCs w:val="26"/>
        </w:rPr>
        <w:noBreakHyphen/>
      </w:r>
      <w:r w:rsidRPr="00424F6D">
        <w:rPr>
          <w:rFonts w:ascii="Times New Roman" w:hAnsi="Times New Roman" w:cs="Times New Roman"/>
          <w:sz w:val="26"/>
          <w:szCs w:val="26"/>
        </w:rPr>
        <w:t xml:space="preserve">образование </w:t>
      </w:r>
      <w:r>
        <w:rPr>
          <w:rFonts w:ascii="Times New Roman" w:hAnsi="Times New Roman" w:cs="Times New Roman"/>
          <w:sz w:val="26"/>
          <w:szCs w:val="26"/>
        </w:rPr>
        <w:t>«</w:t>
      </w:r>
      <w:r w:rsidRPr="00424F6D">
        <w:rPr>
          <w:rFonts w:ascii="Times New Roman" w:hAnsi="Times New Roman" w:cs="Times New Roman"/>
          <w:sz w:val="26"/>
          <w:szCs w:val="26"/>
        </w:rPr>
        <w:t>Сведения о численности и оплате труда работников сферы образования по категориям персонала</w:t>
      </w:r>
      <w:r>
        <w:rPr>
          <w:rFonts w:ascii="Times New Roman" w:hAnsi="Times New Roman" w:cs="Times New Roman"/>
          <w:sz w:val="26"/>
          <w:szCs w:val="26"/>
        </w:rPr>
        <w:t>»;</w:t>
      </w:r>
    </w:p>
    <w:p w:rsidR="005B431D" w:rsidRDefault="005B431D" w:rsidP="005B431D">
      <w:pPr>
        <w:spacing w:after="0" w:line="240" w:lineRule="auto"/>
        <w:ind w:firstLine="567"/>
        <w:jc w:val="both"/>
        <w:rPr>
          <w:rFonts w:ascii="Times New Roman" w:hAnsi="Times New Roman" w:cs="Times New Roman"/>
          <w:sz w:val="26"/>
          <w:szCs w:val="26"/>
        </w:rPr>
      </w:pPr>
      <w:r w:rsidRPr="008F6C74">
        <w:rPr>
          <w:rFonts w:ascii="Times New Roman" w:hAnsi="Times New Roman" w:cs="Times New Roman"/>
          <w:sz w:val="26"/>
          <w:szCs w:val="26"/>
        </w:rPr>
        <w:t>-</w:t>
      </w:r>
      <w:r>
        <w:rPr>
          <w:rFonts w:ascii="Times New Roman" w:hAnsi="Times New Roman" w:cs="Times New Roman"/>
          <w:sz w:val="26"/>
          <w:szCs w:val="26"/>
        </w:rPr>
        <w:t> </w:t>
      </w:r>
      <w:r w:rsidRPr="008F6C74">
        <w:rPr>
          <w:rFonts w:ascii="Times New Roman" w:hAnsi="Times New Roman" w:cs="Times New Roman"/>
          <w:sz w:val="26"/>
          <w:szCs w:val="26"/>
        </w:rPr>
        <w:t>социальные работники – средняя заработная плата в данной категории работников меньше оценки трудового дохода на 2,4</w:t>
      </w:r>
      <w:r>
        <w:rPr>
          <w:rFonts w:ascii="Times New Roman" w:hAnsi="Times New Roman" w:cs="Times New Roman"/>
          <w:sz w:val="26"/>
          <w:szCs w:val="26"/>
        </w:rPr>
        <w:t> %</w:t>
      </w:r>
      <w:r w:rsidRPr="008F6C74">
        <w:rPr>
          <w:rFonts w:ascii="Times New Roman" w:hAnsi="Times New Roman" w:cs="Times New Roman"/>
          <w:sz w:val="26"/>
          <w:szCs w:val="26"/>
        </w:rPr>
        <w:t xml:space="preserve"> (890,9</w:t>
      </w:r>
      <w:r>
        <w:rPr>
          <w:rFonts w:ascii="Times New Roman" w:hAnsi="Times New Roman" w:cs="Times New Roman"/>
          <w:sz w:val="26"/>
          <w:szCs w:val="26"/>
        </w:rPr>
        <w:t> руб.</w:t>
      </w:r>
      <w:r w:rsidRPr="008F6C74">
        <w:rPr>
          <w:rFonts w:ascii="Times New Roman" w:hAnsi="Times New Roman" w:cs="Times New Roman"/>
          <w:sz w:val="26"/>
          <w:szCs w:val="26"/>
        </w:rPr>
        <w:t>)</w:t>
      </w:r>
      <w:r>
        <w:rPr>
          <w:rFonts w:ascii="Times New Roman" w:hAnsi="Times New Roman" w:cs="Times New Roman"/>
          <w:sz w:val="26"/>
          <w:szCs w:val="26"/>
        </w:rPr>
        <w:t xml:space="preserve">. Согласно информации министерства труда и социальной защиты Калужской области, отклонение фактического показателя от планового связано с ростом среднемесячной </w:t>
      </w:r>
      <w:r>
        <w:rPr>
          <w:rFonts w:ascii="Times New Roman" w:hAnsi="Times New Roman" w:cs="Times New Roman"/>
          <w:sz w:val="26"/>
          <w:szCs w:val="26"/>
        </w:rPr>
        <w:lastRenderedPageBreak/>
        <w:t>начисленной заработной платы наёмных работников в организациях, у индивидуальных предпринимателей и физических лиц</w:t>
      </w:r>
      <w:r w:rsidRPr="008F6C74">
        <w:rPr>
          <w:rFonts w:ascii="Times New Roman" w:hAnsi="Times New Roman" w:cs="Times New Roman"/>
          <w:sz w:val="26"/>
          <w:szCs w:val="26"/>
        </w:rPr>
        <w:t>.</w:t>
      </w:r>
    </w:p>
    <w:p w:rsidR="00904AE2" w:rsidRPr="00BA2561" w:rsidRDefault="00904AE2" w:rsidP="005B431D">
      <w:pPr>
        <w:spacing w:after="0" w:line="240" w:lineRule="auto"/>
        <w:ind w:firstLine="567"/>
        <w:jc w:val="both"/>
        <w:rPr>
          <w:rFonts w:ascii="Times New Roman" w:hAnsi="Times New Roman" w:cs="Times New Roman"/>
          <w:sz w:val="16"/>
          <w:szCs w:val="16"/>
        </w:rPr>
      </w:pPr>
    </w:p>
    <w:p w:rsidR="003B4917" w:rsidRPr="00904AE2" w:rsidRDefault="00E8689C" w:rsidP="00904AE2">
      <w:pPr>
        <w:spacing w:after="0" w:line="240" w:lineRule="auto"/>
        <w:ind w:firstLine="567"/>
        <w:jc w:val="both"/>
        <w:rPr>
          <w:rFonts w:ascii="Times New Roman" w:hAnsi="Times New Roman" w:cs="Times New Roman"/>
          <w:sz w:val="26"/>
          <w:szCs w:val="26"/>
        </w:rPr>
      </w:pPr>
      <w:r w:rsidRPr="00904AE2">
        <w:rPr>
          <w:rFonts w:ascii="Times New Roman" w:hAnsi="Times New Roman" w:cs="Times New Roman"/>
          <w:b/>
          <w:sz w:val="26"/>
          <w:szCs w:val="26"/>
        </w:rPr>
        <w:t>3.2.</w:t>
      </w:r>
      <w:r w:rsidR="00BA71DD">
        <w:rPr>
          <w:rFonts w:ascii="Times New Roman" w:hAnsi="Times New Roman" w:cs="Times New Roman"/>
          <w:sz w:val="26"/>
          <w:szCs w:val="26"/>
        </w:rPr>
        <w:t> </w:t>
      </w:r>
      <w:r w:rsidR="003B4917" w:rsidRPr="00904AE2">
        <w:rPr>
          <w:rFonts w:ascii="Times New Roman" w:hAnsi="Times New Roman" w:cs="Times New Roman"/>
          <w:sz w:val="26"/>
          <w:szCs w:val="26"/>
        </w:rPr>
        <w:t xml:space="preserve">За </w:t>
      </w:r>
      <w:r w:rsidR="00904AE2" w:rsidRPr="00904AE2">
        <w:rPr>
          <w:rFonts w:ascii="Times New Roman" w:hAnsi="Times New Roman" w:cs="Times New Roman"/>
          <w:sz w:val="26"/>
          <w:szCs w:val="26"/>
        </w:rPr>
        <w:t>2020</w:t>
      </w:r>
      <w:r w:rsidR="00D7581C">
        <w:rPr>
          <w:rFonts w:ascii="Times New Roman" w:hAnsi="Times New Roman" w:cs="Times New Roman"/>
          <w:sz w:val="26"/>
          <w:szCs w:val="26"/>
        </w:rPr>
        <w:t> год</w:t>
      </w:r>
      <w:r w:rsidR="003B4917" w:rsidRPr="00904AE2">
        <w:rPr>
          <w:rFonts w:ascii="Times New Roman" w:hAnsi="Times New Roman" w:cs="Times New Roman"/>
          <w:sz w:val="26"/>
          <w:szCs w:val="26"/>
        </w:rPr>
        <w:t xml:space="preserve"> </w:t>
      </w:r>
      <w:r w:rsidR="00562AB5">
        <w:rPr>
          <w:rFonts w:ascii="Times New Roman" w:hAnsi="Times New Roman" w:cs="Times New Roman"/>
          <w:sz w:val="26"/>
          <w:szCs w:val="26"/>
        </w:rPr>
        <w:t>из 16 </w:t>
      </w:r>
      <w:r w:rsidR="003B4917" w:rsidRPr="00904AE2">
        <w:rPr>
          <w:rFonts w:ascii="Times New Roman" w:hAnsi="Times New Roman" w:cs="Times New Roman"/>
          <w:sz w:val="26"/>
          <w:szCs w:val="26"/>
        </w:rPr>
        <w:t xml:space="preserve">индикаторов выполнения задач Указов, </w:t>
      </w:r>
      <w:r w:rsidR="00562AB5">
        <w:rPr>
          <w:rFonts w:ascii="Times New Roman" w:hAnsi="Times New Roman" w:cs="Times New Roman"/>
          <w:sz w:val="26"/>
          <w:szCs w:val="26"/>
        </w:rPr>
        <w:t xml:space="preserve">не относящихся к оплате труда </w:t>
      </w:r>
      <w:r w:rsidR="003B4917" w:rsidRPr="00904AE2">
        <w:rPr>
          <w:rFonts w:ascii="Times New Roman" w:hAnsi="Times New Roman" w:cs="Times New Roman"/>
          <w:sz w:val="26"/>
          <w:szCs w:val="26"/>
        </w:rPr>
        <w:t>отдельных категорий работников бюджетной сферы,</w:t>
      </w:r>
      <w:r w:rsidR="003F2BCD">
        <w:rPr>
          <w:rFonts w:ascii="Times New Roman" w:hAnsi="Times New Roman" w:cs="Times New Roman"/>
          <w:sz w:val="26"/>
          <w:szCs w:val="26"/>
        </w:rPr>
        <w:t xml:space="preserve"> не достигли своего целевого значения </w:t>
      </w:r>
      <w:r w:rsidR="00107917">
        <w:rPr>
          <w:rFonts w:ascii="Times New Roman" w:hAnsi="Times New Roman" w:cs="Times New Roman"/>
          <w:sz w:val="26"/>
          <w:szCs w:val="26"/>
        </w:rPr>
        <w:t>4</w:t>
      </w:r>
      <w:r w:rsidR="00314572">
        <w:rPr>
          <w:rFonts w:ascii="Times New Roman" w:hAnsi="Times New Roman" w:cs="Times New Roman"/>
          <w:sz w:val="26"/>
          <w:szCs w:val="26"/>
        </w:rPr>
        <w:t> индикатор</w:t>
      </w:r>
      <w:r w:rsidR="00107917">
        <w:rPr>
          <w:rFonts w:ascii="Times New Roman" w:hAnsi="Times New Roman" w:cs="Times New Roman"/>
          <w:sz w:val="26"/>
          <w:szCs w:val="26"/>
        </w:rPr>
        <w:t>а</w:t>
      </w:r>
      <w:r w:rsidR="00904AE2" w:rsidRPr="00904AE2">
        <w:rPr>
          <w:rFonts w:ascii="Times New Roman" w:hAnsi="Times New Roman" w:cs="Times New Roman"/>
          <w:sz w:val="26"/>
          <w:szCs w:val="26"/>
        </w:rPr>
        <w:t>:</w:t>
      </w:r>
    </w:p>
    <w:p w:rsidR="00B6152B" w:rsidRPr="00107917" w:rsidRDefault="00107917" w:rsidP="00E21415">
      <w:pPr>
        <w:keepNext/>
        <w:spacing w:after="0" w:line="240" w:lineRule="auto"/>
        <w:ind w:firstLine="567"/>
        <w:jc w:val="both"/>
        <w:rPr>
          <w:rFonts w:ascii="Times New Roman" w:hAnsi="Times New Roman" w:cs="Times New Roman"/>
          <w:sz w:val="26"/>
          <w:szCs w:val="26"/>
        </w:rPr>
      </w:pPr>
      <w:r w:rsidRPr="00107917">
        <w:rPr>
          <w:rFonts w:ascii="Times New Roman" w:hAnsi="Times New Roman" w:cs="Times New Roman"/>
          <w:sz w:val="26"/>
          <w:szCs w:val="26"/>
        </w:rPr>
        <w:t>1</w:t>
      </w:r>
      <w:r w:rsidR="00B6152B" w:rsidRPr="00107917">
        <w:rPr>
          <w:rFonts w:ascii="Times New Roman" w:hAnsi="Times New Roman" w:cs="Times New Roman"/>
          <w:sz w:val="26"/>
          <w:szCs w:val="26"/>
        </w:rPr>
        <w:t xml:space="preserve">) Указ № 597 </w:t>
      </w:r>
      <w:r w:rsidRPr="00107917">
        <w:rPr>
          <w:rFonts w:ascii="Times New Roman" w:hAnsi="Times New Roman" w:cs="Times New Roman"/>
          <w:sz w:val="26"/>
          <w:szCs w:val="26"/>
        </w:rPr>
        <w:t>(</w:t>
      </w:r>
      <w:r w:rsidR="00B6152B" w:rsidRPr="00107917">
        <w:rPr>
          <w:rFonts w:ascii="Times New Roman" w:hAnsi="Times New Roman" w:cs="Times New Roman"/>
          <w:sz w:val="26"/>
          <w:szCs w:val="26"/>
        </w:rPr>
        <w:t>2 индикатора</w:t>
      </w:r>
      <w:r w:rsidRPr="00107917">
        <w:rPr>
          <w:rFonts w:ascii="Times New Roman" w:hAnsi="Times New Roman" w:cs="Times New Roman"/>
          <w:sz w:val="26"/>
          <w:szCs w:val="26"/>
        </w:rPr>
        <w:t>)</w:t>
      </w:r>
      <w:r w:rsidR="00B6152B" w:rsidRPr="00107917">
        <w:rPr>
          <w:rFonts w:ascii="Times New Roman" w:hAnsi="Times New Roman" w:cs="Times New Roman"/>
          <w:sz w:val="26"/>
          <w:szCs w:val="26"/>
        </w:rPr>
        <w:t>:</w:t>
      </w:r>
    </w:p>
    <w:p w:rsidR="00B6152B" w:rsidRPr="00B074B8" w:rsidRDefault="00107917" w:rsidP="00B6152B">
      <w:pPr>
        <w:spacing w:after="0" w:line="240" w:lineRule="auto"/>
        <w:ind w:firstLine="567"/>
        <w:jc w:val="both"/>
        <w:rPr>
          <w:rFonts w:ascii="Times New Roman" w:hAnsi="Times New Roman" w:cs="Times New Roman"/>
          <w:sz w:val="26"/>
          <w:szCs w:val="26"/>
          <w:highlight w:val="yellow"/>
        </w:rPr>
      </w:pPr>
      <w:r>
        <w:rPr>
          <w:rFonts w:ascii="Times New Roman" w:hAnsi="Times New Roman" w:cs="Times New Roman"/>
          <w:sz w:val="26"/>
          <w:szCs w:val="26"/>
        </w:rPr>
        <w:t>- </w:t>
      </w:r>
      <w:r w:rsidR="00B6152B">
        <w:rPr>
          <w:rFonts w:ascii="Times New Roman" w:hAnsi="Times New Roman" w:cs="Times New Roman"/>
          <w:sz w:val="26"/>
          <w:szCs w:val="26"/>
        </w:rPr>
        <w:t>о</w:t>
      </w:r>
      <w:r w:rsidR="00B6152B" w:rsidRPr="00991601">
        <w:rPr>
          <w:rFonts w:ascii="Times New Roman" w:hAnsi="Times New Roman" w:cs="Times New Roman"/>
          <w:sz w:val="26"/>
          <w:szCs w:val="26"/>
        </w:rPr>
        <w:t>борудовани</w:t>
      </w:r>
      <w:r w:rsidR="00B6152B">
        <w:rPr>
          <w:rFonts w:ascii="Times New Roman" w:hAnsi="Times New Roman" w:cs="Times New Roman"/>
          <w:sz w:val="26"/>
          <w:szCs w:val="26"/>
        </w:rPr>
        <w:t>е</w:t>
      </w:r>
      <w:r w:rsidR="00B6152B" w:rsidRPr="00991601">
        <w:rPr>
          <w:rFonts w:ascii="Times New Roman" w:hAnsi="Times New Roman" w:cs="Times New Roman"/>
          <w:sz w:val="26"/>
          <w:szCs w:val="26"/>
        </w:rPr>
        <w:t xml:space="preserve"> (оснащени</w:t>
      </w:r>
      <w:r w:rsidR="00B6152B">
        <w:rPr>
          <w:rFonts w:ascii="Times New Roman" w:hAnsi="Times New Roman" w:cs="Times New Roman"/>
          <w:sz w:val="26"/>
          <w:szCs w:val="26"/>
        </w:rPr>
        <w:t>е</w:t>
      </w:r>
      <w:r w:rsidR="00B6152B" w:rsidRPr="00991601">
        <w:rPr>
          <w:rFonts w:ascii="Times New Roman" w:hAnsi="Times New Roman" w:cs="Times New Roman"/>
          <w:sz w:val="26"/>
          <w:szCs w:val="26"/>
        </w:rPr>
        <w:t>) рабочих мест для инвалидов</w:t>
      </w:r>
      <w:r>
        <w:rPr>
          <w:rFonts w:ascii="Times New Roman" w:hAnsi="Times New Roman" w:cs="Times New Roman"/>
          <w:sz w:val="26"/>
          <w:szCs w:val="26"/>
        </w:rPr>
        <w:t xml:space="preserve"> (плановое значение – 5 единиц);</w:t>
      </w:r>
    </w:p>
    <w:p w:rsidR="00107917" w:rsidRDefault="00107917" w:rsidP="00B6152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w:t>
      </w:r>
      <w:r w:rsidR="00B6152B">
        <w:rPr>
          <w:rFonts w:ascii="Times New Roman" w:hAnsi="Times New Roman" w:cs="Times New Roman"/>
          <w:sz w:val="26"/>
          <w:szCs w:val="26"/>
        </w:rPr>
        <w:t>о</w:t>
      </w:r>
      <w:r w:rsidR="00B6152B" w:rsidRPr="00991601">
        <w:rPr>
          <w:rFonts w:ascii="Times New Roman" w:hAnsi="Times New Roman" w:cs="Times New Roman"/>
          <w:sz w:val="26"/>
          <w:szCs w:val="26"/>
        </w:rPr>
        <w:t>борудовани</w:t>
      </w:r>
      <w:r w:rsidR="00B6152B">
        <w:rPr>
          <w:rFonts w:ascii="Times New Roman" w:hAnsi="Times New Roman" w:cs="Times New Roman"/>
          <w:sz w:val="26"/>
          <w:szCs w:val="26"/>
        </w:rPr>
        <w:t>е</w:t>
      </w:r>
      <w:r w:rsidR="00B6152B" w:rsidRPr="00991601">
        <w:rPr>
          <w:rFonts w:ascii="Times New Roman" w:hAnsi="Times New Roman" w:cs="Times New Roman"/>
          <w:sz w:val="26"/>
          <w:szCs w:val="26"/>
        </w:rPr>
        <w:t xml:space="preserve"> (оснащени</w:t>
      </w:r>
      <w:r w:rsidR="00B6152B">
        <w:rPr>
          <w:rFonts w:ascii="Times New Roman" w:hAnsi="Times New Roman" w:cs="Times New Roman"/>
          <w:sz w:val="26"/>
          <w:szCs w:val="26"/>
        </w:rPr>
        <w:t>е</w:t>
      </w:r>
      <w:r w:rsidR="00B6152B" w:rsidRPr="00991601">
        <w:rPr>
          <w:rFonts w:ascii="Times New Roman" w:hAnsi="Times New Roman" w:cs="Times New Roman"/>
          <w:sz w:val="26"/>
          <w:szCs w:val="26"/>
        </w:rPr>
        <w:t>) рабочих мест для инвалидов</w:t>
      </w:r>
      <w:r w:rsidR="00B6152B">
        <w:rPr>
          <w:rFonts w:ascii="Times New Roman" w:hAnsi="Times New Roman" w:cs="Times New Roman"/>
          <w:sz w:val="26"/>
          <w:szCs w:val="26"/>
        </w:rPr>
        <w:t xml:space="preserve"> молодого возраста (плановое значение – 6</w:t>
      </w:r>
      <w:r>
        <w:rPr>
          <w:rFonts w:ascii="Times New Roman" w:hAnsi="Times New Roman" w:cs="Times New Roman"/>
          <w:sz w:val="26"/>
          <w:szCs w:val="26"/>
        </w:rPr>
        <w:t> </w:t>
      </w:r>
      <w:r w:rsidR="00B6152B">
        <w:rPr>
          <w:rFonts w:ascii="Times New Roman" w:hAnsi="Times New Roman" w:cs="Times New Roman"/>
          <w:sz w:val="26"/>
          <w:szCs w:val="26"/>
        </w:rPr>
        <w:t>единиц).</w:t>
      </w:r>
    </w:p>
    <w:p w:rsidR="00B6152B" w:rsidRPr="00B074B8" w:rsidRDefault="00107917" w:rsidP="00B6152B">
      <w:pPr>
        <w:spacing w:after="0" w:line="240" w:lineRule="auto"/>
        <w:ind w:firstLine="567"/>
        <w:jc w:val="both"/>
        <w:rPr>
          <w:rFonts w:ascii="Times New Roman" w:hAnsi="Times New Roman" w:cs="Times New Roman"/>
          <w:sz w:val="26"/>
          <w:szCs w:val="26"/>
          <w:highlight w:val="yellow"/>
        </w:rPr>
      </w:pPr>
      <w:r w:rsidRPr="00A044E5">
        <w:rPr>
          <w:rFonts w:ascii="Times New Roman" w:hAnsi="Times New Roman" w:cs="Times New Roman"/>
          <w:sz w:val="26"/>
          <w:szCs w:val="26"/>
        </w:rPr>
        <w:t>По данным министерства труда и социальной защиты Калужской области</w:t>
      </w:r>
      <w:r w:rsidR="00A85386">
        <w:rPr>
          <w:rFonts w:ascii="Times New Roman" w:hAnsi="Times New Roman" w:cs="Times New Roman"/>
          <w:sz w:val="26"/>
          <w:szCs w:val="26"/>
        </w:rPr>
        <w:t>,</w:t>
      </w:r>
      <w:r w:rsidRPr="00A044E5">
        <w:rPr>
          <w:rFonts w:ascii="Times New Roman" w:hAnsi="Times New Roman" w:cs="Times New Roman"/>
          <w:sz w:val="26"/>
          <w:szCs w:val="26"/>
        </w:rPr>
        <w:t xml:space="preserve"> дополнительные рабочие места для инвалидов работодателями не создавались</w:t>
      </w:r>
      <w:r>
        <w:rPr>
          <w:rFonts w:ascii="Times New Roman" w:hAnsi="Times New Roman" w:cs="Times New Roman"/>
          <w:sz w:val="26"/>
          <w:szCs w:val="26"/>
        </w:rPr>
        <w:t>;</w:t>
      </w:r>
    </w:p>
    <w:p w:rsidR="00107917" w:rsidRPr="00045064" w:rsidRDefault="00107917" w:rsidP="0010791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w:t>
      </w:r>
      <w:r w:rsidRPr="00107917">
        <w:rPr>
          <w:rFonts w:ascii="Times New Roman" w:hAnsi="Times New Roman" w:cs="Times New Roman"/>
          <w:sz w:val="26"/>
          <w:szCs w:val="26"/>
        </w:rPr>
        <w:t xml:space="preserve"> Указ № 599 (2 индикатора)</w:t>
      </w:r>
      <w:r w:rsidRPr="00045064">
        <w:rPr>
          <w:rFonts w:ascii="Times New Roman" w:hAnsi="Times New Roman" w:cs="Times New Roman"/>
          <w:sz w:val="26"/>
          <w:szCs w:val="26"/>
        </w:rPr>
        <w:t>:</w:t>
      </w:r>
    </w:p>
    <w:p w:rsidR="00735B25" w:rsidRPr="00B074B8" w:rsidRDefault="00735B25" w:rsidP="00735B25">
      <w:pPr>
        <w:spacing w:after="0" w:line="240" w:lineRule="auto"/>
        <w:ind w:firstLine="567"/>
        <w:jc w:val="both"/>
        <w:rPr>
          <w:rFonts w:ascii="Times New Roman" w:hAnsi="Times New Roman" w:cs="Times New Roman"/>
          <w:sz w:val="26"/>
          <w:szCs w:val="26"/>
          <w:highlight w:val="yellow"/>
        </w:rPr>
      </w:pPr>
      <w:r>
        <w:rPr>
          <w:rFonts w:ascii="Times New Roman" w:hAnsi="Times New Roman" w:cs="Times New Roman"/>
          <w:sz w:val="26"/>
          <w:szCs w:val="26"/>
        </w:rPr>
        <w:t>- д</w:t>
      </w:r>
      <w:r w:rsidRPr="00840F34">
        <w:rPr>
          <w:rFonts w:ascii="Times New Roman" w:hAnsi="Times New Roman" w:cs="Times New Roman"/>
          <w:sz w:val="26"/>
          <w:szCs w:val="26"/>
        </w:rPr>
        <w:t xml:space="preserve">оля занятого населения в возрасте </w:t>
      </w:r>
      <w:r>
        <w:rPr>
          <w:rFonts w:ascii="Times New Roman" w:hAnsi="Times New Roman" w:cs="Times New Roman"/>
          <w:sz w:val="26"/>
          <w:szCs w:val="26"/>
        </w:rPr>
        <w:t>от </w:t>
      </w:r>
      <w:r w:rsidRPr="00840F34">
        <w:rPr>
          <w:rFonts w:ascii="Times New Roman" w:hAnsi="Times New Roman" w:cs="Times New Roman"/>
          <w:sz w:val="26"/>
          <w:szCs w:val="26"/>
        </w:rPr>
        <w:t>25 до 65 лет, прошедшего повышение квалификации и (или) профессиональную подготовку, в общей численности занятого в области экономики н</w:t>
      </w:r>
      <w:r>
        <w:rPr>
          <w:rFonts w:ascii="Times New Roman" w:hAnsi="Times New Roman" w:cs="Times New Roman"/>
          <w:sz w:val="26"/>
          <w:szCs w:val="26"/>
        </w:rPr>
        <w:t xml:space="preserve">аселения этой возрастной группы. </w:t>
      </w:r>
      <w:r w:rsidRPr="00045064">
        <w:rPr>
          <w:rFonts w:ascii="Times New Roman" w:hAnsi="Times New Roman" w:cs="Times New Roman"/>
          <w:sz w:val="26"/>
          <w:szCs w:val="26"/>
        </w:rPr>
        <w:t>На региональном уровне к 20</w:t>
      </w:r>
      <w:r>
        <w:rPr>
          <w:rFonts w:ascii="Times New Roman" w:hAnsi="Times New Roman" w:cs="Times New Roman"/>
          <w:sz w:val="26"/>
          <w:szCs w:val="26"/>
        </w:rPr>
        <w:t>15 год</w:t>
      </w:r>
      <w:r w:rsidRPr="00045064">
        <w:rPr>
          <w:rFonts w:ascii="Times New Roman" w:hAnsi="Times New Roman" w:cs="Times New Roman"/>
          <w:sz w:val="26"/>
          <w:szCs w:val="26"/>
        </w:rPr>
        <w:t xml:space="preserve">у предусмотрено увеличение данного показателя до </w:t>
      </w:r>
      <w:r>
        <w:rPr>
          <w:rFonts w:ascii="Times New Roman" w:hAnsi="Times New Roman" w:cs="Times New Roman"/>
          <w:sz w:val="26"/>
          <w:szCs w:val="26"/>
        </w:rPr>
        <w:t>37 %</w:t>
      </w:r>
      <w:r w:rsidRPr="00045064">
        <w:rPr>
          <w:rFonts w:ascii="Times New Roman" w:hAnsi="Times New Roman" w:cs="Times New Roman"/>
          <w:sz w:val="26"/>
          <w:szCs w:val="26"/>
        </w:rPr>
        <w:t>.</w:t>
      </w:r>
    </w:p>
    <w:p w:rsidR="00735B25" w:rsidRPr="006D4141" w:rsidRDefault="00735B25" w:rsidP="00735B25">
      <w:pPr>
        <w:spacing w:after="0" w:line="240" w:lineRule="auto"/>
        <w:ind w:firstLine="567"/>
        <w:jc w:val="both"/>
        <w:rPr>
          <w:rFonts w:ascii="Times New Roman" w:hAnsi="Times New Roman" w:cs="Times New Roman"/>
          <w:sz w:val="26"/>
          <w:szCs w:val="26"/>
        </w:rPr>
      </w:pPr>
      <w:r w:rsidRPr="006D4141">
        <w:rPr>
          <w:rFonts w:ascii="Times New Roman" w:hAnsi="Times New Roman" w:cs="Times New Roman"/>
          <w:sz w:val="26"/>
          <w:szCs w:val="26"/>
        </w:rPr>
        <w:t>По данным главного распорядителя бюджетных средств – министерства образования и науки Калужской области</w:t>
      </w:r>
      <w:r w:rsidR="00A85386">
        <w:rPr>
          <w:rFonts w:ascii="Times New Roman" w:hAnsi="Times New Roman" w:cs="Times New Roman"/>
          <w:sz w:val="26"/>
          <w:szCs w:val="26"/>
        </w:rPr>
        <w:t>,</w:t>
      </w:r>
      <w:r w:rsidRPr="006D4141">
        <w:rPr>
          <w:rFonts w:ascii="Times New Roman" w:hAnsi="Times New Roman" w:cs="Times New Roman"/>
          <w:sz w:val="26"/>
          <w:szCs w:val="26"/>
        </w:rPr>
        <w:t xml:space="preserve"> в 2020 году значение показателя составило 34,9 %. Фактическое значение показателя ниже планового на 2,1 %. Значение показателя в 2015 году по Калужской области составило 50,2 %, что на 13,2 % превышает плановое значение. В 2017 году был произведен перерасчет показателя в связи с новой методикой расчета, значение показателя составило 21,7 %, что ниже планового значения на 15,3 %. Бюджетные ассигнования на финансовое обеспечение данного мероприятия в 2020 году составили 72 296,39 тыс. руб. – 100,0 % объема бюджетных ассигнований, утвержденных Законом о бюджете;</w:t>
      </w:r>
    </w:p>
    <w:p w:rsidR="00735B25" w:rsidRDefault="00735B25" w:rsidP="00735B25">
      <w:pPr>
        <w:spacing w:after="0" w:line="240" w:lineRule="auto"/>
        <w:ind w:firstLine="567"/>
        <w:jc w:val="both"/>
        <w:rPr>
          <w:rFonts w:ascii="Times New Roman" w:hAnsi="Times New Roman" w:cs="Times New Roman"/>
          <w:sz w:val="26"/>
          <w:szCs w:val="26"/>
        </w:rPr>
      </w:pPr>
      <w:r w:rsidRPr="006D4141">
        <w:rPr>
          <w:rFonts w:ascii="Times New Roman" w:hAnsi="Times New Roman" w:cs="Times New Roman"/>
          <w:sz w:val="26"/>
          <w:szCs w:val="26"/>
        </w:rPr>
        <w:t>- к 2015 году увеличение отношения внутренних затрат на исследования</w:t>
      </w:r>
      <w:r w:rsidRPr="003330B5">
        <w:rPr>
          <w:rFonts w:ascii="Times New Roman" w:hAnsi="Times New Roman" w:cs="Times New Roman"/>
          <w:sz w:val="26"/>
          <w:szCs w:val="26"/>
        </w:rPr>
        <w:t xml:space="preserve"> и разработки</w:t>
      </w:r>
      <w:r w:rsidRPr="003330B5">
        <w:t xml:space="preserve"> </w:t>
      </w:r>
      <w:r w:rsidRPr="003330B5">
        <w:rPr>
          <w:rFonts w:ascii="Times New Roman" w:hAnsi="Times New Roman" w:cs="Times New Roman"/>
          <w:sz w:val="26"/>
          <w:szCs w:val="26"/>
        </w:rPr>
        <w:t>до 1,77</w:t>
      </w:r>
      <w:r>
        <w:rPr>
          <w:rFonts w:ascii="Times New Roman" w:hAnsi="Times New Roman" w:cs="Times New Roman"/>
          <w:sz w:val="26"/>
          <w:szCs w:val="26"/>
        </w:rPr>
        <w:t> %</w:t>
      </w:r>
      <w:r w:rsidRPr="003330B5">
        <w:rPr>
          <w:rFonts w:ascii="Times New Roman" w:hAnsi="Times New Roman" w:cs="Times New Roman"/>
          <w:sz w:val="26"/>
          <w:szCs w:val="26"/>
        </w:rPr>
        <w:t xml:space="preserve"> внутренне</w:t>
      </w:r>
      <w:r>
        <w:rPr>
          <w:rFonts w:ascii="Times New Roman" w:hAnsi="Times New Roman" w:cs="Times New Roman"/>
          <w:sz w:val="26"/>
          <w:szCs w:val="26"/>
        </w:rPr>
        <w:t>го</w:t>
      </w:r>
      <w:r w:rsidRPr="003330B5">
        <w:rPr>
          <w:rFonts w:ascii="Times New Roman" w:hAnsi="Times New Roman" w:cs="Times New Roman"/>
          <w:sz w:val="26"/>
          <w:szCs w:val="26"/>
        </w:rPr>
        <w:t xml:space="preserve"> валово</w:t>
      </w:r>
      <w:r>
        <w:rPr>
          <w:rFonts w:ascii="Times New Roman" w:hAnsi="Times New Roman" w:cs="Times New Roman"/>
          <w:sz w:val="26"/>
          <w:szCs w:val="26"/>
        </w:rPr>
        <w:t>го</w:t>
      </w:r>
      <w:r w:rsidRPr="003330B5">
        <w:rPr>
          <w:rFonts w:ascii="Times New Roman" w:hAnsi="Times New Roman" w:cs="Times New Roman"/>
          <w:sz w:val="26"/>
          <w:szCs w:val="26"/>
        </w:rPr>
        <w:t xml:space="preserve"> продукт</w:t>
      </w:r>
      <w:r>
        <w:rPr>
          <w:rFonts w:ascii="Times New Roman" w:hAnsi="Times New Roman" w:cs="Times New Roman"/>
          <w:sz w:val="26"/>
          <w:szCs w:val="26"/>
        </w:rPr>
        <w:t>а</w:t>
      </w:r>
      <w:r w:rsidRPr="003330B5">
        <w:rPr>
          <w:rFonts w:ascii="Times New Roman" w:hAnsi="Times New Roman" w:cs="Times New Roman"/>
          <w:sz w:val="26"/>
          <w:szCs w:val="26"/>
        </w:rPr>
        <w:t xml:space="preserve"> с увеличением доли образовательных учреждений высшего профессионального образования в таких затратах до 11,4</w:t>
      </w:r>
      <w:r>
        <w:rPr>
          <w:rFonts w:ascii="Times New Roman" w:hAnsi="Times New Roman" w:cs="Times New Roman"/>
          <w:sz w:val="26"/>
          <w:szCs w:val="26"/>
        </w:rPr>
        <w:t> %.</w:t>
      </w:r>
    </w:p>
    <w:p w:rsidR="00735B25" w:rsidRDefault="00735B25" w:rsidP="00735B25">
      <w:pPr>
        <w:spacing w:after="0" w:line="240" w:lineRule="auto"/>
        <w:ind w:firstLine="567"/>
        <w:jc w:val="both"/>
        <w:rPr>
          <w:rFonts w:ascii="Times New Roman" w:hAnsi="Times New Roman" w:cs="Times New Roman"/>
          <w:sz w:val="26"/>
          <w:szCs w:val="26"/>
        </w:rPr>
      </w:pPr>
      <w:r w:rsidRPr="00840F34">
        <w:rPr>
          <w:rFonts w:ascii="Times New Roman" w:hAnsi="Times New Roman" w:cs="Times New Roman"/>
          <w:sz w:val="26"/>
          <w:szCs w:val="26"/>
        </w:rPr>
        <w:t>По данным главного распорядителя бюджетных средств – министерства образования и науки Калужской области</w:t>
      </w:r>
      <w:r w:rsidR="00A85386">
        <w:rPr>
          <w:rFonts w:ascii="Times New Roman" w:hAnsi="Times New Roman" w:cs="Times New Roman"/>
          <w:sz w:val="26"/>
          <w:szCs w:val="26"/>
        </w:rPr>
        <w:t>,</w:t>
      </w:r>
      <w:r>
        <w:rPr>
          <w:rFonts w:ascii="Times New Roman" w:hAnsi="Times New Roman" w:cs="Times New Roman"/>
          <w:sz w:val="26"/>
          <w:szCs w:val="26"/>
        </w:rPr>
        <w:t xml:space="preserve"> </w:t>
      </w:r>
      <w:r w:rsidRPr="00840F34">
        <w:rPr>
          <w:rFonts w:ascii="Times New Roman" w:hAnsi="Times New Roman" w:cs="Times New Roman"/>
          <w:sz w:val="26"/>
          <w:szCs w:val="26"/>
        </w:rPr>
        <w:t>в 2020</w:t>
      </w:r>
      <w:r>
        <w:rPr>
          <w:rFonts w:ascii="Times New Roman" w:hAnsi="Times New Roman" w:cs="Times New Roman"/>
          <w:sz w:val="26"/>
          <w:szCs w:val="26"/>
        </w:rPr>
        <w:t> год</w:t>
      </w:r>
      <w:r w:rsidRPr="00840F34">
        <w:rPr>
          <w:rFonts w:ascii="Times New Roman" w:hAnsi="Times New Roman" w:cs="Times New Roman"/>
          <w:sz w:val="26"/>
          <w:szCs w:val="26"/>
        </w:rPr>
        <w:t xml:space="preserve">у значение показателя составило </w:t>
      </w:r>
      <w:r>
        <w:rPr>
          <w:rFonts w:ascii="Times New Roman" w:hAnsi="Times New Roman" w:cs="Times New Roman"/>
          <w:sz w:val="26"/>
          <w:szCs w:val="26"/>
        </w:rPr>
        <w:t xml:space="preserve">1,36 % – значение показателя по </w:t>
      </w:r>
      <w:r w:rsidR="00A85386">
        <w:rPr>
          <w:rFonts w:ascii="Times New Roman" w:hAnsi="Times New Roman" w:cs="Times New Roman"/>
          <w:sz w:val="26"/>
          <w:szCs w:val="26"/>
        </w:rPr>
        <w:t>К</w:t>
      </w:r>
      <w:r>
        <w:rPr>
          <w:rFonts w:ascii="Times New Roman" w:hAnsi="Times New Roman" w:cs="Times New Roman"/>
          <w:sz w:val="26"/>
          <w:szCs w:val="26"/>
        </w:rPr>
        <w:t>алужской области существенно выше, чем по Российской Федерации (1,2 %), однако процент исполнения существенно ниже планового, что связано в том числе с непростой санитарно-эпидемиологической ситуацией</w:t>
      </w:r>
      <w:r w:rsidRPr="00840F34">
        <w:rPr>
          <w:rFonts w:ascii="Times New Roman" w:hAnsi="Times New Roman" w:cs="Times New Roman"/>
          <w:sz w:val="26"/>
          <w:szCs w:val="26"/>
        </w:rPr>
        <w:t>.</w:t>
      </w:r>
      <w:r>
        <w:rPr>
          <w:rFonts w:ascii="Times New Roman" w:hAnsi="Times New Roman" w:cs="Times New Roman"/>
          <w:sz w:val="26"/>
          <w:szCs w:val="26"/>
        </w:rPr>
        <w:t xml:space="preserve"> Фактическое значение показателя ниже планового на 0,41 %.</w:t>
      </w:r>
    </w:p>
    <w:p w:rsidR="00735B25" w:rsidRPr="000D2329" w:rsidRDefault="00735B25" w:rsidP="00735B25">
      <w:pPr>
        <w:spacing w:after="0" w:line="240" w:lineRule="auto"/>
        <w:ind w:firstLine="567"/>
        <w:jc w:val="both"/>
        <w:rPr>
          <w:rFonts w:ascii="Times New Roman" w:hAnsi="Times New Roman" w:cs="Times New Roman"/>
          <w:sz w:val="20"/>
          <w:szCs w:val="26"/>
        </w:rPr>
      </w:pPr>
    </w:p>
    <w:p w:rsidR="000D2329" w:rsidRPr="002B2DC3" w:rsidRDefault="000D2329" w:rsidP="000D2329">
      <w:pPr>
        <w:spacing w:after="0" w:line="240" w:lineRule="auto"/>
        <w:ind w:firstLine="567"/>
        <w:jc w:val="both"/>
        <w:rPr>
          <w:rFonts w:ascii="Times New Roman" w:hAnsi="Times New Roman" w:cs="Times New Roman"/>
          <w:sz w:val="26"/>
          <w:szCs w:val="26"/>
        </w:rPr>
      </w:pPr>
      <w:r w:rsidRPr="002B2DC3">
        <w:rPr>
          <w:rFonts w:ascii="Times New Roman" w:hAnsi="Times New Roman" w:cs="Times New Roman"/>
          <w:sz w:val="26"/>
          <w:szCs w:val="26"/>
        </w:rPr>
        <w:t xml:space="preserve">В 2020 году фактическое значение показателя «Доля граждан, использующих механизм получения государственных и муниципальных услуг в электронной форме (65,0 %), определённого Указом № 601, оказалось ниже </w:t>
      </w:r>
      <w:r w:rsidR="002B2DC3">
        <w:rPr>
          <w:rFonts w:ascii="Times New Roman" w:hAnsi="Times New Roman" w:cs="Times New Roman"/>
          <w:sz w:val="26"/>
          <w:szCs w:val="26"/>
        </w:rPr>
        <w:t xml:space="preserve">целевого </w:t>
      </w:r>
      <w:r w:rsidRPr="002B2DC3">
        <w:rPr>
          <w:rFonts w:ascii="Times New Roman" w:hAnsi="Times New Roman" w:cs="Times New Roman"/>
          <w:sz w:val="26"/>
          <w:szCs w:val="26"/>
        </w:rPr>
        <w:t xml:space="preserve">значения </w:t>
      </w:r>
      <w:r w:rsidR="00276AB7">
        <w:rPr>
          <w:rFonts w:ascii="Times New Roman" w:hAnsi="Times New Roman" w:cs="Times New Roman"/>
          <w:sz w:val="26"/>
          <w:szCs w:val="26"/>
        </w:rPr>
        <w:t>(</w:t>
      </w:r>
      <w:r w:rsidRPr="002B2DC3">
        <w:rPr>
          <w:rFonts w:ascii="Times New Roman" w:hAnsi="Times New Roman" w:cs="Times New Roman"/>
          <w:sz w:val="26"/>
          <w:szCs w:val="26"/>
        </w:rPr>
        <w:t>70,0 %</w:t>
      </w:r>
      <w:r w:rsidR="00276AB7">
        <w:rPr>
          <w:rFonts w:ascii="Times New Roman" w:hAnsi="Times New Roman" w:cs="Times New Roman"/>
          <w:sz w:val="26"/>
          <w:szCs w:val="26"/>
        </w:rPr>
        <w:t>),</w:t>
      </w:r>
      <w:r w:rsidR="002B2DC3">
        <w:rPr>
          <w:rFonts w:ascii="Times New Roman" w:hAnsi="Times New Roman" w:cs="Times New Roman"/>
          <w:sz w:val="26"/>
          <w:szCs w:val="26"/>
        </w:rPr>
        <w:t xml:space="preserve"> достижение которого планировалось в 2018 году.</w:t>
      </w:r>
    </w:p>
    <w:p w:rsidR="002B2DC3" w:rsidRPr="002B2DC3" w:rsidRDefault="000D2329" w:rsidP="002B2DC3">
      <w:pPr>
        <w:spacing w:after="0" w:line="240" w:lineRule="auto"/>
        <w:ind w:firstLine="567"/>
        <w:jc w:val="both"/>
        <w:rPr>
          <w:rFonts w:ascii="Times New Roman" w:hAnsi="Times New Roman" w:cs="Times New Roman"/>
          <w:sz w:val="26"/>
          <w:szCs w:val="26"/>
        </w:rPr>
      </w:pPr>
      <w:r w:rsidRPr="002B2DC3">
        <w:rPr>
          <w:rFonts w:ascii="Times New Roman" w:hAnsi="Times New Roman" w:cs="Times New Roman"/>
          <w:sz w:val="26"/>
          <w:szCs w:val="26"/>
        </w:rPr>
        <w:t>По информации главного распорядителя бюджетных средств – министерства цифрового развития Калужской области</w:t>
      </w:r>
      <w:r w:rsidR="00A85386">
        <w:rPr>
          <w:rFonts w:ascii="Times New Roman" w:hAnsi="Times New Roman" w:cs="Times New Roman"/>
          <w:sz w:val="26"/>
          <w:szCs w:val="26"/>
        </w:rPr>
        <w:t>,</w:t>
      </w:r>
      <w:r w:rsidRPr="002B2DC3">
        <w:rPr>
          <w:rFonts w:ascii="Times New Roman" w:hAnsi="Times New Roman" w:cs="Times New Roman"/>
          <w:sz w:val="26"/>
          <w:szCs w:val="26"/>
        </w:rPr>
        <w:t xml:space="preserve"> целевые значения показателей определены до 2018 года, все целевые значения показателей Указа № 601 в Калужской области достигнуты. В 2020 году мероприятий по достижению показателей Указа № 601 не проводилось.</w:t>
      </w:r>
      <w:r w:rsidR="00A85386">
        <w:rPr>
          <w:rFonts w:ascii="Times New Roman" w:hAnsi="Times New Roman" w:cs="Times New Roman"/>
          <w:sz w:val="26"/>
          <w:szCs w:val="26"/>
        </w:rPr>
        <w:t xml:space="preserve"> </w:t>
      </w:r>
      <w:r w:rsidRPr="002B2DC3">
        <w:rPr>
          <w:rFonts w:ascii="Times New Roman" w:hAnsi="Times New Roman" w:cs="Times New Roman"/>
          <w:sz w:val="26"/>
          <w:szCs w:val="26"/>
        </w:rPr>
        <w:t>Согласно данным Росстата</w:t>
      </w:r>
      <w:r w:rsidR="00A85386">
        <w:rPr>
          <w:rFonts w:ascii="Times New Roman" w:hAnsi="Times New Roman" w:cs="Times New Roman"/>
          <w:sz w:val="26"/>
          <w:szCs w:val="26"/>
        </w:rPr>
        <w:t>,</w:t>
      </w:r>
      <w:r w:rsidRPr="002B2DC3">
        <w:rPr>
          <w:rFonts w:ascii="Times New Roman" w:hAnsi="Times New Roman" w:cs="Times New Roman"/>
          <w:sz w:val="26"/>
          <w:szCs w:val="26"/>
        </w:rPr>
        <w:t xml:space="preserve"> в 20</w:t>
      </w:r>
      <w:r w:rsidR="002B2DC3" w:rsidRPr="002B2DC3">
        <w:rPr>
          <w:rFonts w:ascii="Times New Roman" w:hAnsi="Times New Roman" w:cs="Times New Roman"/>
          <w:sz w:val="26"/>
          <w:szCs w:val="26"/>
        </w:rPr>
        <w:t>18 </w:t>
      </w:r>
      <w:r w:rsidRPr="002B2DC3">
        <w:rPr>
          <w:rFonts w:ascii="Times New Roman" w:hAnsi="Times New Roman" w:cs="Times New Roman"/>
          <w:sz w:val="26"/>
          <w:szCs w:val="26"/>
        </w:rPr>
        <w:t>году в Калужской области доля граждан, использующих механизм получения государственных и муниципальных услуг в электронной форме состав</w:t>
      </w:r>
      <w:r w:rsidR="002B2DC3" w:rsidRPr="002B2DC3">
        <w:rPr>
          <w:rFonts w:ascii="Times New Roman" w:hAnsi="Times New Roman" w:cs="Times New Roman"/>
          <w:sz w:val="26"/>
          <w:szCs w:val="26"/>
        </w:rPr>
        <w:t>ляла</w:t>
      </w:r>
      <w:r w:rsidRPr="002B2DC3">
        <w:rPr>
          <w:rFonts w:ascii="Times New Roman" w:hAnsi="Times New Roman" w:cs="Times New Roman"/>
          <w:sz w:val="26"/>
          <w:szCs w:val="26"/>
        </w:rPr>
        <w:t xml:space="preserve"> </w:t>
      </w:r>
      <w:r w:rsidR="002B2DC3" w:rsidRPr="002B2DC3">
        <w:rPr>
          <w:rFonts w:ascii="Times New Roman" w:hAnsi="Times New Roman" w:cs="Times New Roman"/>
          <w:sz w:val="26"/>
          <w:szCs w:val="26"/>
        </w:rPr>
        <w:t>83,3</w:t>
      </w:r>
      <w:r w:rsidRPr="002B2DC3">
        <w:rPr>
          <w:rFonts w:ascii="Times New Roman" w:hAnsi="Times New Roman" w:cs="Times New Roman"/>
          <w:sz w:val="26"/>
          <w:szCs w:val="26"/>
        </w:rPr>
        <w:t> </w:t>
      </w:r>
      <w:r w:rsidR="002B2DC3" w:rsidRPr="002B2DC3">
        <w:rPr>
          <w:rFonts w:ascii="Times New Roman" w:hAnsi="Times New Roman" w:cs="Times New Roman"/>
          <w:sz w:val="26"/>
          <w:szCs w:val="26"/>
        </w:rPr>
        <w:t>%.</w:t>
      </w:r>
    </w:p>
    <w:p w:rsidR="000D2329" w:rsidRPr="002B2DC3" w:rsidRDefault="002B2DC3" w:rsidP="000D2329">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Таким образом, в 2020 году </w:t>
      </w:r>
      <w:r w:rsidRPr="002B2DC3">
        <w:rPr>
          <w:rFonts w:ascii="Times New Roman" w:hAnsi="Times New Roman" w:cs="Times New Roman"/>
          <w:sz w:val="26"/>
          <w:szCs w:val="26"/>
        </w:rPr>
        <w:t>доля граждан, использующих механизм получения государственных и муниципальных услуг в электронной форме</w:t>
      </w:r>
      <w:r>
        <w:rPr>
          <w:rFonts w:ascii="Times New Roman" w:hAnsi="Times New Roman" w:cs="Times New Roman"/>
          <w:sz w:val="26"/>
          <w:szCs w:val="26"/>
        </w:rPr>
        <w:t>, сократилась на 18,3 п.п. по сравнению с 2018 годом, и оказалась на 5 п.п. ниже целевого значения, определённого для Калужской области.</w:t>
      </w:r>
    </w:p>
    <w:p w:rsidR="00735B25" w:rsidRPr="00045064" w:rsidRDefault="00735B25" w:rsidP="00735B25">
      <w:pPr>
        <w:spacing w:after="0" w:line="240" w:lineRule="auto"/>
        <w:ind w:firstLine="567"/>
        <w:jc w:val="both"/>
        <w:rPr>
          <w:rFonts w:ascii="Times New Roman" w:hAnsi="Times New Roman" w:cs="Times New Roman"/>
          <w:sz w:val="26"/>
          <w:szCs w:val="26"/>
        </w:rPr>
      </w:pPr>
    </w:p>
    <w:p w:rsidR="00B01D5A" w:rsidRDefault="002B2DC3" w:rsidP="003F2BC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Д</w:t>
      </w:r>
      <w:r w:rsidR="00CC4907">
        <w:rPr>
          <w:rFonts w:ascii="Times New Roman" w:hAnsi="Times New Roman" w:cs="Times New Roman"/>
          <w:sz w:val="26"/>
          <w:szCs w:val="26"/>
        </w:rPr>
        <w:t xml:space="preserve">анные о фактических показателях по </w:t>
      </w:r>
      <w:r w:rsidR="009F0EC7">
        <w:rPr>
          <w:rFonts w:ascii="Times New Roman" w:hAnsi="Times New Roman" w:cs="Times New Roman"/>
          <w:sz w:val="26"/>
          <w:szCs w:val="26"/>
        </w:rPr>
        <w:t>шести</w:t>
      </w:r>
      <w:r w:rsidR="00CC4907">
        <w:rPr>
          <w:rFonts w:ascii="Times New Roman" w:hAnsi="Times New Roman" w:cs="Times New Roman"/>
          <w:sz w:val="26"/>
          <w:szCs w:val="26"/>
        </w:rPr>
        <w:t xml:space="preserve"> индикатором </w:t>
      </w:r>
      <w:r w:rsidR="00276AB7">
        <w:rPr>
          <w:rFonts w:ascii="Times New Roman" w:hAnsi="Times New Roman" w:cs="Times New Roman"/>
          <w:sz w:val="26"/>
          <w:szCs w:val="26"/>
        </w:rPr>
        <w:t xml:space="preserve">за 2020 год </w:t>
      </w:r>
      <w:r w:rsidR="00CC4907">
        <w:rPr>
          <w:rFonts w:ascii="Times New Roman" w:hAnsi="Times New Roman" w:cs="Times New Roman"/>
          <w:sz w:val="26"/>
          <w:szCs w:val="26"/>
        </w:rPr>
        <w:t>официально не опубликованы</w:t>
      </w:r>
      <w:r w:rsidR="009F0EC7">
        <w:rPr>
          <w:rFonts w:ascii="Times New Roman" w:hAnsi="Times New Roman" w:cs="Times New Roman"/>
          <w:sz w:val="26"/>
          <w:szCs w:val="26"/>
        </w:rPr>
        <w:t>, в том числе п</w:t>
      </w:r>
      <w:r w:rsidR="009F0EC7" w:rsidRPr="009F0EC7">
        <w:rPr>
          <w:rFonts w:ascii="Times New Roman" w:hAnsi="Times New Roman" w:cs="Times New Roman"/>
          <w:sz w:val="26"/>
          <w:szCs w:val="26"/>
        </w:rPr>
        <w:t>о 3 индикаторам показатели в 2019 году не были достигнуты</w:t>
      </w:r>
      <w:r w:rsidR="00B01D5A">
        <w:rPr>
          <w:rFonts w:ascii="Times New Roman" w:hAnsi="Times New Roman" w:cs="Times New Roman"/>
          <w:sz w:val="26"/>
          <w:szCs w:val="26"/>
        </w:rPr>
        <w:t>:</w:t>
      </w:r>
    </w:p>
    <w:p w:rsidR="00B01D5A" w:rsidRDefault="003F2BCD" w:rsidP="00B01D5A">
      <w:pPr>
        <w:spacing w:after="0" w:line="240" w:lineRule="auto"/>
        <w:ind w:firstLine="567"/>
        <w:jc w:val="both"/>
        <w:rPr>
          <w:rFonts w:ascii="Times New Roman" w:hAnsi="Times New Roman" w:cs="Times New Roman"/>
          <w:sz w:val="26"/>
          <w:szCs w:val="26"/>
        </w:rPr>
      </w:pPr>
      <w:r w:rsidRPr="00B01D5A">
        <w:rPr>
          <w:rFonts w:ascii="Times New Roman" w:hAnsi="Times New Roman" w:cs="Times New Roman"/>
          <w:sz w:val="26"/>
          <w:szCs w:val="26"/>
        </w:rPr>
        <w:t>1)</w:t>
      </w:r>
      <w:r w:rsidR="00CF04A6" w:rsidRPr="00B01D5A">
        <w:rPr>
          <w:rFonts w:ascii="Times New Roman" w:hAnsi="Times New Roman" w:cs="Times New Roman"/>
          <w:sz w:val="26"/>
          <w:szCs w:val="26"/>
        </w:rPr>
        <w:t> </w:t>
      </w:r>
      <w:r w:rsidRPr="00B01D5A">
        <w:rPr>
          <w:rFonts w:ascii="Times New Roman" w:hAnsi="Times New Roman" w:cs="Times New Roman"/>
          <w:sz w:val="26"/>
          <w:szCs w:val="26"/>
        </w:rPr>
        <w:t>Указ</w:t>
      </w:r>
      <w:r w:rsidR="00CF04A6" w:rsidRPr="00B01D5A">
        <w:rPr>
          <w:rFonts w:ascii="Times New Roman" w:hAnsi="Times New Roman" w:cs="Times New Roman"/>
          <w:sz w:val="26"/>
          <w:szCs w:val="26"/>
        </w:rPr>
        <w:t> </w:t>
      </w:r>
      <w:r w:rsidRPr="00B01D5A">
        <w:rPr>
          <w:rFonts w:ascii="Times New Roman" w:hAnsi="Times New Roman" w:cs="Times New Roman"/>
          <w:sz w:val="26"/>
          <w:szCs w:val="26"/>
        </w:rPr>
        <w:t>№ 596</w:t>
      </w:r>
      <w:r w:rsidR="004A31A7" w:rsidRPr="00B01D5A">
        <w:rPr>
          <w:rFonts w:ascii="Times New Roman" w:hAnsi="Times New Roman" w:cs="Times New Roman"/>
          <w:sz w:val="26"/>
          <w:szCs w:val="26"/>
        </w:rPr>
        <w:t xml:space="preserve"> </w:t>
      </w:r>
      <w:r w:rsidR="00CF04A6" w:rsidRPr="00B01D5A">
        <w:rPr>
          <w:rFonts w:ascii="Times New Roman" w:hAnsi="Times New Roman" w:cs="Times New Roman"/>
          <w:sz w:val="26"/>
          <w:szCs w:val="26"/>
        </w:rPr>
        <w:t>–</w:t>
      </w:r>
      <w:r w:rsidR="004A31A7" w:rsidRPr="00B01D5A">
        <w:rPr>
          <w:rFonts w:ascii="Times New Roman" w:hAnsi="Times New Roman" w:cs="Times New Roman"/>
          <w:sz w:val="26"/>
          <w:szCs w:val="26"/>
        </w:rPr>
        <w:t xml:space="preserve"> </w:t>
      </w:r>
      <w:r w:rsidR="00CF04A6" w:rsidRPr="00B01D5A">
        <w:rPr>
          <w:rFonts w:ascii="Times New Roman" w:hAnsi="Times New Roman" w:cs="Times New Roman"/>
          <w:sz w:val="26"/>
          <w:szCs w:val="26"/>
        </w:rPr>
        <w:t xml:space="preserve">1 </w:t>
      </w:r>
      <w:r w:rsidR="004A31A7" w:rsidRPr="00B01D5A">
        <w:rPr>
          <w:rFonts w:ascii="Times New Roman" w:hAnsi="Times New Roman" w:cs="Times New Roman"/>
          <w:sz w:val="26"/>
          <w:szCs w:val="26"/>
        </w:rPr>
        <w:t>индикатор</w:t>
      </w:r>
      <w:r w:rsidR="00B01D5A">
        <w:rPr>
          <w:rFonts w:ascii="Times New Roman" w:hAnsi="Times New Roman" w:cs="Times New Roman"/>
          <w:sz w:val="26"/>
          <w:szCs w:val="26"/>
        </w:rPr>
        <w:t xml:space="preserve"> – </w:t>
      </w:r>
      <w:r w:rsidR="00B01D5A" w:rsidRPr="00B01D5A">
        <w:rPr>
          <w:rFonts w:ascii="Times New Roman" w:hAnsi="Times New Roman" w:cs="Times New Roman"/>
          <w:sz w:val="26"/>
          <w:szCs w:val="26"/>
        </w:rPr>
        <w:t>к 2018</w:t>
      </w:r>
      <w:r w:rsidR="00B01D5A">
        <w:rPr>
          <w:rFonts w:ascii="Times New Roman" w:hAnsi="Times New Roman" w:cs="Times New Roman"/>
          <w:sz w:val="26"/>
          <w:szCs w:val="26"/>
        </w:rPr>
        <w:t> году у</w:t>
      </w:r>
      <w:r w:rsidR="00B01D5A" w:rsidRPr="00737D2B">
        <w:rPr>
          <w:rFonts w:ascii="Times New Roman" w:hAnsi="Times New Roman" w:cs="Times New Roman"/>
          <w:sz w:val="26"/>
          <w:szCs w:val="26"/>
        </w:rPr>
        <w:t>величение доли продукции высокотехнологичных и наукоемких отраслей экономики в валовом внутреннем продукте</w:t>
      </w:r>
      <w:r w:rsidR="00B01D5A">
        <w:rPr>
          <w:rFonts w:ascii="Times New Roman" w:hAnsi="Times New Roman" w:cs="Times New Roman"/>
          <w:sz w:val="26"/>
          <w:szCs w:val="26"/>
        </w:rPr>
        <w:t xml:space="preserve"> в </w:t>
      </w:r>
      <w:r w:rsidR="00B01D5A" w:rsidRPr="00737D2B">
        <w:rPr>
          <w:rFonts w:ascii="Times New Roman" w:hAnsi="Times New Roman" w:cs="Times New Roman"/>
          <w:sz w:val="26"/>
          <w:szCs w:val="26"/>
        </w:rPr>
        <w:t>1,3 раза относительно уровня 2011</w:t>
      </w:r>
      <w:r w:rsidR="00B01D5A">
        <w:rPr>
          <w:rFonts w:ascii="Times New Roman" w:hAnsi="Times New Roman" w:cs="Times New Roman"/>
          <w:sz w:val="26"/>
          <w:szCs w:val="26"/>
        </w:rPr>
        <w:t> год</w:t>
      </w:r>
      <w:r w:rsidR="00B01D5A" w:rsidRPr="00737D2B">
        <w:rPr>
          <w:rFonts w:ascii="Times New Roman" w:hAnsi="Times New Roman" w:cs="Times New Roman"/>
          <w:sz w:val="26"/>
          <w:szCs w:val="26"/>
        </w:rPr>
        <w:t>а</w:t>
      </w:r>
      <w:r w:rsidR="00B01D5A">
        <w:rPr>
          <w:rFonts w:ascii="Times New Roman" w:hAnsi="Times New Roman" w:cs="Times New Roman"/>
          <w:sz w:val="26"/>
          <w:szCs w:val="26"/>
        </w:rPr>
        <w:t>.</w:t>
      </w:r>
    </w:p>
    <w:p w:rsidR="00B01D5A" w:rsidRPr="00B90B50" w:rsidRDefault="00B01D5A" w:rsidP="00B01D5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Согласно данным информационной панели «Мониторинг исполнения Майских Указов» ГАИС «Управление» целевое значение данного показателя для Калужской области составляет 110,0 %.</w:t>
      </w:r>
    </w:p>
    <w:p w:rsidR="00B01D5A" w:rsidRPr="00841DD6" w:rsidRDefault="00B01D5A" w:rsidP="00B01D5A">
      <w:pPr>
        <w:spacing w:after="0" w:line="240" w:lineRule="auto"/>
        <w:ind w:firstLine="567"/>
        <w:jc w:val="both"/>
        <w:rPr>
          <w:rFonts w:ascii="Times New Roman" w:hAnsi="Times New Roman" w:cs="Times New Roman"/>
          <w:sz w:val="26"/>
          <w:szCs w:val="26"/>
        </w:rPr>
      </w:pPr>
      <w:r w:rsidRPr="00841DD6">
        <w:rPr>
          <w:rFonts w:ascii="Times New Roman" w:hAnsi="Times New Roman" w:cs="Times New Roman"/>
          <w:sz w:val="26"/>
          <w:szCs w:val="26"/>
        </w:rPr>
        <w:t>В соответствии с данным Росстата доля продукции высокотехнологичных и наукоемких отраслей в валовом региональном продукте относительно уровня 2011 года в Калужской области в 2017 году составила 96,3 %, в 2018 году – 91,8 %, в 2019 году – 91,6 %;</w:t>
      </w:r>
    </w:p>
    <w:p w:rsidR="003F2BCD" w:rsidRPr="00841DD6" w:rsidRDefault="00B01D5A" w:rsidP="003F2BCD">
      <w:pPr>
        <w:spacing w:after="0" w:line="240" w:lineRule="auto"/>
        <w:ind w:firstLine="567"/>
        <w:jc w:val="both"/>
        <w:rPr>
          <w:rFonts w:ascii="Times New Roman" w:hAnsi="Times New Roman" w:cs="Times New Roman"/>
          <w:sz w:val="26"/>
          <w:szCs w:val="26"/>
        </w:rPr>
      </w:pPr>
      <w:r w:rsidRPr="00841DD6">
        <w:rPr>
          <w:rFonts w:ascii="Times New Roman" w:hAnsi="Times New Roman" w:cs="Times New Roman"/>
          <w:sz w:val="26"/>
          <w:szCs w:val="26"/>
        </w:rPr>
        <w:t>2</w:t>
      </w:r>
      <w:r w:rsidR="004A31A7" w:rsidRPr="00841DD6">
        <w:rPr>
          <w:rFonts w:ascii="Times New Roman" w:hAnsi="Times New Roman" w:cs="Times New Roman"/>
          <w:sz w:val="26"/>
          <w:szCs w:val="26"/>
        </w:rPr>
        <w:t>)</w:t>
      </w:r>
      <w:r w:rsidRPr="00841DD6">
        <w:rPr>
          <w:rFonts w:ascii="Times New Roman" w:hAnsi="Times New Roman" w:cs="Times New Roman"/>
          <w:sz w:val="26"/>
          <w:szCs w:val="26"/>
        </w:rPr>
        <w:t> </w:t>
      </w:r>
      <w:r w:rsidR="004A31A7" w:rsidRPr="00841DD6">
        <w:rPr>
          <w:rFonts w:ascii="Times New Roman" w:hAnsi="Times New Roman" w:cs="Times New Roman"/>
          <w:sz w:val="26"/>
          <w:szCs w:val="26"/>
        </w:rPr>
        <w:t>Указ</w:t>
      </w:r>
      <w:r w:rsidR="003F2BCD" w:rsidRPr="00841DD6">
        <w:rPr>
          <w:rFonts w:ascii="Times New Roman" w:hAnsi="Times New Roman" w:cs="Times New Roman"/>
          <w:sz w:val="26"/>
          <w:szCs w:val="26"/>
        </w:rPr>
        <w:t xml:space="preserve"> № 598 </w:t>
      </w:r>
      <w:r w:rsidRPr="00841DD6">
        <w:rPr>
          <w:rFonts w:ascii="Times New Roman" w:hAnsi="Times New Roman" w:cs="Times New Roman"/>
          <w:sz w:val="26"/>
          <w:szCs w:val="26"/>
        </w:rPr>
        <w:t>(</w:t>
      </w:r>
      <w:r w:rsidR="004A31A7" w:rsidRPr="00841DD6">
        <w:rPr>
          <w:rFonts w:ascii="Times New Roman" w:hAnsi="Times New Roman" w:cs="Times New Roman"/>
          <w:sz w:val="26"/>
          <w:szCs w:val="26"/>
        </w:rPr>
        <w:t>3 индикатора</w:t>
      </w:r>
      <w:r w:rsidRPr="00841DD6">
        <w:rPr>
          <w:rFonts w:ascii="Times New Roman" w:hAnsi="Times New Roman" w:cs="Times New Roman"/>
          <w:sz w:val="26"/>
          <w:szCs w:val="26"/>
        </w:rPr>
        <w:t>)</w:t>
      </w:r>
      <w:r w:rsidR="003F2BCD" w:rsidRPr="00841DD6">
        <w:rPr>
          <w:rFonts w:ascii="Times New Roman" w:hAnsi="Times New Roman" w:cs="Times New Roman"/>
          <w:sz w:val="26"/>
          <w:szCs w:val="26"/>
        </w:rPr>
        <w:t>:</w:t>
      </w:r>
    </w:p>
    <w:p w:rsidR="004A31A7" w:rsidRPr="00841DD6" w:rsidRDefault="00B01D5A" w:rsidP="004A31A7">
      <w:pPr>
        <w:spacing w:after="0" w:line="240" w:lineRule="auto"/>
        <w:ind w:firstLine="567"/>
        <w:jc w:val="both"/>
        <w:rPr>
          <w:rFonts w:ascii="Times New Roman" w:hAnsi="Times New Roman" w:cs="Times New Roman"/>
          <w:sz w:val="26"/>
          <w:szCs w:val="26"/>
        </w:rPr>
      </w:pPr>
      <w:r w:rsidRPr="00841DD6">
        <w:rPr>
          <w:rFonts w:ascii="Times New Roman" w:hAnsi="Times New Roman" w:cs="Times New Roman"/>
          <w:sz w:val="26"/>
          <w:szCs w:val="26"/>
        </w:rPr>
        <w:t>- </w:t>
      </w:r>
      <w:r w:rsidR="004A31A7" w:rsidRPr="00841DD6">
        <w:rPr>
          <w:rFonts w:ascii="Times New Roman" w:hAnsi="Times New Roman" w:cs="Times New Roman"/>
          <w:sz w:val="26"/>
          <w:szCs w:val="26"/>
        </w:rPr>
        <w:t xml:space="preserve">смертность от болезней системы кровообращения – </w:t>
      </w:r>
      <w:r w:rsidR="00841DD6" w:rsidRPr="00841DD6">
        <w:rPr>
          <w:rFonts w:ascii="Times New Roman" w:hAnsi="Times New Roman" w:cs="Times New Roman"/>
          <w:sz w:val="26"/>
          <w:szCs w:val="26"/>
        </w:rPr>
        <w:t xml:space="preserve">в 2019 году составила </w:t>
      </w:r>
      <w:r w:rsidR="004A31A7" w:rsidRPr="00841DD6">
        <w:rPr>
          <w:rFonts w:ascii="Times New Roman" w:hAnsi="Times New Roman" w:cs="Times New Roman"/>
          <w:sz w:val="26"/>
          <w:szCs w:val="26"/>
        </w:rPr>
        <w:t>702,2</w:t>
      </w:r>
      <w:r w:rsidR="00841DD6" w:rsidRPr="00841DD6">
        <w:rPr>
          <w:rFonts w:ascii="Times New Roman" w:hAnsi="Times New Roman" w:cs="Times New Roman"/>
          <w:sz w:val="26"/>
          <w:szCs w:val="26"/>
        </w:rPr>
        <w:t> </w:t>
      </w:r>
      <w:r w:rsidR="004A31A7" w:rsidRPr="00841DD6">
        <w:rPr>
          <w:rFonts w:ascii="Times New Roman" w:hAnsi="Times New Roman" w:cs="Times New Roman"/>
          <w:sz w:val="26"/>
          <w:szCs w:val="26"/>
        </w:rPr>
        <w:t>человек на 100,0 тыс. населения (плановое значение – 649,4</w:t>
      </w:r>
      <w:r w:rsidR="00841DD6" w:rsidRPr="00841DD6">
        <w:rPr>
          <w:rFonts w:ascii="Times New Roman" w:hAnsi="Times New Roman" w:cs="Times New Roman"/>
          <w:sz w:val="26"/>
          <w:szCs w:val="26"/>
        </w:rPr>
        <w:t> </w:t>
      </w:r>
      <w:r w:rsidR="004A31A7" w:rsidRPr="00841DD6">
        <w:rPr>
          <w:rFonts w:ascii="Times New Roman" w:hAnsi="Times New Roman" w:cs="Times New Roman"/>
          <w:sz w:val="26"/>
          <w:szCs w:val="26"/>
        </w:rPr>
        <w:t>случая на 100 тыс. населения);</w:t>
      </w:r>
    </w:p>
    <w:p w:rsidR="004A31A7" w:rsidRPr="00841DD6" w:rsidRDefault="00B01D5A" w:rsidP="004A31A7">
      <w:pPr>
        <w:spacing w:after="0" w:line="240" w:lineRule="auto"/>
        <w:ind w:firstLine="567"/>
        <w:jc w:val="both"/>
        <w:rPr>
          <w:rFonts w:ascii="Times New Roman" w:hAnsi="Times New Roman" w:cs="Times New Roman"/>
          <w:sz w:val="26"/>
          <w:szCs w:val="26"/>
        </w:rPr>
      </w:pPr>
      <w:r w:rsidRPr="00841DD6">
        <w:rPr>
          <w:rFonts w:ascii="Times New Roman" w:hAnsi="Times New Roman" w:cs="Times New Roman"/>
          <w:sz w:val="26"/>
          <w:szCs w:val="26"/>
        </w:rPr>
        <w:t>- </w:t>
      </w:r>
      <w:r w:rsidR="004A31A7" w:rsidRPr="00841DD6">
        <w:rPr>
          <w:rFonts w:ascii="Times New Roman" w:hAnsi="Times New Roman" w:cs="Times New Roman"/>
          <w:sz w:val="26"/>
          <w:szCs w:val="26"/>
        </w:rPr>
        <w:t xml:space="preserve">смертность от новообразований (в том числе злокачественных) – </w:t>
      </w:r>
      <w:r w:rsidR="00841DD6" w:rsidRPr="00841DD6">
        <w:rPr>
          <w:rFonts w:ascii="Times New Roman" w:hAnsi="Times New Roman" w:cs="Times New Roman"/>
          <w:sz w:val="26"/>
          <w:szCs w:val="26"/>
        </w:rPr>
        <w:t xml:space="preserve">в 2019 году составила </w:t>
      </w:r>
      <w:r w:rsidR="004A31A7" w:rsidRPr="00841DD6">
        <w:rPr>
          <w:rFonts w:ascii="Times New Roman" w:hAnsi="Times New Roman" w:cs="Times New Roman"/>
          <w:sz w:val="26"/>
          <w:szCs w:val="26"/>
        </w:rPr>
        <w:t>237,4 человек на 100,0 тыс. населения (плановое значение – 192,8 случая на 100 тыс. населения);</w:t>
      </w:r>
    </w:p>
    <w:p w:rsidR="004A31A7" w:rsidRPr="00841DD6" w:rsidRDefault="00B01D5A" w:rsidP="004A31A7">
      <w:pPr>
        <w:spacing w:after="0" w:line="240" w:lineRule="auto"/>
        <w:ind w:firstLine="567"/>
        <w:jc w:val="both"/>
        <w:rPr>
          <w:rFonts w:ascii="Times New Roman" w:hAnsi="Times New Roman" w:cs="Times New Roman"/>
          <w:sz w:val="26"/>
          <w:szCs w:val="26"/>
        </w:rPr>
      </w:pPr>
      <w:r w:rsidRPr="00841DD6">
        <w:rPr>
          <w:rFonts w:ascii="Times New Roman" w:hAnsi="Times New Roman" w:cs="Times New Roman"/>
          <w:sz w:val="26"/>
          <w:szCs w:val="26"/>
        </w:rPr>
        <w:t>- </w:t>
      </w:r>
      <w:r w:rsidR="004A31A7" w:rsidRPr="00841DD6">
        <w:rPr>
          <w:rFonts w:ascii="Times New Roman" w:hAnsi="Times New Roman" w:cs="Times New Roman"/>
          <w:sz w:val="26"/>
          <w:szCs w:val="26"/>
        </w:rPr>
        <w:t xml:space="preserve">смертность от дорожно-транспортных происшествий – </w:t>
      </w:r>
      <w:r w:rsidR="00841DD6" w:rsidRPr="00841DD6">
        <w:rPr>
          <w:rFonts w:ascii="Times New Roman" w:hAnsi="Times New Roman" w:cs="Times New Roman"/>
          <w:sz w:val="26"/>
          <w:szCs w:val="26"/>
        </w:rPr>
        <w:t xml:space="preserve">в 2019 году составила </w:t>
      </w:r>
      <w:r w:rsidR="004A31A7" w:rsidRPr="00841DD6">
        <w:rPr>
          <w:rFonts w:ascii="Times New Roman" w:hAnsi="Times New Roman" w:cs="Times New Roman"/>
          <w:sz w:val="26"/>
          <w:szCs w:val="26"/>
        </w:rPr>
        <w:t>11,5</w:t>
      </w:r>
      <w:r w:rsidR="00841DD6" w:rsidRPr="00841DD6">
        <w:rPr>
          <w:rFonts w:ascii="Times New Roman" w:hAnsi="Times New Roman" w:cs="Times New Roman"/>
          <w:sz w:val="26"/>
          <w:szCs w:val="26"/>
        </w:rPr>
        <w:t> </w:t>
      </w:r>
      <w:r w:rsidR="004A31A7" w:rsidRPr="00841DD6">
        <w:rPr>
          <w:rFonts w:ascii="Times New Roman" w:hAnsi="Times New Roman" w:cs="Times New Roman"/>
          <w:sz w:val="26"/>
          <w:szCs w:val="26"/>
        </w:rPr>
        <w:t>человек на 100,0 тыс. населения (плановое значение – 10,6 случая на 100 тыс. населения).</w:t>
      </w:r>
    </w:p>
    <w:p w:rsidR="004A4AA0" w:rsidRDefault="00B01D5A" w:rsidP="00F611BD">
      <w:pPr>
        <w:spacing w:after="0" w:line="240" w:lineRule="auto"/>
        <w:ind w:firstLine="567"/>
        <w:jc w:val="both"/>
        <w:rPr>
          <w:rFonts w:ascii="Times New Roman" w:hAnsi="Times New Roman" w:cs="Times New Roman"/>
          <w:sz w:val="26"/>
          <w:szCs w:val="26"/>
        </w:rPr>
      </w:pPr>
      <w:r w:rsidRPr="00841DD6">
        <w:rPr>
          <w:rFonts w:ascii="Times New Roman" w:hAnsi="Times New Roman" w:cs="Times New Roman"/>
          <w:sz w:val="26"/>
          <w:szCs w:val="26"/>
        </w:rPr>
        <w:t xml:space="preserve">Учитывая отрицательную динамику </w:t>
      </w:r>
      <w:r w:rsidR="00841DD6" w:rsidRPr="00841DD6">
        <w:rPr>
          <w:rFonts w:ascii="Times New Roman" w:hAnsi="Times New Roman" w:cs="Times New Roman"/>
          <w:sz w:val="26"/>
          <w:szCs w:val="26"/>
        </w:rPr>
        <w:t xml:space="preserve">в 2017-2019 годах </w:t>
      </w:r>
      <w:r w:rsidRPr="00841DD6">
        <w:rPr>
          <w:rFonts w:ascii="Times New Roman" w:hAnsi="Times New Roman" w:cs="Times New Roman"/>
          <w:sz w:val="26"/>
          <w:szCs w:val="26"/>
        </w:rPr>
        <w:t>значений показател</w:t>
      </w:r>
      <w:r w:rsidR="00841DD6" w:rsidRPr="00841DD6">
        <w:rPr>
          <w:rFonts w:ascii="Times New Roman" w:hAnsi="Times New Roman" w:cs="Times New Roman"/>
          <w:sz w:val="26"/>
          <w:szCs w:val="26"/>
        </w:rPr>
        <w:t>я</w:t>
      </w:r>
      <w:r w:rsidRPr="00841DD6">
        <w:rPr>
          <w:rFonts w:ascii="Times New Roman" w:hAnsi="Times New Roman" w:cs="Times New Roman"/>
          <w:sz w:val="26"/>
          <w:szCs w:val="26"/>
        </w:rPr>
        <w:t xml:space="preserve"> </w:t>
      </w:r>
      <w:r w:rsidR="00841DD6" w:rsidRPr="00841DD6">
        <w:rPr>
          <w:rFonts w:ascii="Times New Roman" w:hAnsi="Times New Roman" w:cs="Times New Roman"/>
          <w:sz w:val="26"/>
          <w:szCs w:val="26"/>
        </w:rPr>
        <w:t>«Увеличение доли продукции высокотехнологичных и наукоемких отраслей экономики в валовом внутреннем продукте» и недостижение в 2019 году показателей «Смертность от болезней системы кровообращения</w:t>
      </w:r>
      <w:r w:rsidR="00841DD6">
        <w:rPr>
          <w:rFonts w:ascii="Times New Roman" w:hAnsi="Times New Roman" w:cs="Times New Roman"/>
          <w:sz w:val="26"/>
          <w:szCs w:val="26"/>
        </w:rPr>
        <w:t>», «С</w:t>
      </w:r>
      <w:r w:rsidR="00841DD6" w:rsidRPr="00841DD6">
        <w:rPr>
          <w:rFonts w:ascii="Times New Roman" w:hAnsi="Times New Roman" w:cs="Times New Roman"/>
          <w:sz w:val="26"/>
          <w:szCs w:val="26"/>
        </w:rPr>
        <w:t>мертность от новообразований (в том числе злокачественных)</w:t>
      </w:r>
      <w:r w:rsidR="00841DD6">
        <w:rPr>
          <w:rFonts w:ascii="Times New Roman" w:hAnsi="Times New Roman" w:cs="Times New Roman"/>
          <w:sz w:val="26"/>
          <w:szCs w:val="26"/>
        </w:rPr>
        <w:t>» и «С</w:t>
      </w:r>
      <w:r w:rsidR="00841DD6" w:rsidRPr="00841DD6">
        <w:rPr>
          <w:rFonts w:ascii="Times New Roman" w:hAnsi="Times New Roman" w:cs="Times New Roman"/>
          <w:sz w:val="26"/>
          <w:szCs w:val="26"/>
        </w:rPr>
        <w:t>мертность от дорожно-транспортных происшествий</w:t>
      </w:r>
      <w:r w:rsidR="00841DD6">
        <w:rPr>
          <w:rFonts w:ascii="Times New Roman" w:hAnsi="Times New Roman" w:cs="Times New Roman"/>
          <w:sz w:val="26"/>
          <w:szCs w:val="26"/>
        </w:rPr>
        <w:t xml:space="preserve">» </w:t>
      </w:r>
      <w:r>
        <w:rPr>
          <w:rFonts w:ascii="Times New Roman" w:hAnsi="Times New Roman" w:cs="Times New Roman"/>
          <w:sz w:val="26"/>
          <w:szCs w:val="26"/>
        </w:rPr>
        <w:t xml:space="preserve">в </w:t>
      </w:r>
      <w:r w:rsidR="00841DD6">
        <w:rPr>
          <w:rFonts w:ascii="Times New Roman" w:hAnsi="Times New Roman" w:cs="Times New Roman"/>
          <w:sz w:val="26"/>
          <w:szCs w:val="26"/>
        </w:rPr>
        <w:t>2019 году</w:t>
      </w:r>
      <w:r w:rsidRPr="00B01D5A">
        <w:rPr>
          <w:rFonts w:ascii="Times New Roman" w:hAnsi="Times New Roman" w:cs="Times New Roman"/>
          <w:sz w:val="26"/>
          <w:szCs w:val="26"/>
        </w:rPr>
        <w:t xml:space="preserve">, Палата отмечает высокую вероятность того, что фактические значения </w:t>
      </w:r>
      <w:r w:rsidR="00A85386">
        <w:rPr>
          <w:rFonts w:ascii="Times New Roman" w:hAnsi="Times New Roman" w:cs="Times New Roman"/>
          <w:sz w:val="26"/>
          <w:szCs w:val="26"/>
        </w:rPr>
        <w:t>данных</w:t>
      </w:r>
      <w:r w:rsidR="00841DD6">
        <w:rPr>
          <w:rFonts w:ascii="Times New Roman" w:hAnsi="Times New Roman" w:cs="Times New Roman"/>
          <w:sz w:val="26"/>
          <w:szCs w:val="26"/>
        </w:rPr>
        <w:t xml:space="preserve"> </w:t>
      </w:r>
      <w:r w:rsidRPr="00B01D5A">
        <w:rPr>
          <w:rFonts w:ascii="Times New Roman" w:hAnsi="Times New Roman" w:cs="Times New Roman"/>
          <w:sz w:val="26"/>
          <w:szCs w:val="26"/>
        </w:rPr>
        <w:t>показател</w:t>
      </w:r>
      <w:r w:rsidR="00841DD6">
        <w:rPr>
          <w:rFonts w:ascii="Times New Roman" w:hAnsi="Times New Roman" w:cs="Times New Roman"/>
          <w:sz w:val="26"/>
          <w:szCs w:val="26"/>
        </w:rPr>
        <w:t>ей</w:t>
      </w:r>
      <w:r w:rsidRPr="00B01D5A">
        <w:rPr>
          <w:rFonts w:ascii="Times New Roman" w:hAnsi="Times New Roman" w:cs="Times New Roman"/>
          <w:sz w:val="26"/>
          <w:szCs w:val="26"/>
        </w:rPr>
        <w:t xml:space="preserve"> в 2020 году также окажутся ниже целевого значения.</w:t>
      </w:r>
    </w:p>
    <w:p w:rsidR="004A4AA0" w:rsidRDefault="004A4AA0" w:rsidP="00F611BD">
      <w:pPr>
        <w:spacing w:after="0" w:line="240" w:lineRule="auto"/>
        <w:ind w:firstLine="567"/>
        <w:jc w:val="both"/>
        <w:rPr>
          <w:rFonts w:ascii="Times New Roman" w:hAnsi="Times New Roman" w:cs="Times New Roman"/>
          <w:sz w:val="26"/>
          <w:szCs w:val="26"/>
        </w:rPr>
        <w:sectPr w:rsidR="004A4AA0" w:rsidSect="005B431D">
          <w:footerReference w:type="default" r:id="rId9"/>
          <w:pgSz w:w="11906" w:h="16838"/>
          <w:pgMar w:top="1134" w:right="851" w:bottom="1134" w:left="1418" w:header="709" w:footer="539" w:gutter="0"/>
          <w:cols w:space="708"/>
          <w:titlePg/>
          <w:docGrid w:linePitch="360"/>
        </w:sectPr>
      </w:pPr>
    </w:p>
    <w:p w:rsidR="004A4AA0" w:rsidRDefault="004A4AA0" w:rsidP="004A4AA0">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lastRenderedPageBreak/>
        <w:t>Приложение</w:t>
      </w:r>
    </w:p>
    <w:p w:rsidR="004A4AA0" w:rsidRPr="00501060" w:rsidRDefault="004A4AA0" w:rsidP="004A4AA0">
      <w:pPr>
        <w:spacing w:after="0" w:line="240" w:lineRule="auto"/>
        <w:ind w:firstLine="567"/>
        <w:jc w:val="right"/>
        <w:rPr>
          <w:rFonts w:ascii="Times New Roman" w:hAnsi="Times New Roman" w:cs="Times New Roman"/>
          <w:sz w:val="12"/>
          <w:szCs w:val="26"/>
        </w:rPr>
      </w:pPr>
    </w:p>
    <w:p w:rsidR="004A4AA0" w:rsidRDefault="004A4AA0" w:rsidP="004A4AA0">
      <w:pPr>
        <w:spacing w:after="0" w:line="240" w:lineRule="auto"/>
        <w:jc w:val="center"/>
        <w:rPr>
          <w:rFonts w:ascii="Times New Roman" w:hAnsi="Times New Roman" w:cs="Times New Roman"/>
          <w:b/>
          <w:sz w:val="26"/>
          <w:szCs w:val="26"/>
        </w:rPr>
      </w:pPr>
      <w:r w:rsidRPr="00501060">
        <w:rPr>
          <w:rFonts w:ascii="Times New Roman" w:hAnsi="Times New Roman" w:cs="Times New Roman"/>
          <w:b/>
          <w:sz w:val="26"/>
          <w:szCs w:val="26"/>
        </w:rPr>
        <w:t>Информация об индикаторах, ответственных исполнителях и сроках выполнения задач Указов</w:t>
      </w:r>
    </w:p>
    <w:p w:rsidR="004A4AA0" w:rsidRPr="00501060" w:rsidRDefault="004A4AA0" w:rsidP="004A4AA0">
      <w:pPr>
        <w:spacing w:after="0" w:line="240" w:lineRule="auto"/>
        <w:jc w:val="center"/>
        <w:rPr>
          <w:rFonts w:ascii="Times New Roman" w:hAnsi="Times New Roman" w:cs="Times New Roman"/>
          <w:b/>
          <w:sz w:val="12"/>
          <w:szCs w:val="26"/>
        </w:rPr>
      </w:pPr>
    </w:p>
    <w:tbl>
      <w:tblPr>
        <w:tblW w:w="14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386"/>
        <w:gridCol w:w="1701"/>
        <w:gridCol w:w="3118"/>
        <w:gridCol w:w="2204"/>
      </w:tblGrid>
      <w:tr w:rsidR="004A4AA0" w:rsidRPr="00501060" w:rsidTr="0087557C">
        <w:trPr>
          <w:cantSplit/>
          <w:trHeight w:val="56"/>
          <w:tblHeader/>
          <w:jc w:val="center"/>
        </w:trPr>
        <w:tc>
          <w:tcPr>
            <w:tcW w:w="2552"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b/>
                <w:lang w:eastAsia="ru-RU"/>
              </w:rPr>
            </w:pPr>
            <w:r w:rsidRPr="00501060">
              <w:rPr>
                <w:rFonts w:ascii="Times New Roman" w:eastAsia="Times New Roman" w:hAnsi="Times New Roman" w:cs="Times New Roman"/>
                <w:b/>
                <w:lang w:eastAsia="ru-RU"/>
              </w:rPr>
              <w:t xml:space="preserve">Указ </w:t>
            </w:r>
          </w:p>
        </w:tc>
        <w:tc>
          <w:tcPr>
            <w:tcW w:w="5386"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b/>
                <w:lang w:eastAsia="ru-RU"/>
              </w:rPr>
            </w:pPr>
            <w:r w:rsidRPr="00501060">
              <w:rPr>
                <w:rFonts w:ascii="Times New Roman" w:eastAsia="Times New Roman" w:hAnsi="Times New Roman" w:cs="Times New Roman"/>
                <w:b/>
                <w:lang w:eastAsia="ru-RU"/>
              </w:rPr>
              <w:t xml:space="preserve">Индикаторы выполнения задач указов </w:t>
            </w:r>
          </w:p>
        </w:tc>
        <w:tc>
          <w:tcPr>
            <w:tcW w:w="1701"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b/>
                <w:lang w:eastAsia="ru-RU"/>
              </w:rPr>
            </w:pPr>
            <w:r w:rsidRPr="00501060">
              <w:rPr>
                <w:rFonts w:ascii="Times New Roman" w:eastAsia="Times New Roman" w:hAnsi="Times New Roman" w:cs="Times New Roman"/>
                <w:b/>
                <w:lang w:eastAsia="ru-RU"/>
              </w:rPr>
              <w:t xml:space="preserve">Конечная дата реализации задач </w:t>
            </w:r>
          </w:p>
        </w:tc>
        <w:tc>
          <w:tcPr>
            <w:tcW w:w="3118"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b/>
                <w:lang w:eastAsia="ru-RU"/>
              </w:rPr>
            </w:pPr>
            <w:r w:rsidRPr="00501060">
              <w:rPr>
                <w:rFonts w:ascii="Times New Roman" w:eastAsia="Times New Roman" w:hAnsi="Times New Roman" w:cs="Times New Roman"/>
                <w:b/>
                <w:lang w:eastAsia="ru-RU"/>
              </w:rPr>
              <w:t xml:space="preserve">Значение </w:t>
            </w:r>
          </w:p>
        </w:tc>
        <w:tc>
          <w:tcPr>
            <w:tcW w:w="2204" w:type="dxa"/>
            <w:vAlign w:val="center"/>
          </w:tcPr>
          <w:p w:rsidR="004A4AA0" w:rsidRPr="00501060" w:rsidRDefault="004A4AA0" w:rsidP="0087557C">
            <w:pPr>
              <w:spacing w:after="0" w:line="240" w:lineRule="auto"/>
              <w:jc w:val="center"/>
              <w:rPr>
                <w:rFonts w:ascii="Times New Roman" w:eastAsia="Times New Roman" w:hAnsi="Times New Roman" w:cs="Times New Roman"/>
                <w:b/>
                <w:lang w:eastAsia="ru-RU"/>
              </w:rPr>
            </w:pPr>
            <w:r w:rsidRPr="00501060">
              <w:rPr>
                <w:rFonts w:ascii="Times New Roman" w:eastAsia="Times New Roman" w:hAnsi="Times New Roman" w:cs="Times New Roman"/>
                <w:b/>
                <w:lang w:eastAsia="ru-RU"/>
              </w:rPr>
              <w:t>Министерство</w:t>
            </w:r>
          </w:p>
        </w:tc>
      </w:tr>
      <w:tr w:rsidR="004A4AA0" w:rsidRPr="00501060" w:rsidTr="0087557C">
        <w:trPr>
          <w:cantSplit/>
          <w:trHeight w:val="112"/>
          <w:jc w:val="center"/>
        </w:trPr>
        <w:tc>
          <w:tcPr>
            <w:tcW w:w="2552" w:type="dxa"/>
            <w:vMerge w:val="restart"/>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 xml:space="preserve">Указ Президента Российской Федерации от 07.05.2012 № 596 «О долгосрочной государственной экономической политике» </w:t>
            </w:r>
          </w:p>
        </w:tc>
        <w:tc>
          <w:tcPr>
            <w:tcW w:w="5386"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Доля продукции высокотехнологичных и наукоемких отраслей экономики в валовом региональном продукте</w:t>
            </w:r>
          </w:p>
        </w:tc>
        <w:tc>
          <w:tcPr>
            <w:tcW w:w="1701"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2018 год</w:t>
            </w:r>
          </w:p>
        </w:tc>
        <w:tc>
          <w:tcPr>
            <w:tcW w:w="3118"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1</w:t>
            </w:r>
            <w:r>
              <w:rPr>
                <w:rFonts w:ascii="Times New Roman" w:eastAsia="Times New Roman" w:hAnsi="Times New Roman" w:cs="Times New Roman"/>
                <w:lang w:eastAsia="ru-RU"/>
              </w:rPr>
              <w:t>1</w:t>
            </w:r>
            <w:r w:rsidRPr="00501060">
              <w:rPr>
                <w:rFonts w:ascii="Times New Roman" w:eastAsia="Times New Roman" w:hAnsi="Times New Roman" w:cs="Times New Roman"/>
                <w:lang w:eastAsia="ru-RU"/>
              </w:rPr>
              <w:t xml:space="preserve">0 % к уровню 2011 года </w:t>
            </w:r>
          </w:p>
        </w:tc>
        <w:tc>
          <w:tcPr>
            <w:tcW w:w="2204" w:type="dxa"/>
            <w:vMerge w:val="restart"/>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Министерство экономического развития Калужской области</w:t>
            </w:r>
          </w:p>
        </w:tc>
      </w:tr>
      <w:tr w:rsidR="004A4AA0" w:rsidRPr="00501060" w:rsidTr="0087557C">
        <w:trPr>
          <w:cantSplit/>
          <w:trHeight w:val="104"/>
          <w:jc w:val="center"/>
        </w:trPr>
        <w:tc>
          <w:tcPr>
            <w:tcW w:w="2552" w:type="dxa"/>
            <w:vMerge/>
            <w:shd w:val="clear" w:color="auto" w:fill="auto"/>
            <w:vAlign w:val="center"/>
            <w:hideMark/>
          </w:tcPr>
          <w:p w:rsidR="004A4AA0" w:rsidRPr="00501060" w:rsidRDefault="004A4AA0" w:rsidP="0087557C">
            <w:pPr>
              <w:spacing w:after="0" w:line="240" w:lineRule="auto"/>
              <w:rPr>
                <w:rFonts w:ascii="Times New Roman" w:eastAsia="Times New Roman" w:hAnsi="Times New Roman" w:cs="Times New Roman"/>
                <w:lang w:eastAsia="ru-RU"/>
              </w:rPr>
            </w:pPr>
          </w:p>
        </w:tc>
        <w:tc>
          <w:tcPr>
            <w:tcW w:w="5386"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 xml:space="preserve">Количество высокопроизводительных рабочих мест </w:t>
            </w:r>
          </w:p>
        </w:tc>
        <w:tc>
          <w:tcPr>
            <w:tcW w:w="1701"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2020 год</w:t>
            </w:r>
          </w:p>
        </w:tc>
        <w:tc>
          <w:tcPr>
            <w:tcW w:w="3118"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147,1 тыс. рабочих мест</w:t>
            </w:r>
          </w:p>
        </w:tc>
        <w:tc>
          <w:tcPr>
            <w:tcW w:w="2204" w:type="dxa"/>
            <w:vMerge/>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p>
        </w:tc>
      </w:tr>
      <w:tr w:rsidR="004A4AA0" w:rsidRPr="00501060" w:rsidTr="0087557C">
        <w:trPr>
          <w:cantSplit/>
          <w:trHeight w:val="56"/>
          <w:jc w:val="center"/>
        </w:trPr>
        <w:tc>
          <w:tcPr>
            <w:tcW w:w="2552" w:type="dxa"/>
            <w:vMerge w:val="restart"/>
            <w:shd w:val="clear" w:color="auto" w:fill="auto"/>
            <w:vAlign w:val="center"/>
            <w:hideMark/>
          </w:tcPr>
          <w:p w:rsidR="004A4AA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Указ Президента Российской Федерации от 07.05.2012 № 597 «О</w:t>
            </w:r>
            <w:r>
              <w:rPr>
                <w:rFonts w:ascii="Times New Roman" w:eastAsia="Times New Roman" w:hAnsi="Times New Roman" w:cs="Times New Roman"/>
                <w:lang w:eastAsia="ru-RU"/>
              </w:rPr>
              <w:t> </w:t>
            </w:r>
            <w:r w:rsidRPr="00501060">
              <w:rPr>
                <w:rFonts w:ascii="Times New Roman" w:eastAsia="Times New Roman" w:hAnsi="Times New Roman" w:cs="Times New Roman"/>
                <w:lang w:eastAsia="ru-RU"/>
              </w:rPr>
              <w:t>мероприятиях по реализации государственной социальной политики»</w:t>
            </w:r>
          </w:p>
          <w:p w:rsidR="004A4AA0" w:rsidRPr="00501060" w:rsidRDefault="004A4AA0" w:rsidP="0087557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(начало)</w:t>
            </w:r>
          </w:p>
        </w:tc>
        <w:tc>
          <w:tcPr>
            <w:tcW w:w="5386"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Средняя заработная плата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w:t>
            </w:r>
          </w:p>
        </w:tc>
        <w:tc>
          <w:tcPr>
            <w:tcW w:w="1701"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2018 год</w:t>
            </w:r>
          </w:p>
        </w:tc>
        <w:tc>
          <w:tcPr>
            <w:tcW w:w="3118"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Средняя заработная плата в Калужской области</w:t>
            </w:r>
          </w:p>
        </w:tc>
        <w:tc>
          <w:tcPr>
            <w:tcW w:w="2204" w:type="dxa"/>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Министерство труда и социальной защиты Калужской области</w:t>
            </w:r>
          </w:p>
        </w:tc>
      </w:tr>
      <w:tr w:rsidR="004A4AA0" w:rsidRPr="00501060" w:rsidTr="0087557C">
        <w:trPr>
          <w:cantSplit/>
          <w:trHeight w:val="109"/>
          <w:jc w:val="center"/>
        </w:trPr>
        <w:tc>
          <w:tcPr>
            <w:tcW w:w="2552" w:type="dxa"/>
            <w:vMerge/>
            <w:shd w:val="clear" w:color="auto" w:fill="auto"/>
            <w:vAlign w:val="center"/>
            <w:hideMark/>
          </w:tcPr>
          <w:p w:rsidR="004A4AA0" w:rsidRPr="00501060" w:rsidRDefault="004A4AA0" w:rsidP="0087557C">
            <w:pPr>
              <w:spacing w:after="0" w:line="240" w:lineRule="auto"/>
              <w:rPr>
                <w:rFonts w:ascii="Times New Roman" w:eastAsia="Times New Roman" w:hAnsi="Times New Roman" w:cs="Times New Roman"/>
                <w:lang w:eastAsia="ru-RU"/>
              </w:rPr>
            </w:pPr>
          </w:p>
        </w:tc>
        <w:tc>
          <w:tcPr>
            <w:tcW w:w="5386" w:type="dxa"/>
            <w:vMerge w:val="restart"/>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 xml:space="preserve">Средняя заработная плата педагогических работников образовательных учреждений общего образования </w:t>
            </w:r>
          </w:p>
        </w:tc>
        <w:tc>
          <w:tcPr>
            <w:tcW w:w="1701" w:type="dxa"/>
            <w:vMerge w:val="restart"/>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2012 год</w:t>
            </w:r>
          </w:p>
        </w:tc>
        <w:tc>
          <w:tcPr>
            <w:tcW w:w="3118" w:type="dxa"/>
            <w:vMerge w:val="restart"/>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 xml:space="preserve">Средняя заработная плата в Калужской области </w:t>
            </w:r>
          </w:p>
        </w:tc>
        <w:tc>
          <w:tcPr>
            <w:tcW w:w="2204" w:type="dxa"/>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Министерство спорта Калужской области</w:t>
            </w:r>
          </w:p>
        </w:tc>
      </w:tr>
      <w:tr w:rsidR="004A4AA0" w:rsidRPr="00501060" w:rsidTr="0087557C">
        <w:trPr>
          <w:cantSplit/>
          <w:trHeight w:val="56"/>
          <w:jc w:val="center"/>
        </w:trPr>
        <w:tc>
          <w:tcPr>
            <w:tcW w:w="2552" w:type="dxa"/>
            <w:vMerge/>
            <w:shd w:val="clear" w:color="auto" w:fill="auto"/>
            <w:vAlign w:val="center"/>
          </w:tcPr>
          <w:p w:rsidR="004A4AA0" w:rsidRPr="00501060" w:rsidRDefault="004A4AA0" w:rsidP="0087557C">
            <w:pPr>
              <w:spacing w:after="0" w:line="240" w:lineRule="auto"/>
              <w:rPr>
                <w:rFonts w:ascii="Times New Roman" w:eastAsia="Times New Roman" w:hAnsi="Times New Roman" w:cs="Times New Roman"/>
                <w:lang w:eastAsia="ru-RU"/>
              </w:rPr>
            </w:pPr>
          </w:p>
        </w:tc>
        <w:tc>
          <w:tcPr>
            <w:tcW w:w="5386" w:type="dxa"/>
            <w:vMerge/>
            <w:shd w:val="clear" w:color="auto" w:fill="auto"/>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p>
        </w:tc>
        <w:tc>
          <w:tcPr>
            <w:tcW w:w="1701" w:type="dxa"/>
            <w:vMerge/>
            <w:shd w:val="clear" w:color="auto" w:fill="auto"/>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p>
        </w:tc>
        <w:tc>
          <w:tcPr>
            <w:tcW w:w="3118" w:type="dxa"/>
            <w:vMerge/>
            <w:shd w:val="clear" w:color="auto" w:fill="auto"/>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p>
        </w:tc>
        <w:tc>
          <w:tcPr>
            <w:tcW w:w="2204" w:type="dxa"/>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Министерство образования и науки Калужской области</w:t>
            </w:r>
          </w:p>
        </w:tc>
      </w:tr>
      <w:tr w:rsidR="004A4AA0" w:rsidRPr="00501060" w:rsidTr="0087557C">
        <w:trPr>
          <w:cantSplit/>
          <w:trHeight w:val="56"/>
          <w:jc w:val="center"/>
        </w:trPr>
        <w:tc>
          <w:tcPr>
            <w:tcW w:w="2552" w:type="dxa"/>
            <w:vMerge/>
            <w:shd w:val="clear" w:color="auto" w:fill="auto"/>
            <w:vAlign w:val="center"/>
            <w:hideMark/>
          </w:tcPr>
          <w:p w:rsidR="004A4AA0" w:rsidRPr="00501060" w:rsidRDefault="004A4AA0" w:rsidP="0087557C">
            <w:pPr>
              <w:spacing w:after="0" w:line="240" w:lineRule="auto"/>
              <w:rPr>
                <w:rFonts w:ascii="Times New Roman" w:eastAsia="Times New Roman" w:hAnsi="Times New Roman" w:cs="Times New Roman"/>
                <w:lang w:eastAsia="ru-RU"/>
              </w:rPr>
            </w:pPr>
          </w:p>
        </w:tc>
        <w:tc>
          <w:tcPr>
            <w:tcW w:w="5386"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 xml:space="preserve">Средняя заработная плата педагогических работников дошкольных образовательных учреждений </w:t>
            </w:r>
          </w:p>
        </w:tc>
        <w:tc>
          <w:tcPr>
            <w:tcW w:w="1701"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2013 год</w:t>
            </w:r>
          </w:p>
        </w:tc>
        <w:tc>
          <w:tcPr>
            <w:tcW w:w="3118"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 xml:space="preserve">Средняя заработная плата в сфере общего образования в Калужской области </w:t>
            </w:r>
          </w:p>
        </w:tc>
        <w:tc>
          <w:tcPr>
            <w:tcW w:w="2204" w:type="dxa"/>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Министерство образования и науки Калужской области</w:t>
            </w:r>
          </w:p>
        </w:tc>
      </w:tr>
      <w:tr w:rsidR="004A4AA0" w:rsidRPr="00501060" w:rsidTr="0087557C">
        <w:trPr>
          <w:cantSplit/>
          <w:trHeight w:val="695"/>
          <w:jc w:val="center"/>
        </w:trPr>
        <w:tc>
          <w:tcPr>
            <w:tcW w:w="2552" w:type="dxa"/>
            <w:vMerge/>
            <w:shd w:val="clear" w:color="auto" w:fill="auto"/>
            <w:vAlign w:val="center"/>
            <w:hideMark/>
          </w:tcPr>
          <w:p w:rsidR="004A4AA0" w:rsidRPr="00501060" w:rsidRDefault="004A4AA0" w:rsidP="0087557C">
            <w:pPr>
              <w:spacing w:after="0" w:line="240" w:lineRule="auto"/>
              <w:rPr>
                <w:rFonts w:ascii="Times New Roman" w:eastAsia="Times New Roman" w:hAnsi="Times New Roman" w:cs="Times New Roman"/>
                <w:lang w:eastAsia="ru-RU"/>
              </w:rPr>
            </w:pPr>
          </w:p>
        </w:tc>
        <w:tc>
          <w:tcPr>
            <w:tcW w:w="5386"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 xml:space="preserve">Средняя заработная плата преподавателей и мастеров производственного обучения образовательных учреждений начального и среднего профессионального образования  </w:t>
            </w:r>
          </w:p>
        </w:tc>
        <w:tc>
          <w:tcPr>
            <w:tcW w:w="1701"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2018 год</w:t>
            </w:r>
          </w:p>
        </w:tc>
        <w:tc>
          <w:tcPr>
            <w:tcW w:w="3118"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 xml:space="preserve">Средняя заработная плата в Калужской области </w:t>
            </w:r>
          </w:p>
        </w:tc>
        <w:tc>
          <w:tcPr>
            <w:tcW w:w="2204" w:type="dxa"/>
            <w:vAlign w:val="center"/>
          </w:tcPr>
          <w:p w:rsidR="009E1736"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Министерство образования и науки Калужской област</w:t>
            </w:r>
            <w:bookmarkStart w:id="0" w:name="_GoBack"/>
            <w:bookmarkEnd w:id="0"/>
            <w:r w:rsidRPr="00501060">
              <w:rPr>
                <w:rFonts w:ascii="Times New Roman" w:eastAsia="Times New Roman" w:hAnsi="Times New Roman" w:cs="Times New Roman"/>
                <w:lang w:eastAsia="ru-RU"/>
              </w:rPr>
              <w:t>и</w:t>
            </w:r>
          </w:p>
          <w:p w:rsidR="009E1736" w:rsidRPr="009E1736" w:rsidRDefault="009E1736" w:rsidP="009E1736">
            <w:pPr>
              <w:rPr>
                <w:rFonts w:ascii="Times New Roman" w:eastAsia="Times New Roman" w:hAnsi="Times New Roman" w:cs="Times New Roman"/>
                <w:lang w:eastAsia="ru-RU"/>
              </w:rPr>
            </w:pPr>
          </w:p>
          <w:p w:rsidR="004A4AA0" w:rsidRPr="009E1736" w:rsidRDefault="004A4AA0" w:rsidP="009E1736">
            <w:pPr>
              <w:rPr>
                <w:rFonts w:ascii="Times New Roman" w:eastAsia="Times New Roman" w:hAnsi="Times New Roman" w:cs="Times New Roman"/>
                <w:lang w:eastAsia="ru-RU"/>
              </w:rPr>
            </w:pPr>
          </w:p>
        </w:tc>
      </w:tr>
      <w:tr w:rsidR="004A4AA0" w:rsidRPr="00501060" w:rsidTr="0087557C">
        <w:trPr>
          <w:cantSplit/>
          <w:trHeight w:val="85"/>
          <w:jc w:val="center"/>
        </w:trPr>
        <w:tc>
          <w:tcPr>
            <w:tcW w:w="2552" w:type="dxa"/>
            <w:vMerge w:val="restart"/>
            <w:shd w:val="clear" w:color="auto" w:fill="auto"/>
            <w:vAlign w:val="center"/>
            <w:hideMark/>
          </w:tcPr>
          <w:p w:rsidR="004A4AA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lastRenderedPageBreak/>
              <w:t>Указ Президента Российской Федерации от 07.05.2012 № 597 «О</w:t>
            </w:r>
            <w:r>
              <w:rPr>
                <w:rFonts w:ascii="Times New Roman" w:eastAsia="Times New Roman" w:hAnsi="Times New Roman" w:cs="Times New Roman"/>
                <w:lang w:eastAsia="ru-RU"/>
              </w:rPr>
              <w:t> </w:t>
            </w:r>
            <w:r w:rsidRPr="00501060">
              <w:rPr>
                <w:rFonts w:ascii="Times New Roman" w:eastAsia="Times New Roman" w:hAnsi="Times New Roman" w:cs="Times New Roman"/>
                <w:lang w:eastAsia="ru-RU"/>
              </w:rPr>
              <w:t>мероприятиях по реализации государственной социальной политики»</w:t>
            </w:r>
          </w:p>
          <w:p w:rsidR="004A4AA0" w:rsidRPr="00501060" w:rsidRDefault="004A4AA0" w:rsidP="0087557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(окончание)</w:t>
            </w:r>
          </w:p>
        </w:tc>
        <w:tc>
          <w:tcPr>
            <w:tcW w:w="5386"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 xml:space="preserve">Средняя заработная плата работников учреждений культуры </w:t>
            </w:r>
          </w:p>
        </w:tc>
        <w:tc>
          <w:tcPr>
            <w:tcW w:w="1701"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2018 год</w:t>
            </w:r>
          </w:p>
        </w:tc>
        <w:tc>
          <w:tcPr>
            <w:tcW w:w="3118"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 xml:space="preserve">Средняя заработная плата в Калужской области </w:t>
            </w:r>
          </w:p>
        </w:tc>
        <w:tc>
          <w:tcPr>
            <w:tcW w:w="2204" w:type="dxa"/>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Министерство культуры Калужской области</w:t>
            </w:r>
          </w:p>
        </w:tc>
      </w:tr>
      <w:tr w:rsidR="004A4AA0" w:rsidRPr="00501060" w:rsidTr="0087557C">
        <w:trPr>
          <w:cantSplit/>
          <w:trHeight w:val="505"/>
          <w:jc w:val="center"/>
        </w:trPr>
        <w:tc>
          <w:tcPr>
            <w:tcW w:w="2552" w:type="dxa"/>
            <w:vMerge/>
            <w:shd w:val="clear" w:color="auto" w:fill="auto"/>
            <w:vAlign w:val="center"/>
            <w:hideMark/>
          </w:tcPr>
          <w:p w:rsidR="004A4AA0" w:rsidRPr="00501060" w:rsidRDefault="004A4AA0" w:rsidP="0087557C">
            <w:pPr>
              <w:spacing w:after="0" w:line="240" w:lineRule="auto"/>
              <w:rPr>
                <w:rFonts w:ascii="Times New Roman" w:eastAsia="Times New Roman" w:hAnsi="Times New Roman" w:cs="Times New Roman"/>
                <w:lang w:eastAsia="ru-RU"/>
              </w:rPr>
            </w:pPr>
          </w:p>
        </w:tc>
        <w:tc>
          <w:tcPr>
            <w:tcW w:w="5386" w:type="dxa"/>
            <w:vMerge w:val="restart"/>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Средняя заработная плата врачей и работников медицинских организаций с высшим медицинским (фармацевтическим) образованием или иным высшим образованием, предоставляющие медицинские услуги</w:t>
            </w:r>
          </w:p>
        </w:tc>
        <w:tc>
          <w:tcPr>
            <w:tcW w:w="1701" w:type="dxa"/>
            <w:vMerge w:val="restart"/>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2018 год</w:t>
            </w:r>
          </w:p>
        </w:tc>
        <w:tc>
          <w:tcPr>
            <w:tcW w:w="3118" w:type="dxa"/>
            <w:vMerge w:val="restart"/>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 xml:space="preserve">200 % от средней заработной платы в Калужской области </w:t>
            </w:r>
          </w:p>
        </w:tc>
        <w:tc>
          <w:tcPr>
            <w:tcW w:w="2204" w:type="dxa"/>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Министерство здравоохранения Калужской области</w:t>
            </w:r>
          </w:p>
        </w:tc>
      </w:tr>
      <w:tr w:rsidR="004A4AA0" w:rsidRPr="00501060" w:rsidTr="0087557C">
        <w:trPr>
          <w:cantSplit/>
          <w:trHeight w:val="85"/>
          <w:jc w:val="center"/>
        </w:trPr>
        <w:tc>
          <w:tcPr>
            <w:tcW w:w="2552" w:type="dxa"/>
            <w:vMerge/>
            <w:shd w:val="clear" w:color="auto" w:fill="auto"/>
            <w:vAlign w:val="center"/>
          </w:tcPr>
          <w:p w:rsidR="004A4AA0" w:rsidRPr="00501060" w:rsidRDefault="004A4AA0" w:rsidP="0087557C">
            <w:pPr>
              <w:spacing w:after="0" w:line="240" w:lineRule="auto"/>
              <w:rPr>
                <w:rFonts w:ascii="Times New Roman" w:eastAsia="Times New Roman" w:hAnsi="Times New Roman" w:cs="Times New Roman"/>
                <w:lang w:eastAsia="ru-RU"/>
              </w:rPr>
            </w:pPr>
          </w:p>
        </w:tc>
        <w:tc>
          <w:tcPr>
            <w:tcW w:w="5386" w:type="dxa"/>
            <w:vMerge/>
            <w:shd w:val="clear" w:color="auto" w:fill="auto"/>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p>
        </w:tc>
        <w:tc>
          <w:tcPr>
            <w:tcW w:w="1701" w:type="dxa"/>
            <w:vMerge/>
            <w:shd w:val="clear" w:color="auto" w:fill="auto"/>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p>
        </w:tc>
        <w:tc>
          <w:tcPr>
            <w:tcW w:w="3118" w:type="dxa"/>
            <w:vMerge/>
            <w:shd w:val="clear" w:color="auto" w:fill="auto"/>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p>
        </w:tc>
        <w:tc>
          <w:tcPr>
            <w:tcW w:w="2204" w:type="dxa"/>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Министерство культуры Калужской области</w:t>
            </w:r>
          </w:p>
        </w:tc>
      </w:tr>
      <w:tr w:rsidR="004A4AA0" w:rsidRPr="00501060" w:rsidTr="0087557C">
        <w:trPr>
          <w:cantSplit/>
          <w:trHeight w:val="56"/>
          <w:jc w:val="center"/>
        </w:trPr>
        <w:tc>
          <w:tcPr>
            <w:tcW w:w="2552" w:type="dxa"/>
            <w:vMerge/>
            <w:shd w:val="clear" w:color="auto" w:fill="auto"/>
            <w:vAlign w:val="center"/>
            <w:hideMark/>
          </w:tcPr>
          <w:p w:rsidR="004A4AA0" w:rsidRPr="00501060" w:rsidRDefault="004A4AA0" w:rsidP="0087557C">
            <w:pPr>
              <w:spacing w:after="0" w:line="240" w:lineRule="auto"/>
              <w:rPr>
                <w:rFonts w:ascii="Times New Roman" w:eastAsia="Times New Roman" w:hAnsi="Times New Roman" w:cs="Times New Roman"/>
                <w:lang w:eastAsia="ru-RU"/>
              </w:rPr>
            </w:pPr>
          </w:p>
        </w:tc>
        <w:tc>
          <w:tcPr>
            <w:tcW w:w="5386"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 xml:space="preserve">Средняя заработная плата среднего медицинского персонала  </w:t>
            </w:r>
          </w:p>
        </w:tc>
        <w:tc>
          <w:tcPr>
            <w:tcW w:w="1701"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2018 год</w:t>
            </w:r>
          </w:p>
        </w:tc>
        <w:tc>
          <w:tcPr>
            <w:tcW w:w="3118"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Средняя заработная плата в Калужской области</w:t>
            </w:r>
          </w:p>
        </w:tc>
        <w:tc>
          <w:tcPr>
            <w:tcW w:w="2204" w:type="dxa"/>
            <w:vMerge w:val="restart"/>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Министерство здравоохранения Калужской области</w:t>
            </w:r>
          </w:p>
        </w:tc>
      </w:tr>
      <w:tr w:rsidR="004A4AA0" w:rsidRPr="00501060" w:rsidTr="0087557C">
        <w:trPr>
          <w:cantSplit/>
          <w:trHeight w:val="304"/>
          <w:jc w:val="center"/>
        </w:trPr>
        <w:tc>
          <w:tcPr>
            <w:tcW w:w="2552" w:type="dxa"/>
            <w:vMerge/>
            <w:shd w:val="clear" w:color="auto" w:fill="auto"/>
            <w:vAlign w:val="center"/>
            <w:hideMark/>
          </w:tcPr>
          <w:p w:rsidR="004A4AA0" w:rsidRPr="00501060" w:rsidRDefault="004A4AA0" w:rsidP="0087557C">
            <w:pPr>
              <w:spacing w:after="0" w:line="240" w:lineRule="auto"/>
              <w:rPr>
                <w:rFonts w:ascii="Times New Roman" w:eastAsia="Times New Roman" w:hAnsi="Times New Roman" w:cs="Times New Roman"/>
                <w:lang w:eastAsia="ru-RU"/>
              </w:rPr>
            </w:pPr>
          </w:p>
        </w:tc>
        <w:tc>
          <w:tcPr>
            <w:tcW w:w="5386"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 xml:space="preserve">Средняя заработная плата младшего медицинского персонала </w:t>
            </w:r>
          </w:p>
        </w:tc>
        <w:tc>
          <w:tcPr>
            <w:tcW w:w="1701"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2018 год</w:t>
            </w:r>
          </w:p>
        </w:tc>
        <w:tc>
          <w:tcPr>
            <w:tcW w:w="3118"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Средняя заработная плата в Калужской области</w:t>
            </w:r>
          </w:p>
        </w:tc>
        <w:tc>
          <w:tcPr>
            <w:tcW w:w="2204" w:type="dxa"/>
            <w:vMerge/>
            <w:vAlign w:val="center"/>
          </w:tcPr>
          <w:p w:rsidR="004A4AA0" w:rsidRPr="00501060" w:rsidRDefault="004A4AA0" w:rsidP="0087557C">
            <w:pPr>
              <w:spacing w:after="0" w:line="240" w:lineRule="auto"/>
              <w:rPr>
                <w:rFonts w:ascii="Times New Roman" w:eastAsia="Times New Roman" w:hAnsi="Times New Roman" w:cs="Times New Roman"/>
                <w:lang w:eastAsia="ru-RU"/>
              </w:rPr>
            </w:pPr>
          </w:p>
        </w:tc>
      </w:tr>
      <w:tr w:rsidR="004A4AA0" w:rsidRPr="00501060" w:rsidTr="0087557C">
        <w:trPr>
          <w:cantSplit/>
          <w:trHeight w:val="304"/>
          <w:jc w:val="center"/>
        </w:trPr>
        <w:tc>
          <w:tcPr>
            <w:tcW w:w="2552" w:type="dxa"/>
            <w:vMerge/>
            <w:shd w:val="clear" w:color="auto" w:fill="auto"/>
            <w:vAlign w:val="center"/>
          </w:tcPr>
          <w:p w:rsidR="004A4AA0" w:rsidRPr="00501060" w:rsidRDefault="004A4AA0" w:rsidP="0087557C">
            <w:pPr>
              <w:spacing w:after="0" w:line="240" w:lineRule="auto"/>
              <w:rPr>
                <w:rFonts w:ascii="Times New Roman" w:eastAsia="Times New Roman" w:hAnsi="Times New Roman" w:cs="Times New Roman"/>
                <w:lang w:eastAsia="ru-RU"/>
              </w:rPr>
            </w:pPr>
          </w:p>
        </w:tc>
        <w:tc>
          <w:tcPr>
            <w:tcW w:w="5386" w:type="dxa"/>
            <w:shd w:val="clear" w:color="auto" w:fill="auto"/>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 xml:space="preserve">Реализация мероприятий по оборудованию (оснащению) рабочих мест для инвалидов </w:t>
            </w:r>
          </w:p>
        </w:tc>
        <w:tc>
          <w:tcPr>
            <w:tcW w:w="1701" w:type="dxa"/>
            <w:shd w:val="clear" w:color="auto" w:fill="auto"/>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2012 год</w:t>
            </w:r>
          </w:p>
        </w:tc>
        <w:tc>
          <w:tcPr>
            <w:tcW w:w="3118" w:type="dxa"/>
            <w:shd w:val="clear" w:color="auto" w:fill="auto"/>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5 рабочих мест</w:t>
            </w:r>
          </w:p>
        </w:tc>
        <w:tc>
          <w:tcPr>
            <w:tcW w:w="2204" w:type="dxa"/>
            <w:vMerge w:val="restart"/>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Министерство труда и социальной защиты Калужской области</w:t>
            </w:r>
          </w:p>
        </w:tc>
      </w:tr>
      <w:tr w:rsidR="004A4AA0" w:rsidRPr="00501060" w:rsidTr="0087557C">
        <w:trPr>
          <w:cantSplit/>
          <w:trHeight w:val="304"/>
          <w:jc w:val="center"/>
        </w:trPr>
        <w:tc>
          <w:tcPr>
            <w:tcW w:w="2552" w:type="dxa"/>
            <w:vMerge/>
            <w:shd w:val="clear" w:color="auto" w:fill="auto"/>
            <w:vAlign w:val="center"/>
          </w:tcPr>
          <w:p w:rsidR="004A4AA0" w:rsidRPr="00501060" w:rsidRDefault="004A4AA0" w:rsidP="0087557C">
            <w:pPr>
              <w:spacing w:after="0" w:line="240" w:lineRule="auto"/>
              <w:rPr>
                <w:rFonts w:ascii="Times New Roman" w:eastAsia="Times New Roman" w:hAnsi="Times New Roman" w:cs="Times New Roman"/>
                <w:lang w:eastAsia="ru-RU"/>
              </w:rPr>
            </w:pPr>
          </w:p>
        </w:tc>
        <w:tc>
          <w:tcPr>
            <w:tcW w:w="5386" w:type="dxa"/>
            <w:shd w:val="clear" w:color="auto" w:fill="auto"/>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Реализация мероприятий по оборудованию (оснащению) рабочих мест для инвалидов молодого возраста</w:t>
            </w:r>
          </w:p>
        </w:tc>
        <w:tc>
          <w:tcPr>
            <w:tcW w:w="1701" w:type="dxa"/>
            <w:shd w:val="clear" w:color="auto" w:fill="auto"/>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2012 год</w:t>
            </w:r>
          </w:p>
        </w:tc>
        <w:tc>
          <w:tcPr>
            <w:tcW w:w="3118" w:type="dxa"/>
            <w:shd w:val="clear" w:color="auto" w:fill="auto"/>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6 рабочих мест</w:t>
            </w:r>
          </w:p>
        </w:tc>
        <w:tc>
          <w:tcPr>
            <w:tcW w:w="2204" w:type="dxa"/>
            <w:vMerge/>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p>
        </w:tc>
      </w:tr>
      <w:tr w:rsidR="004A4AA0" w:rsidRPr="00501060" w:rsidTr="0087557C">
        <w:trPr>
          <w:cantSplit/>
          <w:trHeight w:val="304"/>
          <w:jc w:val="center"/>
        </w:trPr>
        <w:tc>
          <w:tcPr>
            <w:tcW w:w="2552" w:type="dxa"/>
            <w:vMerge/>
            <w:shd w:val="clear" w:color="auto" w:fill="auto"/>
            <w:vAlign w:val="center"/>
          </w:tcPr>
          <w:p w:rsidR="004A4AA0" w:rsidRPr="00501060" w:rsidRDefault="004A4AA0" w:rsidP="0087557C">
            <w:pPr>
              <w:spacing w:after="0" w:line="240" w:lineRule="auto"/>
              <w:rPr>
                <w:rFonts w:ascii="Times New Roman" w:eastAsia="Times New Roman" w:hAnsi="Times New Roman" w:cs="Times New Roman"/>
                <w:lang w:eastAsia="ru-RU"/>
              </w:rPr>
            </w:pPr>
          </w:p>
        </w:tc>
        <w:tc>
          <w:tcPr>
            <w:tcW w:w="5386" w:type="dxa"/>
            <w:shd w:val="clear" w:color="auto" w:fill="auto"/>
            <w:vAlign w:val="center"/>
          </w:tcPr>
          <w:p w:rsidR="004A4AA0" w:rsidRPr="009740E4" w:rsidRDefault="004A4AA0" w:rsidP="0087557C">
            <w:pPr>
              <w:spacing w:after="0" w:line="240" w:lineRule="auto"/>
              <w:jc w:val="center"/>
              <w:rPr>
                <w:rFonts w:ascii="Times New Roman" w:eastAsia="Times New Roman" w:hAnsi="Times New Roman" w:cs="Times New Roman"/>
                <w:lang w:eastAsia="ru-RU"/>
              </w:rPr>
            </w:pPr>
            <w:r w:rsidRPr="009740E4">
              <w:rPr>
                <w:rFonts w:ascii="Times New Roman" w:eastAsia="Times New Roman" w:hAnsi="Times New Roman" w:cs="Times New Roman"/>
                <w:lang w:eastAsia="ru-RU"/>
              </w:rPr>
              <w:t>Средняя заработная плата научных сотрудников</w:t>
            </w:r>
          </w:p>
        </w:tc>
        <w:tc>
          <w:tcPr>
            <w:tcW w:w="1701" w:type="dxa"/>
            <w:shd w:val="clear" w:color="auto" w:fill="auto"/>
            <w:vAlign w:val="center"/>
          </w:tcPr>
          <w:p w:rsidR="004A4AA0" w:rsidRPr="009740E4" w:rsidRDefault="004A4AA0" w:rsidP="0087557C">
            <w:pPr>
              <w:spacing w:after="0" w:line="240" w:lineRule="auto"/>
              <w:jc w:val="center"/>
              <w:rPr>
                <w:rFonts w:ascii="Times New Roman" w:eastAsia="Times New Roman" w:hAnsi="Times New Roman" w:cs="Times New Roman"/>
                <w:lang w:eastAsia="ru-RU"/>
              </w:rPr>
            </w:pPr>
            <w:r w:rsidRPr="009740E4">
              <w:rPr>
                <w:rFonts w:ascii="Times New Roman" w:eastAsia="Times New Roman" w:hAnsi="Times New Roman" w:cs="Times New Roman"/>
                <w:lang w:eastAsia="ru-RU"/>
              </w:rPr>
              <w:t>2018 год</w:t>
            </w:r>
          </w:p>
        </w:tc>
        <w:tc>
          <w:tcPr>
            <w:tcW w:w="3118" w:type="dxa"/>
            <w:shd w:val="clear" w:color="auto" w:fill="auto"/>
            <w:vAlign w:val="center"/>
          </w:tcPr>
          <w:p w:rsidR="004A4AA0" w:rsidRPr="009740E4" w:rsidRDefault="004A4AA0" w:rsidP="0087557C">
            <w:pPr>
              <w:spacing w:after="0" w:line="240" w:lineRule="auto"/>
              <w:jc w:val="center"/>
              <w:rPr>
                <w:rFonts w:ascii="Times New Roman" w:eastAsia="Times New Roman" w:hAnsi="Times New Roman" w:cs="Times New Roman"/>
                <w:lang w:eastAsia="ru-RU"/>
              </w:rPr>
            </w:pPr>
            <w:r w:rsidRPr="009740E4">
              <w:rPr>
                <w:rFonts w:ascii="Times New Roman" w:eastAsia="Times New Roman" w:hAnsi="Times New Roman" w:cs="Times New Roman"/>
                <w:lang w:eastAsia="ru-RU"/>
              </w:rPr>
              <w:t>200 % от средней заработной платы в Калужской области</w:t>
            </w:r>
          </w:p>
        </w:tc>
        <w:tc>
          <w:tcPr>
            <w:tcW w:w="2204" w:type="dxa"/>
            <w:vAlign w:val="center"/>
          </w:tcPr>
          <w:p w:rsidR="004A4AA0" w:rsidRPr="009740E4" w:rsidRDefault="004A4AA0" w:rsidP="0087557C">
            <w:pPr>
              <w:spacing w:after="0" w:line="240" w:lineRule="auto"/>
              <w:jc w:val="center"/>
              <w:rPr>
                <w:rFonts w:ascii="Times New Roman" w:eastAsia="Times New Roman" w:hAnsi="Times New Roman" w:cs="Times New Roman"/>
                <w:lang w:eastAsia="ru-RU"/>
              </w:rPr>
            </w:pPr>
            <w:r w:rsidRPr="009740E4">
              <w:rPr>
                <w:rFonts w:ascii="Times New Roman" w:eastAsia="Times New Roman" w:hAnsi="Times New Roman" w:cs="Times New Roman"/>
                <w:lang w:eastAsia="ru-RU"/>
              </w:rPr>
              <w:t>---</w:t>
            </w:r>
          </w:p>
        </w:tc>
      </w:tr>
      <w:tr w:rsidR="004A4AA0" w:rsidRPr="00501060" w:rsidTr="0087557C">
        <w:trPr>
          <w:cantSplit/>
          <w:trHeight w:val="56"/>
          <w:jc w:val="center"/>
        </w:trPr>
        <w:tc>
          <w:tcPr>
            <w:tcW w:w="2552" w:type="dxa"/>
            <w:vMerge w:val="restart"/>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Указ Президента Российской Федерации от 07.05.2012 № 598 «О совершенствовании государственной политики в сфере здравоохранения»</w:t>
            </w:r>
          </w:p>
        </w:tc>
        <w:tc>
          <w:tcPr>
            <w:tcW w:w="5386" w:type="dxa"/>
            <w:shd w:val="clear" w:color="auto" w:fill="auto"/>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Смертность от туберкулеза</w:t>
            </w:r>
          </w:p>
        </w:tc>
        <w:tc>
          <w:tcPr>
            <w:tcW w:w="1701"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2018 год</w:t>
            </w:r>
          </w:p>
        </w:tc>
        <w:tc>
          <w:tcPr>
            <w:tcW w:w="3118"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 xml:space="preserve">11,8 случая на 100 тыс. населения </w:t>
            </w:r>
          </w:p>
        </w:tc>
        <w:tc>
          <w:tcPr>
            <w:tcW w:w="2204" w:type="dxa"/>
            <w:vMerge w:val="restart"/>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Министерство здравоохранения Калужской области</w:t>
            </w:r>
          </w:p>
        </w:tc>
      </w:tr>
      <w:tr w:rsidR="004A4AA0" w:rsidRPr="00501060" w:rsidTr="0087557C">
        <w:trPr>
          <w:cantSplit/>
          <w:trHeight w:val="56"/>
          <w:jc w:val="center"/>
        </w:trPr>
        <w:tc>
          <w:tcPr>
            <w:tcW w:w="2552" w:type="dxa"/>
            <w:vMerge/>
            <w:shd w:val="clear" w:color="auto" w:fill="auto"/>
            <w:vAlign w:val="center"/>
            <w:hideMark/>
          </w:tcPr>
          <w:p w:rsidR="004A4AA0" w:rsidRPr="00501060" w:rsidRDefault="004A4AA0" w:rsidP="0087557C">
            <w:pPr>
              <w:spacing w:after="0" w:line="240" w:lineRule="auto"/>
              <w:rPr>
                <w:rFonts w:ascii="Times New Roman" w:eastAsia="Times New Roman" w:hAnsi="Times New Roman" w:cs="Times New Roman"/>
                <w:lang w:eastAsia="ru-RU"/>
              </w:rPr>
            </w:pPr>
          </w:p>
        </w:tc>
        <w:tc>
          <w:tcPr>
            <w:tcW w:w="5386" w:type="dxa"/>
            <w:shd w:val="clear" w:color="auto" w:fill="auto"/>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Младенческая смертность</w:t>
            </w:r>
          </w:p>
        </w:tc>
        <w:tc>
          <w:tcPr>
            <w:tcW w:w="1701"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2018 год</w:t>
            </w:r>
          </w:p>
        </w:tc>
        <w:tc>
          <w:tcPr>
            <w:tcW w:w="3118"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 xml:space="preserve">7,5 случаев на 1 тыс. родившихся живыми </w:t>
            </w:r>
          </w:p>
        </w:tc>
        <w:tc>
          <w:tcPr>
            <w:tcW w:w="2204" w:type="dxa"/>
            <w:vMerge/>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p>
        </w:tc>
      </w:tr>
      <w:tr w:rsidR="004A4AA0" w:rsidRPr="00501060" w:rsidTr="0087557C">
        <w:trPr>
          <w:cantSplit/>
          <w:trHeight w:val="85"/>
          <w:jc w:val="center"/>
        </w:trPr>
        <w:tc>
          <w:tcPr>
            <w:tcW w:w="2552" w:type="dxa"/>
            <w:vMerge/>
            <w:shd w:val="clear" w:color="auto" w:fill="auto"/>
            <w:vAlign w:val="center"/>
          </w:tcPr>
          <w:p w:rsidR="004A4AA0" w:rsidRPr="00501060" w:rsidRDefault="004A4AA0" w:rsidP="0087557C">
            <w:pPr>
              <w:spacing w:after="0" w:line="240" w:lineRule="auto"/>
              <w:rPr>
                <w:rFonts w:ascii="Times New Roman" w:eastAsia="Times New Roman" w:hAnsi="Times New Roman" w:cs="Times New Roman"/>
                <w:lang w:eastAsia="ru-RU"/>
              </w:rPr>
            </w:pPr>
          </w:p>
        </w:tc>
        <w:tc>
          <w:tcPr>
            <w:tcW w:w="5386" w:type="dxa"/>
            <w:shd w:val="clear" w:color="auto" w:fill="auto"/>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Смертность от болезней системы кровообращения</w:t>
            </w:r>
          </w:p>
        </w:tc>
        <w:tc>
          <w:tcPr>
            <w:tcW w:w="1701" w:type="dxa"/>
            <w:shd w:val="clear" w:color="auto" w:fill="auto"/>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2018 год</w:t>
            </w:r>
          </w:p>
        </w:tc>
        <w:tc>
          <w:tcPr>
            <w:tcW w:w="3118" w:type="dxa"/>
            <w:shd w:val="clear" w:color="auto" w:fill="auto"/>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649,4 случая на 100 тыс. населения</w:t>
            </w:r>
          </w:p>
        </w:tc>
        <w:tc>
          <w:tcPr>
            <w:tcW w:w="2204" w:type="dxa"/>
            <w:vMerge/>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p>
        </w:tc>
      </w:tr>
      <w:tr w:rsidR="004A4AA0" w:rsidRPr="00501060" w:rsidTr="0087557C">
        <w:trPr>
          <w:cantSplit/>
          <w:trHeight w:val="85"/>
          <w:jc w:val="center"/>
        </w:trPr>
        <w:tc>
          <w:tcPr>
            <w:tcW w:w="2552" w:type="dxa"/>
            <w:vMerge/>
            <w:shd w:val="clear" w:color="auto" w:fill="auto"/>
            <w:vAlign w:val="center"/>
          </w:tcPr>
          <w:p w:rsidR="004A4AA0" w:rsidRPr="00501060" w:rsidRDefault="004A4AA0" w:rsidP="0087557C">
            <w:pPr>
              <w:spacing w:after="0" w:line="240" w:lineRule="auto"/>
              <w:rPr>
                <w:rFonts w:ascii="Times New Roman" w:eastAsia="Times New Roman" w:hAnsi="Times New Roman" w:cs="Times New Roman"/>
                <w:lang w:eastAsia="ru-RU"/>
              </w:rPr>
            </w:pPr>
          </w:p>
        </w:tc>
        <w:tc>
          <w:tcPr>
            <w:tcW w:w="5386" w:type="dxa"/>
            <w:shd w:val="clear" w:color="auto" w:fill="auto"/>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Смертность от новообразований (в том числе от злокачественных)</w:t>
            </w:r>
          </w:p>
        </w:tc>
        <w:tc>
          <w:tcPr>
            <w:tcW w:w="1701" w:type="dxa"/>
            <w:shd w:val="clear" w:color="auto" w:fill="auto"/>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2018 год</w:t>
            </w:r>
          </w:p>
        </w:tc>
        <w:tc>
          <w:tcPr>
            <w:tcW w:w="3118" w:type="dxa"/>
            <w:shd w:val="clear" w:color="auto" w:fill="auto"/>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192,8 случая на 100 тыс. населения</w:t>
            </w:r>
          </w:p>
        </w:tc>
        <w:tc>
          <w:tcPr>
            <w:tcW w:w="2204" w:type="dxa"/>
            <w:vMerge/>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p>
        </w:tc>
      </w:tr>
      <w:tr w:rsidR="004A4AA0" w:rsidRPr="00501060" w:rsidTr="0087557C">
        <w:trPr>
          <w:cantSplit/>
          <w:trHeight w:val="85"/>
          <w:jc w:val="center"/>
        </w:trPr>
        <w:tc>
          <w:tcPr>
            <w:tcW w:w="2552" w:type="dxa"/>
            <w:vMerge/>
            <w:shd w:val="clear" w:color="auto" w:fill="auto"/>
            <w:vAlign w:val="center"/>
          </w:tcPr>
          <w:p w:rsidR="004A4AA0" w:rsidRPr="00501060" w:rsidRDefault="004A4AA0" w:rsidP="0087557C">
            <w:pPr>
              <w:spacing w:after="0" w:line="240" w:lineRule="auto"/>
              <w:rPr>
                <w:rFonts w:ascii="Times New Roman" w:eastAsia="Times New Roman" w:hAnsi="Times New Roman" w:cs="Times New Roman"/>
                <w:lang w:eastAsia="ru-RU"/>
              </w:rPr>
            </w:pPr>
          </w:p>
        </w:tc>
        <w:tc>
          <w:tcPr>
            <w:tcW w:w="5386" w:type="dxa"/>
            <w:shd w:val="clear" w:color="auto" w:fill="auto"/>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Смертность от дорожно-транспортных происшествий</w:t>
            </w:r>
          </w:p>
        </w:tc>
        <w:tc>
          <w:tcPr>
            <w:tcW w:w="1701" w:type="dxa"/>
            <w:shd w:val="clear" w:color="auto" w:fill="auto"/>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2018 год</w:t>
            </w:r>
          </w:p>
        </w:tc>
        <w:tc>
          <w:tcPr>
            <w:tcW w:w="3118" w:type="dxa"/>
            <w:shd w:val="clear" w:color="auto" w:fill="auto"/>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10,6 случая на 100 тыс. населения</w:t>
            </w:r>
          </w:p>
        </w:tc>
        <w:tc>
          <w:tcPr>
            <w:tcW w:w="2204" w:type="dxa"/>
            <w:vMerge/>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p>
        </w:tc>
      </w:tr>
      <w:tr w:rsidR="004A4AA0" w:rsidRPr="00501060" w:rsidTr="0087557C">
        <w:trPr>
          <w:cantSplit/>
          <w:trHeight w:val="1484"/>
          <w:jc w:val="center"/>
        </w:trPr>
        <w:tc>
          <w:tcPr>
            <w:tcW w:w="2552" w:type="dxa"/>
            <w:vMerge w:val="restart"/>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lastRenderedPageBreak/>
              <w:t>Указ Президента Российской Федерации от 07.05.2012 № 599 «О мерах по реализации государственной политики в области образования и науки»</w:t>
            </w:r>
          </w:p>
        </w:tc>
        <w:tc>
          <w:tcPr>
            <w:tcW w:w="5386"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 xml:space="preserve">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  </w:t>
            </w:r>
          </w:p>
        </w:tc>
        <w:tc>
          <w:tcPr>
            <w:tcW w:w="1701"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 xml:space="preserve">2015 год </w:t>
            </w:r>
          </w:p>
        </w:tc>
        <w:tc>
          <w:tcPr>
            <w:tcW w:w="3118"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37 %</w:t>
            </w:r>
          </w:p>
        </w:tc>
        <w:tc>
          <w:tcPr>
            <w:tcW w:w="2204" w:type="dxa"/>
            <w:vMerge w:val="restart"/>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Министерство образования и науки Калужской области</w:t>
            </w:r>
          </w:p>
        </w:tc>
      </w:tr>
      <w:tr w:rsidR="004A4AA0" w:rsidRPr="00501060" w:rsidTr="0087557C">
        <w:trPr>
          <w:cantSplit/>
          <w:trHeight w:val="1263"/>
          <w:jc w:val="center"/>
        </w:trPr>
        <w:tc>
          <w:tcPr>
            <w:tcW w:w="2552" w:type="dxa"/>
            <w:vMerge/>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p>
        </w:tc>
        <w:tc>
          <w:tcPr>
            <w:tcW w:w="5386"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Численность детей в возрасте от 5 до 18 лет, обучающихся по дополнительным образовательным программам, в общей численности детей</w:t>
            </w:r>
          </w:p>
        </w:tc>
        <w:tc>
          <w:tcPr>
            <w:tcW w:w="1701"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2020 год</w:t>
            </w:r>
          </w:p>
        </w:tc>
        <w:tc>
          <w:tcPr>
            <w:tcW w:w="3118"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 xml:space="preserve">70-75 % (50 % из них должны обучаться за счет бюджетных ассигнований федерального бюджета) </w:t>
            </w:r>
          </w:p>
        </w:tc>
        <w:tc>
          <w:tcPr>
            <w:tcW w:w="2204" w:type="dxa"/>
            <w:vMerge/>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p>
        </w:tc>
      </w:tr>
      <w:tr w:rsidR="004A4AA0" w:rsidRPr="00501060" w:rsidTr="0087557C">
        <w:trPr>
          <w:cantSplit/>
          <w:trHeight w:val="1409"/>
          <w:jc w:val="center"/>
        </w:trPr>
        <w:tc>
          <w:tcPr>
            <w:tcW w:w="2552" w:type="dxa"/>
            <w:vMerge/>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p>
        </w:tc>
        <w:tc>
          <w:tcPr>
            <w:tcW w:w="5386"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Отношение внутренних затрат на исследования и разработки к внутреннему валовому продукту с увеличением доли образовательных учреждений высшего профессионального образования в таких затратах до 11,4 %</w:t>
            </w:r>
          </w:p>
        </w:tc>
        <w:tc>
          <w:tcPr>
            <w:tcW w:w="1701"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2015 год</w:t>
            </w:r>
          </w:p>
        </w:tc>
        <w:tc>
          <w:tcPr>
            <w:tcW w:w="3118"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1,77 %</w:t>
            </w:r>
          </w:p>
        </w:tc>
        <w:tc>
          <w:tcPr>
            <w:tcW w:w="2204" w:type="dxa"/>
            <w:vMerge/>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p>
        </w:tc>
      </w:tr>
      <w:tr w:rsidR="004A4AA0" w:rsidRPr="00501060" w:rsidTr="0087557C">
        <w:trPr>
          <w:cantSplit/>
          <w:trHeight w:val="1699"/>
          <w:jc w:val="center"/>
        </w:trPr>
        <w:tc>
          <w:tcPr>
            <w:tcW w:w="2552" w:type="dxa"/>
            <w:vMerge/>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p>
        </w:tc>
        <w:tc>
          <w:tcPr>
            <w:tcW w:w="5386"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Доля образовательных учреждений среднего профессионального образования и образовательных учреждений высшего профессионального образования, здания которых приспособлены для обучения лиц с ограниченными возможностями здоровья</w:t>
            </w:r>
          </w:p>
        </w:tc>
        <w:tc>
          <w:tcPr>
            <w:tcW w:w="1701"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2020 год</w:t>
            </w:r>
          </w:p>
        </w:tc>
        <w:tc>
          <w:tcPr>
            <w:tcW w:w="3118"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25 %</w:t>
            </w:r>
          </w:p>
        </w:tc>
        <w:tc>
          <w:tcPr>
            <w:tcW w:w="2204" w:type="dxa"/>
            <w:vMerge/>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p>
        </w:tc>
      </w:tr>
      <w:tr w:rsidR="004A4AA0" w:rsidRPr="00501060" w:rsidTr="0087557C">
        <w:trPr>
          <w:cantSplit/>
          <w:trHeight w:val="720"/>
          <w:jc w:val="center"/>
        </w:trPr>
        <w:tc>
          <w:tcPr>
            <w:tcW w:w="2552"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Указ Президента Российской Федерации от 01.06.2012 № 601 «Об основных направлениях совершенствования системы государственного управления»</w:t>
            </w:r>
          </w:p>
        </w:tc>
        <w:tc>
          <w:tcPr>
            <w:tcW w:w="5386"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 xml:space="preserve">Доля граждан, использующих механизм получения государственных и муниципальных услуг в электронной форме </w:t>
            </w:r>
          </w:p>
        </w:tc>
        <w:tc>
          <w:tcPr>
            <w:tcW w:w="1701"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2018 год</w:t>
            </w:r>
          </w:p>
        </w:tc>
        <w:tc>
          <w:tcPr>
            <w:tcW w:w="3118"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70 %</w:t>
            </w:r>
          </w:p>
        </w:tc>
        <w:tc>
          <w:tcPr>
            <w:tcW w:w="2204" w:type="dxa"/>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Министерство цифрового развития Калужской области</w:t>
            </w:r>
          </w:p>
        </w:tc>
      </w:tr>
      <w:tr w:rsidR="004A4AA0" w:rsidRPr="00501060" w:rsidTr="0087557C">
        <w:trPr>
          <w:cantSplit/>
          <w:trHeight w:val="300"/>
          <w:jc w:val="center"/>
        </w:trPr>
        <w:tc>
          <w:tcPr>
            <w:tcW w:w="2552" w:type="dxa"/>
            <w:vMerge w:val="restart"/>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lastRenderedPageBreak/>
              <w:t>Указ Президента Российской Федерации от 07.05.2012 № 606 «О мерах по реализации демографической политики Российской Федерации»</w:t>
            </w:r>
          </w:p>
        </w:tc>
        <w:tc>
          <w:tcPr>
            <w:tcW w:w="5386"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Финансирование ежемесячной денежной выплаты нуждающимся в поддержке семьям в связи с рождением третьего ребенка или последующих детей</w:t>
            </w:r>
          </w:p>
        </w:tc>
        <w:tc>
          <w:tcPr>
            <w:tcW w:w="1701" w:type="dxa"/>
            <w:shd w:val="clear" w:color="auto" w:fill="auto"/>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w:t>
            </w:r>
          </w:p>
        </w:tc>
        <w:tc>
          <w:tcPr>
            <w:tcW w:w="3118" w:type="dxa"/>
            <w:shd w:val="clear" w:color="auto" w:fill="auto"/>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w:t>
            </w:r>
          </w:p>
        </w:tc>
        <w:tc>
          <w:tcPr>
            <w:tcW w:w="2204" w:type="dxa"/>
            <w:vMerge w:val="restart"/>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Министерство труда и социальной защиты Калужской области</w:t>
            </w:r>
          </w:p>
        </w:tc>
      </w:tr>
      <w:tr w:rsidR="004A4AA0" w:rsidRPr="00501060" w:rsidTr="0087557C">
        <w:trPr>
          <w:cantSplit/>
          <w:trHeight w:val="300"/>
          <w:jc w:val="center"/>
        </w:trPr>
        <w:tc>
          <w:tcPr>
            <w:tcW w:w="2552" w:type="dxa"/>
            <w:vMerge/>
            <w:shd w:val="clear" w:color="auto" w:fill="auto"/>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p>
        </w:tc>
        <w:tc>
          <w:tcPr>
            <w:tcW w:w="5386" w:type="dxa"/>
            <w:shd w:val="clear" w:color="auto" w:fill="auto"/>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Организация профессиональной подготовки, переподготовки и повышения квалификации женщин, находящихся в отпуске по уходу за ребенком до достижения им возраста трех лет</w:t>
            </w:r>
          </w:p>
        </w:tc>
        <w:tc>
          <w:tcPr>
            <w:tcW w:w="1701" w:type="dxa"/>
            <w:shd w:val="clear" w:color="auto" w:fill="auto"/>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w:t>
            </w:r>
          </w:p>
        </w:tc>
        <w:tc>
          <w:tcPr>
            <w:tcW w:w="3118" w:type="dxa"/>
            <w:shd w:val="clear" w:color="auto" w:fill="auto"/>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w:t>
            </w:r>
          </w:p>
        </w:tc>
        <w:tc>
          <w:tcPr>
            <w:tcW w:w="2204" w:type="dxa"/>
            <w:vMerge/>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p>
        </w:tc>
      </w:tr>
      <w:tr w:rsidR="004A4AA0" w:rsidRPr="00501060" w:rsidTr="0087557C">
        <w:trPr>
          <w:cantSplit/>
          <w:trHeight w:val="298"/>
          <w:jc w:val="center"/>
        </w:trPr>
        <w:tc>
          <w:tcPr>
            <w:tcW w:w="2552" w:type="dxa"/>
            <w:vMerge w:val="restart"/>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 xml:space="preserve">Указ Президента Российской Федерации от 01.06.2012 № 761 «О национальной стратегии действий в интересах детей на 2012-2017 годы» </w:t>
            </w:r>
          </w:p>
        </w:tc>
        <w:tc>
          <w:tcPr>
            <w:tcW w:w="5386"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 xml:space="preserve">Оплата труда педагогов учреждений дополнительного образования детей </w:t>
            </w:r>
          </w:p>
        </w:tc>
        <w:tc>
          <w:tcPr>
            <w:tcW w:w="1701"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w:t>
            </w:r>
          </w:p>
        </w:tc>
        <w:tc>
          <w:tcPr>
            <w:tcW w:w="3118"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 xml:space="preserve">Средняя заработная плата учителей в Калужской области </w:t>
            </w:r>
          </w:p>
        </w:tc>
        <w:tc>
          <w:tcPr>
            <w:tcW w:w="2204" w:type="dxa"/>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Министерство образования и науки Калужской области</w:t>
            </w:r>
          </w:p>
        </w:tc>
      </w:tr>
      <w:tr w:rsidR="004A4AA0" w:rsidRPr="00501060" w:rsidTr="0087557C">
        <w:trPr>
          <w:cantSplit/>
          <w:trHeight w:val="720"/>
          <w:jc w:val="center"/>
        </w:trPr>
        <w:tc>
          <w:tcPr>
            <w:tcW w:w="2552" w:type="dxa"/>
            <w:vMerge/>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p>
        </w:tc>
        <w:tc>
          <w:tcPr>
            <w:tcW w:w="5386"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 xml:space="preserve">Оплата труда педагогов учреждений дополнительного образования детей, в том числе педагогов в системе учреждений культуры </w:t>
            </w:r>
          </w:p>
        </w:tc>
        <w:tc>
          <w:tcPr>
            <w:tcW w:w="1701"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w:t>
            </w:r>
          </w:p>
        </w:tc>
        <w:tc>
          <w:tcPr>
            <w:tcW w:w="3118" w:type="dxa"/>
            <w:shd w:val="clear" w:color="auto" w:fill="auto"/>
            <w:vAlign w:val="center"/>
            <w:hideMark/>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 xml:space="preserve">Средняя заработная плата учителей в Калужской области </w:t>
            </w:r>
          </w:p>
        </w:tc>
        <w:tc>
          <w:tcPr>
            <w:tcW w:w="2204" w:type="dxa"/>
            <w:vAlign w:val="center"/>
          </w:tcPr>
          <w:p w:rsidR="004A4AA0" w:rsidRPr="00501060" w:rsidRDefault="004A4AA0" w:rsidP="0087557C">
            <w:pPr>
              <w:spacing w:after="0" w:line="240" w:lineRule="auto"/>
              <w:jc w:val="center"/>
              <w:rPr>
                <w:rFonts w:ascii="Times New Roman" w:eastAsia="Times New Roman" w:hAnsi="Times New Roman" w:cs="Times New Roman"/>
                <w:lang w:eastAsia="ru-RU"/>
              </w:rPr>
            </w:pPr>
            <w:r w:rsidRPr="00501060">
              <w:rPr>
                <w:rFonts w:ascii="Times New Roman" w:eastAsia="Times New Roman" w:hAnsi="Times New Roman" w:cs="Times New Roman"/>
                <w:lang w:eastAsia="ru-RU"/>
              </w:rPr>
              <w:t>Министерство спорта Калужской области</w:t>
            </w:r>
          </w:p>
        </w:tc>
      </w:tr>
    </w:tbl>
    <w:p w:rsidR="004A4AA0" w:rsidRPr="00501060" w:rsidRDefault="004A4AA0" w:rsidP="004A4AA0">
      <w:pPr>
        <w:spacing w:after="0" w:line="240" w:lineRule="auto"/>
        <w:ind w:firstLine="567"/>
        <w:jc w:val="both"/>
        <w:rPr>
          <w:rFonts w:ascii="Times New Roman" w:hAnsi="Times New Roman" w:cs="Times New Roman"/>
          <w:sz w:val="6"/>
          <w:szCs w:val="26"/>
        </w:rPr>
      </w:pPr>
    </w:p>
    <w:p w:rsidR="00F611BD" w:rsidRDefault="00F611BD" w:rsidP="00F611BD">
      <w:pPr>
        <w:spacing w:after="0" w:line="240" w:lineRule="auto"/>
        <w:ind w:firstLine="567"/>
        <w:jc w:val="both"/>
        <w:rPr>
          <w:rFonts w:ascii="Times New Roman" w:hAnsi="Times New Roman" w:cs="Times New Roman"/>
          <w:sz w:val="26"/>
          <w:szCs w:val="26"/>
        </w:rPr>
      </w:pPr>
    </w:p>
    <w:sectPr w:rsidR="00F611BD" w:rsidSect="009E1736">
      <w:footerReference w:type="default" r:id="rId10"/>
      <w:pgSz w:w="16838" w:h="11906" w:orient="landscape"/>
      <w:pgMar w:top="1418" w:right="1134" w:bottom="851" w:left="1134" w:header="709" w:footer="539"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8DB" w:rsidRDefault="005E18DB" w:rsidP="00BB712E">
      <w:pPr>
        <w:spacing w:after="0" w:line="240" w:lineRule="auto"/>
      </w:pPr>
      <w:r>
        <w:separator/>
      </w:r>
    </w:p>
  </w:endnote>
  <w:endnote w:type="continuationSeparator" w:id="0">
    <w:p w:rsidR="005E18DB" w:rsidRDefault="005E18DB" w:rsidP="00BB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239739"/>
      <w:docPartObj>
        <w:docPartGallery w:val="Page Numbers (Bottom of Page)"/>
        <w:docPartUnique/>
      </w:docPartObj>
    </w:sdtPr>
    <w:sdtEndPr>
      <w:rPr>
        <w:rFonts w:ascii="Times New Roman" w:hAnsi="Times New Roman" w:cs="Times New Roman"/>
      </w:rPr>
    </w:sdtEndPr>
    <w:sdtContent>
      <w:p w:rsidR="005B431D" w:rsidRPr="005B431D" w:rsidRDefault="005B431D">
        <w:pPr>
          <w:pStyle w:val="a9"/>
          <w:jc w:val="right"/>
          <w:rPr>
            <w:rFonts w:ascii="Times New Roman" w:hAnsi="Times New Roman" w:cs="Times New Roman"/>
          </w:rPr>
        </w:pPr>
        <w:r w:rsidRPr="005B431D">
          <w:rPr>
            <w:rFonts w:ascii="Times New Roman" w:hAnsi="Times New Roman" w:cs="Times New Roman"/>
          </w:rPr>
          <w:fldChar w:fldCharType="begin"/>
        </w:r>
        <w:r w:rsidRPr="005B431D">
          <w:rPr>
            <w:rFonts w:ascii="Times New Roman" w:hAnsi="Times New Roman" w:cs="Times New Roman"/>
          </w:rPr>
          <w:instrText>PAGE   \* MERGEFORMAT</w:instrText>
        </w:r>
        <w:r w:rsidRPr="005B431D">
          <w:rPr>
            <w:rFonts w:ascii="Times New Roman" w:hAnsi="Times New Roman" w:cs="Times New Roman"/>
          </w:rPr>
          <w:fldChar w:fldCharType="separate"/>
        </w:r>
        <w:r w:rsidR="009E1736">
          <w:rPr>
            <w:rFonts w:ascii="Times New Roman" w:hAnsi="Times New Roman" w:cs="Times New Roman"/>
            <w:noProof/>
          </w:rPr>
          <w:t>2</w:t>
        </w:r>
        <w:r w:rsidRPr="005B431D">
          <w:rPr>
            <w:rFonts w:ascii="Times New Roman" w:hAnsi="Times New Roman" w:cs="Times New Roman"/>
          </w:rPr>
          <w:fldChar w:fldCharType="end"/>
        </w:r>
      </w:p>
    </w:sdtContent>
  </w:sdt>
  <w:p w:rsidR="005B431D" w:rsidRPr="005B431D" w:rsidRDefault="005B431D">
    <w:pPr>
      <w:pStyle w:val="a9"/>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005326"/>
      <w:docPartObj>
        <w:docPartGallery w:val="Page Numbers (Bottom of Page)"/>
        <w:docPartUnique/>
      </w:docPartObj>
    </w:sdtPr>
    <w:sdtEndPr>
      <w:rPr>
        <w:rFonts w:ascii="Times New Roman" w:hAnsi="Times New Roman" w:cs="Times New Roman"/>
        <w:szCs w:val="26"/>
      </w:rPr>
    </w:sdtEndPr>
    <w:sdtContent>
      <w:p w:rsidR="005E18DB" w:rsidRPr="008A7E84" w:rsidRDefault="005E18DB">
        <w:pPr>
          <w:pStyle w:val="a9"/>
          <w:jc w:val="right"/>
          <w:rPr>
            <w:rFonts w:ascii="Times New Roman" w:hAnsi="Times New Roman" w:cs="Times New Roman"/>
            <w:szCs w:val="26"/>
          </w:rPr>
        </w:pPr>
        <w:r w:rsidRPr="008A7E84">
          <w:rPr>
            <w:rFonts w:ascii="Times New Roman" w:hAnsi="Times New Roman" w:cs="Times New Roman"/>
            <w:szCs w:val="26"/>
          </w:rPr>
          <w:fldChar w:fldCharType="begin"/>
        </w:r>
        <w:r w:rsidRPr="008A7E84">
          <w:rPr>
            <w:rFonts w:ascii="Times New Roman" w:hAnsi="Times New Roman" w:cs="Times New Roman"/>
            <w:szCs w:val="26"/>
          </w:rPr>
          <w:instrText>PAGE   \* MERGEFORMAT</w:instrText>
        </w:r>
        <w:r w:rsidRPr="008A7E84">
          <w:rPr>
            <w:rFonts w:ascii="Times New Roman" w:hAnsi="Times New Roman" w:cs="Times New Roman"/>
            <w:szCs w:val="26"/>
          </w:rPr>
          <w:fldChar w:fldCharType="separate"/>
        </w:r>
        <w:r w:rsidR="009E1736">
          <w:rPr>
            <w:rFonts w:ascii="Times New Roman" w:hAnsi="Times New Roman" w:cs="Times New Roman"/>
            <w:noProof/>
            <w:szCs w:val="26"/>
          </w:rPr>
          <w:t>15</w:t>
        </w:r>
        <w:r w:rsidRPr="008A7E84">
          <w:rPr>
            <w:rFonts w:ascii="Times New Roman" w:hAnsi="Times New Roman" w:cs="Times New Roman"/>
            <w:szCs w:val="26"/>
          </w:rPr>
          <w:fldChar w:fldCharType="end"/>
        </w:r>
      </w:p>
    </w:sdtContent>
  </w:sdt>
  <w:p w:rsidR="005E18DB" w:rsidRDefault="005E18D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8DB" w:rsidRDefault="005E18DB" w:rsidP="00BB712E">
      <w:pPr>
        <w:spacing w:after="0" w:line="240" w:lineRule="auto"/>
      </w:pPr>
      <w:r>
        <w:separator/>
      </w:r>
    </w:p>
  </w:footnote>
  <w:footnote w:type="continuationSeparator" w:id="0">
    <w:p w:rsidR="005E18DB" w:rsidRDefault="005E18DB" w:rsidP="00BB7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50F2B"/>
    <w:multiLevelType w:val="hybridMultilevel"/>
    <w:tmpl w:val="2EA4BA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696A59D4"/>
    <w:multiLevelType w:val="hybridMultilevel"/>
    <w:tmpl w:val="4E78CAE4"/>
    <w:lvl w:ilvl="0" w:tplc="D4B84C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mirrorMargins/>
  <w:defaultTabStop w:val="708"/>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E9"/>
    <w:rsid w:val="000017A7"/>
    <w:rsid w:val="00003883"/>
    <w:rsid w:val="000045DD"/>
    <w:rsid w:val="00012DCD"/>
    <w:rsid w:val="00026955"/>
    <w:rsid w:val="00033F79"/>
    <w:rsid w:val="00045064"/>
    <w:rsid w:val="00046DFA"/>
    <w:rsid w:val="00054F61"/>
    <w:rsid w:val="000552F8"/>
    <w:rsid w:val="00061EC3"/>
    <w:rsid w:val="000650E5"/>
    <w:rsid w:val="000779FC"/>
    <w:rsid w:val="0008792F"/>
    <w:rsid w:val="00096F74"/>
    <w:rsid w:val="000A77F0"/>
    <w:rsid w:val="000B07AD"/>
    <w:rsid w:val="000C1159"/>
    <w:rsid w:val="000C50B3"/>
    <w:rsid w:val="000C6749"/>
    <w:rsid w:val="000C7827"/>
    <w:rsid w:val="000D2329"/>
    <w:rsid w:val="000D6D9D"/>
    <w:rsid w:val="000E48D1"/>
    <w:rsid w:val="000E7192"/>
    <w:rsid w:val="000F414E"/>
    <w:rsid w:val="000F67C0"/>
    <w:rsid w:val="000F6A9A"/>
    <w:rsid w:val="00102FB6"/>
    <w:rsid w:val="00107917"/>
    <w:rsid w:val="001109BD"/>
    <w:rsid w:val="00112A6B"/>
    <w:rsid w:val="0011313A"/>
    <w:rsid w:val="00117D53"/>
    <w:rsid w:val="00124A80"/>
    <w:rsid w:val="00130ED0"/>
    <w:rsid w:val="00132930"/>
    <w:rsid w:val="00134721"/>
    <w:rsid w:val="00135EB3"/>
    <w:rsid w:val="001360D9"/>
    <w:rsid w:val="001408B2"/>
    <w:rsid w:val="00150E84"/>
    <w:rsid w:val="00152FB3"/>
    <w:rsid w:val="00156D94"/>
    <w:rsid w:val="00183B58"/>
    <w:rsid w:val="00184475"/>
    <w:rsid w:val="001A1CA2"/>
    <w:rsid w:val="001A4E12"/>
    <w:rsid w:val="001B6A85"/>
    <w:rsid w:val="001C1B5F"/>
    <w:rsid w:val="001C2E8A"/>
    <w:rsid w:val="001D525B"/>
    <w:rsid w:val="001E2087"/>
    <w:rsid w:val="001E492A"/>
    <w:rsid w:val="001F0667"/>
    <w:rsid w:val="001F09CF"/>
    <w:rsid w:val="001F0E8B"/>
    <w:rsid w:val="001F5FB6"/>
    <w:rsid w:val="001F62AB"/>
    <w:rsid w:val="00203659"/>
    <w:rsid w:val="00217E65"/>
    <w:rsid w:val="00221D2D"/>
    <w:rsid w:val="00227467"/>
    <w:rsid w:val="00231A5B"/>
    <w:rsid w:val="0024269C"/>
    <w:rsid w:val="00251C28"/>
    <w:rsid w:val="00252C46"/>
    <w:rsid w:val="002566A1"/>
    <w:rsid w:val="00257EAA"/>
    <w:rsid w:val="00260906"/>
    <w:rsid w:val="00264B41"/>
    <w:rsid w:val="0026632C"/>
    <w:rsid w:val="00273385"/>
    <w:rsid w:val="00276AB7"/>
    <w:rsid w:val="0028082A"/>
    <w:rsid w:val="00280B95"/>
    <w:rsid w:val="00294127"/>
    <w:rsid w:val="0029544B"/>
    <w:rsid w:val="00295920"/>
    <w:rsid w:val="0029597C"/>
    <w:rsid w:val="002A0099"/>
    <w:rsid w:val="002A33BE"/>
    <w:rsid w:val="002A5983"/>
    <w:rsid w:val="002B192D"/>
    <w:rsid w:val="002B2DC3"/>
    <w:rsid w:val="002B4CF3"/>
    <w:rsid w:val="002C371A"/>
    <w:rsid w:val="002C4B61"/>
    <w:rsid w:val="002C717F"/>
    <w:rsid w:val="002C722D"/>
    <w:rsid w:val="002D7D96"/>
    <w:rsid w:val="002F3269"/>
    <w:rsid w:val="00301989"/>
    <w:rsid w:val="003026CA"/>
    <w:rsid w:val="00302C11"/>
    <w:rsid w:val="00311585"/>
    <w:rsid w:val="00313AA0"/>
    <w:rsid w:val="00314572"/>
    <w:rsid w:val="00315CC1"/>
    <w:rsid w:val="0032367F"/>
    <w:rsid w:val="0033206D"/>
    <w:rsid w:val="003330B5"/>
    <w:rsid w:val="00336AC0"/>
    <w:rsid w:val="0033762A"/>
    <w:rsid w:val="00344883"/>
    <w:rsid w:val="00351F72"/>
    <w:rsid w:val="00360073"/>
    <w:rsid w:val="00360E94"/>
    <w:rsid w:val="003649A9"/>
    <w:rsid w:val="003677B9"/>
    <w:rsid w:val="00373B8B"/>
    <w:rsid w:val="00381CFA"/>
    <w:rsid w:val="00392B76"/>
    <w:rsid w:val="00395649"/>
    <w:rsid w:val="003B4917"/>
    <w:rsid w:val="003C2440"/>
    <w:rsid w:val="003C322A"/>
    <w:rsid w:val="003E2212"/>
    <w:rsid w:val="003E55D5"/>
    <w:rsid w:val="003E5E3C"/>
    <w:rsid w:val="003E694F"/>
    <w:rsid w:val="003F2BCD"/>
    <w:rsid w:val="004071F2"/>
    <w:rsid w:val="004129F5"/>
    <w:rsid w:val="00415764"/>
    <w:rsid w:val="00422822"/>
    <w:rsid w:val="00424F6D"/>
    <w:rsid w:val="00426CD3"/>
    <w:rsid w:val="00432D00"/>
    <w:rsid w:val="004359E9"/>
    <w:rsid w:val="00445AB6"/>
    <w:rsid w:val="00450597"/>
    <w:rsid w:val="00463F61"/>
    <w:rsid w:val="00472305"/>
    <w:rsid w:val="00472F84"/>
    <w:rsid w:val="004739C9"/>
    <w:rsid w:val="00481E79"/>
    <w:rsid w:val="004857D2"/>
    <w:rsid w:val="00490846"/>
    <w:rsid w:val="004979C4"/>
    <w:rsid w:val="004A31A7"/>
    <w:rsid w:val="004A3443"/>
    <w:rsid w:val="004A4AA0"/>
    <w:rsid w:val="004B054C"/>
    <w:rsid w:val="004B4A33"/>
    <w:rsid w:val="004C4289"/>
    <w:rsid w:val="004C6B62"/>
    <w:rsid w:val="004C72CA"/>
    <w:rsid w:val="004D295F"/>
    <w:rsid w:val="004D3F4B"/>
    <w:rsid w:val="004E26D7"/>
    <w:rsid w:val="004E79ED"/>
    <w:rsid w:val="004F6976"/>
    <w:rsid w:val="00501060"/>
    <w:rsid w:val="00507DF6"/>
    <w:rsid w:val="00507F80"/>
    <w:rsid w:val="0051498E"/>
    <w:rsid w:val="00517E4C"/>
    <w:rsid w:val="00523626"/>
    <w:rsid w:val="0052566E"/>
    <w:rsid w:val="00527D35"/>
    <w:rsid w:val="005368D6"/>
    <w:rsid w:val="00550E93"/>
    <w:rsid w:val="005566BF"/>
    <w:rsid w:val="00561137"/>
    <w:rsid w:val="005613BC"/>
    <w:rsid w:val="00562AB5"/>
    <w:rsid w:val="0057467D"/>
    <w:rsid w:val="00576B8F"/>
    <w:rsid w:val="005944A5"/>
    <w:rsid w:val="00596DC9"/>
    <w:rsid w:val="005A636A"/>
    <w:rsid w:val="005A72BF"/>
    <w:rsid w:val="005A7AC3"/>
    <w:rsid w:val="005B00C4"/>
    <w:rsid w:val="005B2861"/>
    <w:rsid w:val="005B431D"/>
    <w:rsid w:val="005C429A"/>
    <w:rsid w:val="005C6C3F"/>
    <w:rsid w:val="005D3402"/>
    <w:rsid w:val="005E18DB"/>
    <w:rsid w:val="005E5B4A"/>
    <w:rsid w:val="005F654D"/>
    <w:rsid w:val="00604BA2"/>
    <w:rsid w:val="006156AB"/>
    <w:rsid w:val="0061597C"/>
    <w:rsid w:val="006174CA"/>
    <w:rsid w:val="006232C8"/>
    <w:rsid w:val="00626989"/>
    <w:rsid w:val="00630999"/>
    <w:rsid w:val="006352D7"/>
    <w:rsid w:val="00644A0E"/>
    <w:rsid w:val="00652F6C"/>
    <w:rsid w:val="0065312A"/>
    <w:rsid w:val="00654E3E"/>
    <w:rsid w:val="00663D2D"/>
    <w:rsid w:val="00667652"/>
    <w:rsid w:val="00670DAC"/>
    <w:rsid w:val="00672401"/>
    <w:rsid w:val="0067787C"/>
    <w:rsid w:val="0068203A"/>
    <w:rsid w:val="00682782"/>
    <w:rsid w:val="00690132"/>
    <w:rsid w:val="00691498"/>
    <w:rsid w:val="00693A39"/>
    <w:rsid w:val="00695B2C"/>
    <w:rsid w:val="006A4CA0"/>
    <w:rsid w:val="006B07C5"/>
    <w:rsid w:val="006B1B14"/>
    <w:rsid w:val="006C0E97"/>
    <w:rsid w:val="006D11F3"/>
    <w:rsid w:val="006D120D"/>
    <w:rsid w:val="006D4141"/>
    <w:rsid w:val="006D53B4"/>
    <w:rsid w:val="006D7405"/>
    <w:rsid w:val="006E0FFD"/>
    <w:rsid w:val="006E19B9"/>
    <w:rsid w:val="006E2CB5"/>
    <w:rsid w:val="006F38EE"/>
    <w:rsid w:val="00700A21"/>
    <w:rsid w:val="00701DC0"/>
    <w:rsid w:val="00701F2D"/>
    <w:rsid w:val="0070252C"/>
    <w:rsid w:val="0070341F"/>
    <w:rsid w:val="00713AA2"/>
    <w:rsid w:val="0071406B"/>
    <w:rsid w:val="0071460F"/>
    <w:rsid w:val="007155EB"/>
    <w:rsid w:val="007169AA"/>
    <w:rsid w:val="00717A4A"/>
    <w:rsid w:val="0072211D"/>
    <w:rsid w:val="00724A4F"/>
    <w:rsid w:val="00726B3A"/>
    <w:rsid w:val="00733569"/>
    <w:rsid w:val="00735B25"/>
    <w:rsid w:val="00737D2B"/>
    <w:rsid w:val="00740171"/>
    <w:rsid w:val="00742F79"/>
    <w:rsid w:val="0075772B"/>
    <w:rsid w:val="00760FC3"/>
    <w:rsid w:val="007618E5"/>
    <w:rsid w:val="00774F9A"/>
    <w:rsid w:val="007875B1"/>
    <w:rsid w:val="00797A4B"/>
    <w:rsid w:val="007A1FCE"/>
    <w:rsid w:val="007C2A26"/>
    <w:rsid w:val="007C464C"/>
    <w:rsid w:val="007C5D0C"/>
    <w:rsid w:val="007C7CA2"/>
    <w:rsid w:val="007D1FCB"/>
    <w:rsid w:val="007D32FE"/>
    <w:rsid w:val="007D5FB9"/>
    <w:rsid w:val="007D78F7"/>
    <w:rsid w:val="007E2D73"/>
    <w:rsid w:val="007E7779"/>
    <w:rsid w:val="007E77F0"/>
    <w:rsid w:val="007F1818"/>
    <w:rsid w:val="007F2F37"/>
    <w:rsid w:val="007F4886"/>
    <w:rsid w:val="007F75C2"/>
    <w:rsid w:val="00801117"/>
    <w:rsid w:val="00810E16"/>
    <w:rsid w:val="00814904"/>
    <w:rsid w:val="00815028"/>
    <w:rsid w:val="00821DE6"/>
    <w:rsid w:val="00826398"/>
    <w:rsid w:val="008279A1"/>
    <w:rsid w:val="00831758"/>
    <w:rsid w:val="008361A9"/>
    <w:rsid w:val="00840F34"/>
    <w:rsid w:val="00841DD6"/>
    <w:rsid w:val="00842518"/>
    <w:rsid w:val="00843D9F"/>
    <w:rsid w:val="008502F5"/>
    <w:rsid w:val="00853294"/>
    <w:rsid w:val="0085451D"/>
    <w:rsid w:val="00861194"/>
    <w:rsid w:val="00862E1A"/>
    <w:rsid w:val="0086406C"/>
    <w:rsid w:val="00873E4A"/>
    <w:rsid w:val="0087552C"/>
    <w:rsid w:val="00877EDD"/>
    <w:rsid w:val="008A15A5"/>
    <w:rsid w:val="008C086B"/>
    <w:rsid w:val="008C7A24"/>
    <w:rsid w:val="008D04F3"/>
    <w:rsid w:val="008D07A0"/>
    <w:rsid w:val="008D1C67"/>
    <w:rsid w:val="008D20B7"/>
    <w:rsid w:val="008D3FEC"/>
    <w:rsid w:val="008E1D80"/>
    <w:rsid w:val="008E2BED"/>
    <w:rsid w:val="008F22C2"/>
    <w:rsid w:val="008F5C34"/>
    <w:rsid w:val="008F6A76"/>
    <w:rsid w:val="008F6C74"/>
    <w:rsid w:val="00902977"/>
    <w:rsid w:val="00904AE2"/>
    <w:rsid w:val="00904C64"/>
    <w:rsid w:val="00907101"/>
    <w:rsid w:val="00907181"/>
    <w:rsid w:val="009140A5"/>
    <w:rsid w:val="00915024"/>
    <w:rsid w:val="00923DAD"/>
    <w:rsid w:val="00926EBD"/>
    <w:rsid w:val="00930267"/>
    <w:rsid w:val="00930D7E"/>
    <w:rsid w:val="00937EE8"/>
    <w:rsid w:val="009470C5"/>
    <w:rsid w:val="00955736"/>
    <w:rsid w:val="0095628E"/>
    <w:rsid w:val="00957AFF"/>
    <w:rsid w:val="00957E32"/>
    <w:rsid w:val="0096111F"/>
    <w:rsid w:val="00961B8B"/>
    <w:rsid w:val="0097168B"/>
    <w:rsid w:val="00976315"/>
    <w:rsid w:val="0098103E"/>
    <w:rsid w:val="00983BD9"/>
    <w:rsid w:val="00986BDE"/>
    <w:rsid w:val="00990235"/>
    <w:rsid w:val="00991601"/>
    <w:rsid w:val="009A68D4"/>
    <w:rsid w:val="009A6F9B"/>
    <w:rsid w:val="009A7CFB"/>
    <w:rsid w:val="009B0213"/>
    <w:rsid w:val="009B0E31"/>
    <w:rsid w:val="009B11EA"/>
    <w:rsid w:val="009B2E23"/>
    <w:rsid w:val="009B5DC6"/>
    <w:rsid w:val="009B6458"/>
    <w:rsid w:val="009C0765"/>
    <w:rsid w:val="009D308C"/>
    <w:rsid w:val="009E12B4"/>
    <w:rsid w:val="009E1736"/>
    <w:rsid w:val="009F0EC7"/>
    <w:rsid w:val="009F3A5E"/>
    <w:rsid w:val="009F3D42"/>
    <w:rsid w:val="00A044E5"/>
    <w:rsid w:val="00A07C50"/>
    <w:rsid w:val="00A172D4"/>
    <w:rsid w:val="00A20C29"/>
    <w:rsid w:val="00A25BDB"/>
    <w:rsid w:val="00A35680"/>
    <w:rsid w:val="00A4362F"/>
    <w:rsid w:val="00A443C6"/>
    <w:rsid w:val="00A50992"/>
    <w:rsid w:val="00A5162E"/>
    <w:rsid w:val="00A56721"/>
    <w:rsid w:val="00A64DD4"/>
    <w:rsid w:val="00A6628E"/>
    <w:rsid w:val="00A72304"/>
    <w:rsid w:val="00A8036D"/>
    <w:rsid w:val="00A81BC1"/>
    <w:rsid w:val="00A85386"/>
    <w:rsid w:val="00A93841"/>
    <w:rsid w:val="00AA3B17"/>
    <w:rsid w:val="00AA55AE"/>
    <w:rsid w:val="00AB380A"/>
    <w:rsid w:val="00AB3E77"/>
    <w:rsid w:val="00AF686E"/>
    <w:rsid w:val="00B01D5A"/>
    <w:rsid w:val="00B04E03"/>
    <w:rsid w:val="00B074B8"/>
    <w:rsid w:val="00B21AA2"/>
    <w:rsid w:val="00B2222B"/>
    <w:rsid w:val="00B25ACF"/>
    <w:rsid w:val="00B2720E"/>
    <w:rsid w:val="00B317ED"/>
    <w:rsid w:val="00B35338"/>
    <w:rsid w:val="00B40672"/>
    <w:rsid w:val="00B42D1B"/>
    <w:rsid w:val="00B44066"/>
    <w:rsid w:val="00B6152B"/>
    <w:rsid w:val="00B65ECE"/>
    <w:rsid w:val="00B71D0A"/>
    <w:rsid w:val="00B74FA4"/>
    <w:rsid w:val="00B75963"/>
    <w:rsid w:val="00B80058"/>
    <w:rsid w:val="00B829A2"/>
    <w:rsid w:val="00B90B50"/>
    <w:rsid w:val="00B97D75"/>
    <w:rsid w:val="00BA2561"/>
    <w:rsid w:val="00BA563D"/>
    <w:rsid w:val="00BA71DD"/>
    <w:rsid w:val="00BB0C11"/>
    <w:rsid w:val="00BB3D3A"/>
    <w:rsid w:val="00BB5335"/>
    <w:rsid w:val="00BB712E"/>
    <w:rsid w:val="00BC4360"/>
    <w:rsid w:val="00BC6242"/>
    <w:rsid w:val="00BD070C"/>
    <w:rsid w:val="00BE3AC1"/>
    <w:rsid w:val="00BE3AD2"/>
    <w:rsid w:val="00BF1F84"/>
    <w:rsid w:val="00C01E64"/>
    <w:rsid w:val="00C06B5F"/>
    <w:rsid w:val="00C07422"/>
    <w:rsid w:val="00C12722"/>
    <w:rsid w:val="00C12BE0"/>
    <w:rsid w:val="00C13749"/>
    <w:rsid w:val="00C206AA"/>
    <w:rsid w:val="00C21047"/>
    <w:rsid w:val="00C27CD3"/>
    <w:rsid w:val="00C27F84"/>
    <w:rsid w:val="00C31255"/>
    <w:rsid w:val="00C344DD"/>
    <w:rsid w:val="00C51DBF"/>
    <w:rsid w:val="00C56118"/>
    <w:rsid w:val="00C6273B"/>
    <w:rsid w:val="00C62AFF"/>
    <w:rsid w:val="00C652DB"/>
    <w:rsid w:val="00C74A86"/>
    <w:rsid w:val="00C834BF"/>
    <w:rsid w:val="00C83896"/>
    <w:rsid w:val="00C839D4"/>
    <w:rsid w:val="00C93C9E"/>
    <w:rsid w:val="00C94692"/>
    <w:rsid w:val="00C96B56"/>
    <w:rsid w:val="00CA414E"/>
    <w:rsid w:val="00CB2B1E"/>
    <w:rsid w:val="00CB5DA6"/>
    <w:rsid w:val="00CC1A86"/>
    <w:rsid w:val="00CC4907"/>
    <w:rsid w:val="00CD0040"/>
    <w:rsid w:val="00CD1D4B"/>
    <w:rsid w:val="00CD4C04"/>
    <w:rsid w:val="00CE56C1"/>
    <w:rsid w:val="00CF04A6"/>
    <w:rsid w:val="00CF2561"/>
    <w:rsid w:val="00CF256E"/>
    <w:rsid w:val="00D00114"/>
    <w:rsid w:val="00D04174"/>
    <w:rsid w:val="00D1310F"/>
    <w:rsid w:val="00D21320"/>
    <w:rsid w:val="00D2514C"/>
    <w:rsid w:val="00D333A6"/>
    <w:rsid w:val="00D479DE"/>
    <w:rsid w:val="00D53EDE"/>
    <w:rsid w:val="00D55794"/>
    <w:rsid w:val="00D55E9C"/>
    <w:rsid w:val="00D6160E"/>
    <w:rsid w:val="00D6614A"/>
    <w:rsid w:val="00D66C91"/>
    <w:rsid w:val="00D7581C"/>
    <w:rsid w:val="00D81C6F"/>
    <w:rsid w:val="00D8382D"/>
    <w:rsid w:val="00D96EAE"/>
    <w:rsid w:val="00DA5148"/>
    <w:rsid w:val="00DB1331"/>
    <w:rsid w:val="00DC3A11"/>
    <w:rsid w:val="00DD0341"/>
    <w:rsid w:val="00DD384A"/>
    <w:rsid w:val="00DE3850"/>
    <w:rsid w:val="00DF28F9"/>
    <w:rsid w:val="00DF4D75"/>
    <w:rsid w:val="00DF6088"/>
    <w:rsid w:val="00E12CD5"/>
    <w:rsid w:val="00E21415"/>
    <w:rsid w:val="00E251C4"/>
    <w:rsid w:val="00E35B8F"/>
    <w:rsid w:val="00E37CD0"/>
    <w:rsid w:val="00E46444"/>
    <w:rsid w:val="00E61D6B"/>
    <w:rsid w:val="00E67AAC"/>
    <w:rsid w:val="00E7088D"/>
    <w:rsid w:val="00E72097"/>
    <w:rsid w:val="00E73CD3"/>
    <w:rsid w:val="00E8689C"/>
    <w:rsid w:val="00EA1B3C"/>
    <w:rsid w:val="00EA46AC"/>
    <w:rsid w:val="00EA53E5"/>
    <w:rsid w:val="00EB3734"/>
    <w:rsid w:val="00EC015A"/>
    <w:rsid w:val="00EC156C"/>
    <w:rsid w:val="00EC2B6E"/>
    <w:rsid w:val="00EC60B4"/>
    <w:rsid w:val="00EE2779"/>
    <w:rsid w:val="00EF7C0B"/>
    <w:rsid w:val="00F044E7"/>
    <w:rsid w:val="00F11590"/>
    <w:rsid w:val="00F16DD9"/>
    <w:rsid w:val="00F27D4A"/>
    <w:rsid w:val="00F37B9E"/>
    <w:rsid w:val="00F50979"/>
    <w:rsid w:val="00F536B8"/>
    <w:rsid w:val="00F611BD"/>
    <w:rsid w:val="00F73351"/>
    <w:rsid w:val="00F74D74"/>
    <w:rsid w:val="00F82EE1"/>
    <w:rsid w:val="00F86D8E"/>
    <w:rsid w:val="00F904DA"/>
    <w:rsid w:val="00F90818"/>
    <w:rsid w:val="00F9139F"/>
    <w:rsid w:val="00F96CD6"/>
    <w:rsid w:val="00FA102E"/>
    <w:rsid w:val="00FA30F1"/>
    <w:rsid w:val="00FA6ED2"/>
    <w:rsid w:val="00FB0CB9"/>
    <w:rsid w:val="00FB1439"/>
    <w:rsid w:val="00FB5A7A"/>
    <w:rsid w:val="00FB7594"/>
    <w:rsid w:val="00FC1BD3"/>
    <w:rsid w:val="00FC3AC5"/>
    <w:rsid w:val="00FE1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809333F"/>
  <w15:docId w15:val="{5A182E61-C39E-4DE7-AFDC-5221032A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3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77B9"/>
    <w:rPr>
      <w:color w:val="0563C1" w:themeColor="hyperlink"/>
      <w:u w:val="single"/>
    </w:rPr>
  </w:style>
  <w:style w:type="paragraph" w:styleId="a4">
    <w:name w:val="List Paragraph"/>
    <w:basedOn w:val="a"/>
    <w:uiPriority w:val="34"/>
    <w:qFormat/>
    <w:rsid w:val="002A33BE"/>
    <w:pPr>
      <w:ind w:left="720"/>
      <w:contextualSpacing/>
    </w:pPr>
  </w:style>
  <w:style w:type="character" w:customStyle="1" w:styleId="rightcontentheader1">
    <w:name w:val="right_content_header1"/>
    <w:basedOn w:val="a0"/>
    <w:rsid w:val="002C717F"/>
    <w:rPr>
      <w:caps/>
      <w:vanish w:val="0"/>
      <w:webHidden w:val="0"/>
      <w:color w:val="4D1123"/>
      <w:spacing w:val="75"/>
      <w:sz w:val="48"/>
      <w:szCs w:val="48"/>
      <w:specVanish w:val="0"/>
    </w:rPr>
  </w:style>
  <w:style w:type="paragraph" w:styleId="a5">
    <w:name w:val="Balloon Text"/>
    <w:basedOn w:val="a"/>
    <w:link w:val="a6"/>
    <w:uiPriority w:val="99"/>
    <w:semiHidden/>
    <w:unhideWhenUsed/>
    <w:rsid w:val="00D53E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3EDE"/>
    <w:rPr>
      <w:rFonts w:ascii="Tahoma" w:hAnsi="Tahoma" w:cs="Tahoma"/>
      <w:sz w:val="16"/>
      <w:szCs w:val="16"/>
    </w:rPr>
  </w:style>
  <w:style w:type="paragraph" w:styleId="a7">
    <w:name w:val="header"/>
    <w:basedOn w:val="a"/>
    <w:link w:val="a8"/>
    <w:uiPriority w:val="99"/>
    <w:unhideWhenUsed/>
    <w:rsid w:val="00BB712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712E"/>
  </w:style>
  <w:style w:type="paragraph" w:styleId="a9">
    <w:name w:val="footer"/>
    <w:basedOn w:val="a"/>
    <w:link w:val="aa"/>
    <w:uiPriority w:val="99"/>
    <w:unhideWhenUsed/>
    <w:rsid w:val="00BB712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712E"/>
  </w:style>
  <w:style w:type="table" w:styleId="ab">
    <w:name w:val="Table Grid"/>
    <w:basedOn w:val="a1"/>
    <w:uiPriority w:val="39"/>
    <w:rsid w:val="00D61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16817">
      <w:bodyDiv w:val="1"/>
      <w:marLeft w:val="0"/>
      <w:marRight w:val="0"/>
      <w:marTop w:val="0"/>
      <w:marBottom w:val="0"/>
      <w:divBdr>
        <w:top w:val="none" w:sz="0" w:space="0" w:color="auto"/>
        <w:left w:val="none" w:sz="0" w:space="0" w:color="auto"/>
        <w:bottom w:val="none" w:sz="0" w:space="0" w:color="auto"/>
        <w:right w:val="none" w:sz="0" w:space="0" w:color="auto"/>
      </w:divBdr>
    </w:div>
    <w:div w:id="611400642">
      <w:bodyDiv w:val="1"/>
      <w:marLeft w:val="0"/>
      <w:marRight w:val="0"/>
      <w:marTop w:val="0"/>
      <w:marBottom w:val="0"/>
      <w:divBdr>
        <w:top w:val="none" w:sz="0" w:space="0" w:color="auto"/>
        <w:left w:val="none" w:sz="0" w:space="0" w:color="auto"/>
        <w:bottom w:val="none" w:sz="0" w:space="0" w:color="auto"/>
        <w:right w:val="none" w:sz="0" w:space="0" w:color="auto"/>
      </w:divBdr>
    </w:div>
    <w:div w:id="964963401">
      <w:bodyDiv w:val="1"/>
      <w:marLeft w:val="0"/>
      <w:marRight w:val="0"/>
      <w:marTop w:val="0"/>
      <w:marBottom w:val="0"/>
      <w:divBdr>
        <w:top w:val="none" w:sz="0" w:space="0" w:color="auto"/>
        <w:left w:val="none" w:sz="0" w:space="0" w:color="auto"/>
        <w:bottom w:val="none" w:sz="0" w:space="0" w:color="auto"/>
        <w:right w:val="none" w:sz="0" w:space="0" w:color="auto"/>
      </w:divBdr>
    </w:div>
    <w:div w:id="1031684884">
      <w:bodyDiv w:val="1"/>
      <w:marLeft w:val="0"/>
      <w:marRight w:val="0"/>
      <w:marTop w:val="0"/>
      <w:marBottom w:val="0"/>
      <w:divBdr>
        <w:top w:val="none" w:sz="0" w:space="0" w:color="auto"/>
        <w:left w:val="none" w:sz="0" w:space="0" w:color="auto"/>
        <w:bottom w:val="none" w:sz="0" w:space="0" w:color="auto"/>
        <w:right w:val="none" w:sz="0" w:space="0" w:color="auto"/>
      </w:divBdr>
    </w:div>
    <w:div w:id="140143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3919866131150962"/>
          <c:y val="2.0476957588714411E-2"/>
          <c:w val="0.48144141801817869"/>
          <c:h val="0.93682669666291718"/>
        </c:manualLayout>
      </c:layout>
      <c:barChart>
        <c:barDir val="bar"/>
        <c:grouping val="stacked"/>
        <c:varyColors val="0"/>
        <c:ser>
          <c:idx val="0"/>
          <c:order val="0"/>
          <c:tx>
            <c:strRef>
              <c:f>Диаграмма!$C$2</c:f>
              <c:strCache>
                <c:ptCount val="1"/>
                <c:pt idx="0">
                  <c:v>Фактическое значение</c:v>
                </c:pt>
              </c:strCache>
            </c:strRef>
          </c:tx>
          <c:spPr>
            <a:solidFill>
              <a:schemeClr val="tx2">
                <a:lumMod val="40000"/>
                <a:lumOff val="6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Диаграмма!$B$3:$B$13</c:f>
              <c:strCache>
                <c:ptCount val="11"/>
                <c:pt idx="0">
                  <c:v>Социальные работники</c:v>
                </c:pt>
                <c:pt idx="1">
                  <c:v>Педагоги дошкольных образовательных организаций</c:v>
                </c:pt>
                <c:pt idx="2">
                  <c:v>Работники учреждений культуры</c:v>
                </c:pt>
                <c:pt idx="3">
                  <c:v>Педагоги образовательных организаций общего образования</c:v>
                </c:pt>
                <c:pt idx="4">
                  <c:v>Педагоги дополнительного образования детей</c:v>
                </c:pt>
                <c:pt idx="5">
                  <c:v>Преподаватели и мастера производственного обучения организаций начального и среднего профобразования</c:v>
                </c:pt>
                <c:pt idx="6">
                  <c:v>Младший медицинский персонал</c:v>
                </c:pt>
                <c:pt idx="7">
                  <c:v>Средний медицинский (фармацевтический) персонал</c:v>
                </c:pt>
                <c:pt idx="8">
                  <c:v>Преподаватели организаций высшего профессионального образования</c:v>
                </c:pt>
                <c:pt idx="9">
                  <c:v>Врачи и работники медицинских организаций с высшим медицинским (фармацевтическим) образованием или иным высшим образованием, предоставляющие медицинские услуги</c:v>
                </c:pt>
                <c:pt idx="10">
                  <c:v>Научные сотрудники</c:v>
                </c:pt>
              </c:strCache>
            </c:strRef>
          </c:cat>
          <c:val>
            <c:numRef>
              <c:f>Диаграмма!$C$3:$C$13</c:f>
              <c:numCache>
                <c:formatCode>#\ ##0.0</c:formatCode>
                <c:ptCount val="11"/>
                <c:pt idx="0">
                  <c:v>97.563650285776788</c:v>
                </c:pt>
                <c:pt idx="1">
                  <c:v>99.192311218409074</c:v>
                </c:pt>
                <c:pt idx="2">
                  <c:v>100.18760084228948</c:v>
                </c:pt>
                <c:pt idx="3">
                  <c:v>101.11001722864879</c:v>
                </c:pt>
                <c:pt idx="4">
                  <c:v>101.85528855754511</c:v>
                </c:pt>
                <c:pt idx="5">
                  <c:v>105.77022998878772</c:v>
                </c:pt>
                <c:pt idx="6">
                  <c:v>112.13389121338912</c:v>
                </c:pt>
                <c:pt idx="7">
                  <c:v>126.70249131730796</c:v>
                </c:pt>
                <c:pt idx="8">
                  <c:v>211.03618016244155</c:v>
                </c:pt>
                <c:pt idx="9">
                  <c:v>227.54587469576393</c:v>
                </c:pt>
                <c:pt idx="10">
                  <c:v>241.81365712254217</c:v>
                </c:pt>
              </c:numCache>
            </c:numRef>
          </c:val>
          <c:extLst>
            <c:ext xmlns:c16="http://schemas.microsoft.com/office/drawing/2014/chart" uri="{C3380CC4-5D6E-409C-BE32-E72D297353CC}">
              <c16:uniqueId val="{00000000-7C80-427C-B5C6-9832CC6FCA1F}"/>
            </c:ext>
          </c:extLst>
        </c:ser>
        <c:ser>
          <c:idx val="1"/>
          <c:order val="1"/>
          <c:tx>
            <c:strRef>
              <c:f>Диаграмма!$D$2</c:f>
              <c:strCache>
                <c:ptCount val="1"/>
                <c:pt idx="0">
                  <c:v>Плановое значение</c:v>
                </c:pt>
              </c:strCache>
            </c:strRef>
          </c:tx>
          <c:spPr>
            <a:solidFill>
              <a:schemeClr val="accent2">
                <a:lumMod val="40000"/>
                <a:lumOff val="60000"/>
              </a:schemeClr>
            </a:solidFill>
            <a:ln>
              <a:solidFill>
                <a:schemeClr val="tx1"/>
              </a:solidFill>
            </a:ln>
            <a:effectLst/>
          </c:spPr>
          <c:invertIfNegative val="0"/>
          <c:cat>
            <c:strRef>
              <c:f>Диаграмма!$B$3:$B$13</c:f>
              <c:strCache>
                <c:ptCount val="11"/>
                <c:pt idx="0">
                  <c:v>Социальные работники</c:v>
                </c:pt>
                <c:pt idx="1">
                  <c:v>Педагоги дошкольных образовательных организаций</c:v>
                </c:pt>
                <c:pt idx="2">
                  <c:v>Работники учреждений культуры</c:v>
                </c:pt>
                <c:pt idx="3">
                  <c:v>Педагоги образовательных организаций общего образования</c:v>
                </c:pt>
                <c:pt idx="4">
                  <c:v>Педагоги дополнительного образования детей</c:v>
                </c:pt>
                <c:pt idx="5">
                  <c:v>Преподаватели и мастера производственного обучения организаций начального и среднего профобразования</c:v>
                </c:pt>
                <c:pt idx="6">
                  <c:v>Младший медицинский персонал</c:v>
                </c:pt>
                <c:pt idx="7">
                  <c:v>Средний медицинский (фармацевтический) персонал</c:v>
                </c:pt>
                <c:pt idx="8">
                  <c:v>Преподаватели организаций высшего профессионального образования</c:v>
                </c:pt>
                <c:pt idx="9">
                  <c:v>Врачи и работники медицинских организаций с высшим медицинским (фармацевтическим) образованием или иным высшим образованием, предоставляющие медицинские услуги</c:v>
                </c:pt>
                <c:pt idx="10">
                  <c:v>Научные сотрудники</c:v>
                </c:pt>
              </c:strCache>
            </c:strRef>
          </c:cat>
          <c:val>
            <c:numRef>
              <c:f>Диаграмма!$D$3:$D$13</c:f>
              <c:numCache>
                <c:formatCode>General</c:formatCode>
                <c:ptCount val="11"/>
                <c:pt idx="0" formatCode="#\ ##0.0">
                  <c:v>2.436349714223212</c:v>
                </c:pt>
                <c:pt idx="1">
                  <c:v>0.8</c:v>
                </c:pt>
                <c:pt idx="2" formatCode="#\ ##0.0">
                  <c:v>-0.18760084228948415</c:v>
                </c:pt>
                <c:pt idx="3" formatCode="#\ ##0.0">
                  <c:v>-1.1100172286487862</c:v>
                </c:pt>
                <c:pt idx="4" formatCode="#\ ##0.0">
                  <c:v>-1.8552885575451086</c:v>
                </c:pt>
                <c:pt idx="5">
                  <c:v>0</c:v>
                </c:pt>
                <c:pt idx="6" formatCode="#\ ##0.0">
                  <c:v>-12.13389121338912</c:v>
                </c:pt>
                <c:pt idx="7">
                  <c:v>0</c:v>
                </c:pt>
                <c:pt idx="8">
                  <c:v>0</c:v>
                </c:pt>
                <c:pt idx="9">
                  <c:v>0</c:v>
                </c:pt>
                <c:pt idx="10">
                  <c:v>0</c:v>
                </c:pt>
              </c:numCache>
            </c:numRef>
          </c:val>
          <c:extLst>
            <c:ext xmlns:c16="http://schemas.microsoft.com/office/drawing/2014/chart" uri="{C3380CC4-5D6E-409C-BE32-E72D297353CC}">
              <c16:uniqueId val="{00000001-7C80-427C-B5C6-9832CC6FCA1F}"/>
            </c:ext>
          </c:extLst>
        </c:ser>
        <c:dLbls>
          <c:showLegendKey val="0"/>
          <c:showVal val="0"/>
          <c:showCatName val="0"/>
          <c:showSerName val="0"/>
          <c:showPercent val="0"/>
          <c:showBubbleSize val="0"/>
        </c:dLbls>
        <c:gapWidth val="150"/>
        <c:overlap val="100"/>
        <c:axId val="242926064"/>
        <c:axId val="236879296"/>
      </c:barChart>
      <c:catAx>
        <c:axId val="242926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36879296"/>
        <c:crosses val="autoZero"/>
        <c:auto val="1"/>
        <c:lblAlgn val="ctr"/>
        <c:lblOffset val="100"/>
        <c:noMultiLvlLbl val="0"/>
      </c:catAx>
      <c:valAx>
        <c:axId val="236879296"/>
        <c:scaling>
          <c:orientation val="minMax"/>
          <c:max val="242"/>
          <c:min val="0"/>
        </c:scaling>
        <c:delete val="0"/>
        <c:axPos val="b"/>
        <c:majorGridlines>
          <c:spPr>
            <a:ln w="9525" cap="flat" cmpd="sng" algn="ctr">
              <a:solidFill>
                <a:schemeClr val="tx1">
                  <a:lumMod val="15000"/>
                  <a:lumOff val="85000"/>
                </a:schemeClr>
              </a:solidFill>
              <a:round/>
            </a:ln>
            <a:effectLst/>
          </c:spPr>
        </c:majorGridlines>
        <c:numFmt formatCode="#\ ##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42926064"/>
        <c:crosses val="autoZero"/>
        <c:crossBetween val="between"/>
        <c:majorUnit val="100"/>
      </c:valAx>
      <c:spPr>
        <a:noFill/>
        <a:ln>
          <a:noFill/>
        </a:ln>
        <a:effectLst/>
      </c:spPr>
    </c:plotArea>
    <c:legend>
      <c:legendPos val="r"/>
      <c:layout>
        <c:manualLayout>
          <c:xMode val="edge"/>
          <c:yMode val="edge"/>
          <c:x val="0.7638079459687428"/>
          <c:y val="0.49383202099737533"/>
          <c:w val="0.15630389381668017"/>
          <c:h val="0.1511405632485594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6567346-1E28-4963-9845-2E1298D8A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5674</TotalTime>
  <Pages>15</Pages>
  <Words>5316</Words>
  <Characters>30304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380</cp:revision>
  <cp:lastPrinted>2021-06-01T13:54:00Z</cp:lastPrinted>
  <dcterms:created xsi:type="dcterms:W3CDTF">2019-09-19T06:31:00Z</dcterms:created>
  <dcterms:modified xsi:type="dcterms:W3CDTF">2021-06-02T08:10:00Z</dcterms:modified>
</cp:coreProperties>
</file>