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E3" w:rsidRPr="00701F2B" w:rsidRDefault="00187AE3" w:rsidP="00187AE3">
      <w:pPr>
        <w:jc w:val="center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</w:pPr>
      <w:r w:rsidRPr="00701F2B">
        <w:rPr>
          <w:b/>
          <w:sz w:val="26"/>
          <w:szCs w:val="26"/>
        </w:rPr>
        <w:t>ИНФОРМАЦИЯ</w:t>
      </w:r>
      <w:r w:rsidRPr="00701F2B">
        <w:rPr>
          <w:b/>
          <w:sz w:val="26"/>
          <w:szCs w:val="26"/>
        </w:rPr>
        <w:br/>
        <w:t xml:space="preserve">по результатам анализа </w:t>
      </w:r>
      <w:r w:rsidRPr="00701F2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t>нарушений и недостатков,</w:t>
      </w:r>
      <w:r w:rsidRPr="00701F2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br/>
        <w:t>допускаемых участниками бюджетного процесса Калужской области,</w:t>
      </w:r>
      <w:r w:rsidRPr="00701F2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br/>
        <w:t xml:space="preserve">за </w:t>
      </w:r>
      <w:r w:rsidR="00A149FF" w:rsidRPr="00701F2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t>9 месяцев</w:t>
      </w:r>
      <w:r w:rsidRPr="00701F2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ru-RU"/>
        </w:rPr>
        <w:t xml:space="preserve"> 2020 года</w:t>
      </w:r>
    </w:p>
    <w:p w:rsidR="00187AE3" w:rsidRPr="00A149FF" w:rsidRDefault="00187AE3" w:rsidP="00187AE3">
      <w:pPr>
        <w:ind w:firstLine="567"/>
        <w:jc w:val="both"/>
        <w:rPr>
          <w:bCs/>
          <w:sz w:val="14"/>
          <w:szCs w:val="14"/>
          <w:highlight w:val="yellow"/>
        </w:rPr>
      </w:pPr>
    </w:p>
    <w:p w:rsidR="00187AE3" w:rsidRPr="005A10D3" w:rsidRDefault="00187AE3" w:rsidP="00187AE3">
      <w:pPr>
        <w:ind w:firstLine="567"/>
        <w:jc w:val="both"/>
        <w:rPr>
          <w:bCs/>
          <w:sz w:val="26"/>
          <w:szCs w:val="26"/>
        </w:rPr>
      </w:pPr>
      <w:r w:rsidRPr="005A10D3">
        <w:rPr>
          <w:bCs/>
          <w:sz w:val="26"/>
          <w:szCs w:val="26"/>
        </w:rPr>
        <w:t xml:space="preserve">В соответствии с пунктом 3.9 плана работы Контрольно-счётной палаты Калужской области на 2020 год проведен анализ нарушений и недостатков, допускаемых участниками бюджетного процесса Калужской области за </w:t>
      </w:r>
      <w:r w:rsidR="005A10D3" w:rsidRPr="005A10D3">
        <w:rPr>
          <w:bCs/>
          <w:sz w:val="26"/>
          <w:szCs w:val="26"/>
        </w:rPr>
        <w:t>9 месяцев</w:t>
      </w:r>
      <w:r w:rsidRPr="005A10D3">
        <w:rPr>
          <w:bCs/>
          <w:sz w:val="26"/>
          <w:szCs w:val="26"/>
        </w:rPr>
        <w:t xml:space="preserve"> 2020 года.</w:t>
      </w:r>
    </w:p>
    <w:p w:rsidR="00187AE3" w:rsidRDefault="005A10D3" w:rsidP="00187AE3">
      <w:pPr>
        <w:ind w:firstLine="567"/>
        <w:jc w:val="both"/>
        <w:rPr>
          <w:bCs/>
          <w:sz w:val="26"/>
          <w:szCs w:val="26"/>
        </w:rPr>
      </w:pPr>
      <w:r w:rsidRPr="005A10D3">
        <w:rPr>
          <w:bCs/>
          <w:sz w:val="26"/>
          <w:szCs w:val="26"/>
        </w:rPr>
        <w:t>Информационная основа проведения анализа – документы учета результатов контрольных мероприятий, проведенных Контрольно-счётной палатой Калужской области за 9 месяцев 2020 года, а также принятые объектами контроля меры по их устранению.</w:t>
      </w:r>
    </w:p>
    <w:p w:rsidR="005A10D3" w:rsidRPr="00A149FF" w:rsidRDefault="005A10D3" w:rsidP="00187AE3">
      <w:pPr>
        <w:ind w:firstLine="567"/>
        <w:jc w:val="both"/>
        <w:rPr>
          <w:spacing w:val="-4"/>
          <w:sz w:val="16"/>
          <w:szCs w:val="26"/>
          <w:highlight w:val="yellow"/>
        </w:rPr>
      </w:pPr>
    </w:p>
    <w:p w:rsidR="00421634" w:rsidRPr="00421634" w:rsidRDefault="00421634" w:rsidP="00421634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421634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За 9 месяцев 2020 года КСП Калужской области проведено 24 проверки по внешнему </w:t>
      </w:r>
      <w:proofErr w:type="gramStart"/>
      <w:r w:rsidRPr="00421634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контролю за</w:t>
      </w:r>
      <w:proofErr w:type="gramEnd"/>
      <w:r w:rsidRPr="00421634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направлением и использованием бюджетных средств.</w:t>
      </w:r>
    </w:p>
    <w:p w:rsidR="00421634" w:rsidRDefault="00421634" w:rsidP="00421634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421634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Контрольными мероприятиями охвачено 149 объектов, из них 31 государственное учреждение, 19 государственных органов Калужской области, 10 администраций муниципальных образований, 4 предприятия с участием государства, а также 85 иных организаций.</w:t>
      </w:r>
    </w:p>
    <w:p w:rsidR="00421634" w:rsidRPr="00421634" w:rsidRDefault="00421634" w:rsidP="00421634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421634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Общий объем проверенных в ходе контрольной деятельности финансовых средств составил 65 420,9 </w:t>
      </w:r>
      <w:proofErr w:type="gramStart"/>
      <w:r w:rsidRPr="00421634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млн</w:t>
      </w:r>
      <w:proofErr w:type="gramEnd"/>
      <w:r w:rsidRPr="00421634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руб. Выявлено 325 случаев нарушений, в том числе 139 случая нарушений, имеющих стоимостную оценку, и 186 случаев нарушений, не имеющих стоимостной оценки.</w:t>
      </w:r>
    </w:p>
    <w:p w:rsidR="00187AE3" w:rsidRDefault="00421634" w:rsidP="00421634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421634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При квалификации нарушений Палата руководствуется Классификатором нарушений, выявляемых в ходе внешнего государственного финансового контроля, который был утвержден приказом Палаты от 12.01.2016 № 1-А (в ред. от 31.10.2019) (далее – Классификатор). Учет результатов контрольных мероприятий осуществляется в разрезе количественно-суммовых и количественных нарушений с указанием их кодов, предусмотренных Классификатором.</w:t>
      </w:r>
    </w:p>
    <w:p w:rsidR="00421634" w:rsidRPr="00A149FF" w:rsidRDefault="00421634" w:rsidP="00421634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14"/>
          <w:szCs w:val="14"/>
          <w:highlight w:val="yellow"/>
          <w:lang w:eastAsia="ru-RU"/>
        </w:rPr>
      </w:pPr>
    </w:p>
    <w:p w:rsidR="00C312B8" w:rsidRDefault="00C312B8" w:rsidP="00C312B8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>. </w:t>
      </w:r>
      <w:r w:rsidRPr="004C7B40">
        <w:rPr>
          <w:b/>
          <w:bCs/>
          <w:sz w:val="26"/>
          <w:szCs w:val="26"/>
        </w:rPr>
        <w:t>Результаты</w:t>
      </w:r>
      <w:r>
        <w:rPr>
          <w:b/>
          <w:bCs/>
          <w:sz w:val="26"/>
          <w:szCs w:val="26"/>
        </w:rPr>
        <w:t xml:space="preserve"> анализа </w:t>
      </w:r>
      <w:r w:rsidRPr="00B15E96">
        <w:rPr>
          <w:b/>
          <w:bCs/>
          <w:sz w:val="26"/>
          <w:szCs w:val="26"/>
        </w:rPr>
        <w:t>нарушений и недостатков, допускаемых участниками бюджетного процесс</w:t>
      </w:r>
      <w:r>
        <w:rPr>
          <w:b/>
          <w:bCs/>
          <w:sz w:val="26"/>
          <w:szCs w:val="26"/>
        </w:rPr>
        <w:t>а Калужской области, за 9 месяцев</w:t>
      </w:r>
      <w:r w:rsidRPr="00784657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20 </w:t>
      </w:r>
      <w:r w:rsidRPr="00784657">
        <w:rPr>
          <w:b/>
          <w:bCs/>
          <w:sz w:val="26"/>
          <w:szCs w:val="26"/>
        </w:rPr>
        <w:t xml:space="preserve">года </w:t>
      </w:r>
      <w:r>
        <w:rPr>
          <w:b/>
          <w:bCs/>
          <w:sz w:val="26"/>
          <w:szCs w:val="26"/>
        </w:rPr>
        <w:t>в разрезе групп нарушений Классификатора</w:t>
      </w:r>
    </w:p>
    <w:p w:rsidR="00C312B8" w:rsidRDefault="00C312B8" w:rsidP="00C312B8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1) г</w:t>
      </w:r>
      <w:r w:rsidRPr="005E4469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руппа «Нарушения при формировании и исполнении бюджетов (кроме нецелевого использования бюджетных средств)».</w:t>
      </w:r>
    </w:p>
    <w:p w:rsidR="00C312B8" w:rsidRPr="00626442" w:rsidRDefault="00C312B8" w:rsidP="00C312B8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626442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По результатам контрольных мероприятий, прове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денных за </w:t>
      </w:r>
      <w:r w:rsidRPr="00BD7CB1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9 месяцев 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2020 </w:t>
      </w:r>
      <w:r w:rsidRPr="000F5DEF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года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, выявлено 137 нарушений</w:t>
      </w:r>
      <w:r w:rsidRPr="00626442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при формир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овании и исполнении бюджетов (42,2 </w:t>
      </w:r>
      <w:r w:rsidRPr="00626442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% общего числа нарушений), из ни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х 99 </w:t>
      </w:r>
      <w:r w:rsidRPr="00626442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финансовых нарушений на сумму 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1 110,1 </w:t>
      </w:r>
      <w:proofErr w:type="gramStart"/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млн</w:t>
      </w:r>
      <w:proofErr w:type="gramEnd"/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 </w:t>
      </w:r>
      <w:r w:rsidRPr="00626442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руб. и 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38 </w:t>
      </w:r>
      <w:r w:rsidRPr="00626442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нарушени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й</w:t>
      </w:r>
      <w:r w:rsidRPr="00626442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,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не имеющих стоимостной оценки.</w:t>
      </w:r>
    </w:p>
    <w:p w:rsidR="00C312B8" w:rsidRDefault="00C312B8" w:rsidP="00C312B8">
      <w:pPr>
        <w:ind w:firstLine="567"/>
        <w:jc w:val="both"/>
        <w:rPr>
          <w:sz w:val="26"/>
          <w:szCs w:val="26"/>
        </w:rPr>
      </w:pPr>
      <w:r w:rsidRPr="006C24CD">
        <w:rPr>
          <w:sz w:val="26"/>
          <w:szCs w:val="26"/>
        </w:rPr>
        <w:t>Обобщенная информация о количестве случаев нарушений и сумме нарушений, допущенных объектами контроля в ходе</w:t>
      </w:r>
      <w:r>
        <w:rPr>
          <w:sz w:val="26"/>
          <w:szCs w:val="26"/>
        </w:rPr>
        <w:t xml:space="preserve"> </w:t>
      </w:r>
      <w:r w:rsidRPr="006C24CD">
        <w:rPr>
          <w:sz w:val="26"/>
          <w:szCs w:val="26"/>
        </w:rPr>
        <w:t>исполнения бюджет</w:t>
      </w:r>
      <w:r>
        <w:rPr>
          <w:sz w:val="26"/>
          <w:szCs w:val="26"/>
        </w:rPr>
        <w:t>ов</w:t>
      </w:r>
      <w:r w:rsidRPr="006C24CD">
        <w:rPr>
          <w:sz w:val="26"/>
          <w:szCs w:val="26"/>
        </w:rPr>
        <w:t>, представлена в таблице 1.</w:t>
      </w:r>
    </w:p>
    <w:p w:rsidR="00C312B8" w:rsidRPr="001B58C2" w:rsidRDefault="00C312B8" w:rsidP="00C312B8">
      <w:pPr>
        <w:keepNext/>
        <w:ind w:firstLine="567"/>
        <w:jc w:val="right"/>
        <w:rPr>
          <w:sz w:val="26"/>
          <w:szCs w:val="26"/>
        </w:rPr>
      </w:pPr>
      <w:r w:rsidRPr="006C24CD">
        <w:rPr>
          <w:sz w:val="26"/>
          <w:szCs w:val="26"/>
        </w:rPr>
        <w:t>Таблица 1</w:t>
      </w:r>
    </w:p>
    <w:tbl>
      <w:tblPr>
        <w:tblW w:w="4972" w:type="pct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995"/>
        <w:gridCol w:w="961"/>
        <w:gridCol w:w="969"/>
        <w:gridCol w:w="1102"/>
        <w:gridCol w:w="832"/>
        <w:gridCol w:w="818"/>
        <w:gridCol w:w="13"/>
      </w:tblGrid>
      <w:tr w:rsidR="00C312B8" w:rsidRPr="00A62A5A" w:rsidTr="00C312B8">
        <w:trPr>
          <w:gridAfter w:val="1"/>
          <w:wAfter w:w="7" w:type="pct"/>
          <w:cantSplit/>
          <w:trHeight w:val="300"/>
          <w:tblHeader/>
          <w:jc w:val="center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Пункт</w:t>
            </w:r>
          </w:p>
        </w:tc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Вид нарушения/нарушение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(тыс. 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% от </w:t>
            </w:r>
            <w:proofErr w:type="gramStart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коли-</w:t>
            </w:r>
            <w:proofErr w:type="spellStart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чества</w:t>
            </w:r>
            <w:proofErr w:type="spellEnd"/>
            <w:proofErr w:type="gramEnd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стоимо-стных</w:t>
            </w:r>
            <w:proofErr w:type="spellEnd"/>
          </w:p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группе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 от суммы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tblHeader/>
          <w:jc w:val="center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A62A5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A62A5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Сто</w:t>
            </w:r>
            <w:proofErr w:type="gramStart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мостные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Несто</w:t>
            </w:r>
            <w:proofErr w:type="gramStart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мостные</w:t>
            </w:r>
            <w:proofErr w:type="spellEnd"/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A62A5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A62A5A" w:rsidRDefault="00C312B8" w:rsidP="00C312B8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A62A5A" w:rsidRDefault="00C312B8" w:rsidP="00C312B8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12B8" w:rsidRPr="00A62A5A" w:rsidTr="00C312B8">
        <w:trPr>
          <w:cantSplit/>
          <w:trHeight w:val="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1.2 Нарушения в ходе исполнения бюджетов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Нарушение порядка реализации государственных (муниципальных) программ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Нарушение </w:t>
            </w:r>
            <w:proofErr w:type="gramStart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порядка проведения оценки эффективности реализации</w:t>
            </w:r>
            <w:proofErr w:type="gramEnd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государственных (муниципальных) программ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1.2.42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Несоблюдение порядка составления и ведения сводной бюджетной росписи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330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1.2.46.A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Расходование средств казенного учреждения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бюджетом объема средств (результативности)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600 514,0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54,1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sz w:val="18"/>
                <w:szCs w:val="18"/>
                <w:lang w:eastAsia="ru-RU"/>
              </w:rPr>
              <w:t>1.2.47.2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Иные нарушения порядка финансового обеспечения выполнения государственного (муниципального) задания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583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1.2.48.A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Расходование средств субсидии на финансовое обеспечение выполнения государственного (муниципального) задания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государственным (муниципальным) заданием объема средств (результативности)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939,7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467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1.2.49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порядка определения объема, порядка и (или) условий предоставления (расходования) из бюджетов бюджетной системы РФ субсидий бюджетным и автономным учреждениям на иные цели (нарушения при предоставлении и расходовании субсидии за исключением нарушений по п.1.2.50)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30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порядка реализации федеральных целевых программ, региональных целевых программ и муниципальных целевых программ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sz w:val="18"/>
                <w:szCs w:val="18"/>
                <w:lang w:eastAsia="ru-RU"/>
              </w:rPr>
              <w:t>1.2.5.A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Нарушения в ходе исполнения мероприятий государственных, целевых и адресных программ, в том числе невыполнение установленных показателей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8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1.2.50.A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Расходование средств субсидии бюджетным и автономным учреждениям на иные цели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соглашением объема средств (результативности)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14 233,6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1.2.51.2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Предоставление бюджетных субсидий юридическим лицам в завышенном объеме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0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1.2.51.4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нарушения при предоставлении бюджетных субсидий юридическим лицам*** (</w:t>
            </w:r>
            <w:proofErr w:type="gramStart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кроме</w:t>
            </w:r>
            <w:proofErr w:type="gramEnd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указанных в </w:t>
            </w:r>
            <w:proofErr w:type="spellStart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п.п</w:t>
            </w:r>
            <w:proofErr w:type="spellEnd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1.2.51.1-1.2.51.3)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461 380,7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374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1.2.54.4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нарушения при предоставлении бюджетных субсидий некоммерческим организациям**** (</w:t>
            </w:r>
            <w:proofErr w:type="gramStart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кроме</w:t>
            </w:r>
            <w:proofErr w:type="gramEnd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указанных в </w:t>
            </w:r>
            <w:proofErr w:type="spellStart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п.п</w:t>
            </w:r>
            <w:proofErr w:type="spellEnd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1.2.54.1-1.2.54.3)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4 598,0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1.2.62.А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Расходование средств межбюджетных субсидий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соглашением (договором) объема средств (результативности)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2 538,8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439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1.2.91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РФ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1.2.95.1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Переплаты и неположенные выплаты работникам государственных (муниципальных) органов, учреждений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3 602,4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31,3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1.2.95.2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нарушения порядка и условий оплаты труда работников государственных (муниципальных) органов, учреждений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20 654,5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137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1.2.96.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порядка обеспечения открытости и доступности сведений, содержащихся в документах а,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1.2.97.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Неосуществление бюджетных полномочий главного распорядителя (распорядителя) бюджетных средств (за исключением нарушений, указанных в иных пунктах классификатора)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413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1.2.101.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Нарушения при выполнении (не выполнение) государственных (муниципальных) задач и функций органами государственной власти и органами местного самоуправления, органами государственных внебюджетных фондов (за исключением нарушений, указанных в иных пунктах классификатора)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color w:val="000000"/>
                <w:sz w:val="18"/>
                <w:szCs w:val="18"/>
              </w:rPr>
            </w:pPr>
            <w:r w:rsidRPr="00A62A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181"/>
          <w:jc w:val="center"/>
        </w:trPr>
        <w:tc>
          <w:tcPr>
            <w:tcW w:w="4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B8" w:rsidRPr="00A62A5A" w:rsidRDefault="00C312B8" w:rsidP="00C312B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1.3. Нарушения при реализации осуществлении бюджетных инвестиций в форме капитальных вложений в объекты государственной (муниципальной) собственности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1455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Нарушения требований к договорам, заключенным в связи с предоставлением бюджетных инвестиций в форме капитальных вложений в объекты капитального строительства и (или) на приобретение объектов недвижимого имущества юридическим лицам, не являющимся государственными или муниципальными учреждениями и государственными или муниципальными унитарными </w:t>
            </w:r>
            <w:proofErr w:type="gramStart"/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пред-приятиями</w:t>
            </w:r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B8" w:rsidRPr="00A62A5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1.3.16</w:t>
            </w:r>
          </w:p>
        </w:tc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A62A5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порядка строительства, реконструкции, капитального ремонта объектов капитального строительства и ввода объектов в эксплуатацию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1 560,3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312B8" w:rsidRPr="00A62A5A" w:rsidTr="00C312B8">
        <w:trPr>
          <w:gridAfter w:val="1"/>
          <w:wAfter w:w="7" w:type="pct"/>
          <w:cantSplit/>
          <w:trHeight w:val="64"/>
          <w:jc w:val="center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подгруппе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1 110 083,9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A62A5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62A5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C312B8" w:rsidRPr="00C312B8" w:rsidRDefault="00C312B8" w:rsidP="00C312B8">
      <w:pPr>
        <w:ind w:firstLine="567"/>
        <w:jc w:val="both"/>
        <w:rPr>
          <w:sz w:val="26"/>
          <w:szCs w:val="26"/>
        </w:rPr>
      </w:pPr>
    </w:p>
    <w:p w:rsidR="00C312B8" w:rsidRPr="00C312B8" w:rsidRDefault="00C312B8" w:rsidP="00C312B8">
      <w:pPr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>Наибольший объём финансовых нарушений, допущенных в ходе исполнения бюджета, составили:</w:t>
      </w:r>
    </w:p>
    <w:p w:rsidR="00C312B8" w:rsidRPr="00C312B8" w:rsidRDefault="00C312B8" w:rsidP="00C312B8">
      <w:pPr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 xml:space="preserve">- расходование средств казенного учреждения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бюджетом объема средств (результативности) (код 1.2.46.A) – 54,1 % общего объема нарушений в данной группе (15 случаев нарушений, общая сумма нарушений составила 600,5 </w:t>
      </w:r>
      <w:proofErr w:type="gramStart"/>
      <w:r w:rsidRPr="00C312B8">
        <w:rPr>
          <w:sz w:val="26"/>
          <w:szCs w:val="26"/>
        </w:rPr>
        <w:t>млн</w:t>
      </w:r>
      <w:proofErr w:type="gramEnd"/>
      <w:r w:rsidRPr="00C312B8">
        <w:rPr>
          <w:sz w:val="26"/>
          <w:szCs w:val="26"/>
        </w:rPr>
        <w:t xml:space="preserve"> руб.);</w:t>
      </w:r>
    </w:p>
    <w:p w:rsidR="00C312B8" w:rsidRPr="00C312B8" w:rsidRDefault="00C312B8" w:rsidP="00C312B8">
      <w:pPr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 xml:space="preserve">- иные нарушения при предоставлении бюджетных субсидий юридическим лицам (код 1.2.51.4) – 41,6 % общего объема нарушений в данной группе (11 </w:t>
      </w:r>
      <w:r w:rsidRPr="00C312B8">
        <w:rPr>
          <w:sz w:val="26"/>
          <w:szCs w:val="26"/>
        </w:rPr>
        <w:lastRenderedPageBreak/>
        <w:t xml:space="preserve">случаев нарушений, в том числе 4 случая нарушений, не имеющих стоимостной оценки, общая сумма нарушений – 461,4 </w:t>
      </w:r>
      <w:proofErr w:type="gramStart"/>
      <w:r w:rsidRPr="00C312B8">
        <w:rPr>
          <w:sz w:val="26"/>
          <w:szCs w:val="26"/>
        </w:rPr>
        <w:t>млн</w:t>
      </w:r>
      <w:proofErr w:type="gramEnd"/>
      <w:r w:rsidRPr="00C312B8">
        <w:rPr>
          <w:sz w:val="26"/>
          <w:szCs w:val="26"/>
        </w:rPr>
        <w:t xml:space="preserve"> руб.);</w:t>
      </w:r>
    </w:p>
    <w:p w:rsidR="00C312B8" w:rsidRPr="00C312B8" w:rsidRDefault="00C312B8" w:rsidP="00C312B8">
      <w:pPr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 xml:space="preserve">- иные нарушения порядка и условий оплаты труда работников государственных (муниципальных) органов, учреждений (код 1.2.95.2) – 1,9 % общего объема нарушений в данной группе (20 случаев нарушений, в том числе 1 нарушение, не имеющее стоимостной оценки, общая сумма нарушений – 20,7 </w:t>
      </w:r>
      <w:proofErr w:type="gramStart"/>
      <w:r w:rsidRPr="00C312B8">
        <w:rPr>
          <w:sz w:val="26"/>
          <w:szCs w:val="26"/>
        </w:rPr>
        <w:t>млн</w:t>
      </w:r>
      <w:proofErr w:type="gramEnd"/>
      <w:r w:rsidRPr="00C312B8">
        <w:rPr>
          <w:sz w:val="26"/>
          <w:szCs w:val="26"/>
        </w:rPr>
        <w:t xml:space="preserve"> руб.).</w:t>
      </w:r>
    </w:p>
    <w:p w:rsidR="00187AE3" w:rsidRDefault="00C312B8" w:rsidP="00C312B8">
      <w:pPr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 xml:space="preserve">Наибольшее количество финансовых нарушений приходится на переплаты и неположенные выплаты работникам государственных (муниципальных) органов, учреждений (код 1.2.95.1) – 31,3 % общего количества случаев нарушений, имеющих стоимостную оценку (31 случай нарушений, общая сумма нарушений – 3,6 </w:t>
      </w:r>
      <w:proofErr w:type="gramStart"/>
      <w:r w:rsidRPr="00C312B8">
        <w:rPr>
          <w:sz w:val="26"/>
          <w:szCs w:val="26"/>
        </w:rPr>
        <w:t>млн</w:t>
      </w:r>
      <w:proofErr w:type="gramEnd"/>
      <w:r w:rsidRPr="00C312B8">
        <w:rPr>
          <w:sz w:val="26"/>
          <w:szCs w:val="26"/>
        </w:rPr>
        <w:t xml:space="preserve"> руб.);</w:t>
      </w:r>
    </w:p>
    <w:p w:rsidR="00C312B8" w:rsidRPr="00A149FF" w:rsidRDefault="00C312B8" w:rsidP="00C312B8">
      <w:pPr>
        <w:ind w:firstLine="567"/>
        <w:jc w:val="both"/>
        <w:rPr>
          <w:sz w:val="16"/>
          <w:szCs w:val="12"/>
          <w:highlight w:val="yellow"/>
        </w:rPr>
      </w:pPr>
    </w:p>
    <w:p w:rsidR="00C312B8" w:rsidRDefault="00C312B8" w:rsidP="00C312B8">
      <w:pPr>
        <w:ind w:firstLine="567"/>
        <w:jc w:val="both"/>
        <w:rPr>
          <w:sz w:val="26"/>
          <w:szCs w:val="26"/>
        </w:rPr>
      </w:pPr>
      <w:r w:rsidRPr="005E4469">
        <w:rPr>
          <w:sz w:val="26"/>
          <w:szCs w:val="26"/>
        </w:rPr>
        <w:t>2)</w:t>
      </w:r>
      <w:r w:rsidRPr="00DF1063">
        <w:rPr>
          <w:sz w:val="26"/>
          <w:szCs w:val="26"/>
        </w:rPr>
        <w:t> </w:t>
      </w:r>
      <w:r>
        <w:rPr>
          <w:sz w:val="26"/>
          <w:szCs w:val="26"/>
        </w:rPr>
        <w:t>г</w:t>
      </w:r>
      <w:r w:rsidRPr="005E4469">
        <w:rPr>
          <w:sz w:val="26"/>
          <w:szCs w:val="26"/>
        </w:rPr>
        <w:t>руппа</w:t>
      </w:r>
      <w:r>
        <w:rPr>
          <w:sz w:val="26"/>
          <w:szCs w:val="26"/>
        </w:rPr>
        <w:t xml:space="preserve"> «Н</w:t>
      </w:r>
      <w:r w:rsidRPr="005E4469">
        <w:rPr>
          <w:sz w:val="26"/>
          <w:szCs w:val="26"/>
        </w:rPr>
        <w:t>арушения ведения бухгалтерского учета, составления и представления бухгалтерской (финансовой) отчетности</w:t>
      </w:r>
      <w:r>
        <w:rPr>
          <w:sz w:val="26"/>
          <w:szCs w:val="26"/>
        </w:rPr>
        <w:t>».</w:t>
      </w:r>
    </w:p>
    <w:p w:rsidR="00C312B8" w:rsidRPr="00DF1063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 w:rsidRPr="00DF1063">
        <w:rPr>
          <w:sz w:val="26"/>
          <w:szCs w:val="26"/>
        </w:rPr>
        <w:t xml:space="preserve">Нарушения ведения бухгалтерского учета, составления и представления бухгалтерской (финансовой) отчетности </w:t>
      </w:r>
      <w:r w:rsidRPr="00C13749">
        <w:rPr>
          <w:sz w:val="26"/>
          <w:szCs w:val="26"/>
        </w:rPr>
        <w:t xml:space="preserve">составляют </w:t>
      </w:r>
      <w:r>
        <w:rPr>
          <w:sz w:val="26"/>
          <w:szCs w:val="26"/>
        </w:rPr>
        <w:t>6,8</w:t>
      </w:r>
      <w:r w:rsidRPr="00C13749">
        <w:rPr>
          <w:sz w:val="26"/>
          <w:szCs w:val="26"/>
        </w:rPr>
        <w:t> %</w:t>
      </w:r>
      <w:r>
        <w:rPr>
          <w:sz w:val="26"/>
          <w:szCs w:val="26"/>
        </w:rPr>
        <w:t xml:space="preserve"> общего числа нарушений.</w:t>
      </w:r>
    </w:p>
    <w:p w:rsidR="00C312B8" w:rsidRPr="00AA73B5" w:rsidRDefault="00C312B8" w:rsidP="00C312B8">
      <w:pPr>
        <w:shd w:val="clear" w:color="auto" w:fill="FFFFFF"/>
        <w:ind w:firstLine="567"/>
        <w:jc w:val="right"/>
        <w:rPr>
          <w:sz w:val="16"/>
          <w:szCs w:val="26"/>
        </w:rPr>
      </w:pPr>
    </w:p>
    <w:p w:rsidR="00C312B8" w:rsidRPr="00A04C7F" w:rsidRDefault="00C312B8" w:rsidP="00C312B8">
      <w:pPr>
        <w:shd w:val="clear" w:color="auto" w:fill="FFFFFF"/>
        <w:ind w:firstLine="567"/>
        <w:jc w:val="right"/>
        <w:rPr>
          <w:sz w:val="26"/>
          <w:szCs w:val="26"/>
        </w:rPr>
      </w:pPr>
      <w:r w:rsidRPr="00DF1063">
        <w:rPr>
          <w:sz w:val="26"/>
          <w:szCs w:val="26"/>
        </w:rPr>
        <w:t>Таблица 2</w:t>
      </w:r>
    </w:p>
    <w:tbl>
      <w:tblPr>
        <w:tblW w:w="4923" w:type="pct"/>
        <w:jc w:val="center"/>
        <w:tblLook w:val="04A0" w:firstRow="1" w:lastRow="0" w:firstColumn="1" w:lastColumn="0" w:noHBand="0" w:noVBand="1"/>
      </w:tblPr>
      <w:tblGrid>
        <w:gridCol w:w="936"/>
        <w:gridCol w:w="5504"/>
        <w:gridCol w:w="935"/>
        <w:gridCol w:w="939"/>
        <w:gridCol w:w="1110"/>
      </w:tblGrid>
      <w:tr w:rsidR="00C312B8" w:rsidRPr="0099671A" w:rsidTr="00C312B8">
        <w:trPr>
          <w:trHeight w:val="300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Пункт</w:t>
            </w:r>
          </w:p>
        </w:tc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Вид нарушения/нарушение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B8" w:rsidRPr="00CC5D87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D8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:rsidR="00C312B8" w:rsidRPr="0099671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D8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 w:rsidR="00C312B8" w:rsidRPr="0099671A" w:rsidTr="00C312B8">
        <w:trPr>
          <w:trHeight w:val="64"/>
          <w:jc w:val="center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99671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99671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Сто</w:t>
            </w:r>
            <w:proofErr w:type="gramStart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мостные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Несто</w:t>
            </w:r>
            <w:proofErr w:type="gramStart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мостные</w:t>
            </w:r>
            <w:proofErr w:type="spellEnd"/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B8" w:rsidRPr="0099671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12B8" w:rsidRPr="0099671A" w:rsidTr="00C312B8">
        <w:trPr>
          <w:trHeight w:val="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2. Нарушения ведения бухгалтерского учета, составления и представления бухгалтерской (финансовой) отчетности</w:t>
            </w:r>
          </w:p>
        </w:tc>
      </w:tr>
      <w:tr w:rsidR="00C312B8" w:rsidRPr="0099671A" w:rsidTr="00C312B8">
        <w:trPr>
          <w:trHeight w:val="64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99671A" w:rsidTr="00C312B8">
        <w:trPr>
          <w:trHeight w:val="64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требований по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99671A" w:rsidTr="00C312B8">
        <w:trPr>
          <w:trHeight w:val="64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99671A" w:rsidTr="00C312B8">
        <w:trPr>
          <w:trHeight w:val="64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Нарушение требований, предъявляемых к проведению инвентаризации активов и обязательств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99671A" w:rsidTr="00C312B8">
        <w:trPr>
          <w:trHeight w:val="64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требований, предъявляемых к организации и осуществлению внутреннего контроля фактов хозяйственной жизни экономического субъекта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99671A" w:rsidTr="00C312B8">
        <w:trPr>
          <w:trHeight w:val="64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ие общих требований к бухгалтер</w:t>
            </w: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ской (финансовой) отчетности экономического субъекта, в том числе к ее составу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99671A" w:rsidTr="00C312B8">
        <w:trPr>
          <w:trHeight w:val="64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99671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99671A" w:rsidTr="00C312B8">
        <w:trPr>
          <w:trHeight w:val="93"/>
          <w:jc w:val="center"/>
        </w:trPr>
        <w:tc>
          <w:tcPr>
            <w:tcW w:w="3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группе 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B8" w:rsidRPr="0099671A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7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312B8" w:rsidRPr="00AA73B5" w:rsidRDefault="00C312B8" w:rsidP="00C312B8">
      <w:pPr>
        <w:shd w:val="clear" w:color="auto" w:fill="FFFFFF"/>
        <w:ind w:firstLine="567"/>
        <w:jc w:val="both"/>
        <w:rPr>
          <w:sz w:val="16"/>
          <w:szCs w:val="26"/>
        </w:rPr>
      </w:pPr>
    </w:p>
    <w:p w:rsid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видно из таблицы 2, по коду 2.9 Классификатора «</w:t>
      </w:r>
      <w:r w:rsidRPr="00A04C7F">
        <w:rPr>
          <w:sz w:val="26"/>
          <w:szCs w:val="26"/>
        </w:rPr>
        <w:t>Нарушен</w:t>
      </w:r>
      <w:r>
        <w:rPr>
          <w:sz w:val="26"/>
          <w:szCs w:val="26"/>
        </w:rPr>
        <w:t>ие общих требований к бухгалтер</w:t>
      </w:r>
      <w:r w:rsidRPr="00A04C7F">
        <w:rPr>
          <w:sz w:val="26"/>
          <w:szCs w:val="26"/>
        </w:rPr>
        <w:t>ской (финансовой) отчетности экономического субъекта, в том числе к ее составу</w:t>
      </w:r>
      <w:r>
        <w:rPr>
          <w:sz w:val="26"/>
          <w:szCs w:val="26"/>
        </w:rPr>
        <w:t>»</w:t>
      </w:r>
      <w:r w:rsidRPr="001D5584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установлено 5 случаев нарушений, не имеющих стоимостной оценки.</w:t>
      </w:r>
    </w:p>
    <w:p w:rsid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коду 2.4</w:t>
      </w:r>
      <w:r w:rsidRPr="00AC594F">
        <w:rPr>
          <w:sz w:val="26"/>
          <w:szCs w:val="26"/>
        </w:rPr>
        <w:t xml:space="preserve"> </w:t>
      </w:r>
      <w:r>
        <w:rPr>
          <w:sz w:val="26"/>
          <w:szCs w:val="26"/>
        </w:rPr>
        <w:t>Классификатора «</w:t>
      </w:r>
      <w:r w:rsidRPr="001A0E6D">
        <w:rPr>
          <w:sz w:val="26"/>
          <w:szCs w:val="26"/>
        </w:rPr>
        <w:t>Нарушение требований, предъявляемых к проведению инвентаризации активов и обязательств</w:t>
      </w:r>
      <w:r>
        <w:rPr>
          <w:sz w:val="26"/>
          <w:szCs w:val="26"/>
        </w:rPr>
        <w:t>»</w:t>
      </w:r>
      <w:r w:rsidRPr="001D5584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установлено 5 </w:t>
      </w:r>
      <w:r w:rsidRPr="001A0E6D">
        <w:rPr>
          <w:sz w:val="26"/>
          <w:szCs w:val="26"/>
        </w:rPr>
        <w:t>случ</w:t>
      </w:r>
      <w:r>
        <w:rPr>
          <w:sz w:val="26"/>
          <w:szCs w:val="26"/>
        </w:rPr>
        <w:t>аев</w:t>
      </w:r>
      <w:r w:rsidRPr="001A0E6D">
        <w:rPr>
          <w:sz w:val="26"/>
          <w:szCs w:val="26"/>
        </w:rPr>
        <w:t xml:space="preserve"> нарушений, не имеющих стоимостной оценки.</w:t>
      </w:r>
    </w:p>
    <w:p w:rsid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коду 2.1 Классификатора «</w:t>
      </w:r>
      <w:r w:rsidRPr="00B93F79">
        <w:rPr>
          <w:sz w:val="26"/>
          <w:szCs w:val="26"/>
        </w:rPr>
        <w:t xml:space="preserve">Нарушение руководителем экономического субъекта требований организации ведения бухгалтерского учета, хранения </w:t>
      </w:r>
      <w:r w:rsidRPr="00B93F79">
        <w:rPr>
          <w:sz w:val="26"/>
          <w:szCs w:val="26"/>
        </w:rPr>
        <w:lastRenderedPageBreak/>
        <w:t>документов бухгалтерского учета и требований по оформлению учетной политики</w:t>
      </w:r>
      <w:r>
        <w:rPr>
          <w:sz w:val="26"/>
          <w:szCs w:val="26"/>
        </w:rPr>
        <w:t>» установлено 4 </w:t>
      </w:r>
      <w:r w:rsidRPr="001A0E6D">
        <w:rPr>
          <w:sz w:val="26"/>
          <w:szCs w:val="26"/>
        </w:rPr>
        <w:t>случ</w:t>
      </w:r>
      <w:r>
        <w:rPr>
          <w:sz w:val="26"/>
          <w:szCs w:val="26"/>
        </w:rPr>
        <w:t>ая</w:t>
      </w:r>
      <w:r w:rsidRPr="001A0E6D">
        <w:rPr>
          <w:sz w:val="26"/>
          <w:szCs w:val="26"/>
        </w:rPr>
        <w:t xml:space="preserve"> нарушений</w:t>
      </w:r>
      <w:r>
        <w:rPr>
          <w:sz w:val="26"/>
          <w:szCs w:val="26"/>
        </w:rPr>
        <w:t>, не имеющих стоимостной оценки;</w:t>
      </w:r>
    </w:p>
    <w:p w:rsidR="00187AE3" w:rsidRPr="00A149FF" w:rsidRDefault="00187AE3" w:rsidP="00187AE3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16"/>
          <w:szCs w:val="26"/>
          <w:highlight w:val="yellow"/>
          <w:lang w:eastAsia="ru-RU"/>
        </w:rPr>
      </w:pPr>
    </w:p>
    <w:p w:rsidR="00C312B8" w:rsidRDefault="00C312B8" w:rsidP="00C312B8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</w:pPr>
      <w:r w:rsidRPr="0082018F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3)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 г</w:t>
      </w:r>
      <w:r w:rsidRPr="005E4469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руппа «Нарушения в сфере управления и распоряжения государственной (муниципальной) собственностью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».</w:t>
      </w:r>
    </w:p>
    <w:p w:rsid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 w:rsidRPr="001D6A2B">
        <w:rPr>
          <w:sz w:val="26"/>
          <w:szCs w:val="26"/>
        </w:rPr>
        <w:t>По результатам контрольных</w:t>
      </w:r>
      <w:r>
        <w:rPr>
          <w:sz w:val="26"/>
          <w:szCs w:val="26"/>
        </w:rPr>
        <w:t xml:space="preserve"> мероприятий, проведенных за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9 месяцев</w:t>
      </w:r>
      <w:r w:rsidRPr="00AE1E42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 xml:space="preserve"> 20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20 </w:t>
      </w:r>
      <w:r w:rsidRPr="00AE1E42">
        <w:rPr>
          <w:rFonts w:asciiTheme="minorHAnsi" w:eastAsia="Times New Roman" w:hAnsiTheme="minorHAnsi" w:cstheme="minorHAnsi"/>
          <w:color w:val="000000"/>
          <w:sz w:val="26"/>
          <w:szCs w:val="26"/>
          <w:lang w:eastAsia="ru-RU"/>
        </w:rPr>
        <w:t>года</w:t>
      </w:r>
      <w:r w:rsidRPr="001D6A2B">
        <w:rPr>
          <w:sz w:val="26"/>
          <w:szCs w:val="26"/>
        </w:rPr>
        <w:t xml:space="preserve">, выявлено </w:t>
      </w:r>
      <w:r>
        <w:rPr>
          <w:sz w:val="26"/>
          <w:szCs w:val="26"/>
        </w:rPr>
        <w:t>14 </w:t>
      </w:r>
      <w:r w:rsidRPr="001D6A2B">
        <w:rPr>
          <w:sz w:val="26"/>
          <w:szCs w:val="26"/>
        </w:rPr>
        <w:t>нарушений в сфере управления и распоряжения государственной (муниципальной) собственностью (</w:t>
      </w:r>
      <w:r>
        <w:rPr>
          <w:sz w:val="26"/>
          <w:szCs w:val="26"/>
        </w:rPr>
        <w:t>14,1 %</w:t>
      </w:r>
      <w:r w:rsidRPr="001D6A2B">
        <w:rPr>
          <w:sz w:val="26"/>
          <w:szCs w:val="26"/>
        </w:rPr>
        <w:t xml:space="preserve"> от общего числа нарушений), из них </w:t>
      </w:r>
      <w:r>
        <w:rPr>
          <w:sz w:val="26"/>
          <w:szCs w:val="26"/>
        </w:rPr>
        <w:t>4 </w:t>
      </w:r>
      <w:r w:rsidRPr="001D6A2B">
        <w:rPr>
          <w:sz w:val="26"/>
          <w:szCs w:val="26"/>
        </w:rPr>
        <w:t>финансовых нарушени</w:t>
      </w:r>
      <w:r>
        <w:rPr>
          <w:sz w:val="26"/>
          <w:szCs w:val="26"/>
        </w:rPr>
        <w:t>я</w:t>
      </w:r>
      <w:r w:rsidRPr="001D6A2B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438,8 </w:t>
      </w:r>
      <w:proofErr w:type="gramStart"/>
      <w:r w:rsidRPr="001D6A2B">
        <w:rPr>
          <w:sz w:val="26"/>
          <w:szCs w:val="26"/>
        </w:rPr>
        <w:t>млн</w:t>
      </w:r>
      <w:proofErr w:type="gramEnd"/>
      <w:r>
        <w:rPr>
          <w:sz w:val="26"/>
          <w:szCs w:val="26"/>
        </w:rPr>
        <w:t> </w:t>
      </w:r>
      <w:r w:rsidRPr="001D6A2B">
        <w:rPr>
          <w:sz w:val="26"/>
          <w:szCs w:val="26"/>
        </w:rPr>
        <w:t xml:space="preserve">руб. и </w:t>
      </w:r>
      <w:r>
        <w:rPr>
          <w:sz w:val="26"/>
          <w:szCs w:val="26"/>
        </w:rPr>
        <w:t>10 </w:t>
      </w:r>
      <w:r w:rsidRPr="001D6A2B">
        <w:rPr>
          <w:sz w:val="26"/>
          <w:szCs w:val="26"/>
        </w:rPr>
        <w:t>нарушени</w:t>
      </w:r>
      <w:r>
        <w:rPr>
          <w:sz w:val="26"/>
          <w:szCs w:val="26"/>
        </w:rPr>
        <w:t>й</w:t>
      </w:r>
      <w:r w:rsidRPr="001D6A2B">
        <w:rPr>
          <w:sz w:val="26"/>
          <w:szCs w:val="26"/>
        </w:rPr>
        <w:t>, не имеющих стоимостной оценки.</w:t>
      </w:r>
    </w:p>
    <w:p w:rsidR="00C312B8" w:rsidRPr="001B58C2" w:rsidRDefault="00C312B8" w:rsidP="00C312B8">
      <w:pPr>
        <w:shd w:val="clear" w:color="auto" w:fill="FFFFFF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960"/>
        <w:gridCol w:w="5760"/>
        <w:gridCol w:w="960"/>
        <w:gridCol w:w="960"/>
        <w:gridCol w:w="1060"/>
      </w:tblGrid>
      <w:tr w:rsidR="00C312B8" w:rsidRPr="001A0E6D" w:rsidTr="00C312B8">
        <w:trPr>
          <w:trHeight w:val="30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Пункт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Вид нарушения/нарушение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B8" w:rsidRPr="00CC5D87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D8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:rsidR="00C312B8" w:rsidRPr="001A0E6D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D8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 w:rsidR="00C312B8" w:rsidRPr="001A0E6D" w:rsidTr="00C312B8">
        <w:trPr>
          <w:trHeight w:val="85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1A0E6D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1A0E6D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Сто</w:t>
            </w:r>
            <w:proofErr w:type="gramStart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мостные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Несто</w:t>
            </w:r>
            <w:proofErr w:type="gramStart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мостные</w:t>
            </w:r>
            <w:proofErr w:type="spellEnd"/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B8" w:rsidRPr="001A0E6D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12B8" w:rsidRPr="001A0E6D" w:rsidTr="00C312B8">
        <w:trPr>
          <w:trHeight w:val="85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 Нарушения в сфере управления и распоряжения государственной (муниципальной) собственностью</w:t>
            </w:r>
          </w:p>
        </w:tc>
      </w:tr>
      <w:tr w:rsidR="00C312B8" w:rsidRPr="001A0E6D" w:rsidTr="00C312B8">
        <w:trPr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B8" w:rsidRPr="001A0E6D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порядка распоряжения имуществом автономного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1A0E6D" w:rsidTr="00C312B8">
        <w:trPr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Нарушение порядка распоряжения имуществом бюджетного учреждения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1A0E6D" w:rsidTr="00C312B8">
        <w:trPr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ение порядка распоряжения имуще</w:t>
            </w: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ством казенного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422 076,9</w:t>
            </w:r>
          </w:p>
        </w:tc>
      </w:tr>
      <w:tr w:rsidR="00C312B8" w:rsidRPr="001A0E6D" w:rsidTr="00C312B8">
        <w:trPr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порядка осуществления государственным (муниципальным) бюджетным учреждением и государственным (муниципальным) автономным учреждением полномочий орга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 государственной власти (госу</w:t>
            </w: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дарстве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нного органа) по исполнению пуб</w:t>
            </w: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личных обязательств перед физическим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</w:t>
            </w: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цом, подлежащих исполнению в денежной форме, 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финансового обеспечения их осу</w:t>
            </w: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ществления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1A0E6D" w:rsidTr="00C312B8">
        <w:trPr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Нарушение порядка закрепления и использования находящихся в государственной (муниципальной) собственности административных зданий, строений, сооружений, нежилых помещений и движимого имущества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16 692,5</w:t>
            </w:r>
          </w:p>
        </w:tc>
      </w:tr>
      <w:tr w:rsidR="00C312B8" w:rsidRPr="001A0E6D" w:rsidTr="00C312B8">
        <w:trPr>
          <w:trHeight w:val="85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2B8" w:rsidRPr="001A0E6D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группе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1A0E6D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E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438 769,4</w:t>
            </w:r>
          </w:p>
        </w:tc>
      </w:tr>
    </w:tbl>
    <w:p w:rsidR="00C312B8" w:rsidRPr="001B58C2" w:rsidRDefault="00C312B8" w:rsidP="00C312B8">
      <w:pPr>
        <w:shd w:val="clear" w:color="auto" w:fill="FFFFFF"/>
        <w:ind w:firstLine="567"/>
        <w:jc w:val="both"/>
        <w:rPr>
          <w:rFonts w:eastAsia="Times New Roman"/>
          <w:color w:val="000000"/>
          <w:sz w:val="14"/>
          <w:szCs w:val="14"/>
          <w:lang w:eastAsia="ru-RU"/>
        </w:rPr>
      </w:pPr>
    </w:p>
    <w:p w:rsidR="00C312B8" w:rsidRDefault="00C312B8" w:rsidP="00C312B8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Наибольшее количество нарушений приходится на н</w:t>
      </w:r>
      <w:r w:rsidRPr="00696B6E">
        <w:rPr>
          <w:rFonts w:eastAsia="Times New Roman"/>
          <w:color w:val="000000"/>
          <w:sz w:val="26"/>
          <w:szCs w:val="26"/>
          <w:lang w:eastAsia="ru-RU"/>
        </w:rPr>
        <w:t>арушение поря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дка закрепления и использования </w:t>
      </w:r>
      <w:r w:rsidRPr="00696B6E">
        <w:rPr>
          <w:rFonts w:eastAsia="Times New Roman"/>
          <w:color w:val="000000"/>
          <w:sz w:val="26"/>
          <w:szCs w:val="26"/>
          <w:lang w:eastAsia="ru-RU"/>
        </w:rPr>
        <w:t xml:space="preserve">находящихся в государственной (муниципальной) собственности административных зданий, строений, сооружений, нежилых помещений и движимого имущества </w:t>
      </w:r>
      <w:r>
        <w:rPr>
          <w:rFonts w:eastAsia="Times New Roman"/>
          <w:color w:val="000000"/>
          <w:sz w:val="26"/>
          <w:szCs w:val="26"/>
          <w:lang w:eastAsia="ru-RU"/>
        </w:rPr>
        <w:t>(код 3.19). По данному коду выявлено 1 нарушение, не имеющее стоимостной оценки, и 3 случая финансовых нарушений на сумму 16,7 </w:t>
      </w: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млн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> руб.</w:t>
      </w:r>
    </w:p>
    <w:p w:rsidR="00C312B8" w:rsidRDefault="00C312B8" w:rsidP="00C312B8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F85915">
        <w:rPr>
          <w:rFonts w:eastAsia="Times New Roman"/>
          <w:color w:val="000000"/>
          <w:sz w:val="26"/>
          <w:szCs w:val="26"/>
          <w:lang w:eastAsia="ru-RU"/>
        </w:rPr>
        <w:t>Наибольший объем составило финансовое нарушение по коду 3.13 Классификатора «Нарушение порядка распоряжения имуществом казенного учреждения» на сумму 422,1 </w:t>
      </w:r>
      <w:proofErr w:type="gramStart"/>
      <w:r w:rsidRPr="00F85915">
        <w:rPr>
          <w:rFonts w:eastAsia="Times New Roman"/>
          <w:color w:val="000000"/>
          <w:sz w:val="26"/>
          <w:szCs w:val="26"/>
          <w:lang w:eastAsia="ru-RU"/>
        </w:rPr>
        <w:t>млн</w:t>
      </w:r>
      <w:proofErr w:type="gramEnd"/>
      <w:r w:rsidRPr="00F85915">
        <w:rPr>
          <w:rFonts w:eastAsia="Times New Roman"/>
          <w:color w:val="000000"/>
          <w:sz w:val="26"/>
          <w:szCs w:val="26"/>
          <w:lang w:eastAsia="ru-RU"/>
        </w:rPr>
        <w:t> руб.;</w:t>
      </w:r>
    </w:p>
    <w:p w:rsidR="00187AE3" w:rsidRPr="00A149FF" w:rsidRDefault="00187AE3" w:rsidP="00187AE3">
      <w:pPr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000000"/>
          <w:sz w:val="16"/>
          <w:szCs w:val="12"/>
          <w:highlight w:val="yellow"/>
          <w:lang w:eastAsia="ru-RU"/>
        </w:rPr>
      </w:pPr>
    </w:p>
    <w:p w:rsidR="00C312B8" w:rsidRDefault="00C312B8" w:rsidP="00C312B8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F31BCC">
        <w:rPr>
          <w:rFonts w:eastAsia="Times New Roman"/>
          <w:color w:val="000000"/>
          <w:sz w:val="26"/>
          <w:szCs w:val="26"/>
          <w:lang w:eastAsia="ru-RU"/>
        </w:rPr>
        <w:t>4)</w:t>
      </w:r>
      <w:r w:rsidRPr="005E4469">
        <w:rPr>
          <w:rFonts w:eastAsia="Times New Roman"/>
          <w:color w:val="000000"/>
          <w:sz w:val="26"/>
          <w:szCs w:val="26"/>
          <w:lang w:eastAsia="ru-RU"/>
        </w:rPr>
        <w:t> </w:t>
      </w:r>
      <w:r>
        <w:rPr>
          <w:rFonts w:eastAsia="Times New Roman"/>
          <w:color w:val="000000"/>
          <w:sz w:val="26"/>
          <w:szCs w:val="26"/>
          <w:lang w:eastAsia="ru-RU"/>
        </w:rPr>
        <w:t>г</w:t>
      </w:r>
      <w:r w:rsidRPr="005E4469">
        <w:rPr>
          <w:rFonts w:eastAsia="Times New Roman"/>
          <w:color w:val="000000"/>
          <w:sz w:val="26"/>
          <w:szCs w:val="26"/>
          <w:lang w:eastAsia="ru-RU"/>
        </w:rPr>
        <w:t>руппа «Нарушения при осуществлении государственных (муниципальных) закупок и закупок отдельными видами юридических лиц</w:t>
      </w:r>
      <w:r>
        <w:rPr>
          <w:rFonts w:eastAsia="Times New Roman"/>
          <w:color w:val="000000"/>
          <w:sz w:val="26"/>
          <w:szCs w:val="26"/>
          <w:lang w:eastAsia="ru-RU"/>
        </w:rPr>
        <w:t>».</w:t>
      </w:r>
    </w:p>
    <w:p w:rsidR="00C312B8" w:rsidRPr="00C312B8" w:rsidRDefault="00C312B8" w:rsidP="00C312B8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Данная группа н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>арушени</w:t>
      </w:r>
      <w:r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 xml:space="preserve"> составля</w:t>
      </w:r>
      <w:r>
        <w:rPr>
          <w:rFonts w:eastAsia="Times New Roman"/>
          <w:color w:val="000000"/>
          <w:sz w:val="26"/>
          <w:szCs w:val="26"/>
          <w:lang w:eastAsia="ru-RU"/>
        </w:rPr>
        <w:t>е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 xml:space="preserve">т </w:t>
      </w:r>
      <w:r>
        <w:rPr>
          <w:rFonts w:eastAsia="Times New Roman"/>
          <w:color w:val="000000"/>
          <w:sz w:val="26"/>
          <w:szCs w:val="26"/>
          <w:lang w:eastAsia="ru-RU"/>
        </w:rPr>
        <w:t>40,3 %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 xml:space="preserve"> общего числа выявленных нарушений, из них </w:t>
      </w:r>
      <w:r>
        <w:rPr>
          <w:rFonts w:eastAsia="Times New Roman"/>
          <w:color w:val="000000"/>
          <w:sz w:val="26"/>
          <w:szCs w:val="26"/>
          <w:lang w:eastAsia="ru-RU"/>
        </w:rPr>
        <w:t>22 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>финансов</w:t>
      </w:r>
      <w:r>
        <w:rPr>
          <w:rFonts w:eastAsia="Times New Roman"/>
          <w:color w:val="000000"/>
          <w:sz w:val="26"/>
          <w:szCs w:val="26"/>
          <w:lang w:eastAsia="ru-RU"/>
        </w:rPr>
        <w:t>ых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 xml:space="preserve"> нарушени</w:t>
      </w:r>
      <w:r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 xml:space="preserve"> на сумму </w:t>
      </w:r>
      <w:r>
        <w:rPr>
          <w:rFonts w:eastAsia="Times New Roman"/>
          <w:color w:val="000000"/>
          <w:sz w:val="26"/>
          <w:szCs w:val="26"/>
          <w:lang w:eastAsia="ru-RU"/>
        </w:rPr>
        <w:t>11 258,3 тыс. 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 xml:space="preserve">руб. и </w:t>
      </w:r>
      <w:r>
        <w:rPr>
          <w:rFonts w:eastAsia="Times New Roman"/>
          <w:color w:val="000000"/>
          <w:sz w:val="26"/>
          <w:szCs w:val="26"/>
          <w:lang w:eastAsia="ru-RU"/>
        </w:rPr>
        <w:t>109 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>нарушени</w:t>
      </w:r>
      <w:r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BE54E4">
        <w:rPr>
          <w:rFonts w:eastAsia="Times New Roman"/>
          <w:color w:val="000000"/>
          <w:sz w:val="26"/>
          <w:szCs w:val="26"/>
          <w:lang w:eastAsia="ru-RU"/>
        </w:rPr>
        <w:t>, не имеющих стоимостной оценки.</w:t>
      </w:r>
    </w:p>
    <w:p w:rsidR="00C312B8" w:rsidRPr="00B7365F" w:rsidRDefault="00C312B8" w:rsidP="00C312B8">
      <w:pPr>
        <w:keepNext/>
        <w:shd w:val="clear" w:color="auto" w:fill="FFFFFF"/>
        <w:ind w:firstLine="567"/>
        <w:jc w:val="right"/>
        <w:rPr>
          <w:color w:val="000000"/>
          <w:sz w:val="26"/>
          <w:szCs w:val="26"/>
          <w:lang w:eastAsia="ru-RU"/>
        </w:rPr>
      </w:pPr>
      <w:r w:rsidRPr="00B7365F">
        <w:rPr>
          <w:color w:val="000000"/>
          <w:sz w:val="26"/>
          <w:szCs w:val="26"/>
          <w:lang w:eastAsia="ru-RU"/>
        </w:rPr>
        <w:t xml:space="preserve">Таблица </w:t>
      </w:r>
      <w:r>
        <w:rPr>
          <w:color w:val="000000"/>
          <w:sz w:val="26"/>
          <w:szCs w:val="26"/>
          <w:lang w:eastAsia="ru-RU"/>
        </w:rPr>
        <w:t>4</w:t>
      </w:r>
    </w:p>
    <w:p w:rsidR="00C312B8" w:rsidRPr="00F31BCC" w:rsidRDefault="00C312B8" w:rsidP="00C312B8">
      <w:pPr>
        <w:shd w:val="clear" w:color="auto" w:fill="FFFFFF"/>
        <w:ind w:firstLine="567"/>
        <w:jc w:val="both"/>
        <w:rPr>
          <w:color w:val="000000"/>
          <w:sz w:val="16"/>
          <w:szCs w:val="1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0"/>
        <w:gridCol w:w="5837"/>
        <w:gridCol w:w="922"/>
        <w:gridCol w:w="922"/>
        <w:gridCol w:w="1060"/>
      </w:tblGrid>
      <w:tr w:rsidR="00C312B8" w:rsidRPr="0078142A" w:rsidTr="00C312B8">
        <w:trPr>
          <w:trHeight w:val="300"/>
          <w:tblHeader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Пункт</w:t>
            </w:r>
          </w:p>
        </w:tc>
        <w:tc>
          <w:tcPr>
            <w:tcW w:w="3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Вид нарушения/нарушение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B8" w:rsidRPr="00CC5D87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D8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:rsidR="00C312B8" w:rsidRPr="0078142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5D8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 w:rsidR="00C312B8" w:rsidRPr="0078142A" w:rsidTr="00C312B8">
        <w:trPr>
          <w:trHeight w:val="420"/>
          <w:tblHeader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78142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B8" w:rsidRPr="0078142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Сто</w:t>
            </w:r>
            <w:proofErr w:type="gramStart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мостные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Несто</w:t>
            </w:r>
            <w:proofErr w:type="gramStart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мостные</w:t>
            </w:r>
            <w:proofErr w:type="spellEnd"/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B8" w:rsidRPr="0078142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12B8" w:rsidRPr="0078142A" w:rsidTr="00C312B8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 Нарушения при осуществлении государственных (муниципальных) закупок и закупок отдельными видами юридических лиц</w:t>
            </w:r>
          </w:p>
        </w:tc>
      </w:tr>
      <w:tr w:rsidR="00C312B8" w:rsidRPr="0078142A" w:rsidTr="00C312B8">
        <w:trPr>
          <w:trHeight w:val="6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4.19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78142A" w:rsidTr="00C312B8">
        <w:trPr>
          <w:trHeight w:val="6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4.22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2 365,0</w:t>
            </w:r>
          </w:p>
        </w:tc>
      </w:tr>
      <w:tr w:rsidR="00C312B8" w:rsidRPr="0078142A" w:rsidTr="00C312B8">
        <w:trPr>
          <w:trHeight w:val="6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4.28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 включение в контракт (договор) обяз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тельных условий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78142A" w:rsidTr="00C312B8">
        <w:trPr>
          <w:trHeight w:val="6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4.28</w:t>
            </w:r>
            <w:proofErr w:type="gramStart"/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71CF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Нарушения порядка авансирования при осуществлении закупок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78142A" w:rsidTr="00C312B8">
        <w:trPr>
          <w:trHeight w:val="6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4.44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Нарушения условий реализации контрактов (договоров), в том числе в части выполнения предусмотренных объемов работ, сроков реализации, своевременност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расчетов по контракту (договору)</w:t>
            </w:r>
            <w:r w:rsidRPr="0004070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гарантийных обязательств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8 890,3</w:t>
            </w:r>
          </w:p>
        </w:tc>
      </w:tr>
      <w:tr w:rsidR="00C312B8" w:rsidRPr="0078142A" w:rsidTr="00C312B8">
        <w:trPr>
          <w:trHeight w:val="6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4.44</w:t>
            </w:r>
            <w:proofErr w:type="gramStart"/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Нарушение порядка подготовки и размещения в ЕИС информации, предусмотренной законодательством о государственных (муниципальных) закупках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78142A" w:rsidTr="00C312B8">
        <w:trPr>
          <w:trHeight w:val="6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4.45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Несоответствие поставленных товаров, выполненных работ, оказанных услуг требованиям, установленным в контрактах (договорах)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78142A" w:rsidTr="00C312B8">
        <w:trPr>
          <w:trHeight w:val="6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4.47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      </w:r>
            <w:proofErr w:type="gram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C312B8" w:rsidRPr="0078142A" w:rsidTr="00C312B8">
        <w:trPr>
          <w:trHeight w:val="6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4.49</w:t>
            </w:r>
            <w:proofErr w:type="gramStart"/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нарушения при осуществлении закупочной деятельности отдельными видами юридических лиц (</w:t>
            </w:r>
            <w:proofErr w:type="spellStart"/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неразмещение</w:t>
            </w:r>
            <w:proofErr w:type="spellEnd"/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установленные сроки утвержденного акта, регламентирующего закупочную деятельность, информации о закупке; несоответствие контракта (договора) типовой форме и др.)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12B8" w:rsidRPr="0078142A" w:rsidTr="00C312B8">
        <w:trPr>
          <w:trHeight w:val="64"/>
        </w:trPr>
        <w:tc>
          <w:tcPr>
            <w:tcW w:w="3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2B8" w:rsidRPr="0078142A" w:rsidRDefault="00C312B8" w:rsidP="00C312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группе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B8" w:rsidRPr="0078142A" w:rsidRDefault="00C312B8" w:rsidP="00C312B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2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11 258,3</w:t>
            </w:r>
          </w:p>
        </w:tc>
      </w:tr>
    </w:tbl>
    <w:p w:rsidR="00C312B8" w:rsidRPr="00CC5D87" w:rsidRDefault="00C312B8" w:rsidP="00C312B8">
      <w:pPr>
        <w:shd w:val="clear" w:color="auto" w:fill="FFFFFF"/>
        <w:ind w:firstLine="567"/>
        <w:jc w:val="both"/>
        <w:rPr>
          <w:sz w:val="16"/>
          <w:szCs w:val="26"/>
        </w:rPr>
      </w:pPr>
    </w:p>
    <w:p w:rsidR="00C312B8" w:rsidRDefault="00C312B8" w:rsidP="00C312B8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A860C7">
        <w:rPr>
          <w:color w:val="000000"/>
          <w:sz w:val="26"/>
          <w:szCs w:val="26"/>
          <w:lang w:eastAsia="ru-RU"/>
        </w:rPr>
        <w:t>В данной группе нарушений наиболее часто выявля</w:t>
      </w:r>
      <w:r>
        <w:rPr>
          <w:color w:val="000000"/>
          <w:sz w:val="26"/>
          <w:szCs w:val="26"/>
          <w:lang w:eastAsia="ru-RU"/>
        </w:rPr>
        <w:t>ю</w:t>
      </w:r>
      <w:r w:rsidRPr="00A860C7">
        <w:rPr>
          <w:color w:val="000000"/>
          <w:sz w:val="26"/>
          <w:szCs w:val="26"/>
          <w:lang w:eastAsia="ru-RU"/>
        </w:rPr>
        <w:t xml:space="preserve">тся </w:t>
      </w:r>
      <w:r>
        <w:rPr>
          <w:color w:val="000000"/>
          <w:sz w:val="26"/>
          <w:szCs w:val="26"/>
          <w:lang w:eastAsia="ru-RU"/>
        </w:rPr>
        <w:t>н</w:t>
      </w:r>
      <w:r w:rsidRPr="00A26235">
        <w:rPr>
          <w:color w:val="000000"/>
          <w:sz w:val="26"/>
          <w:szCs w:val="26"/>
          <w:lang w:eastAsia="ru-RU"/>
        </w:rPr>
        <w:t>арушения условий реализации контрактов (договоров), в том числе в части выполнения предусмотренных объемов работ, сроков реализации, своевременност</w:t>
      </w:r>
      <w:r>
        <w:rPr>
          <w:color w:val="000000"/>
          <w:sz w:val="26"/>
          <w:szCs w:val="26"/>
          <w:lang w:eastAsia="ru-RU"/>
        </w:rPr>
        <w:t>и</w:t>
      </w:r>
      <w:r w:rsidRPr="00A26235">
        <w:rPr>
          <w:color w:val="000000"/>
          <w:sz w:val="26"/>
          <w:szCs w:val="26"/>
          <w:lang w:eastAsia="ru-RU"/>
        </w:rPr>
        <w:t xml:space="preserve"> расчетов по контракту (договору)</w:t>
      </w:r>
      <w:r>
        <w:rPr>
          <w:color w:val="000000"/>
          <w:sz w:val="26"/>
          <w:szCs w:val="26"/>
          <w:lang w:eastAsia="ru-RU"/>
        </w:rPr>
        <w:t xml:space="preserve"> (код 4.44). В</w:t>
      </w:r>
      <w:r w:rsidRPr="002A6E2A">
        <w:rPr>
          <w:color w:val="000000"/>
          <w:sz w:val="26"/>
          <w:szCs w:val="26"/>
          <w:lang w:eastAsia="ru-RU"/>
        </w:rPr>
        <w:t xml:space="preserve">сего </w:t>
      </w:r>
      <w:r>
        <w:rPr>
          <w:color w:val="000000"/>
          <w:sz w:val="26"/>
          <w:szCs w:val="26"/>
          <w:lang w:eastAsia="ru-RU"/>
        </w:rPr>
        <w:t>77 </w:t>
      </w:r>
      <w:r w:rsidRPr="002A6E2A">
        <w:rPr>
          <w:color w:val="000000"/>
          <w:sz w:val="26"/>
          <w:szCs w:val="26"/>
          <w:lang w:eastAsia="ru-RU"/>
        </w:rPr>
        <w:t>нарушени</w:t>
      </w:r>
      <w:r>
        <w:rPr>
          <w:color w:val="000000"/>
          <w:sz w:val="26"/>
          <w:szCs w:val="26"/>
          <w:lang w:eastAsia="ru-RU"/>
        </w:rPr>
        <w:t>й</w:t>
      </w:r>
      <w:r w:rsidRPr="002A6E2A">
        <w:rPr>
          <w:color w:val="000000"/>
          <w:sz w:val="26"/>
          <w:szCs w:val="26"/>
          <w:lang w:eastAsia="ru-RU"/>
        </w:rPr>
        <w:t>,</w:t>
      </w:r>
      <w:r>
        <w:rPr>
          <w:color w:val="000000"/>
          <w:sz w:val="26"/>
          <w:szCs w:val="26"/>
          <w:lang w:eastAsia="ru-RU"/>
        </w:rPr>
        <w:t xml:space="preserve"> из них: 17 нарушений на сумму 8,9 </w:t>
      </w:r>
      <w:proofErr w:type="gramStart"/>
      <w:r>
        <w:rPr>
          <w:color w:val="000000"/>
          <w:sz w:val="26"/>
          <w:szCs w:val="26"/>
          <w:lang w:eastAsia="ru-RU"/>
        </w:rPr>
        <w:t>млн</w:t>
      </w:r>
      <w:proofErr w:type="gramEnd"/>
      <w:r>
        <w:rPr>
          <w:color w:val="000000"/>
          <w:sz w:val="26"/>
          <w:szCs w:val="26"/>
          <w:lang w:eastAsia="ru-RU"/>
        </w:rPr>
        <w:t xml:space="preserve"> руб. и 60 нарушений, не имеющих стоимостной оценки.</w:t>
      </w:r>
    </w:p>
    <w:p w:rsidR="00187AE3" w:rsidRPr="00A149FF" w:rsidRDefault="00187AE3" w:rsidP="00187AE3">
      <w:pPr>
        <w:shd w:val="clear" w:color="auto" w:fill="FFFFFF"/>
        <w:ind w:firstLine="567"/>
        <w:jc w:val="both"/>
        <w:rPr>
          <w:sz w:val="16"/>
          <w:szCs w:val="26"/>
          <w:highlight w:val="yellow"/>
        </w:rPr>
      </w:pPr>
    </w:p>
    <w:p w:rsidR="00C312B8" w:rsidRP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>5) группа «Иные нарушения».</w:t>
      </w:r>
    </w:p>
    <w:p w:rsidR="00C312B8" w:rsidRP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>За 9 месяцев 2020 года выявлено 7 случаев нарушения порядка формирования доходов и расходов по приносящей доход деятельности и использования финансовых средств и имущества (данные нарушения не имеют стоимостной оценки);</w:t>
      </w:r>
    </w:p>
    <w:p w:rsidR="00C312B8" w:rsidRP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C312B8" w:rsidRP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C312B8">
        <w:rPr>
          <w:sz w:val="26"/>
          <w:szCs w:val="26"/>
        </w:rPr>
        <w:t>6) группа «Нецелевое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</w:t>
      </w:r>
      <w:proofErr w:type="gramEnd"/>
      <w:r w:rsidRPr="00C312B8">
        <w:rPr>
          <w:sz w:val="26"/>
          <w:szCs w:val="26"/>
        </w:rPr>
        <w:t xml:space="preserve">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средств».</w:t>
      </w:r>
    </w:p>
    <w:p w:rsidR="00C312B8" w:rsidRP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>За 9 месяцев 2020 года Контрольно-счётной палатой Калужской области установлено 14 случаев нецелевого использования бюджетных средств на общую сумму 69 359,8 тыс. руб., из них:</w:t>
      </w:r>
    </w:p>
    <w:p w:rsidR="00C312B8" w:rsidRP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>• 6 случаев использования средств субсидии на выполнение государственного (муниципального) задания на оплату расходов, которые должны осуществляться за счет средств частных лиц или организаций, на сумму 715,8 тыс. руб.;</w:t>
      </w:r>
    </w:p>
    <w:p w:rsidR="00C312B8" w:rsidRP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>• 6 случаев использования средств субсидии на иные цели на оплату расходов, которые должны осуществляться за счет средств частных лиц или организаций, на сумму 243,8 тыс. руб.;</w:t>
      </w:r>
    </w:p>
    <w:p w:rsidR="00C312B8" w:rsidRP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• </w:t>
      </w:r>
      <w:r w:rsidRPr="00C312B8">
        <w:rPr>
          <w:sz w:val="26"/>
          <w:szCs w:val="26"/>
        </w:rPr>
        <w:t>2 случая использования средств субсидии на погашение денежных обязательств:</w:t>
      </w:r>
    </w:p>
    <w:p w:rsidR="00C312B8" w:rsidRPr="00C312B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r w:rsidRPr="00C312B8">
        <w:rPr>
          <w:sz w:val="26"/>
          <w:szCs w:val="26"/>
        </w:rPr>
        <w:t>- расходы МУП «</w:t>
      </w:r>
      <w:proofErr w:type="spellStart"/>
      <w:r w:rsidRPr="00C312B8">
        <w:rPr>
          <w:sz w:val="26"/>
          <w:szCs w:val="26"/>
        </w:rPr>
        <w:t>Калугатеплосеть</w:t>
      </w:r>
      <w:proofErr w:type="spellEnd"/>
      <w:r w:rsidRPr="00C312B8">
        <w:rPr>
          <w:sz w:val="26"/>
          <w:szCs w:val="26"/>
        </w:rPr>
        <w:t xml:space="preserve">» в сумме 67 152,7 тыс. руб. на погашение денежных обязательств перед ООО «Газпром </w:t>
      </w:r>
      <w:proofErr w:type="spellStart"/>
      <w:r w:rsidRPr="00C312B8">
        <w:rPr>
          <w:sz w:val="26"/>
          <w:szCs w:val="26"/>
        </w:rPr>
        <w:t>межрегионгаз</w:t>
      </w:r>
      <w:proofErr w:type="spellEnd"/>
      <w:r w:rsidRPr="00C312B8">
        <w:rPr>
          <w:sz w:val="26"/>
          <w:szCs w:val="26"/>
        </w:rPr>
        <w:t xml:space="preserve"> Калуга» за иных потребителей в порядке взаиморасчетов за тепловую энергию и теплоноситель;</w:t>
      </w:r>
    </w:p>
    <w:p w:rsidR="004005F8" w:rsidRDefault="00C312B8" w:rsidP="00C312B8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C312B8">
        <w:rPr>
          <w:sz w:val="26"/>
          <w:szCs w:val="26"/>
        </w:rPr>
        <w:t>- факты, имеющие согласно ст. 306.4 БК РФ признаки нецелевого использования бюджетных средств, а именно 1 247,5 тыс. руб. (1 122,8 тыс. руб. – средства областного бюджета, 124,7 тыс. руб. – средства муниципального бюджета), предоставленные на развитие и укрепление материально-технической базы домов культуры в населённых пунктах с численностью населения до 50 тысяч человек, использованы на выполнение работ по текущему ремонту помещений в зданиях</w:t>
      </w:r>
      <w:proofErr w:type="gramEnd"/>
      <w:r w:rsidRPr="00C312B8">
        <w:rPr>
          <w:sz w:val="26"/>
          <w:szCs w:val="26"/>
        </w:rPr>
        <w:t xml:space="preserve"> филиалов МБУК «Культурно-досуговое объединение».</w:t>
      </w:r>
    </w:p>
    <w:p w:rsidR="00C312B8" w:rsidRPr="00A149FF" w:rsidRDefault="00C312B8" w:rsidP="00C312B8">
      <w:pPr>
        <w:shd w:val="clear" w:color="auto" w:fill="FFFFFF"/>
        <w:ind w:firstLine="567"/>
        <w:jc w:val="both"/>
        <w:rPr>
          <w:b/>
          <w:sz w:val="26"/>
          <w:szCs w:val="26"/>
          <w:highlight w:val="yellow"/>
        </w:rPr>
      </w:pPr>
    </w:p>
    <w:p w:rsidR="00591FCE" w:rsidRDefault="00591FCE" w:rsidP="00591FCE">
      <w:pPr>
        <w:keepNext/>
        <w:shd w:val="clear" w:color="auto" w:fill="FFFFFF"/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 Обобщение результатов</w:t>
      </w:r>
      <w:r w:rsidRPr="00857807">
        <w:rPr>
          <w:b/>
          <w:sz w:val="26"/>
          <w:szCs w:val="26"/>
        </w:rPr>
        <w:t xml:space="preserve"> реализации представлений (предписаний) Контрольно-счетной палаты</w:t>
      </w:r>
      <w:r w:rsidRPr="00857807">
        <w:rPr>
          <w:b/>
          <w:color w:val="000000"/>
          <w:sz w:val="26"/>
          <w:szCs w:val="26"/>
        </w:rPr>
        <w:t xml:space="preserve"> Калужской области</w:t>
      </w:r>
      <w:r>
        <w:rPr>
          <w:b/>
          <w:color w:val="000000"/>
          <w:sz w:val="26"/>
          <w:szCs w:val="26"/>
        </w:rPr>
        <w:t xml:space="preserve"> за 9 месяцев 2020 года</w:t>
      </w:r>
    </w:p>
    <w:p w:rsidR="00591FCE" w:rsidRPr="005F3E0C" w:rsidRDefault="00591FCE" w:rsidP="00591FCE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01.10.2020 </w:t>
      </w:r>
      <w:r w:rsidRPr="005F3E0C">
        <w:rPr>
          <w:sz w:val="26"/>
          <w:szCs w:val="26"/>
        </w:rPr>
        <w:t>на контроле наход</w:t>
      </w:r>
      <w:r>
        <w:rPr>
          <w:sz w:val="26"/>
          <w:szCs w:val="26"/>
        </w:rPr>
        <w:t>ится 118 представлений, из них 81 представление</w:t>
      </w:r>
      <w:r w:rsidRPr="005F3E0C">
        <w:rPr>
          <w:sz w:val="26"/>
          <w:szCs w:val="26"/>
        </w:rPr>
        <w:t xml:space="preserve"> по проверкам </w:t>
      </w:r>
      <w:r>
        <w:rPr>
          <w:sz w:val="26"/>
          <w:szCs w:val="26"/>
        </w:rPr>
        <w:t>прошлых периодов и 37 </w:t>
      </w:r>
      <w:r w:rsidRPr="005F3E0C">
        <w:rPr>
          <w:sz w:val="26"/>
          <w:szCs w:val="26"/>
        </w:rPr>
        <w:t>представлени</w:t>
      </w:r>
      <w:r>
        <w:rPr>
          <w:sz w:val="26"/>
          <w:szCs w:val="26"/>
        </w:rPr>
        <w:t>й</w:t>
      </w:r>
      <w:r w:rsidRPr="005F3E0C">
        <w:rPr>
          <w:sz w:val="26"/>
          <w:szCs w:val="26"/>
        </w:rPr>
        <w:t xml:space="preserve"> по проверкам</w:t>
      </w:r>
      <w:r w:rsidRPr="004156DC">
        <w:rPr>
          <w:sz w:val="26"/>
          <w:szCs w:val="26"/>
        </w:rPr>
        <w:t xml:space="preserve"> </w:t>
      </w:r>
      <w:r w:rsidRPr="005F3E0C">
        <w:rPr>
          <w:sz w:val="26"/>
          <w:szCs w:val="26"/>
        </w:rPr>
        <w:t>20</w:t>
      </w:r>
      <w:r>
        <w:rPr>
          <w:sz w:val="26"/>
          <w:szCs w:val="26"/>
        </w:rPr>
        <w:t>20 </w:t>
      </w:r>
      <w:r w:rsidRPr="005F3E0C">
        <w:rPr>
          <w:sz w:val="26"/>
          <w:szCs w:val="26"/>
        </w:rPr>
        <w:t>года.</w:t>
      </w:r>
    </w:p>
    <w:p w:rsidR="00591FCE" w:rsidRPr="005F3E0C" w:rsidRDefault="00591FCE" w:rsidP="00591FCE">
      <w:pPr>
        <w:shd w:val="clear" w:color="auto" w:fill="FFFFFF"/>
        <w:ind w:firstLine="567"/>
        <w:jc w:val="both"/>
        <w:rPr>
          <w:sz w:val="26"/>
          <w:szCs w:val="26"/>
        </w:rPr>
      </w:pPr>
      <w:r w:rsidRPr="005F3E0C">
        <w:rPr>
          <w:sz w:val="26"/>
          <w:szCs w:val="26"/>
        </w:rPr>
        <w:t xml:space="preserve">В целях устранения </w:t>
      </w:r>
      <w:r w:rsidRPr="005F3E0C">
        <w:rPr>
          <w:bCs/>
          <w:sz w:val="26"/>
          <w:szCs w:val="26"/>
        </w:rPr>
        <w:t>нарушений, выявленных в ходе контрольных мероприятий</w:t>
      </w:r>
      <w:r>
        <w:rPr>
          <w:bCs/>
          <w:sz w:val="26"/>
          <w:szCs w:val="26"/>
        </w:rPr>
        <w:t>, за 9 месяцев</w:t>
      </w:r>
      <w:r w:rsidRPr="005F3E0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2020 года направлено 49 представлений.</w:t>
      </w:r>
    </w:p>
    <w:p w:rsidR="00591FCE" w:rsidRDefault="00591FCE" w:rsidP="00591F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Снято с контроля 71 представление</w:t>
      </w:r>
      <w:r w:rsidRPr="005F3E0C">
        <w:rPr>
          <w:sz w:val="26"/>
          <w:szCs w:val="26"/>
        </w:rPr>
        <w:t>.</w:t>
      </w:r>
    </w:p>
    <w:p w:rsidR="008502B6" w:rsidRPr="00291EC1" w:rsidRDefault="004005F8" w:rsidP="00591FCE">
      <w:pPr>
        <w:ind w:firstLine="567"/>
        <w:jc w:val="both"/>
        <w:rPr>
          <w:sz w:val="26"/>
          <w:szCs w:val="26"/>
        </w:rPr>
      </w:pPr>
      <w:r w:rsidRPr="00291EC1">
        <w:rPr>
          <w:sz w:val="26"/>
          <w:szCs w:val="26"/>
        </w:rPr>
        <w:t xml:space="preserve">В рамках исполнения представлений Палаты объектами контроля приняты меры по устранению нарушений и недостатков, выявленных по результатам контрольных мероприятий, проведенных Палатой </w:t>
      </w:r>
      <w:r w:rsidR="00291EC1" w:rsidRPr="00291EC1">
        <w:rPr>
          <w:sz w:val="26"/>
          <w:szCs w:val="26"/>
        </w:rPr>
        <w:t>за 9 месяцев</w:t>
      </w:r>
      <w:r w:rsidRPr="00291EC1">
        <w:rPr>
          <w:b/>
          <w:sz w:val="26"/>
          <w:szCs w:val="26"/>
        </w:rPr>
        <w:t xml:space="preserve"> </w:t>
      </w:r>
      <w:r w:rsidRPr="00291EC1">
        <w:rPr>
          <w:sz w:val="26"/>
          <w:szCs w:val="26"/>
        </w:rPr>
        <w:t>2020 года и в предыдущих периодах:</w:t>
      </w:r>
    </w:p>
    <w:p w:rsidR="004005F8" w:rsidRPr="00231299" w:rsidRDefault="004005F8" w:rsidP="00924DBD">
      <w:pPr>
        <w:ind w:firstLine="567"/>
        <w:jc w:val="both"/>
        <w:rPr>
          <w:sz w:val="26"/>
          <w:szCs w:val="26"/>
        </w:rPr>
      </w:pPr>
      <w:r w:rsidRPr="00291EC1">
        <w:rPr>
          <w:sz w:val="26"/>
          <w:szCs w:val="26"/>
        </w:rPr>
        <w:t xml:space="preserve">- приняты меры к восстановлению в областной бюджет Калужской области, федеральный бюджет и бюджет ТФОМС Калужской области средств, использованных незаконно и не по целевому назначению, в общей сумме </w:t>
      </w:r>
      <w:r w:rsidR="00291EC1" w:rsidRPr="00291EC1">
        <w:rPr>
          <w:sz w:val="26"/>
          <w:szCs w:val="26"/>
        </w:rPr>
        <w:t>10 </w:t>
      </w:r>
      <w:bookmarkStart w:id="0" w:name="_GoBack"/>
      <w:bookmarkEnd w:id="0"/>
      <w:r w:rsidR="00291EC1" w:rsidRPr="00231299">
        <w:rPr>
          <w:sz w:val="26"/>
          <w:szCs w:val="26"/>
        </w:rPr>
        <w:t>075,5</w:t>
      </w:r>
      <w:r w:rsidRPr="00231299">
        <w:rPr>
          <w:sz w:val="26"/>
          <w:szCs w:val="26"/>
        </w:rPr>
        <w:t> тыс. руб.;</w:t>
      </w:r>
    </w:p>
    <w:p w:rsidR="004005F8" w:rsidRPr="00231299" w:rsidRDefault="004005F8" w:rsidP="00924DBD">
      <w:pPr>
        <w:ind w:firstLine="567"/>
        <w:jc w:val="both"/>
        <w:rPr>
          <w:sz w:val="26"/>
          <w:szCs w:val="26"/>
        </w:rPr>
      </w:pPr>
      <w:r w:rsidRPr="00231299">
        <w:rPr>
          <w:sz w:val="26"/>
          <w:szCs w:val="26"/>
        </w:rPr>
        <w:t>- принято нормативно-правовых актов или вне</w:t>
      </w:r>
      <w:r w:rsidR="00291EC1" w:rsidRPr="00231299">
        <w:rPr>
          <w:sz w:val="26"/>
          <w:szCs w:val="26"/>
        </w:rPr>
        <w:t xml:space="preserve">сено изменений в </w:t>
      </w:r>
      <w:proofErr w:type="gramStart"/>
      <w:r w:rsidR="00291EC1" w:rsidRPr="00231299">
        <w:rPr>
          <w:sz w:val="26"/>
          <w:szCs w:val="26"/>
        </w:rPr>
        <w:t>действующие</w:t>
      </w:r>
      <w:proofErr w:type="gramEnd"/>
      <w:r w:rsidR="00291EC1" w:rsidRPr="00231299">
        <w:rPr>
          <w:sz w:val="26"/>
          <w:szCs w:val="26"/>
        </w:rPr>
        <w:t xml:space="preserve"> – 12 нормативных правовых актов</w:t>
      </w:r>
      <w:r w:rsidRPr="00231299">
        <w:rPr>
          <w:sz w:val="26"/>
          <w:szCs w:val="26"/>
        </w:rPr>
        <w:t>;</w:t>
      </w:r>
    </w:p>
    <w:p w:rsidR="004005F8" w:rsidRPr="00231299" w:rsidRDefault="004005F8" w:rsidP="00924DBD">
      <w:pPr>
        <w:ind w:firstLine="567"/>
        <w:jc w:val="both"/>
        <w:rPr>
          <w:sz w:val="26"/>
          <w:szCs w:val="26"/>
        </w:rPr>
      </w:pPr>
      <w:r w:rsidRPr="00231299">
        <w:rPr>
          <w:sz w:val="26"/>
          <w:szCs w:val="26"/>
        </w:rPr>
        <w:t>- привлечено к д</w:t>
      </w:r>
      <w:r w:rsidR="005F1BD3" w:rsidRPr="00231299">
        <w:rPr>
          <w:sz w:val="26"/>
          <w:szCs w:val="26"/>
        </w:rPr>
        <w:t>исциплинарной ответственности 30</w:t>
      </w:r>
      <w:r w:rsidRPr="00231299">
        <w:rPr>
          <w:sz w:val="26"/>
          <w:szCs w:val="26"/>
        </w:rPr>
        <w:t> должностных лиц;</w:t>
      </w:r>
    </w:p>
    <w:p w:rsidR="004005F8" w:rsidRDefault="004005F8" w:rsidP="00924DBD">
      <w:pPr>
        <w:ind w:firstLine="567"/>
        <w:jc w:val="both"/>
        <w:rPr>
          <w:sz w:val="26"/>
          <w:szCs w:val="26"/>
        </w:rPr>
      </w:pPr>
      <w:r w:rsidRPr="00231299">
        <w:rPr>
          <w:sz w:val="26"/>
          <w:szCs w:val="26"/>
        </w:rPr>
        <w:t>-</w:t>
      </w:r>
      <w:r w:rsidR="005F1BD3" w:rsidRPr="00231299">
        <w:rPr>
          <w:sz w:val="26"/>
          <w:szCs w:val="26"/>
        </w:rPr>
        <w:t> принято 168 иных мер</w:t>
      </w:r>
      <w:r w:rsidRPr="00231299">
        <w:rPr>
          <w:sz w:val="26"/>
          <w:szCs w:val="26"/>
        </w:rPr>
        <w:t>.</w:t>
      </w:r>
    </w:p>
    <w:p w:rsidR="00A94FE8" w:rsidRDefault="00A94FE8" w:rsidP="004005F8">
      <w:pPr>
        <w:ind w:firstLine="567"/>
        <w:jc w:val="both"/>
        <w:rPr>
          <w:sz w:val="26"/>
          <w:szCs w:val="26"/>
        </w:rPr>
      </w:pPr>
    </w:p>
    <w:p w:rsidR="00A94FE8" w:rsidRDefault="00A94FE8" w:rsidP="004005F8">
      <w:pPr>
        <w:ind w:firstLine="567"/>
        <w:jc w:val="both"/>
        <w:rPr>
          <w:sz w:val="26"/>
          <w:szCs w:val="26"/>
        </w:rPr>
      </w:pPr>
    </w:p>
    <w:p w:rsidR="00A94FE8" w:rsidRDefault="00A94FE8" w:rsidP="004005F8">
      <w:pPr>
        <w:ind w:firstLine="567"/>
        <w:jc w:val="both"/>
        <w:rPr>
          <w:sz w:val="26"/>
          <w:szCs w:val="26"/>
        </w:rPr>
      </w:pPr>
    </w:p>
    <w:p w:rsidR="004005F8" w:rsidRPr="00187AE3" w:rsidRDefault="004005F8" w:rsidP="004005F8"/>
    <w:sectPr w:rsidR="004005F8" w:rsidRPr="00187AE3" w:rsidSect="000B5FF7">
      <w:footerReference w:type="default" r:id="rId9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C1" w:rsidRDefault="00291EC1" w:rsidP="00B7365F">
      <w:r>
        <w:separator/>
      </w:r>
    </w:p>
  </w:endnote>
  <w:endnote w:type="continuationSeparator" w:id="0">
    <w:p w:rsidR="00291EC1" w:rsidRDefault="00291EC1" w:rsidP="00B7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0394"/>
      <w:docPartObj>
        <w:docPartGallery w:val="Page Numbers (Bottom of Page)"/>
        <w:docPartUnique/>
      </w:docPartObj>
    </w:sdtPr>
    <w:sdtContent>
      <w:p w:rsidR="00291EC1" w:rsidRDefault="00291EC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2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1EC1" w:rsidRDefault="00291E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C1" w:rsidRDefault="00291EC1" w:rsidP="00B7365F">
      <w:r>
        <w:separator/>
      </w:r>
    </w:p>
  </w:footnote>
  <w:footnote w:type="continuationSeparator" w:id="0">
    <w:p w:rsidR="00291EC1" w:rsidRDefault="00291EC1" w:rsidP="00B7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8522CB"/>
    <w:multiLevelType w:val="hybridMultilevel"/>
    <w:tmpl w:val="DDE0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8F2"/>
    <w:multiLevelType w:val="hybridMultilevel"/>
    <w:tmpl w:val="71729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77437D"/>
    <w:multiLevelType w:val="hybridMultilevel"/>
    <w:tmpl w:val="91A02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EF34D6"/>
    <w:multiLevelType w:val="hybridMultilevel"/>
    <w:tmpl w:val="86CA9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4474E8"/>
    <w:multiLevelType w:val="hybridMultilevel"/>
    <w:tmpl w:val="63A2A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82DE3"/>
    <w:multiLevelType w:val="hybridMultilevel"/>
    <w:tmpl w:val="28A21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E85C70"/>
    <w:multiLevelType w:val="multilevel"/>
    <w:tmpl w:val="27A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76A7A"/>
    <w:multiLevelType w:val="hybridMultilevel"/>
    <w:tmpl w:val="3850C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D"/>
    <w:rsid w:val="00001A4E"/>
    <w:rsid w:val="00002556"/>
    <w:rsid w:val="000042F6"/>
    <w:rsid w:val="00005523"/>
    <w:rsid w:val="0000769A"/>
    <w:rsid w:val="00007DE1"/>
    <w:rsid w:val="0001186C"/>
    <w:rsid w:val="00013701"/>
    <w:rsid w:val="0001470B"/>
    <w:rsid w:val="00014E30"/>
    <w:rsid w:val="00015410"/>
    <w:rsid w:val="00016458"/>
    <w:rsid w:val="000164C1"/>
    <w:rsid w:val="00016559"/>
    <w:rsid w:val="00020BDF"/>
    <w:rsid w:val="00021B39"/>
    <w:rsid w:val="00027230"/>
    <w:rsid w:val="00030485"/>
    <w:rsid w:val="00030825"/>
    <w:rsid w:val="000319EF"/>
    <w:rsid w:val="00031C32"/>
    <w:rsid w:val="00034B7C"/>
    <w:rsid w:val="00036851"/>
    <w:rsid w:val="0003702C"/>
    <w:rsid w:val="000410AF"/>
    <w:rsid w:val="00041295"/>
    <w:rsid w:val="000435A2"/>
    <w:rsid w:val="00044F80"/>
    <w:rsid w:val="000454D5"/>
    <w:rsid w:val="00046C71"/>
    <w:rsid w:val="0004775D"/>
    <w:rsid w:val="000513E4"/>
    <w:rsid w:val="000517FB"/>
    <w:rsid w:val="00051C5E"/>
    <w:rsid w:val="00052001"/>
    <w:rsid w:val="00054122"/>
    <w:rsid w:val="00056172"/>
    <w:rsid w:val="00060A44"/>
    <w:rsid w:val="0006232C"/>
    <w:rsid w:val="00066F30"/>
    <w:rsid w:val="000673A0"/>
    <w:rsid w:val="0006746C"/>
    <w:rsid w:val="00067A0F"/>
    <w:rsid w:val="00070D63"/>
    <w:rsid w:val="0007224F"/>
    <w:rsid w:val="0007270F"/>
    <w:rsid w:val="00072D01"/>
    <w:rsid w:val="00072FBD"/>
    <w:rsid w:val="00073C1E"/>
    <w:rsid w:val="00076B79"/>
    <w:rsid w:val="00082209"/>
    <w:rsid w:val="00085F43"/>
    <w:rsid w:val="0008693B"/>
    <w:rsid w:val="000936B3"/>
    <w:rsid w:val="00094F9B"/>
    <w:rsid w:val="000961CB"/>
    <w:rsid w:val="00096A44"/>
    <w:rsid w:val="000A1D44"/>
    <w:rsid w:val="000A48D7"/>
    <w:rsid w:val="000A52B5"/>
    <w:rsid w:val="000A5680"/>
    <w:rsid w:val="000A7F30"/>
    <w:rsid w:val="000B0926"/>
    <w:rsid w:val="000B11B1"/>
    <w:rsid w:val="000B5FF7"/>
    <w:rsid w:val="000B610C"/>
    <w:rsid w:val="000B72B9"/>
    <w:rsid w:val="000C23D0"/>
    <w:rsid w:val="000C3412"/>
    <w:rsid w:val="000C4165"/>
    <w:rsid w:val="000C4906"/>
    <w:rsid w:val="000C4F06"/>
    <w:rsid w:val="000C501B"/>
    <w:rsid w:val="000C55E1"/>
    <w:rsid w:val="000C611A"/>
    <w:rsid w:val="000C6557"/>
    <w:rsid w:val="000C75FD"/>
    <w:rsid w:val="000C7C40"/>
    <w:rsid w:val="000D5AEB"/>
    <w:rsid w:val="000D7B6E"/>
    <w:rsid w:val="000E1D89"/>
    <w:rsid w:val="000E3D66"/>
    <w:rsid w:val="000E5F64"/>
    <w:rsid w:val="000F0CAA"/>
    <w:rsid w:val="000F25FF"/>
    <w:rsid w:val="000F403E"/>
    <w:rsid w:val="000F4488"/>
    <w:rsid w:val="000F4615"/>
    <w:rsid w:val="000F5DEF"/>
    <w:rsid w:val="000F712A"/>
    <w:rsid w:val="00102008"/>
    <w:rsid w:val="001027B2"/>
    <w:rsid w:val="00103A4E"/>
    <w:rsid w:val="00107655"/>
    <w:rsid w:val="00107FE1"/>
    <w:rsid w:val="00110283"/>
    <w:rsid w:val="0011116D"/>
    <w:rsid w:val="00111BC9"/>
    <w:rsid w:val="00111D85"/>
    <w:rsid w:val="001174A1"/>
    <w:rsid w:val="00117E93"/>
    <w:rsid w:val="00120C5E"/>
    <w:rsid w:val="001230B5"/>
    <w:rsid w:val="00123465"/>
    <w:rsid w:val="001248B5"/>
    <w:rsid w:val="00124EAD"/>
    <w:rsid w:val="00125A81"/>
    <w:rsid w:val="00127D1F"/>
    <w:rsid w:val="0013393F"/>
    <w:rsid w:val="00133A11"/>
    <w:rsid w:val="00133C5D"/>
    <w:rsid w:val="00135601"/>
    <w:rsid w:val="00141059"/>
    <w:rsid w:val="00142EAF"/>
    <w:rsid w:val="0014330F"/>
    <w:rsid w:val="001435E4"/>
    <w:rsid w:val="00144AAF"/>
    <w:rsid w:val="00145684"/>
    <w:rsid w:val="001457C9"/>
    <w:rsid w:val="00145AFB"/>
    <w:rsid w:val="00145F34"/>
    <w:rsid w:val="001477EB"/>
    <w:rsid w:val="001477FC"/>
    <w:rsid w:val="001519F7"/>
    <w:rsid w:val="00151BE8"/>
    <w:rsid w:val="00155982"/>
    <w:rsid w:val="00155DBF"/>
    <w:rsid w:val="00155EB7"/>
    <w:rsid w:val="00157E31"/>
    <w:rsid w:val="00161510"/>
    <w:rsid w:val="001620B4"/>
    <w:rsid w:val="0016266A"/>
    <w:rsid w:val="0016277B"/>
    <w:rsid w:val="00164A1C"/>
    <w:rsid w:val="00165AAA"/>
    <w:rsid w:val="00166934"/>
    <w:rsid w:val="00166F24"/>
    <w:rsid w:val="001729EB"/>
    <w:rsid w:val="001745E5"/>
    <w:rsid w:val="0017463C"/>
    <w:rsid w:val="0017478D"/>
    <w:rsid w:val="001748DD"/>
    <w:rsid w:val="00177D30"/>
    <w:rsid w:val="001839C0"/>
    <w:rsid w:val="00184261"/>
    <w:rsid w:val="001844DA"/>
    <w:rsid w:val="00184D0D"/>
    <w:rsid w:val="00186E19"/>
    <w:rsid w:val="00187AE3"/>
    <w:rsid w:val="00190886"/>
    <w:rsid w:val="00190DCD"/>
    <w:rsid w:val="0019102F"/>
    <w:rsid w:val="001941B1"/>
    <w:rsid w:val="00195F16"/>
    <w:rsid w:val="001A07F9"/>
    <w:rsid w:val="001A0E02"/>
    <w:rsid w:val="001A1347"/>
    <w:rsid w:val="001A27D0"/>
    <w:rsid w:val="001A28AE"/>
    <w:rsid w:val="001A2AEE"/>
    <w:rsid w:val="001A4061"/>
    <w:rsid w:val="001A5056"/>
    <w:rsid w:val="001A6CF5"/>
    <w:rsid w:val="001A7358"/>
    <w:rsid w:val="001B3C29"/>
    <w:rsid w:val="001B4AB9"/>
    <w:rsid w:val="001B66FD"/>
    <w:rsid w:val="001B7774"/>
    <w:rsid w:val="001B7894"/>
    <w:rsid w:val="001C0428"/>
    <w:rsid w:val="001C2C4D"/>
    <w:rsid w:val="001C3E2A"/>
    <w:rsid w:val="001C4193"/>
    <w:rsid w:val="001C4A8E"/>
    <w:rsid w:val="001C533A"/>
    <w:rsid w:val="001C5907"/>
    <w:rsid w:val="001C6041"/>
    <w:rsid w:val="001D07C6"/>
    <w:rsid w:val="001D1111"/>
    <w:rsid w:val="001D1820"/>
    <w:rsid w:val="001D2A28"/>
    <w:rsid w:val="001D5584"/>
    <w:rsid w:val="001D6A2B"/>
    <w:rsid w:val="001D7425"/>
    <w:rsid w:val="001D796C"/>
    <w:rsid w:val="001E066A"/>
    <w:rsid w:val="001E2BFE"/>
    <w:rsid w:val="001E3030"/>
    <w:rsid w:val="001E32C3"/>
    <w:rsid w:val="001E3C2E"/>
    <w:rsid w:val="001F1181"/>
    <w:rsid w:val="001F1DAB"/>
    <w:rsid w:val="001F209B"/>
    <w:rsid w:val="001F39AC"/>
    <w:rsid w:val="001F3B07"/>
    <w:rsid w:val="001F7ABD"/>
    <w:rsid w:val="00202D7B"/>
    <w:rsid w:val="00204189"/>
    <w:rsid w:val="0020440A"/>
    <w:rsid w:val="00205513"/>
    <w:rsid w:val="00205D00"/>
    <w:rsid w:val="00205E9D"/>
    <w:rsid w:val="002101B4"/>
    <w:rsid w:val="00210670"/>
    <w:rsid w:val="00210DCE"/>
    <w:rsid w:val="002133BB"/>
    <w:rsid w:val="002139A5"/>
    <w:rsid w:val="00215A81"/>
    <w:rsid w:val="00217655"/>
    <w:rsid w:val="0022533D"/>
    <w:rsid w:val="00225D2A"/>
    <w:rsid w:val="002261A2"/>
    <w:rsid w:val="00231299"/>
    <w:rsid w:val="0023217C"/>
    <w:rsid w:val="00233146"/>
    <w:rsid w:val="00233CEE"/>
    <w:rsid w:val="002350B6"/>
    <w:rsid w:val="00235E22"/>
    <w:rsid w:val="00241AC6"/>
    <w:rsid w:val="00242409"/>
    <w:rsid w:val="0024524B"/>
    <w:rsid w:val="00245EBD"/>
    <w:rsid w:val="00246141"/>
    <w:rsid w:val="002465D5"/>
    <w:rsid w:val="002537E0"/>
    <w:rsid w:val="00255AA0"/>
    <w:rsid w:val="00255E5D"/>
    <w:rsid w:val="00256327"/>
    <w:rsid w:val="002565A4"/>
    <w:rsid w:val="0025668F"/>
    <w:rsid w:val="00261C8D"/>
    <w:rsid w:val="002629ED"/>
    <w:rsid w:val="00263243"/>
    <w:rsid w:val="0026421B"/>
    <w:rsid w:val="0026598E"/>
    <w:rsid w:val="002662DC"/>
    <w:rsid w:val="00266767"/>
    <w:rsid w:val="00271020"/>
    <w:rsid w:val="00271CB4"/>
    <w:rsid w:val="00271E01"/>
    <w:rsid w:val="0027433B"/>
    <w:rsid w:val="00275239"/>
    <w:rsid w:val="00275AE6"/>
    <w:rsid w:val="00275C00"/>
    <w:rsid w:val="00275E32"/>
    <w:rsid w:val="002769D5"/>
    <w:rsid w:val="00276A41"/>
    <w:rsid w:val="0027733F"/>
    <w:rsid w:val="00277B58"/>
    <w:rsid w:val="002811FC"/>
    <w:rsid w:val="002851FF"/>
    <w:rsid w:val="002854F3"/>
    <w:rsid w:val="00286206"/>
    <w:rsid w:val="00287027"/>
    <w:rsid w:val="002906E6"/>
    <w:rsid w:val="002912F6"/>
    <w:rsid w:val="00291EC1"/>
    <w:rsid w:val="00292280"/>
    <w:rsid w:val="00293F87"/>
    <w:rsid w:val="00294558"/>
    <w:rsid w:val="00294D56"/>
    <w:rsid w:val="002955C3"/>
    <w:rsid w:val="0029639B"/>
    <w:rsid w:val="002968EF"/>
    <w:rsid w:val="00296CE6"/>
    <w:rsid w:val="002A0BE7"/>
    <w:rsid w:val="002A10C6"/>
    <w:rsid w:val="002A42CF"/>
    <w:rsid w:val="002A4D46"/>
    <w:rsid w:val="002A5AD1"/>
    <w:rsid w:val="002A6711"/>
    <w:rsid w:val="002A6A0C"/>
    <w:rsid w:val="002A6E2A"/>
    <w:rsid w:val="002A7BAB"/>
    <w:rsid w:val="002B10AA"/>
    <w:rsid w:val="002B12CA"/>
    <w:rsid w:val="002B3C12"/>
    <w:rsid w:val="002B5A0E"/>
    <w:rsid w:val="002B5C78"/>
    <w:rsid w:val="002B7225"/>
    <w:rsid w:val="002C0050"/>
    <w:rsid w:val="002C0F66"/>
    <w:rsid w:val="002C1893"/>
    <w:rsid w:val="002C2F1C"/>
    <w:rsid w:val="002C4013"/>
    <w:rsid w:val="002C43BC"/>
    <w:rsid w:val="002C5C1C"/>
    <w:rsid w:val="002C7BAB"/>
    <w:rsid w:val="002D348D"/>
    <w:rsid w:val="002D3B54"/>
    <w:rsid w:val="002D4A1B"/>
    <w:rsid w:val="002D513F"/>
    <w:rsid w:val="002D5428"/>
    <w:rsid w:val="002D69AD"/>
    <w:rsid w:val="002D6C1F"/>
    <w:rsid w:val="002D6C72"/>
    <w:rsid w:val="002D702D"/>
    <w:rsid w:val="002E059C"/>
    <w:rsid w:val="002E233B"/>
    <w:rsid w:val="002E3032"/>
    <w:rsid w:val="002E5406"/>
    <w:rsid w:val="002E5693"/>
    <w:rsid w:val="002E5C13"/>
    <w:rsid w:val="002E64E3"/>
    <w:rsid w:val="002E6E5D"/>
    <w:rsid w:val="002E7BAF"/>
    <w:rsid w:val="002F0A43"/>
    <w:rsid w:val="002F0F3A"/>
    <w:rsid w:val="002F10F5"/>
    <w:rsid w:val="002F20BD"/>
    <w:rsid w:val="002F230D"/>
    <w:rsid w:val="002F32BE"/>
    <w:rsid w:val="002F3A1F"/>
    <w:rsid w:val="002F4A6C"/>
    <w:rsid w:val="002F6173"/>
    <w:rsid w:val="00302B85"/>
    <w:rsid w:val="00302E50"/>
    <w:rsid w:val="00304BF0"/>
    <w:rsid w:val="00305D29"/>
    <w:rsid w:val="003070D3"/>
    <w:rsid w:val="00307E8E"/>
    <w:rsid w:val="00311014"/>
    <w:rsid w:val="00311BBB"/>
    <w:rsid w:val="003120FB"/>
    <w:rsid w:val="003155A9"/>
    <w:rsid w:val="00316101"/>
    <w:rsid w:val="0031690B"/>
    <w:rsid w:val="00316BA7"/>
    <w:rsid w:val="00317462"/>
    <w:rsid w:val="00317600"/>
    <w:rsid w:val="00321173"/>
    <w:rsid w:val="00321E57"/>
    <w:rsid w:val="00323682"/>
    <w:rsid w:val="00323D5F"/>
    <w:rsid w:val="00325066"/>
    <w:rsid w:val="00325827"/>
    <w:rsid w:val="00326D04"/>
    <w:rsid w:val="0033027F"/>
    <w:rsid w:val="003314E1"/>
    <w:rsid w:val="003315EF"/>
    <w:rsid w:val="00333637"/>
    <w:rsid w:val="00336210"/>
    <w:rsid w:val="00340DE3"/>
    <w:rsid w:val="003420E7"/>
    <w:rsid w:val="00345817"/>
    <w:rsid w:val="003467E8"/>
    <w:rsid w:val="003476DC"/>
    <w:rsid w:val="00350F0B"/>
    <w:rsid w:val="00350FFE"/>
    <w:rsid w:val="00351081"/>
    <w:rsid w:val="00351EBE"/>
    <w:rsid w:val="00352511"/>
    <w:rsid w:val="00353EC9"/>
    <w:rsid w:val="00354076"/>
    <w:rsid w:val="00354FB8"/>
    <w:rsid w:val="00357374"/>
    <w:rsid w:val="00357E15"/>
    <w:rsid w:val="00361ABF"/>
    <w:rsid w:val="00361E73"/>
    <w:rsid w:val="00361EA9"/>
    <w:rsid w:val="00362171"/>
    <w:rsid w:val="0036353B"/>
    <w:rsid w:val="0036530E"/>
    <w:rsid w:val="003654D5"/>
    <w:rsid w:val="00367536"/>
    <w:rsid w:val="003703B5"/>
    <w:rsid w:val="0037196E"/>
    <w:rsid w:val="003722BC"/>
    <w:rsid w:val="00372F13"/>
    <w:rsid w:val="00375972"/>
    <w:rsid w:val="00380099"/>
    <w:rsid w:val="0038035F"/>
    <w:rsid w:val="00380A1C"/>
    <w:rsid w:val="003817E1"/>
    <w:rsid w:val="00381DE4"/>
    <w:rsid w:val="003820B8"/>
    <w:rsid w:val="0038430E"/>
    <w:rsid w:val="0039128C"/>
    <w:rsid w:val="0039209E"/>
    <w:rsid w:val="00393A6C"/>
    <w:rsid w:val="00393F67"/>
    <w:rsid w:val="003944C9"/>
    <w:rsid w:val="003959BE"/>
    <w:rsid w:val="003A2476"/>
    <w:rsid w:val="003A2ED4"/>
    <w:rsid w:val="003A33C6"/>
    <w:rsid w:val="003A4C7D"/>
    <w:rsid w:val="003A5E6F"/>
    <w:rsid w:val="003A6EAA"/>
    <w:rsid w:val="003B09EA"/>
    <w:rsid w:val="003B206A"/>
    <w:rsid w:val="003B2902"/>
    <w:rsid w:val="003B2D40"/>
    <w:rsid w:val="003B4E5D"/>
    <w:rsid w:val="003B5E03"/>
    <w:rsid w:val="003B66B2"/>
    <w:rsid w:val="003B68C4"/>
    <w:rsid w:val="003C1FD8"/>
    <w:rsid w:val="003C31A7"/>
    <w:rsid w:val="003C5775"/>
    <w:rsid w:val="003C6F03"/>
    <w:rsid w:val="003C7F8B"/>
    <w:rsid w:val="003D045E"/>
    <w:rsid w:val="003D2EE9"/>
    <w:rsid w:val="003D322A"/>
    <w:rsid w:val="003D4086"/>
    <w:rsid w:val="003D4479"/>
    <w:rsid w:val="003D5000"/>
    <w:rsid w:val="003E1823"/>
    <w:rsid w:val="003E3663"/>
    <w:rsid w:val="003E41CF"/>
    <w:rsid w:val="003E41D2"/>
    <w:rsid w:val="003E46C0"/>
    <w:rsid w:val="003E5835"/>
    <w:rsid w:val="003E6A01"/>
    <w:rsid w:val="003E7BFD"/>
    <w:rsid w:val="003F00C4"/>
    <w:rsid w:val="003F04FF"/>
    <w:rsid w:val="003F13F2"/>
    <w:rsid w:val="003F148E"/>
    <w:rsid w:val="003F4493"/>
    <w:rsid w:val="003F49A6"/>
    <w:rsid w:val="003F7284"/>
    <w:rsid w:val="003F779F"/>
    <w:rsid w:val="004005F8"/>
    <w:rsid w:val="00402A46"/>
    <w:rsid w:val="00405509"/>
    <w:rsid w:val="0040683D"/>
    <w:rsid w:val="00406E5D"/>
    <w:rsid w:val="004108C1"/>
    <w:rsid w:val="00412AA3"/>
    <w:rsid w:val="00413821"/>
    <w:rsid w:val="0041405A"/>
    <w:rsid w:val="0041464F"/>
    <w:rsid w:val="004156DC"/>
    <w:rsid w:val="00420131"/>
    <w:rsid w:val="004209E7"/>
    <w:rsid w:val="00421634"/>
    <w:rsid w:val="0042331F"/>
    <w:rsid w:val="00424578"/>
    <w:rsid w:val="00424A70"/>
    <w:rsid w:val="00425068"/>
    <w:rsid w:val="00431EDF"/>
    <w:rsid w:val="00433FA4"/>
    <w:rsid w:val="004343C4"/>
    <w:rsid w:val="00435036"/>
    <w:rsid w:val="00436F1A"/>
    <w:rsid w:val="0043786D"/>
    <w:rsid w:val="004378AD"/>
    <w:rsid w:val="00443325"/>
    <w:rsid w:val="00443E3C"/>
    <w:rsid w:val="004513CD"/>
    <w:rsid w:val="00453009"/>
    <w:rsid w:val="00455E3E"/>
    <w:rsid w:val="0045683A"/>
    <w:rsid w:val="004572D1"/>
    <w:rsid w:val="00460D38"/>
    <w:rsid w:val="00461A3F"/>
    <w:rsid w:val="00462FC9"/>
    <w:rsid w:val="00464058"/>
    <w:rsid w:val="00464598"/>
    <w:rsid w:val="004676EC"/>
    <w:rsid w:val="004712E7"/>
    <w:rsid w:val="00471CB5"/>
    <w:rsid w:val="00471DF8"/>
    <w:rsid w:val="004739BB"/>
    <w:rsid w:val="004747FC"/>
    <w:rsid w:val="0047728C"/>
    <w:rsid w:val="00480639"/>
    <w:rsid w:val="0048559D"/>
    <w:rsid w:val="00486A3F"/>
    <w:rsid w:val="00491C88"/>
    <w:rsid w:val="00491F36"/>
    <w:rsid w:val="0049303B"/>
    <w:rsid w:val="004938EA"/>
    <w:rsid w:val="004944D3"/>
    <w:rsid w:val="00494FA4"/>
    <w:rsid w:val="00495092"/>
    <w:rsid w:val="00496333"/>
    <w:rsid w:val="004A1661"/>
    <w:rsid w:val="004A1696"/>
    <w:rsid w:val="004A1B2E"/>
    <w:rsid w:val="004A2232"/>
    <w:rsid w:val="004A2B11"/>
    <w:rsid w:val="004A4641"/>
    <w:rsid w:val="004A569E"/>
    <w:rsid w:val="004A5EE8"/>
    <w:rsid w:val="004A66B4"/>
    <w:rsid w:val="004A7160"/>
    <w:rsid w:val="004B3BE4"/>
    <w:rsid w:val="004B409D"/>
    <w:rsid w:val="004B6CA8"/>
    <w:rsid w:val="004C3F56"/>
    <w:rsid w:val="004C4F6B"/>
    <w:rsid w:val="004C595D"/>
    <w:rsid w:val="004C6D79"/>
    <w:rsid w:val="004D017D"/>
    <w:rsid w:val="004D3E12"/>
    <w:rsid w:val="004D5415"/>
    <w:rsid w:val="004D5FC8"/>
    <w:rsid w:val="004D6B7E"/>
    <w:rsid w:val="004D7808"/>
    <w:rsid w:val="004E19D6"/>
    <w:rsid w:val="004E2072"/>
    <w:rsid w:val="004E2C58"/>
    <w:rsid w:val="004E3DA7"/>
    <w:rsid w:val="004E5055"/>
    <w:rsid w:val="004E51C3"/>
    <w:rsid w:val="004E547F"/>
    <w:rsid w:val="004E586E"/>
    <w:rsid w:val="004E6447"/>
    <w:rsid w:val="004E7EC4"/>
    <w:rsid w:val="004F17A1"/>
    <w:rsid w:val="004F211C"/>
    <w:rsid w:val="004F43F0"/>
    <w:rsid w:val="004F7E6F"/>
    <w:rsid w:val="005021C4"/>
    <w:rsid w:val="005025C1"/>
    <w:rsid w:val="00502C66"/>
    <w:rsid w:val="00506132"/>
    <w:rsid w:val="005072FA"/>
    <w:rsid w:val="0051100B"/>
    <w:rsid w:val="00511E3B"/>
    <w:rsid w:val="0051235F"/>
    <w:rsid w:val="00512BB3"/>
    <w:rsid w:val="00514A57"/>
    <w:rsid w:val="0051598E"/>
    <w:rsid w:val="00515BDF"/>
    <w:rsid w:val="005165DB"/>
    <w:rsid w:val="00517288"/>
    <w:rsid w:val="00517A53"/>
    <w:rsid w:val="00520900"/>
    <w:rsid w:val="00520A19"/>
    <w:rsid w:val="005210C2"/>
    <w:rsid w:val="005268E5"/>
    <w:rsid w:val="00526981"/>
    <w:rsid w:val="00530035"/>
    <w:rsid w:val="0053092C"/>
    <w:rsid w:val="0053096F"/>
    <w:rsid w:val="00530DF1"/>
    <w:rsid w:val="00531FC6"/>
    <w:rsid w:val="0053333E"/>
    <w:rsid w:val="00533642"/>
    <w:rsid w:val="00534BF2"/>
    <w:rsid w:val="00534E17"/>
    <w:rsid w:val="00535D09"/>
    <w:rsid w:val="00537D13"/>
    <w:rsid w:val="005409F5"/>
    <w:rsid w:val="00544840"/>
    <w:rsid w:val="00545BF7"/>
    <w:rsid w:val="005471CF"/>
    <w:rsid w:val="00552BC1"/>
    <w:rsid w:val="00553043"/>
    <w:rsid w:val="00555FDF"/>
    <w:rsid w:val="005572DB"/>
    <w:rsid w:val="005615C3"/>
    <w:rsid w:val="00562172"/>
    <w:rsid w:val="005623E9"/>
    <w:rsid w:val="00564186"/>
    <w:rsid w:val="00564F70"/>
    <w:rsid w:val="00566775"/>
    <w:rsid w:val="00570599"/>
    <w:rsid w:val="00570827"/>
    <w:rsid w:val="00570B46"/>
    <w:rsid w:val="0057221B"/>
    <w:rsid w:val="00574BB8"/>
    <w:rsid w:val="00576708"/>
    <w:rsid w:val="00580671"/>
    <w:rsid w:val="00581C2A"/>
    <w:rsid w:val="00584162"/>
    <w:rsid w:val="00586940"/>
    <w:rsid w:val="005903DD"/>
    <w:rsid w:val="00591B41"/>
    <w:rsid w:val="00591FCE"/>
    <w:rsid w:val="00592735"/>
    <w:rsid w:val="00594477"/>
    <w:rsid w:val="00595AC2"/>
    <w:rsid w:val="005972C4"/>
    <w:rsid w:val="005A0C94"/>
    <w:rsid w:val="005A0D5D"/>
    <w:rsid w:val="005A10D3"/>
    <w:rsid w:val="005A148F"/>
    <w:rsid w:val="005A170A"/>
    <w:rsid w:val="005A2817"/>
    <w:rsid w:val="005A2C93"/>
    <w:rsid w:val="005A2E71"/>
    <w:rsid w:val="005A46C3"/>
    <w:rsid w:val="005A6F50"/>
    <w:rsid w:val="005A7A3D"/>
    <w:rsid w:val="005B145C"/>
    <w:rsid w:val="005B264A"/>
    <w:rsid w:val="005B2D28"/>
    <w:rsid w:val="005B3067"/>
    <w:rsid w:val="005B4360"/>
    <w:rsid w:val="005B4368"/>
    <w:rsid w:val="005B5362"/>
    <w:rsid w:val="005B6348"/>
    <w:rsid w:val="005B6C7C"/>
    <w:rsid w:val="005C19CA"/>
    <w:rsid w:val="005C2409"/>
    <w:rsid w:val="005C301E"/>
    <w:rsid w:val="005C46BA"/>
    <w:rsid w:val="005C4B60"/>
    <w:rsid w:val="005C4BB2"/>
    <w:rsid w:val="005C56EF"/>
    <w:rsid w:val="005C5ABF"/>
    <w:rsid w:val="005D0D3E"/>
    <w:rsid w:val="005D3BC9"/>
    <w:rsid w:val="005D3BF1"/>
    <w:rsid w:val="005E262D"/>
    <w:rsid w:val="005E37D3"/>
    <w:rsid w:val="005E3CD0"/>
    <w:rsid w:val="005E3D3B"/>
    <w:rsid w:val="005E444E"/>
    <w:rsid w:val="005E4469"/>
    <w:rsid w:val="005E509C"/>
    <w:rsid w:val="005E695C"/>
    <w:rsid w:val="005F16D2"/>
    <w:rsid w:val="005F1BD3"/>
    <w:rsid w:val="005F258B"/>
    <w:rsid w:val="005F46DD"/>
    <w:rsid w:val="005F735A"/>
    <w:rsid w:val="0060115B"/>
    <w:rsid w:val="006017B7"/>
    <w:rsid w:val="00602DC4"/>
    <w:rsid w:val="006049D4"/>
    <w:rsid w:val="00607446"/>
    <w:rsid w:val="00610355"/>
    <w:rsid w:val="00612129"/>
    <w:rsid w:val="006136AF"/>
    <w:rsid w:val="00615F8C"/>
    <w:rsid w:val="006169A5"/>
    <w:rsid w:val="00617A07"/>
    <w:rsid w:val="00617CA8"/>
    <w:rsid w:val="00620929"/>
    <w:rsid w:val="006226DF"/>
    <w:rsid w:val="00623054"/>
    <w:rsid w:val="00626442"/>
    <w:rsid w:val="00626882"/>
    <w:rsid w:val="00627CA7"/>
    <w:rsid w:val="00631EF0"/>
    <w:rsid w:val="0063738B"/>
    <w:rsid w:val="00641003"/>
    <w:rsid w:val="0064550D"/>
    <w:rsid w:val="0064613C"/>
    <w:rsid w:val="00646E98"/>
    <w:rsid w:val="006472D0"/>
    <w:rsid w:val="00647A47"/>
    <w:rsid w:val="006504AF"/>
    <w:rsid w:val="0065327C"/>
    <w:rsid w:val="00653FA8"/>
    <w:rsid w:val="00653FC7"/>
    <w:rsid w:val="00654FC6"/>
    <w:rsid w:val="0066136E"/>
    <w:rsid w:val="0066285F"/>
    <w:rsid w:val="00662DBB"/>
    <w:rsid w:val="00663737"/>
    <w:rsid w:val="00663FEC"/>
    <w:rsid w:val="006640A6"/>
    <w:rsid w:val="00665F45"/>
    <w:rsid w:val="00670481"/>
    <w:rsid w:val="00670FD6"/>
    <w:rsid w:val="0067114C"/>
    <w:rsid w:val="006717EB"/>
    <w:rsid w:val="0067199D"/>
    <w:rsid w:val="00671A00"/>
    <w:rsid w:val="00671D8F"/>
    <w:rsid w:val="006721FE"/>
    <w:rsid w:val="00673A8F"/>
    <w:rsid w:val="00673D70"/>
    <w:rsid w:val="00674C07"/>
    <w:rsid w:val="00675A09"/>
    <w:rsid w:val="006778D5"/>
    <w:rsid w:val="00680DD5"/>
    <w:rsid w:val="006811A7"/>
    <w:rsid w:val="00681828"/>
    <w:rsid w:val="00681E9A"/>
    <w:rsid w:val="00682E5F"/>
    <w:rsid w:val="00683812"/>
    <w:rsid w:val="006838E0"/>
    <w:rsid w:val="00683A8B"/>
    <w:rsid w:val="00684970"/>
    <w:rsid w:val="00691B9A"/>
    <w:rsid w:val="00691CAE"/>
    <w:rsid w:val="00693D30"/>
    <w:rsid w:val="00693D89"/>
    <w:rsid w:val="00694D3A"/>
    <w:rsid w:val="006955D3"/>
    <w:rsid w:val="006A0E5F"/>
    <w:rsid w:val="006A3EB7"/>
    <w:rsid w:val="006A47C8"/>
    <w:rsid w:val="006A6807"/>
    <w:rsid w:val="006A7BD1"/>
    <w:rsid w:val="006B0598"/>
    <w:rsid w:val="006B07E6"/>
    <w:rsid w:val="006B271E"/>
    <w:rsid w:val="006B388D"/>
    <w:rsid w:val="006B3E45"/>
    <w:rsid w:val="006B43E9"/>
    <w:rsid w:val="006B676F"/>
    <w:rsid w:val="006B694C"/>
    <w:rsid w:val="006C0F54"/>
    <w:rsid w:val="006C0F90"/>
    <w:rsid w:val="006C22ED"/>
    <w:rsid w:val="006C5177"/>
    <w:rsid w:val="006C5612"/>
    <w:rsid w:val="006C6D8B"/>
    <w:rsid w:val="006C7A4F"/>
    <w:rsid w:val="006D00ED"/>
    <w:rsid w:val="006D0FFE"/>
    <w:rsid w:val="006D1A5F"/>
    <w:rsid w:val="006D2188"/>
    <w:rsid w:val="006D226E"/>
    <w:rsid w:val="006D26AC"/>
    <w:rsid w:val="006D29E2"/>
    <w:rsid w:val="006D4ED6"/>
    <w:rsid w:val="006D5B43"/>
    <w:rsid w:val="006D662C"/>
    <w:rsid w:val="006E022F"/>
    <w:rsid w:val="006E4D27"/>
    <w:rsid w:val="006E5149"/>
    <w:rsid w:val="006E5202"/>
    <w:rsid w:val="006E59E9"/>
    <w:rsid w:val="006E5FCF"/>
    <w:rsid w:val="006E6B8B"/>
    <w:rsid w:val="006E6E37"/>
    <w:rsid w:val="006F04CF"/>
    <w:rsid w:val="006F0F7C"/>
    <w:rsid w:val="006F3137"/>
    <w:rsid w:val="006F46ED"/>
    <w:rsid w:val="006F4A2F"/>
    <w:rsid w:val="006F62DE"/>
    <w:rsid w:val="006F744D"/>
    <w:rsid w:val="007000DC"/>
    <w:rsid w:val="00701072"/>
    <w:rsid w:val="0070199F"/>
    <w:rsid w:val="00701F2B"/>
    <w:rsid w:val="00702438"/>
    <w:rsid w:val="00702F06"/>
    <w:rsid w:val="0070368C"/>
    <w:rsid w:val="00707CE6"/>
    <w:rsid w:val="00707D8B"/>
    <w:rsid w:val="0071029D"/>
    <w:rsid w:val="007104FD"/>
    <w:rsid w:val="00710962"/>
    <w:rsid w:val="00710DC1"/>
    <w:rsid w:val="00710F4B"/>
    <w:rsid w:val="007129DC"/>
    <w:rsid w:val="007145B8"/>
    <w:rsid w:val="00714DAF"/>
    <w:rsid w:val="00715464"/>
    <w:rsid w:val="007162CD"/>
    <w:rsid w:val="007165B2"/>
    <w:rsid w:val="00722305"/>
    <w:rsid w:val="007227BE"/>
    <w:rsid w:val="00722CC5"/>
    <w:rsid w:val="00723CFD"/>
    <w:rsid w:val="00724284"/>
    <w:rsid w:val="00727014"/>
    <w:rsid w:val="00730940"/>
    <w:rsid w:val="00731ADF"/>
    <w:rsid w:val="0073265B"/>
    <w:rsid w:val="00733996"/>
    <w:rsid w:val="00733EB4"/>
    <w:rsid w:val="0073507A"/>
    <w:rsid w:val="0073512D"/>
    <w:rsid w:val="007364C0"/>
    <w:rsid w:val="00736F67"/>
    <w:rsid w:val="0074314A"/>
    <w:rsid w:val="00745E04"/>
    <w:rsid w:val="007470AA"/>
    <w:rsid w:val="00750168"/>
    <w:rsid w:val="007530B6"/>
    <w:rsid w:val="00753CDE"/>
    <w:rsid w:val="00755436"/>
    <w:rsid w:val="00755502"/>
    <w:rsid w:val="0075576E"/>
    <w:rsid w:val="00755E6C"/>
    <w:rsid w:val="007605EF"/>
    <w:rsid w:val="00760802"/>
    <w:rsid w:val="0076214B"/>
    <w:rsid w:val="00762AA0"/>
    <w:rsid w:val="00764196"/>
    <w:rsid w:val="0076624A"/>
    <w:rsid w:val="00767BC7"/>
    <w:rsid w:val="007732CA"/>
    <w:rsid w:val="007760C1"/>
    <w:rsid w:val="007805E3"/>
    <w:rsid w:val="00781360"/>
    <w:rsid w:val="00781E7D"/>
    <w:rsid w:val="00782554"/>
    <w:rsid w:val="007841C8"/>
    <w:rsid w:val="00784657"/>
    <w:rsid w:val="0078755B"/>
    <w:rsid w:val="00790674"/>
    <w:rsid w:val="007928CD"/>
    <w:rsid w:val="007960F7"/>
    <w:rsid w:val="007A129E"/>
    <w:rsid w:val="007A1B4F"/>
    <w:rsid w:val="007A305D"/>
    <w:rsid w:val="007A41D5"/>
    <w:rsid w:val="007A493F"/>
    <w:rsid w:val="007A69C3"/>
    <w:rsid w:val="007B061D"/>
    <w:rsid w:val="007B11A5"/>
    <w:rsid w:val="007B2BF9"/>
    <w:rsid w:val="007B649E"/>
    <w:rsid w:val="007B79F9"/>
    <w:rsid w:val="007C0C0F"/>
    <w:rsid w:val="007C2A1D"/>
    <w:rsid w:val="007C2EC0"/>
    <w:rsid w:val="007C2F5C"/>
    <w:rsid w:val="007C3282"/>
    <w:rsid w:val="007C45E0"/>
    <w:rsid w:val="007C763F"/>
    <w:rsid w:val="007D39C1"/>
    <w:rsid w:val="007D42E5"/>
    <w:rsid w:val="007D7106"/>
    <w:rsid w:val="007D73BB"/>
    <w:rsid w:val="007E2DDB"/>
    <w:rsid w:val="007E437E"/>
    <w:rsid w:val="007E6E9E"/>
    <w:rsid w:val="007F1937"/>
    <w:rsid w:val="007F1EDC"/>
    <w:rsid w:val="007F462B"/>
    <w:rsid w:val="007F4B61"/>
    <w:rsid w:val="007F4F51"/>
    <w:rsid w:val="007F58CE"/>
    <w:rsid w:val="007F5D2C"/>
    <w:rsid w:val="007F7050"/>
    <w:rsid w:val="007F7C60"/>
    <w:rsid w:val="007F7E54"/>
    <w:rsid w:val="00802C32"/>
    <w:rsid w:val="00804743"/>
    <w:rsid w:val="008050A5"/>
    <w:rsid w:val="00805A69"/>
    <w:rsid w:val="008067F1"/>
    <w:rsid w:val="00806AFB"/>
    <w:rsid w:val="008104AB"/>
    <w:rsid w:val="008112DB"/>
    <w:rsid w:val="008128A3"/>
    <w:rsid w:val="0081302A"/>
    <w:rsid w:val="00813D50"/>
    <w:rsid w:val="00813D5E"/>
    <w:rsid w:val="00815FCE"/>
    <w:rsid w:val="00815FD1"/>
    <w:rsid w:val="00817931"/>
    <w:rsid w:val="00820E5C"/>
    <w:rsid w:val="008243CB"/>
    <w:rsid w:val="00824AC3"/>
    <w:rsid w:val="00826B64"/>
    <w:rsid w:val="00830E46"/>
    <w:rsid w:val="0083172B"/>
    <w:rsid w:val="00834157"/>
    <w:rsid w:val="008361A1"/>
    <w:rsid w:val="00836517"/>
    <w:rsid w:val="00842506"/>
    <w:rsid w:val="00842F78"/>
    <w:rsid w:val="0084347F"/>
    <w:rsid w:val="00845F8D"/>
    <w:rsid w:val="008474EE"/>
    <w:rsid w:val="008502B6"/>
    <w:rsid w:val="008506A8"/>
    <w:rsid w:val="00851551"/>
    <w:rsid w:val="00852F34"/>
    <w:rsid w:val="00853C49"/>
    <w:rsid w:val="00854B40"/>
    <w:rsid w:val="0085564D"/>
    <w:rsid w:val="0085622E"/>
    <w:rsid w:val="00856913"/>
    <w:rsid w:val="00856ECD"/>
    <w:rsid w:val="00861192"/>
    <w:rsid w:val="00861AC6"/>
    <w:rsid w:val="00861D8D"/>
    <w:rsid w:val="008628CD"/>
    <w:rsid w:val="00862D36"/>
    <w:rsid w:val="00864305"/>
    <w:rsid w:val="0086441D"/>
    <w:rsid w:val="00871BCA"/>
    <w:rsid w:val="00873251"/>
    <w:rsid w:val="00873932"/>
    <w:rsid w:val="00873F3F"/>
    <w:rsid w:val="00873FC1"/>
    <w:rsid w:val="0087513A"/>
    <w:rsid w:val="00880010"/>
    <w:rsid w:val="00881938"/>
    <w:rsid w:val="00882FDB"/>
    <w:rsid w:val="008838BC"/>
    <w:rsid w:val="00887554"/>
    <w:rsid w:val="00890422"/>
    <w:rsid w:val="00891431"/>
    <w:rsid w:val="008916BD"/>
    <w:rsid w:val="0089300E"/>
    <w:rsid w:val="0089372A"/>
    <w:rsid w:val="008952BE"/>
    <w:rsid w:val="00895DE1"/>
    <w:rsid w:val="00896346"/>
    <w:rsid w:val="0089726C"/>
    <w:rsid w:val="00897418"/>
    <w:rsid w:val="008A07C9"/>
    <w:rsid w:val="008A2806"/>
    <w:rsid w:val="008A598F"/>
    <w:rsid w:val="008A6F9A"/>
    <w:rsid w:val="008B18A1"/>
    <w:rsid w:val="008B19A5"/>
    <w:rsid w:val="008B4D77"/>
    <w:rsid w:val="008B56D0"/>
    <w:rsid w:val="008C0933"/>
    <w:rsid w:val="008C0BDC"/>
    <w:rsid w:val="008C1694"/>
    <w:rsid w:val="008C47A2"/>
    <w:rsid w:val="008C56FE"/>
    <w:rsid w:val="008C6AB2"/>
    <w:rsid w:val="008C75BC"/>
    <w:rsid w:val="008C7B97"/>
    <w:rsid w:val="008D1357"/>
    <w:rsid w:val="008D4393"/>
    <w:rsid w:val="008D481F"/>
    <w:rsid w:val="008D4D32"/>
    <w:rsid w:val="008D5084"/>
    <w:rsid w:val="008E00B6"/>
    <w:rsid w:val="008E0B8E"/>
    <w:rsid w:val="008E244A"/>
    <w:rsid w:val="008E53EE"/>
    <w:rsid w:val="008E56E9"/>
    <w:rsid w:val="008E7AE5"/>
    <w:rsid w:val="008F28B6"/>
    <w:rsid w:val="008F47CF"/>
    <w:rsid w:val="008F70DE"/>
    <w:rsid w:val="008F7359"/>
    <w:rsid w:val="00901FF9"/>
    <w:rsid w:val="009028E9"/>
    <w:rsid w:val="00902F99"/>
    <w:rsid w:val="009038B7"/>
    <w:rsid w:val="00904B35"/>
    <w:rsid w:val="00910452"/>
    <w:rsid w:val="00910FE4"/>
    <w:rsid w:val="00914CF3"/>
    <w:rsid w:val="009174CB"/>
    <w:rsid w:val="00917CDD"/>
    <w:rsid w:val="0092014B"/>
    <w:rsid w:val="009202E5"/>
    <w:rsid w:val="00921F61"/>
    <w:rsid w:val="00923262"/>
    <w:rsid w:val="00923791"/>
    <w:rsid w:val="00924DBD"/>
    <w:rsid w:val="009252E6"/>
    <w:rsid w:val="00925DB0"/>
    <w:rsid w:val="00927263"/>
    <w:rsid w:val="00927CFA"/>
    <w:rsid w:val="00927FAD"/>
    <w:rsid w:val="0093547D"/>
    <w:rsid w:val="0093799B"/>
    <w:rsid w:val="009408B3"/>
    <w:rsid w:val="00941715"/>
    <w:rsid w:val="00941B70"/>
    <w:rsid w:val="009435F3"/>
    <w:rsid w:val="00944493"/>
    <w:rsid w:val="009462D0"/>
    <w:rsid w:val="00946F71"/>
    <w:rsid w:val="00951F7F"/>
    <w:rsid w:val="00954F0D"/>
    <w:rsid w:val="00954F2C"/>
    <w:rsid w:val="00956357"/>
    <w:rsid w:val="00956831"/>
    <w:rsid w:val="009575B8"/>
    <w:rsid w:val="009604BC"/>
    <w:rsid w:val="00960D76"/>
    <w:rsid w:val="009639D8"/>
    <w:rsid w:val="009644D2"/>
    <w:rsid w:val="009710BD"/>
    <w:rsid w:val="0097262C"/>
    <w:rsid w:val="009739CA"/>
    <w:rsid w:val="00973D4E"/>
    <w:rsid w:val="0097405E"/>
    <w:rsid w:val="00974A0B"/>
    <w:rsid w:val="00975F68"/>
    <w:rsid w:val="00980790"/>
    <w:rsid w:val="00980FE3"/>
    <w:rsid w:val="009811DE"/>
    <w:rsid w:val="009812AE"/>
    <w:rsid w:val="0098294C"/>
    <w:rsid w:val="00982A5D"/>
    <w:rsid w:val="00983662"/>
    <w:rsid w:val="0099215B"/>
    <w:rsid w:val="00993AD1"/>
    <w:rsid w:val="0099661F"/>
    <w:rsid w:val="0099799D"/>
    <w:rsid w:val="009A2B96"/>
    <w:rsid w:val="009A318E"/>
    <w:rsid w:val="009A4EB2"/>
    <w:rsid w:val="009A5748"/>
    <w:rsid w:val="009A6E52"/>
    <w:rsid w:val="009A7785"/>
    <w:rsid w:val="009A7AD3"/>
    <w:rsid w:val="009B07DE"/>
    <w:rsid w:val="009B1857"/>
    <w:rsid w:val="009B2D59"/>
    <w:rsid w:val="009B5F78"/>
    <w:rsid w:val="009B69E3"/>
    <w:rsid w:val="009B7C57"/>
    <w:rsid w:val="009C035C"/>
    <w:rsid w:val="009C0A39"/>
    <w:rsid w:val="009C1E6F"/>
    <w:rsid w:val="009C3830"/>
    <w:rsid w:val="009C55EF"/>
    <w:rsid w:val="009C6C10"/>
    <w:rsid w:val="009C6D69"/>
    <w:rsid w:val="009C72A6"/>
    <w:rsid w:val="009D0461"/>
    <w:rsid w:val="009D14A6"/>
    <w:rsid w:val="009D1610"/>
    <w:rsid w:val="009D2EE6"/>
    <w:rsid w:val="009D4C37"/>
    <w:rsid w:val="009D5BB7"/>
    <w:rsid w:val="009D61A5"/>
    <w:rsid w:val="009E0DDC"/>
    <w:rsid w:val="009E0E56"/>
    <w:rsid w:val="009E1BFC"/>
    <w:rsid w:val="009E231C"/>
    <w:rsid w:val="009E36DF"/>
    <w:rsid w:val="009E3FCE"/>
    <w:rsid w:val="009E45E3"/>
    <w:rsid w:val="009E5161"/>
    <w:rsid w:val="009E5423"/>
    <w:rsid w:val="009E7830"/>
    <w:rsid w:val="009F36F5"/>
    <w:rsid w:val="009F3BD6"/>
    <w:rsid w:val="009F4196"/>
    <w:rsid w:val="009F56EC"/>
    <w:rsid w:val="009F5775"/>
    <w:rsid w:val="009F5919"/>
    <w:rsid w:val="009F6272"/>
    <w:rsid w:val="00A0078D"/>
    <w:rsid w:val="00A06AA7"/>
    <w:rsid w:val="00A07AC5"/>
    <w:rsid w:val="00A117E9"/>
    <w:rsid w:val="00A128DA"/>
    <w:rsid w:val="00A135CB"/>
    <w:rsid w:val="00A14798"/>
    <w:rsid w:val="00A149FF"/>
    <w:rsid w:val="00A14D63"/>
    <w:rsid w:val="00A152A2"/>
    <w:rsid w:val="00A15492"/>
    <w:rsid w:val="00A20F6D"/>
    <w:rsid w:val="00A22A83"/>
    <w:rsid w:val="00A235F1"/>
    <w:rsid w:val="00A239F0"/>
    <w:rsid w:val="00A23F58"/>
    <w:rsid w:val="00A25022"/>
    <w:rsid w:val="00A25926"/>
    <w:rsid w:val="00A323DD"/>
    <w:rsid w:val="00A32E6B"/>
    <w:rsid w:val="00A335F0"/>
    <w:rsid w:val="00A35880"/>
    <w:rsid w:val="00A43FC0"/>
    <w:rsid w:val="00A44290"/>
    <w:rsid w:val="00A4755F"/>
    <w:rsid w:val="00A504E6"/>
    <w:rsid w:val="00A51177"/>
    <w:rsid w:val="00A52264"/>
    <w:rsid w:val="00A54B4F"/>
    <w:rsid w:val="00A5651F"/>
    <w:rsid w:val="00A56C10"/>
    <w:rsid w:val="00A56C36"/>
    <w:rsid w:val="00A5744C"/>
    <w:rsid w:val="00A5747B"/>
    <w:rsid w:val="00A60474"/>
    <w:rsid w:val="00A620C8"/>
    <w:rsid w:val="00A627D5"/>
    <w:rsid w:val="00A673BB"/>
    <w:rsid w:val="00A73074"/>
    <w:rsid w:val="00A74074"/>
    <w:rsid w:val="00A74CB4"/>
    <w:rsid w:val="00A74D4C"/>
    <w:rsid w:val="00A75A4E"/>
    <w:rsid w:val="00A75B4A"/>
    <w:rsid w:val="00A75C1E"/>
    <w:rsid w:val="00A77668"/>
    <w:rsid w:val="00A807D5"/>
    <w:rsid w:val="00A84077"/>
    <w:rsid w:val="00A844AB"/>
    <w:rsid w:val="00A85E72"/>
    <w:rsid w:val="00A865C3"/>
    <w:rsid w:val="00A86848"/>
    <w:rsid w:val="00A9007B"/>
    <w:rsid w:val="00A90620"/>
    <w:rsid w:val="00A90C9D"/>
    <w:rsid w:val="00A92E3C"/>
    <w:rsid w:val="00A94FE8"/>
    <w:rsid w:val="00A95255"/>
    <w:rsid w:val="00A956D1"/>
    <w:rsid w:val="00A96652"/>
    <w:rsid w:val="00A96A65"/>
    <w:rsid w:val="00A96BD9"/>
    <w:rsid w:val="00A96F7B"/>
    <w:rsid w:val="00A97E54"/>
    <w:rsid w:val="00AA1B8B"/>
    <w:rsid w:val="00AA3971"/>
    <w:rsid w:val="00AA4467"/>
    <w:rsid w:val="00AB1A31"/>
    <w:rsid w:val="00AB57D5"/>
    <w:rsid w:val="00AB582B"/>
    <w:rsid w:val="00AB64C9"/>
    <w:rsid w:val="00AB667F"/>
    <w:rsid w:val="00AB6E69"/>
    <w:rsid w:val="00AB74E4"/>
    <w:rsid w:val="00AB7598"/>
    <w:rsid w:val="00AB7823"/>
    <w:rsid w:val="00AB7FC4"/>
    <w:rsid w:val="00AC2982"/>
    <w:rsid w:val="00AC2B96"/>
    <w:rsid w:val="00AC594F"/>
    <w:rsid w:val="00AC5A4D"/>
    <w:rsid w:val="00AC6504"/>
    <w:rsid w:val="00AC686E"/>
    <w:rsid w:val="00AC6A8A"/>
    <w:rsid w:val="00AC6BAA"/>
    <w:rsid w:val="00AD0DDC"/>
    <w:rsid w:val="00AD18EC"/>
    <w:rsid w:val="00AD3DB1"/>
    <w:rsid w:val="00AD5DBA"/>
    <w:rsid w:val="00AD5F70"/>
    <w:rsid w:val="00AD671E"/>
    <w:rsid w:val="00AE0822"/>
    <w:rsid w:val="00AE0D25"/>
    <w:rsid w:val="00AE1A45"/>
    <w:rsid w:val="00AE1E42"/>
    <w:rsid w:val="00AE2044"/>
    <w:rsid w:val="00AE3A43"/>
    <w:rsid w:val="00AE6D21"/>
    <w:rsid w:val="00AF14F9"/>
    <w:rsid w:val="00AF1C90"/>
    <w:rsid w:val="00AF1D71"/>
    <w:rsid w:val="00AF37EB"/>
    <w:rsid w:val="00AF3B14"/>
    <w:rsid w:val="00AF5432"/>
    <w:rsid w:val="00AF711B"/>
    <w:rsid w:val="00AF7146"/>
    <w:rsid w:val="00B00AE9"/>
    <w:rsid w:val="00B00FBD"/>
    <w:rsid w:val="00B043FF"/>
    <w:rsid w:val="00B153F4"/>
    <w:rsid w:val="00B15E96"/>
    <w:rsid w:val="00B164BD"/>
    <w:rsid w:val="00B20027"/>
    <w:rsid w:val="00B22111"/>
    <w:rsid w:val="00B24011"/>
    <w:rsid w:val="00B2598F"/>
    <w:rsid w:val="00B3286D"/>
    <w:rsid w:val="00B33230"/>
    <w:rsid w:val="00B33A6B"/>
    <w:rsid w:val="00B355E0"/>
    <w:rsid w:val="00B40040"/>
    <w:rsid w:val="00B417EA"/>
    <w:rsid w:val="00B431D0"/>
    <w:rsid w:val="00B4536D"/>
    <w:rsid w:val="00B4542E"/>
    <w:rsid w:val="00B4598D"/>
    <w:rsid w:val="00B45E4A"/>
    <w:rsid w:val="00B47BC5"/>
    <w:rsid w:val="00B514DF"/>
    <w:rsid w:val="00B516C1"/>
    <w:rsid w:val="00B5221A"/>
    <w:rsid w:val="00B527AC"/>
    <w:rsid w:val="00B55082"/>
    <w:rsid w:val="00B56522"/>
    <w:rsid w:val="00B56D0E"/>
    <w:rsid w:val="00B57658"/>
    <w:rsid w:val="00B57D18"/>
    <w:rsid w:val="00B60119"/>
    <w:rsid w:val="00B604F0"/>
    <w:rsid w:val="00B62614"/>
    <w:rsid w:val="00B66600"/>
    <w:rsid w:val="00B667F5"/>
    <w:rsid w:val="00B66842"/>
    <w:rsid w:val="00B70C7A"/>
    <w:rsid w:val="00B718BE"/>
    <w:rsid w:val="00B72647"/>
    <w:rsid w:val="00B7365F"/>
    <w:rsid w:val="00B74E31"/>
    <w:rsid w:val="00B7513A"/>
    <w:rsid w:val="00B76A08"/>
    <w:rsid w:val="00B77AA1"/>
    <w:rsid w:val="00B809C6"/>
    <w:rsid w:val="00B840A6"/>
    <w:rsid w:val="00B8560C"/>
    <w:rsid w:val="00B87207"/>
    <w:rsid w:val="00B917C6"/>
    <w:rsid w:val="00B94302"/>
    <w:rsid w:val="00B969F2"/>
    <w:rsid w:val="00BA0850"/>
    <w:rsid w:val="00BA43B2"/>
    <w:rsid w:val="00BA4CF5"/>
    <w:rsid w:val="00BA55D4"/>
    <w:rsid w:val="00BA6A4D"/>
    <w:rsid w:val="00BA750D"/>
    <w:rsid w:val="00BA779F"/>
    <w:rsid w:val="00BB1B3A"/>
    <w:rsid w:val="00BB2F5F"/>
    <w:rsid w:val="00BB319B"/>
    <w:rsid w:val="00BB36CA"/>
    <w:rsid w:val="00BB39E1"/>
    <w:rsid w:val="00BB3A88"/>
    <w:rsid w:val="00BB4710"/>
    <w:rsid w:val="00BB56FE"/>
    <w:rsid w:val="00BB7FB2"/>
    <w:rsid w:val="00BC24EB"/>
    <w:rsid w:val="00BC5853"/>
    <w:rsid w:val="00BC5A92"/>
    <w:rsid w:val="00BC6307"/>
    <w:rsid w:val="00BD31E8"/>
    <w:rsid w:val="00BD36BB"/>
    <w:rsid w:val="00BD428E"/>
    <w:rsid w:val="00BD5D74"/>
    <w:rsid w:val="00BD6332"/>
    <w:rsid w:val="00BD66E8"/>
    <w:rsid w:val="00BD6D0B"/>
    <w:rsid w:val="00BD6DB7"/>
    <w:rsid w:val="00BD74A9"/>
    <w:rsid w:val="00BE0C61"/>
    <w:rsid w:val="00BE13C7"/>
    <w:rsid w:val="00BE17CA"/>
    <w:rsid w:val="00BE4022"/>
    <w:rsid w:val="00BE4F07"/>
    <w:rsid w:val="00BE54E4"/>
    <w:rsid w:val="00BE563B"/>
    <w:rsid w:val="00BE5B39"/>
    <w:rsid w:val="00BF027E"/>
    <w:rsid w:val="00BF063B"/>
    <w:rsid w:val="00BF1760"/>
    <w:rsid w:val="00BF1F1E"/>
    <w:rsid w:val="00BF2097"/>
    <w:rsid w:val="00BF38E8"/>
    <w:rsid w:val="00BF3A9E"/>
    <w:rsid w:val="00BF3DE7"/>
    <w:rsid w:val="00BF56B3"/>
    <w:rsid w:val="00C00745"/>
    <w:rsid w:val="00C01146"/>
    <w:rsid w:val="00C027A2"/>
    <w:rsid w:val="00C056CC"/>
    <w:rsid w:val="00C0763E"/>
    <w:rsid w:val="00C07BB9"/>
    <w:rsid w:val="00C1021C"/>
    <w:rsid w:val="00C108A4"/>
    <w:rsid w:val="00C11B88"/>
    <w:rsid w:val="00C11D21"/>
    <w:rsid w:val="00C167F2"/>
    <w:rsid w:val="00C16E9B"/>
    <w:rsid w:val="00C2046B"/>
    <w:rsid w:val="00C204BA"/>
    <w:rsid w:val="00C206C4"/>
    <w:rsid w:val="00C270FB"/>
    <w:rsid w:val="00C30ABA"/>
    <w:rsid w:val="00C31059"/>
    <w:rsid w:val="00C312B8"/>
    <w:rsid w:val="00C324EC"/>
    <w:rsid w:val="00C33F17"/>
    <w:rsid w:val="00C3431D"/>
    <w:rsid w:val="00C36E7D"/>
    <w:rsid w:val="00C375BA"/>
    <w:rsid w:val="00C4194E"/>
    <w:rsid w:val="00C452AA"/>
    <w:rsid w:val="00C45703"/>
    <w:rsid w:val="00C46A03"/>
    <w:rsid w:val="00C513D0"/>
    <w:rsid w:val="00C525A1"/>
    <w:rsid w:val="00C52972"/>
    <w:rsid w:val="00C547B8"/>
    <w:rsid w:val="00C56166"/>
    <w:rsid w:val="00C5693B"/>
    <w:rsid w:val="00C57CF6"/>
    <w:rsid w:val="00C60566"/>
    <w:rsid w:val="00C61556"/>
    <w:rsid w:val="00C622CD"/>
    <w:rsid w:val="00C639E8"/>
    <w:rsid w:val="00C64681"/>
    <w:rsid w:val="00C6623B"/>
    <w:rsid w:val="00C66433"/>
    <w:rsid w:val="00C7133D"/>
    <w:rsid w:val="00C77FE3"/>
    <w:rsid w:val="00C80CBA"/>
    <w:rsid w:val="00C87240"/>
    <w:rsid w:val="00C87558"/>
    <w:rsid w:val="00C87700"/>
    <w:rsid w:val="00C9212B"/>
    <w:rsid w:val="00C92BA5"/>
    <w:rsid w:val="00C96109"/>
    <w:rsid w:val="00C96F6D"/>
    <w:rsid w:val="00C97B34"/>
    <w:rsid w:val="00C97FD3"/>
    <w:rsid w:val="00CA0074"/>
    <w:rsid w:val="00CA071D"/>
    <w:rsid w:val="00CA17DE"/>
    <w:rsid w:val="00CA1906"/>
    <w:rsid w:val="00CA2E59"/>
    <w:rsid w:val="00CA40DF"/>
    <w:rsid w:val="00CA7646"/>
    <w:rsid w:val="00CB110E"/>
    <w:rsid w:val="00CB1F91"/>
    <w:rsid w:val="00CB3269"/>
    <w:rsid w:val="00CC0A94"/>
    <w:rsid w:val="00CC1B99"/>
    <w:rsid w:val="00CC2CEF"/>
    <w:rsid w:val="00CC4836"/>
    <w:rsid w:val="00CC5F1E"/>
    <w:rsid w:val="00CC6A3F"/>
    <w:rsid w:val="00CD05FF"/>
    <w:rsid w:val="00CD1136"/>
    <w:rsid w:val="00CD1157"/>
    <w:rsid w:val="00CD2082"/>
    <w:rsid w:val="00CD4060"/>
    <w:rsid w:val="00CD65A0"/>
    <w:rsid w:val="00CD7C7D"/>
    <w:rsid w:val="00CE2615"/>
    <w:rsid w:val="00CE3875"/>
    <w:rsid w:val="00CE3FD8"/>
    <w:rsid w:val="00CE42A4"/>
    <w:rsid w:val="00CE4D67"/>
    <w:rsid w:val="00CE5511"/>
    <w:rsid w:val="00CE55BC"/>
    <w:rsid w:val="00CE55E2"/>
    <w:rsid w:val="00CE7FC8"/>
    <w:rsid w:val="00CF0DE8"/>
    <w:rsid w:val="00CF4341"/>
    <w:rsid w:val="00CF4425"/>
    <w:rsid w:val="00CF4977"/>
    <w:rsid w:val="00CF4AF5"/>
    <w:rsid w:val="00CF7B5D"/>
    <w:rsid w:val="00D016C0"/>
    <w:rsid w:val="00D05533"/>
    <w:rsid w:val="00D055FF"/>
    <w:rsid w:val="00D0623E"/>
    <w:rsid w:val="00D07C50"/>
    <w:rsid w:val="00D164F9"/>
    <w:rsid w:val="00D1690F"/>
    <w:rsid w:val="00D20815"/>
    <w:rsid w:val="00D2276C"/>
    <w:rsid w:val="00D22D39"/>
    <w:rsid w:val="00D234AE"/>
    <w:rsid w:val="00D27146"/>
    <w:rsid w:val="00D32729"/>
    <w:rsid w:val="00D33D31"/>
    <w:rsid w:val="00D33ECF"/>
    <w:rsid w:val="00D3735E"/>
    <w:rsid w:val="00D37C52"/>
    <w:rsid w:val="00D40FC8"/>
    <w:rsid w:val="00D420D9"/>
    <w:rsid w:val="00D43B17"/>
    <w:rsid w:val="00D44435"/>
    <w:rsid w:val="00D455C0"/>
    <w:rsid w:val="00D464A1"/>
    <w:rsid w:val="00D51506"/>
    <w:rsid w:val="00D517E0"/>
    <w:rsid w:val="00D518D3"/>
    <w:rsid w:val="00D51ABA"/>
    <w:rsid w:val="00D51E10"/>
    <w:rsid w:val="00D520C4"/>
    <w:rsid w:val="00D55AB9"/>
    <w:rsid w:val="00D5796B"/>
    <w:rsid w:val="00D57F3C"/>
    <w:rsid w:val="00D60F00"/>
    <w:rsid w:val="00D610BF"/>
    <w:rsid w:val="00D620A4"/>
    <w:rsid w:val="00D6257D"/>
    <w:rsid w:val="00D62661"/>
    <w:rsid w:val="00D62A8F"/>
    <w:rsid w:val="00D63226"/>
    <w:rsid w:val="00D63360"/>
    <w:rsid w:val="00D64275"/>
    <w:rsid w:val="00D64C52"/>
    <w:rsid w:val="00D653F5"/>
    <w:rsid w:val="00D66458"/>
    <w:rsid w:val="00D66532"/>
    <w:rsid w:val="00D7380D"/>
    <w:rsid w:val="00D73A9D"/>
    <w:rsid w:val="00D7675C"/>
    <w:rsid w:val="00D814D2"/>
    <w:rsid w:val="00D81CFA"/>
    <w:rsid w:val="00D82194"/>
    <w:rsid w:val="00D82265"/>
    <w:rsid w:val="00D86E30"/>
    <w:rsid w:val="00D870F0"/>
    <w:rsid w:val="00D871BA"/>
    <w:rsid w:val="00D902C9"/>
    <w:rsid w:val="00D90715"/>
    <w:rsid w:val="00D92272"/>
    <w:rsid w:val="00D929A0"/>
    <w:rsid w:val="00D96AB1"/>
    <w:rsid w:val="00DA0357"/>
    <w:rsid w:val="00DA1084"/>
    <w:rsid w:val="00DA12D8"/>
    <w:rsid w:val="00DA1AE7"/>
    <w:rsid w:val="00DA5A6D"/>
    <w:rsid w:val="00DA7DB8"/>
    <w:rsid w:val="00DB2EFF"/>
    <w:rsid w:val="00DB4A14"/>
    <w:rsid w:val="00DB52A1"/>
    <w:rsid w:val="00DB5EA3"/>
    <w:rsid w:val="00DB6BDA"/>
    <w:rsid w:val="00DB6F50"/>
    <w:rsid w:val="00DC0C36"/>
    <w:rsid w:val="00DC250F"/>
    <w:rsid w:val="00DC2FB8"/>
    <w:rsid w:val="00DC3047"/>
    <w:rsid w:val="00DC436D"/>
    <w:rsid w:val="00DC5072"/>
    <w:rsid w:val="00DC642D"/>
    <w:rsid w:val="00DC6A91"/>
    <w:rsid w:val="00DC6AD8"/>
    <w:rsid w:val="00DC6F1B"/>
    <w:rsid w:val="00DC786D"/>
    <w:rsid w:val="00DC79EA"/>
    <w:rsid w:val="00DD135C"/>
    <w:rsid w:val="00DD1419"/>
    <w:rsid w:val="00DD2C56"/>
    <w:rsid w:val="00DD7694"/>
    <w:rsid w:val="00DD7954"/>
    <w:rsid w:val="00DE0ED6"/>
    <w:rsid w:val="00DE11F9"/>
    <w:rsid w:val="00DE13CC"/>
    <w:rsid w:val="00DE1592"/>
    <w:rsid w:val="00DE166F"/>
    <w:rsid w:val="00DE16D6"/>
    <w:rsid w:val="00DE47F2"/>
    <w:rsid w:val="00DE5D85"/>
    <w:rsid w:val="00DE7534"/>
    <w:rsid w:val="00DF1AC2"/>
    <w:rsid w:val="00DF2C9D"/>
    <w:rsid w:val="00DF5235"/>
    <w:rsid w:val="00DF7AAA"/>
    <w:rsid w:val="00E01AA6"/>
    <w:rsid w:val="00E034D7"/>
    <w:rsid w:val="00E05344"/>
    <w:rsid w:val="00E05682"/>
    <w:rsid w:val="00E11A6F"/>
    <w:rsid w:val="00E138CC"/>
    <w:rsid w:val="00E13F98"/>
    <w:rsid w:val="00E1572E"/>
    <w:rsid w:val="00E16FDD"/>
    <w:rsid w:val="00E17097"/>
    <w:rsid w:val="00E17384"/>
    <w:rsid w:val="00E17727"/>
    <w:rsid w:val="00E2133A"/>
    <w:rsid w:val="00E227C5"/>
    <w:rsid w:val="00E2291E"/>
    <w:rsid w:val="00E24576"/>
    <w:rsid w:val="00E25891"/>
    <w:rsid w:val="00E25AC1"/>
    <w:rsid w:val="00E262D9"/>
    <w:rsid w:val="00E26FBB"/>
    <w:rsid w:val="00E3133C"/>
    <w:rsid w:val="00E32648"/>
    <w:rsid w:val="00E3462A"/>
    <w:rsid w:val="00E34F09"/>
    <w:rsid w:val="00E35082"/>
    <w:rsid w:val="00E36A3A"/>
    <w:rsid w:val="00E36D73"/>
    <w:rsid w:val="00E370E8"/>
    <w:rsid w:val="00E41EF9"/>
    <w:rsid w:val="00E421DA"/>
    <w:rsid w:val="00E4236F"/>
    <w:rsid w:val="00E42DB8"/>
    <w:rsid w:val="00E43855"/>
    <w:rsid w:val="00E4437E"/>
    <w:rsid w:val="00E445E6"/>
    <w:rsid w:val="00E4534C"/>
    <w:rsid w:val="00E453E3"/>
    <w:rsid w:val="00E45DC3"/>
    <w:rsid w:val="00E47994"/>
    <w:rsid w:val="00E503EE"/>
    <w:rsid w:val="00E53CDD"/>
    <w:rsid w:val="00E54CBF"/>
    <w:rsid w:val="00E55239"/>
    <w:rsid w:val="00E5549B"/>
    <w:rsid w:val="00E55C6C"/>
    <w:rsid w:val="00E562A9"/>
    <w:rsid w:val="00E567B4"/>
    <w:rsid w:val="00E6001A"/>
    <w:rsid w:val="00E60B3F"/>
    <w:rsid w:val="00E6125C"/>
    <w:rsid w:val="00E6176B"/>
    <w:rsid w:val="00E62D85"/>
    <w:rsid w:val="00E651EC"/>
    <w:rsid w:val="00E6551C"/>
    <w:rsid w:val="00E67F53"/>
    <w:rsid w:val="00E745CC"/>
    <w:rsid w:val="00E74F88"/>
    <w:rsid w:val="00E752AF"/>
    <w:rsid w:val="00E755AE"/>
    <w:rsid w:val="00E75CCF"/>
    <w:rsid w:val="00E76A1C"/>
    <w:rsid w:val="00E76F8E"/>
    <w:rsid w:val="00E8109E"/>
    <w:rsid w:val="00E81BA8"/>
    <w:rsid w:val="00E81DDD"/>
    <w:rsid w:val="00E820A8"/>
    <w:rsid w:val="00E82D6F"/>
    <w:rsid w:val="00E8471D"/>
    <w:rsid w:val="00E84FAB"/>
    <w:rsid w:val="00E8521D"/>
    <w:rsid w:val="00E90CC1"/>
    <w:rsid w:val="00E914A2"/>
    <w:rsid w:val="00E94CD7"/>
    <w:rsid w:val="00E94FF5"/>
    <w:rsid w:val="00E964A5"/>
    <w:rsid w:val="00E97000"/>
    <w:rsid w:val="00E97C13"/>
    <w:rsid w:val="00EA1872"/>
    <w:rsid w:val="00EA2515"/>
    <w:rsid w:val="00EA2D45"/>
    <w:rsid w:val="00EA3EC6"/>
    <w:rsid w:val="00EA7E32"/>
    <w:rsid w:val="00EB024F"/>
    <w:rsid w:val="00EB1859"/>
    <w:rsid w:val="00EB2628"/>
    <w:rsid w:val="00EB270F"/>
    <w:rsid w:val="00EB2B64"/>
    <w:rsid w:val="00EB62E5"/>
    <w:rsid w:val="00EC1117"/>
    <w:rsid w:val="00EC593D"/>
    <w:rsid w:val="00EC63A2"/>
    <w:rsid w:val="00EC6EF3"/>
    <w:rsid w:val="00ED057A"/>
    <w:rsid w:val="00ED17C4"/>
    <w:rsid w:val="00ED2C9B"/>
    <w:rsid w:val="00ED5159"/>
    <w:rsid w:val="00ED6178"/>
    <w:rsid w:val="00ED6ECC"/>
    <w:rsid w:val="00EE27BE"/>
    <w:rsid w:val="00EE31D0"/>
    <w:rsid w:val="00EE3344"/>
    <w:rsid w:val="00EE559F"/>
    <w:rsid w:val="00EE5B35"/>
    <w:rsid w:val="00EF09D8"/>
    <w:rsid w:val="00EF32AC"/>
    <w:rsid w:val="00EF34C5"/>
    <w:rsid w:val="00EF3818"/>
    <w:rsid w:val="00EF5B45"/>
    <w:rsid w:val="00EF6E96"/>
    <w:rsid w:val="00EF70B2"/>
    <w:rsid w:val="00EF7C60"/>
    <w:rsid w:val="00EF7FBA"/>
    <w:rsid w:val="00F00FC3"/>
    <w:rsid w:val="00F0421F"/>
    <w:rsid w:val="00F074A4"/>
    <w:rsid w:val="00F0768E"/>
    <w:rsid w:val="00F10C1D"/>
    <w:rsid w:val="00F117D0"/>
    <w:rsid w:val="00F1190E"/>
    <w:rsid w:val="00F13D3A"/>
    <w:rsid w:val="00F147A2"/>
    <w:rsid w:val="00F20708"/>
    <w:rsid w:val="00F20BAC"/>
    <w:rsid w:val="00F21558"/>
    <w:rsid w:val="00F2303E"/>
    <w:rsid w:val="00F241AF"/>
    <w:rsid w:val="00F275DA"/>
    <w:rsid w:val="00F31643"/>
    <w:rsid w:val="00F316FB"/>
    <w:rsid w:val="00F334E5"/>
    <w:rsid w:val="00F336CD"/>
    <w:rsid w:val="00F352D0"/>
    <w:rsid w:val="00F36696"/>
    <w:rsid w:val="00F3693D"/>
    <w:rsid w:val="00F36E2C"/>
    <w:rsid w:val="00F407C2"/>
    <w:rsid w:val="00F41BD0"/>
    <w:rsid w:val="00F43D7D"/>
    <w:rsid w:val="00F44126"/>
    <w:rsid w:val="00F44685"/>
    <w:rsid w:val="00F46F56"/>
    <w:rsid w:val="00F60350"/>
    <w:rsid w:val="00F60C28"/>
    <w:rsid w:val="00F6298C"/>
    <w:rsid w:val="00F643BA"/>
    <w:rsid w:val="00F65043"/>
    <w:rsid w:val="00F65504"/>
    <w:rsid w:val="00F670BF"/>
    <w:rsid w:val="00F67BFE"/>
    <w:rsid w:val="00F700CD"/>
    <w:rsid w:val="00F70A03"/>
    <w:rsid w:val="00F73341"/>
    <w:rsid w:val="00F75906"/>
    <w:rsid w:val="00F75EFD"/>
    <w:rsid w:val="00F772C4"/>
    <w:rsid w:val="00F773A3"/>
    <w:rsid w:val="00F81A03"/>
    <w:rsid w:val="00F833A2"/>
    <w:rsid w:val="00F83673"/>
    <w:rsid w:val="00F84B9F"/>
    <w:rsid w:val="00F8527E"/>
    <w:rsid w:val="00F862F4"/>
    <w:rsid w:val="00F91F9B"/>
    <w:rsid w:val="00F92BA0"/>
    <w:rsid w:val="00F93C9B"/>
    <w:rsid w:val="00F95C8C"/>
    <w:rsid w:val="00F96105"/>
    <w:rsid w:val="00F97B37"/>
    <w:rsid w:val="00F97E12"/>
    <w:rsid w:val="00FA1449"/>
    <w:rsid w:val="00FA1F53"/>
    <w:rsid w:val="00FA3A86"/>
    <w:rsid w:val="00FA49CE"/>
    <w:rsid w:val="00FA4CD9"/>
    <w:rsid w:val="00FA4FF8"/>
    <w:rsid w:val="00FA52DD"/>
    <w:rsid w:val="00FA6F70"/>
    <w:rsid w:val="00FB0B81"/>
    <w:rsid w:val="00FB1E1D"/>
    <w:rsid w:val="00FB42EF"/>
    <w:rsid w:val="00FB55EF"/>
    <w:rsid w:val="00FC159F"/>
    <w:rsid w:val="00FC1F5C"/>
    <w:rsid w:val="00FC464C"/>
    <w:rsid w:val="00FC5DD2"/>
    <w:rsid w:val="00FC6531"/>
    <w:rsid w:val="00FC6603"/>
    <w:rsid w:val="00FC6995"/>
    <w:rsid w:val="00FC7839"/>
    <w:rsid w:val="00FC78E4"/>
    <w:rsid w:val="00FC7C24"/>
    <w:rsid w:val="00FD19E4"/>
    <w:rsid w:val="00FD1F16"/>
    <w:rsid w:val="00FD21F0"/>
    <w:rsid w:val="00FD33E8"/>
    <w:rsid w:val="00FD370D"/>
    <w:rsid w:val="00FD559E"/>
    <w:rsid w:val="00FD6C8F"/>
    <w:rsid w:val="00FD73C6"/>
    <w:rsid w:val="00FD77C6"/>
    <w:rsid w:val="00FE0B35"/>
    <w:rsid w:val="00FE2CF2"/>
    <w:rsid w:val="00FE4D8B"/>
    <w:rsid w:val="00FE518B"/>
    <w:rsid w:val="00FF1414"/>
    <w:rsid w:val="00FF2DBD"/>
    <w:rsid w:val="00FF31F6"/>
    <w:rsid w:val="00FF3BB4"/>
    <w:rsid w:val="00FF6602"/>
    <w:rsid w:val="00FF7C4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98D"/>
    <w:pPr>
      <w:keepNext/>
      <w:ind w:firstLine="709"/>
      <w:jc w:val="both"/>
      <w:outlineLvl w:val="0"/>
    </w:pPr>
    <w:rPr>
      <w:rFonts w:eastAsia="Times New Roman" w:cs="Arial"/>
      <w:bCs/>
      <w:kern w:val="32"/>
      <w:sz w:val="26"/>
      <w:szCs w:val="32"/>
    </w:rPr>
  </w:style>
  <w:style w:type="paragraph" w:styleId="2">
    <w:name w:val="heading 2"/>
    <w:basedOn w:val="a"/>
    <w:link w:val="20"/>
    <w:uiPriority w:val="9"/>
    <w:qFormat/>
    <w:rsid w:val="008916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98D"/>
    <w:rPr>
      <w:rFonts w:eastAsia="Times New Roman" w:cs="Arial"/>
      <w:bCs/>
      <w:kern w:val="32"/>
      <w:sz w:val="26"/>
      <w:szCs w:val="32"/>
    </w:rPr>
  </w:style>
  <w:style w:type="paragraph" w:styleId="a3">
    <w:name w:val="caption"/>
    <w:basedOn w:val="a"/>
    <w:next w:val="a"/>
    <w:qFormat/>
    <w:rsid w:val="00B4598D"/>
    <w:pPr>
      <w:spacing w:line="360" w:lineRule="auto"/>
      <w:ind w:left="-284"/>
      <w:jc w:val="center"/>
    </w:pPr>
    <w:rPr>
      <w:rFonts w:eastAsia="Times New Roman"/>
      <w:b/>
      <w:sz w:val="26"/>
      <w:szCs w:val="20"/>
    </w:rPr>
  </w:style>
  <w:style w:type="paragraph" w:styleId="a4">
    <w:name w:val="No Spacing"/>
    <w:uiPriority w:val="1"/>
    <w:qFormat/>
    <w:rsid w:val="00B4598D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4598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TOC Heading"/>
    <w:basedOn w:val="1"/>
    <w:next w:val="a"/>
    <w:uiPriority w:val="39"/>
    <w:semiHidden/>
    <w:unhideWhenUsed/>
    <w:qFormat/>
    <w:rsid w:val="00B4598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16BD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16BD"/>
  </w:style>
  <w:style w:type="paragraph" w:styleId="a7">
    <w:name w:val="Normal (Web)"/>
    <w:basedOn w:val="a"/>
    <w:uiPriority w:val="99"/>
    <w:semiHidden/>
    <w:unhideWhenUsed/>
    <w:rsid w:val="008916B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891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16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6BD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4378A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B736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365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736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365F"/>
    <w:rPr>
      <w:sz w:val="24"/>
      <w:szCs w:val="24"/>
    </w:rPr>
  </w:style>
  <w:style w:type="table" w:customStyle="1" w:styleId="11">
    <w:name w:val="Сетка таблицы1"/>
    <w:basedOn w:val="a1"/>
    <w:rsid w:val="008502B6"/>
    <w:pPr>
      <w:ind w:firstLine="709"/>
      <w:jc w:val="both"/>
    </w:pPr>
    <w:rPr>
      <w:rFonts w:cstheme="minorBidi"/>
      <w:kern w:val="16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A32E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A32E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сноски Знак"/>
    <w:basedOn w:val="a0"/>
    <w:link w:val="af1"/>
    <w:uiPriority w:val="99"/>
    <w:semiHidden/>
    <w:rsid w:val="00A32E6B"/>
    <w:rPr>
      <w:rFonts w:asciiTheme="minorHAnsi" w:hAnsiTheme="minorHAnsi" w:cstheme="minorBidi"/>
    </w:rPr>
  </w:style>
  <w:style w:type="paragraph" w:styleId="af1">
    <w:name w:val="footnote text"/>
    <w:basedOn w:val="a"/>
    <w:link w:val="af0"/>
    <w:uiPriority w:val="99"/>
    <w:semiHidden/>
    <w:unhideWhenUsed/>
    <w:rsid w:val="00A32E6B"/>
    <w:rPr>
      <w:rFonts w:asciiTheme="minorHAnsi" w:hAnsiTheme="minorHAnsi" w:cstheme="minorBid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A32E6B"/>
  </w:style>
  <w:style w:type="character" w:styleId="af2">
    <w:name w:val="footnote reference"/>
    <w:basedOn w:val="a0"/>
    <w:uiPriority w:val="99"/>
    <w:semiHidden/>
    <w:unhideWhenUsed/>
    <w:rsid w:val="002F32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98D"/>
    <w:pPr>
      <w:keepNext/>
      <w:ind w:firstLine="709"/>
      <w:jc w:val="both"/>
      <w:outlineLvl w:val="0"/>
    </w:pPr>
    <w:rPr>
      <w:rFonts w:eastAsia="Times New Roman" w:cs="Arial"/>
      <w:bCs/>
      <w:kern w:val="32"/>
      <w:sz w:val="26"/>
      <w:szCs w:val="32"/>
    </w:rPr>
  </w:style>
  <w:style w:type="paragraph" w:styleId="2">
    <w:name w:val="heading 2"/>
    <w:basedOn w:val="a"/>
    <w:link w:val="20"/>
    <w:uiPriority w:val="9"/>
    <w:qFormat/>
    <w:rsid w:val="008916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98D"/>
    <w:rPr>
      <w:rFonts w:eastAsia="Times New Roman" w:cs="Arial"/>
      <w:bCs/>
      <w:kern w:val="32"/>
      <w:sz w:val="26"/>
      <w:szCs w:val="32"/>
    </w:rPr>
  </w:style>
  <w:style w:type="paragraph" w:styleId="a3">
    <w:name w:val="caption"/>
    <w:basedOn w:val="a"/>
    <w:next w:val="a"/>
    <w:qFormat/>
    <w:rsid w:val="00B4598D"/>
    <w:pPr>
      <w:spacing w:line="360" w:lineRule="auto"/>
      <w:ind w:left="-284"/>
      <w:jc w:val="center"/>
    </w:pPr>
    <w:rPr>
      <w:rFonts w:eastAsia="Times New Roman"/>
      <w:b/>
      <w:sz w:val="26"/>
      <w:szCs w:val="20"/>
    </w:rPr>
  </w:style>
  <w:style w:type="paragraph" w:styleId="a4">
    <w:name w:val="No Spacing"/>
    <w:uiPriority w:val="1"/>
    <w:qFormat/>
    <w:rsid w:val="00B4598D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4598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TOC Heading"/>
    <w:basedOn w:val="1"/>
    <w:next w:val="a"/>
    <w:uiPriority w:val="39"/>
    <w:semiHidden/>
    <w:unhideWhenUsed/>
    <w:qFormat/>
    <w:rsid w:val="00B4598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16BD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16BD"/>
  </w:style>
  <w:style w:type="paragraph" w:styleId="a7">
    <w:name w:val="Normal (Web)"/>
    <w:basedOn w:val="a"/>
    <w:uiPriority w:val="99"/>
    <w:semiHidden/>
    <w:unhideWhenUsed/>
    <w:rsid w:val="008916B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891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16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6BD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4378A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B736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365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736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365F"/>
    <w:rPr>
      <w:sz w:val="24"/>
      <w:szCs w:val="24"/>
    </w:rPr>
  </w:style>
  <w:style w:type="table" w:customStyle="1" w:styleId="11">
    <w:name w:val="Сетка таблицы1"/>
    <w:basedOn w:val="a1"/>
    <w:rsid w:val="008502B6"/>
    <w:pPr>
      <w:ind w:firstLine="709"/>
      <w:jc w:val="both"/>
    </w:pPr>
    <w:rPr>
      <w:rFonts w:cstheme="minorBidi"/>
      <w:kern w:val="16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A32E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A32E6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сноски Знак"/>
    <w:basedOn w:val="a0"/>
    <w:link w:val="af1"/>
    <w:uiPriority w:val="99"/>
    <w:semiHidden/>
    <w:rsid w:val="00A32E6B"/>
    <w:rPr>
      <w:rFonts w:asciiTheme="minorHAnsi" w:hAnsiTheme="minorHAnsi" w:cstheme="minorBidi"/>
    </w:rPr>
  </w:style>
  <w:style w:type="paragraph" w:styleId="af1">
    <w:name w:val="footnote text"/>
    <w:basedOn w:val="a"/>
    <w:link w:val="af0"/>
    <w:uiPriority w:val="99"/>
    <w:semiHidden/>
    <w:unhideWhenUsed/>
    <w:rsid w:val="00A32E6B"/>
    <w:rPr>
      <w:rFonts w:asciiTheme="minorHAnsi" w:hAnsiTheme="minorHAnsi" w:cstheme="minorBid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A32E6B"/>
  </w:style>
  <w:style w:type="character" w:styleId="af2">
    <w:name w:val="footnote reference"/>
    <w:basedOn w:val="a0"/>
    <w:uiPriority w:val="99"/>
    <w:semiHidden/>
    <w:unhideWhenUsed/>
    <w:rsid w:val="002F3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1927">
          <w:marLeft w:val="0"/>
          <w:marRight w:val="0"/>
          <w:marTop w:val="223"/>
          <w:marBottom w:val="223"/>
          <w:divBdr>
            <w:top w:val="single" w:sz="4" w:space="3" w:color="0DAFCD"/>
            <w:left w:val="single" w:sz="2" w:space="0" w:color="0DAFCD"/>
            <w:bottom w:val="single" w:sz="4" w:space="3" w:color="0DAFCD"/>
            <w:right w:val="single" w:sz="2" w:space="0" w:color="0DAFCD"/>
          </w:divBdr>
          <w:divsChild>
            <w:div w:id="1465582617">
              <w:marLeft w:val="0"/>
              <w:marRight w:val="1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449">
              <w:marLeft w:val="0"/>
              <w:marRight w:val="1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3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835203"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dotted" w:sz="4" w:space="0" w:color="8F8F8F"/>
            <w:right w:val="none" w:sz="0" w:space="0" w:color="auto"/>
          </w:divBdr>
        </w:div>
      </w:divsChild>
    </w:div>
    <w:div w:id="1624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31ED4-3FA8-442C-AB35-8276373F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18801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2019-02-21T08:08:00Z</cp:lastPrinted>
  <dcterms:created xsi:type="dcterms:W3CDTF">2019-04-11T13:33:00Z</dcterms:created>
  <dcterms:modified xsi:type="dcterms:W3CDTF">2020-10-27T05:56:00Z</dcterms:modified>
</cp:coreProperties>
</file>