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78A" w:rsidRPr="00204C16" w:rsidRDefault="00FC278A" w:rsidP="00FC278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bookmarkStart w:id="0" w:name="_GoBack"/>
      <w:r w:rsidRPr="00204C16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СТАНДАРТ</w:t>
      </w:r>
    </w:p>
    <w:p w:rsidR="00FC278A" w:rsidRPr="00204C16" w:rsidRDefault="00FC278A" w:rsidP="00FC278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204C16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ВНЕШНЕГО ГОСУДАРСТВЕННОГО ФИНАНСОВОГО КОНТРОЛЯ</w:t>
      </w:r>
    </w:p>
    <w:p w:rsidR="00FC278A" w:rsidRPr="00204C16" w:rsidRDefault="00FC278A" w:rsidP="00FC278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pacing w:val="26"/>
          <w:sz w:val="26"/>
          <w:szCs w:val="26"/>
          <w:lang w:bidi="ar-SA"/>
        </w:rPr>
      </w:pPr>
      <w:r w:rsidRPr="00204C16">
        <w:rPr>
          <w:rFonts w:ascii="Times New Roman" w:eastAsia="Times New Roman" w:hAnsi="Times New Roman" w:cs="Times New Roman"/>
          <w:b/>
          <w:color w:val="auto"/>
          <w:spacing w:val="26"/>
          <w:sz w:val="26"/>
          <w:szCs w:val="26"/>
          <w:lang w:bidi="ar-SA"/>
        </w:rPr>
        <w:t>КОНТРОЛЬНО-СЧЁТНОЙ ПАЛАТЫ</w:t>
      </w:r>
    </w:p>
    <w:p w:rsidR="00FC278A" w:rsidRPr="00204C16" w:rsidRDefault="00FC278A" w:rsidP="00FC278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pacing w:val="26"/>
          <w:sz w:val="26"/>
          <w:szCs w:val="26"/>
          <w:lang w:bidi="ar-SA"/>
        </w:rPr>
      </w:pPr>
      <w:r w:rsidRPr="00204C16">
        <w:rPr>
          <w:rFonts w:ascii="Times New Roman" w:eastAsia="Times New Roman" w:hAnsi="Times New Roman" w:cs="Times New Roman"/>
          <w:b/>
          <w:color w:val="auto"/>
          <w:spacing w:val="26"/>
          <w:sz w:val="26"/>
          <w:szCs w:val="26"/>
          <w:lang w:bidi="ar-SA"/>
        </w:rPr>
        <w:t>КАЛУЖСКОЙ ОБЛАСТИ</w:t>
      </w:r>
    </w:p>
    <w:p w:rsidR="00FC278A" w:rsidRPr="00204C16" w:rsidRDefault="00FC278A" w:rsidP="00FC278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pacing w:val="26"/>
          <w:sz w:val="26"/>
          <w:szCs w:val="26"/>
          <w:lang w:bidi="ar-SA"/>
        </w:rPr>
      </w:pPr>
    </w:p>
    <w:p w:rsidR="00FC278A" w:rsidRPr="00204C16" w:rsidRDefault="00FC278A" w:rsidP="00FC278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204C16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СГА 208</w:t>
      </w:r>
    </w:p>
    <w:p w:rsidR="00FC278A" w:rsidRPr="00204C16" w:rsidRDefault="00FC278A" w:rsidP="00FC278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FC278A" w:rsidRPr="00204C16" w:rsidRDefault="00FC278A" w:rsidP="00FC278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FC278A" w:rsidRPr="00204C16" w:rsidRDefault="00FC278A" w:rsidP="00FC278A">
      <w:pPr>
        <w:tabs>
          <w:tab w:val="left" w:pos="567"/>
        </w:tabs>
        <w:autoSpaceDE w:val="0"/>
        <w:autoSpaceDN w:val="0"/>
        <w:adjustRightInd w:val="0"/>
        <w:ind w:left="567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204C1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УТВЕРЖДЕНО</w:t>
      </w:r>
    </w:p>
    <w:p w:rsidR="00FC278A" w:rsidRPr="00204C16" w:rsidRDefault="00FC278A" w:rsidP="00FC278A">
      <w:pPr>
        <w:tabs>
          <w:tab w:val="left" w:pos="567"/>
        </w:tabs>
        <w:autoSpaceDE w:val="0"/>
        <w:autoSpaceDN w:val="0"/>
        <w:adjustRightInd w:val="0"/>
        <w:ind w:left="567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204C1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приказом Контрольно-счётной палаты от </w:t>
      </w:r>
      <w:r w:rsidR="006000FF" w:rsidRPr="00204C1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01</w:t>
      </w:r>
      <w:r w:rsidRPr="00204C1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.0</w:t>
      </w:r>
      <w:r w:rsidR="006000FF" w:rsidRPr="00204C1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8</w:t>
      </w:r>
      <w:r w:rsidRPr="00204C1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.2018 № </w:t>
      </w:r>
      <w:r w:rsidR="008D6DE9" w:rsidRPr="00204C1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32/1</w:t>
      </w:r>
      <w:r w:rsidR="006000FF" w:rsidRPr="00204C1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-А</w:t>
      </w:r>
      <w:r w:rsidR="00817733" w:rsidRPr="00204C1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от 9.10.2020 № 44-А</w:t>
      </w:r>
      <w:r w:rsidR="00AC168F" w:rsidRPr="00204C1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06.03.2023 № 14-А</w:t>
      </w:r>
    </w:p>
    <w:p w:rsidR="00FC278A" w:rsidRPr="00204C16" w:rsidRDefault="00FC278A" w:rsidP="00FC278A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FC278A" w:rsidRPr="00204C16" w:rsidRDefault="00FC278A" w:rsidP="00FC278A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FC278A" w:rsidRPr="00204C16" w:rsidRDefault="00FC278A" w:rsidP="00FC278A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FC278A" w:rsidRPr="00204C16" w:rsidRDefault="0026385B" w:rsidP="00FC278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6"/>
          <w:szCs w:val="26"/>
          <w:lang w:bidi="ar-SA"/>
        </w:rPr>
      </w:pPr>
      <w:r w:rsidRPr="00204C16">
        <w:rPr>
          <w:rFonts w:ascii="Times New Roman" w:hAnsi="Times New Roman" w:cs="Times New Roman"/>
          <w:b/>
          <w:color w:val="auto"/>
          <w:sz w:val="26"/>
          <w:szCs w:val="26"/>
        </w:rPr>
        <w:t>ПРОВЕДЕНИЕ ФИНАНСОВО-ЭКОНОМИЧЕСКОЙ ЭКСПЕРТИЗЫ ПРОЕКТОВ ЗАКОНОВ И ИНЫХ НОРМАТИВНЫХ ПРАВОВЫХ АКТОВ КАЛУЖСКОЙ ОБЛАСТИ</w:t>
      </w:r>
    </w:p>
    <w:p w:rsidR="00FC278A" w:rsidRPr="00204C16" w:rsidRDefault="00FC278A" w:rsidP="00FC278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aps/>
          <w:color w:val="auto"/>
          <w:sz w:val="26"/>
          <w:szCs w:val="26"/>
          <w:lang w:bidi="ar-SA"/>
        </w:rPr>
      </w:pPr>
    </w:p>
    <w:p w:rsidR="00FC278A" w:rsidRPr="00204C16" w:rsidRDefault="00FC278A" w:rsidP="00FC278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aps/>
          <w:color w:val="auto"/>
          <w:sz w:val="26"/>
          <w:szCs w:val="26"/>
          <w:lang w:bidi="ar-SA"/>
        </w:rPr>
      </w:pPr>
    </w:p>
    <w:p w:rsidR="00FC278A" w:rsidRPr="00204C16" w:rsidRDefault="00FC278A" w:rsidP="00FC278A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204C1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одобрено решением коллегии Контрольно-счётной палаты </w:t>
      </w:r>
    </w:p>
    <w:p w:rsidR="00FC278A" w:rsidRPr="00204C16" w:rsidRDefault="00FC278A" w:rsidP="00FC278A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204C1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от </w:t>
      </w:r>
      <w:r w:rsidR="006000FF" w:rsidRPr="00204C1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20</w:t>
      </w:r>
      <w:r w:rsidRPr="00204C1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.0</w:t>
      </w:r>
      <w:r w:rsidR="006000FF" w:rsidRPr="00204C1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7</w:t>
      </w:r>
      <w:r w:rsidRPr="00204C1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.2018 № </w:t>
      </w:r>
      <w:r w:rsidR="006000FF" w:rsidRPr="00204C1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23</w:t>
      </w:r>
      <w:r w:rsidRPr="00204C1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п.</w:t>
      </w:r>
      <w:r w:rsidR="006000FF" w:rsidRPr="00204C1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7</w:t>
      </w:r>
      <w:r w:rsidR="00817733" w:rsidRPr="00204C1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от 09.10.2020 №35, п.2</w:t>
      </w:r>
      <w:r w:rsidRPr="00204C1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 </w:t>
      </w:r>
      <w:r w:rsidR="00AC168F" w:rsidRPr="00204C1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от 03.03.2023 №4 п.1</w:t>
      </w:r>
    </w:p>
    <w:p w:rsidR="00FC278A" w:rsidRPr="00204C16" w:rsidRDefault="00FC278A" w:rsidP="00FC278A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FC278A" w:rsidRPr="00204C16" w:rsidRDefault="00FC278A" w:rsidP="00FC278A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FC278A" w:rsidRPr="00204C16" w:rsidRDefault="00FC278A" w:rsidP="00FC278A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FC278A" w:rsidRPr="00204C16" w:rsidRDefault="00FC278A" w:rsidP="00FC278A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FC278A" w:rsidRPr="00204C16" w:rsidRDefault="00FC278A" w:rsidP="00FC278A">
      <w:pPr>
        <w:autoSpaceDE w:val="0"/>
        <w:autoSpaceDN w:val="0"/>
        <w:adjustRightInd w:val="0"/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204C16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Действует с 01.0</w:t>
      </w:r>
      <w:r w:rsidR="007A31E8" w:rsidRPr="00204C16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8</w:t>
      </w:r>
      <w:r w:rsidRPr="00204C16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.2018</w:t>
      </w:r>
    </w:p>
    <w:p w:rsidR="00FC278A" w:rsidRPr="00204C16" w:rsidRDefault="00FC278A" w:rsidP="00FC278A">
      <w:pPr>
        <w:autoSpaceDE w:val="0"/>
        <w:autoSpaceDN w:val="0"/>
        <w:adjustRightInd w:val="0"/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</w:p>
    <w:p w:rsidR="00FC278A" w:rsidRPr="00204C16" w:rsidRDefault="00FC278A" w:rsidP="00FC278A">
      <w:pPr>
        <w:autoSpaceDE w:val="0"/>
        <w:autoSpaceDN w:val="0"/>
        <w:adjustRightInd w:val="0"/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204C16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Ответственны</w:t>
      </w:r>
      <w:r w:rsidR="000315B6" w:rsidRPr="00204C16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е</w:t>
      </w:r>
      <w:r w:rsidRPr="00204C16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разработчик</w:t>
      </w:r>
      <w:r w:rsidR="000315B6" w:rsidRPr="00204C16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и</w:t>
      </w:r>
      <w:r w:rsidRPr="00204C16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:</w:t>
      </w:r>
    </w:p>
    <w:p w:rsidR="00FC278A" w:rsidRPr="00204C16" w:rsidRDefault="00FC278A" w:rsidP="00625A52">
      <w:pPr>
        <w:autoSpaceDE w:val="0"/>
        <w:autoSpaceDN w:val="0"/>
        <w:adjustRightInd w:val="0"/>
        <w:ind w:left="5670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204C16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Волошина</w:t>
      </w:r>
      <w:r w:rsidR="000315B6" w:rsidRPr="00204C16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 </w:t>
      </w:r>
      <w:r w:rsidRPr="00204C16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А.В.</w:t>
      </w:r>
    </w:p>
    <w:p w:rsidR="000315B6" w:rsidRPr="00204C16" w:rsidRDefault="000315B6" w:rsidP="00625A52">
      <w:pPr>
        <w:autoSpaceDE w:val="0"/>
        <w:autoSpaceDN w:val="0"/>
        <w:adjustRightInd w:val="0"/>
        <w:ind w:left="5670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204C16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Преснякова Е.А.</w:t>
      </w:r>
    </w:p>
    <w:p w:rsidR="00FC278A" w:rsidRPr="00204C16" w:rsidRDefault="00817733" w:rsidP="00817733">
      <w:pPr>
        <w:autoSpaceDE w:val="0"/>
        <w:autoSpaceDN w:val="0"/>
        <w:adjustRightInd w:val="0"/>
        <w:ind w:left="5670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204C16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Борисов А.С.</w:t>
      </w:r>
    </w:p>
    <w:p w:rsidR="00FC278A" w:rsidRPr="00204C16" w:rsidRDefault="00FC278A" w:rsidP="00FC278A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</w:p>
    <w:p w:rsidR="00FC278A" w:rsidRPr="00204C16" w:rsidRDefault="00FC278A" w:rsidP="00FC278A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</w:p>
    <w:p w:rsidR="00FC278A" w:rsidRPr="00204C16" w:rsidRDefault="00FC278A" w:rsidP="00FC278A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</w:p>
    <w:p w:rsidR="00FC278A" w:rsidRPr="00204C16" w:rsidRDefault="00FC278A" w:rsidP="00FC278A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</w:p>
    <w:p w:rsidR="00FC278A" w:rsidRPr="00204C16" w:rsidRDefault="00FC278A" w:rsidP="00FC278A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</w:p>
    <w:p w:rsidR="000315B6" w:rsidRPr="00204C16" w:rsidRDefault="000315B6" w:rsidP="00FC278A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</w:p>
    <w:p w:rsidR="00FC278A" w:rsidRPr="00204C16" w:rsidRDefault="00FC278A" w:rsidP="00FC278A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</w:p>
    <w:p w:rsidR="00FC278A" w:rsidRPr="00204C16" w:rsidRDefault="00FC278A" w:rsidP="00FC278A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</w:p>
    <w:p w:rsidR="00FC278A" w:rsidRPr="00204C16" w:rsidRDefault="00FC278A" w:rsidP="00FC278A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</w:p>
    <w:p w:rsidR="00FC278A" w:rsidRPr="00204C16" w:rsidRDefault="00FC278A" w:rsidP="00FC278A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</w:p>
    <w:p w:rsidR="00FC278A" w:rsidRPr="00204C16" w:rsidRDefault="00FC278A" w:rsidP="00FC278A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</w:p>
    <w:p w:rsidR="00FC278A" w:rsidRPr="00204C16" w:rsidRDefault="00FC278A" w:rsidP="00FC278A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</w:p>
    <w:p w:rsidR="00FC278A" w:rsidRPr="00204C16" w:rsidRDefault="00FC278A" w:rsidP="00FC278A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</w:p>
    <w:p w:rsidR="00FC278A" w:rsidRPr="00204C16" w:rsidRDefault="00FC278A" w:rsidP="00FC278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204C16">
        <w:rPr>
          <w:rFonts w:ascii="Times New Roman" w:eastAsia="Times New Roman" w:hAnsi="Times New Roman" w:cs="Times New Roman"/>
          <w:color w:val="auto"/>
          <w:lang w:bidi="ar-SA"/>
        </w:rPr>
        <w:t>Калуга</w:t>
      </w:r>
    </w:p>
    <w:p w:rsidR="00FC278A" w:rsidRPr="00204C16" w:rsidRDefault="00FC278A" w:rsidP="00FC278A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204C16">
        <w:rPr>
          <w:rFonts w:ascii="Times New Roman" w:eastAsia="Times New Roman" w:hAnsi="Times New Roman" w:cs="Times New Roman"/>
          <w:color w:val="auto"/>
          <w:lang w:bidi="ar-SA"/>
        </w:rPr>
        <w:t>2018</w:t>
      </w:r>
      <w:r w:rsidR="00817733" w:rsidRPr="00204C16">
        <w:rPr>
          <w:rFonts w:ascii="Times New Roman" w:eastAsia="Times New Roman" w:hAnsi="Times New Roman" w:cs="Times New Roman"/>
          <w:color w:val="auto"/>
          <w:lang w:bidi="ar-SA"/>
        </w:rPr>
        <w:t>-202</w:t>
      </w:r>
      <w:r w:rsidR="00AC168F" w:rsidRPr="00204C16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Pr="00204C16">
        <w:rPr>
          <w:rFonts w:ascii="Times New Roman" w:eastAsia="Times New Roman" w:hAnsi="Times New Roman" w:cs="Times New Roman"/>
          <w:color w:val="auto"/>
          <w:lang w:bidi="ar-SA"/>
        </w:rPr>
        <w:br w:type="page"/>
      </w:r>
    </w:p>
    <w:p w:rsidR="001524BC" w:rsidRPr="00204C16" w:rsidRDefault="006915E5" w:rsidP="00FC278A">
      <w:pPr>
        <w:pStyle w:val="70"/>
        <w:shd w:val="clear" w:color="auto" w:fill="auto"/>
        <w:spacing w:after="296" w:line="320" w:lineRule="exact"/>
        <w:jc w:val="center"/>
        <w:rPr>
          <w:color w:val="auto"/>
          <w:sz w:val="26"/>
          <w:szCs w:val="26"/>
        </w:rPr>
      </w:pPr>
      <w:r w:rsidRPr="00204C16">
        <w:rPr>
          <w:color w:val="auto"/>
          <w:sz w:val="26"/>
          <w:szCs w:val="26"/>
        </w:rPr>
        <w:lastRenderedPageBreak/>
        <w:t>СОДЕРЖАНИЕ:</w:t>
      </w:r>
    </w:p>
    <w:p w:rsidR="008D54A3" w:rsidRPr="00204C16" w:rsidRDefault="003E61B1">
      <w:pPr>
        <w:pStyle w:val="35"/>
        <w:tabs>
          <w:tab w:val="right" w:leader="dot" w:pos="962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r w:rsidRPr="00204C16">
        <w:rPr>
          <w:color w:val="auto"/>
          <w:sz w:val="26"/>
          <w:szCs w:val="26"/>
        </w:rPr>
        <w:fldChar w:fldCharType="begin"/>
      </w:r>
      <w:r w:rsidR="006915E5" w:rsidRPr="00204C16">
        <w:rPr>
          <w:color w:val="auto"/>
          <w:sz w:val="26"/>
          <w:szCs w:val="26"/>
        </w:rPr>
        <w:instrText xml:space="preserve"> TOC \o "1-5" \h \z </w:instrText>
      </w:r>
      <w:r w:rsidRPr="00204C16">
        <w:rPr>
          <w:color w:val="auto"/>
          <w:sz w:val="26"/>
          <w:szCs w:val="26"/>
        </w:rPr>
        <w:fldChar w:fldCharType="separate"/>
      </w:r>
      <w:hyperlink w:anchor="_Toc520377854" w:history="1">
        <w:r w:rsidR="008D54A3" w:rsidRPr="00204C16">
          <w:rPr>
            <w:rStyle w:val="a3"/>
            <w:noProof/>
            <w:color w:val="auto"/>
          </w:rPr>
          <w:t>1 Регламентирующие положения</w:t>
        </w:r>
        <w:r w:rsidR="008D54A3" w:rsidRPr="00204C16">
          <w:rPr>
            <w:noProof/>
            <w:webHidden/>
            <w:color w:val="auto"/>
          </w:rPr>
          <w:tab/>
        </w:r>
        <w:r w:rsidRPr="00204C16">
          <w:rPr>
            <w:noProof/>
            <w:webHidden/>
            <w:color w:val="auto"/>
          </w:rPr>
          <w:fldChar w:fldCharType="begin"/>
        </w:r>
        <w:r w:rsidR="008D54A3" w:rsidRPr="00204C16">
          <w:rPr>
            <w:noProof/>
            <w:webHidden/>
            <w:color w:val="auto"/>
          </w:rPr>
          <w:instrText xml:space="preserve"> PAGEREF _Toc520377854 \h </w:instrText>
        </w:r>
        <w:r w:rsidRPr="00204C16">
          <w:rPr>
            <w:noProof/>
            <w:webHidden/>
            <w:color w:val="auto"/>
          </w:rPr>
        </w:r>
        <w:r w:rsidRPr="00204C16">
          <w:rPr>
            <w:noProof/>
            <w:webHidden/>
            <w:color w:val="auto"/>
          </w:rPr>
          <w:fldChar w:fldCharType="separate"/>
        </w:r>
        <w:r w:rsidR="008D54A3" w:rsidRPr="00204C16">
          <w:rPr>
            <w:noProof/>
            <w:webHidden/>
            <w:color w:val="auto"/>
          </w:rPr>
          <w:t>3</w:t>
        </w:r>
        <w:r w:rsidRPr="00204C16">
          <w:rPr>
            <w:noProof/>
            <w:webHidden/>
            <w:color w:val="auto"/>
          </w:rPr>
          <w:fldChar w:fldCharType="end"/>
        </w:r>
      </w:hyperlink>
    </w:p>
    <w:p w:rsidR="008D54A3" w:rsidRPr="00204C16" w:rsidRDefault="00204C16">
      <w:pPr>
        <w:pStyle w:val="35"/>
        <w:tabs>
          <w:tab w:val="left" w:pos="660"/>
          <w:tab w:val="right" w:leader="dot" w:pos="962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20377855" w:history="1">
        <w:r w:rsidR="008D54A3" w:rsidRPr="00204C16">
          <w:rPr>
            <w:rStyle w:val="a3"/>
            <w:noProof/>
            <w:color w:val="auto"/>
          </w:rPr>
          <w:t>2.</w:t>
        </w:r>
        <w:r w:rsidR="008D54A3" w:rsidRPr="00204C16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> </w:t>
        </w:r>
        <w:r w:rsidR="008D54A3" w:rsidRPr="00204C16">
          <w:rPr>
            <w:rStyle w:val="a3"/>
            <w:noProof/>
            <w:color w:val="auto"/>
          </w:rPr>
          <w:t>Общие положения</w:t>
        </w:r>
        <w:r w:rsidR="008D54A3" w:rsidRPr="00204C16">
          <w:rPr>
            <w:noProof/>
            <w:webHidden/>
            <w:color w:val="auto"/>
          </w:rPr>
          <w:tab/>
        </w:r>
        <w:r w:rsidR="003E61B1" w:rsidRPr="00204C16">
          <w:rPr>
            <w:noProof/>
            <w:webHidden/>
            <w:color w:val="auto"/>
          </w:rPr>
          <w:fldChar w:fldCharType="begin"/>
        </w:r>
        <w:r w:rsidR="008D54A3" w:rsidRPr="00204C16">
          <w:rPr>
            <w:noProof/>
            <w:webHidden/>
            <w:color w:val="auto"/>
          </w:rPr>
          <w:instrText xml:space="preserve"> PAGEREF _Toc520377855 \h </w:instrText>
        </w:r>
        <w:r w:rsidR="003E61B1" w:rsidRPr="00204C16">
          <w:rPr>
            <w:noProof/>
            <w:webHidden/>
            <w:color w:val="auto"/>
          </w:rPr>
        </w:r>
        <w:r w:rsidR="003E61B1" w:rsidRPr="00204C16">
          <w:rPr>
            <w:noProof/>
            <w:webHidden/>
            <w:color w:val="auto"/>
          </w:rPr>
          <w:fldChar w:fldCharType="separate"/>
        </w:r>
        <w:r w:rsidR="008D54A3" w:rsidRPr="00204C16">
          <w:rPr>
            <w:noProof/>
            <w:webHidden/>
            <w:color w:val="auto"/>
          </w:rPr>
          <w:t>4</w:t>
        </w:r>
        <w:r w:rsidR="003E61B1" w:rsidRPr="00204C16">
          <w:rPr>
            <w:noProof/>
            <w:webHidden/>
            <w:color w:val="auto"/>
          </w:rPr>
          <w:fldChar w:fldCharType="end"/>
        </w:r>
      </w:hyperlink>
    </w:p>
    <w:p w:rsidR="008D54A3" w:rsidRPr="00204C16" w:rsidRDefault="00204C16">
      <w:pPr>
        <w:pStyle w:val="35"/>
        <w:tabs>
          <w:tab w:val="left" w:pos="660"/>
          <w:tab w:val="right" w:leader="dot" w:pos="962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20377856" w:history="1">
        <w:r w:rsidR="008D54A3" w:rsidRPr="00204C16">
          <w:rPr>
            <w:rStyle w:val="a3"/>
            <w:noProof/>
            <w:color w:val="auto"/>
          </w:rPr>
          <w:t>3.</w:t>
        </w:r>
        <w:r w:rsidR="008D54A3" w:rsidRPr="00204C16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> </w:t>
        </w:r>
        <w:r w:rsidR="008D54A3" w:rsidRPr="00204C16">
          <w:rPr>
            <w:rStyle w:val="a3"/>
            <w:noProof/>
            <w:color w:val="auto"/>
          </w:rPr>
          <w:t>Цель и задачи финансово-экономической экспертизы</w:t>
        </w:r>
        <w:r w:rsidR="008D54A3" w:rsidRPr="00204C16">
          <w:rPr>
            <w:noProof/>
            <w:webHidden/>
            <w:color w:val="auto"/>
          </w:rPr>
          <w:tab/>
        </w:r>
        <w:r w:rsidR="003E61B1" w:rsidRPr="00204C16">
          <w:rPr>
            <w:noProof/>
            <w:webHidden/>
            <w:color w:val="auto"/>
          </w:rPr>
          <w:fldChar w:fldCharType="begin"/>
        </w:r>
        <w:r w:rsidR="008D54A3" w:rsidRPr="00204C16">
          <w:rPr>
            <w:noProof/>
            <w:webHidden/>
            <w:color w:val="auto"/>
          </w:rPr>
          <w:instrText xml:space="preserve"> PAGEREF _Toc520377856 \h </w:instrText>
        </w:r>
        <w:r w:rsidR="003E61B1" w:rsidRPr="00204C16">
          <w:rPr>
            <w:noProof/>
            <w:webHidden/>
            <w:color w:val="auto"/>
          </w:rPr>
        </w:r>
        <w:r w:rsidR="003E61B1" w:rsidRPr="00204C16">
          <w:rPr>
            <w:noProof/>
            <w:webHidden/>
            <w:color w:val="auto"/>
          </w:rPr>
          <w:fldChar w:fldCharType="separate"/>
        </w:r>
        <w:r w:rsidR="008D54A3" w:rsidRPr="00204C16">
          <w:rPr>
            <w:noProof/>
            <w:webHidden/>
            <w:color w:val="auto"/>
          </w:rPr>
          <w:t>4</w:t>
        </w:r>
        <w:r w:rsidR="003E61B1" w:rsidRPr="00204C16">
          <w:rPr>
            <w:noProof/>
            <w:webHidden/>
            <w:color w:val="auto"/>
          </w:rPr>
          <w:fldChar w:fldCharType="end"/>
        </w:r>
      </w:hyperlink>
    </w:p>
    <w:p w:rsidR="008D54A3" w:rsidRPr="00204C16" w:rsidRDefault="00204C16">
      <w:pPr>
        <w:pStyle w:val="35"/>
        <w:tabs>
          <w:tab w:val="left" w:pos="660"/>
          <w:tab w:val="right" w:leader="dot" w:pos="962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20377857" w:history="1">
        <w:r w:rsidR="008D54A3" w:rsidRPr="00204C16">
          <w:rPr>
            <w:rStyle w:val="a3"/>
            <w:noProof/>
            <w:color w:val="auto"/>
          </w:rPr>
          <w:t>4.</w:t>
        </w:r>
        <w:r w:rsidR="008D54A3" w:rsidRPr="00204C16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> </w:t>
        </w:r>
        <w:r w:rsidR="008D54A3" w:rsidRPr="00204C16">
          <w:rPr>
            <w:rStyle w:val="a3"/>
            <w:noProof/>
            <w:color w:val="auto"/>
          </w:rPr>
          <w:t>Порядок финансово-экономической экспертизы</w:t>
        </w:r>
        <w:r w:rsidR="008D54A3" w:rsidRPr="00204C16">
          <w:rPr>
            <w:noProof/>
            <w:webHidden/>
            <w:color w:val="auto"/>
          </w:rPr>
          <w:tab/>
        </w:r>
        <w:r w:rsidR="003E61B1" w:rsidRPr="00204C16">
          <w:rPr>
            <w:noProof/>
            <w:webHidden/>
            <w:color w:val="auto"/>
          </w:rPr>
          <w:fldChar w:fldCharType="begin"/>
        </w:r>
        <w:r w:rsidR="008D54A3" w:rsidRPr="00204C16">
          <w:rPr>
            <w:noProof/>
            <w:webHidden/>
            <w:color w:val="auto"/>
          </w:rPr>
          <w:instrText xml:space="preserve"> PAGEREF _Toc520377857 \h </w:instrText>
        </w:r>
        <w:r w:rsidR="003E61B1" w:rsidRPr="00204C16">
          <w:rPr>
            <w:noProof/>
            <w:webHidden/>
            <w:color w:val="auto"/>
          </w:rPr>
        </w:r>
        <w:r w:rsidR="003E61B1" w:rsidRPr="00204C16">
          <w:rPr>
            <w:noProof/>
            <w:webHidden/>
            <w:color w:val="auto"/>
          </w:rPr>
          <w:fldChar w:fldCharType="separate"/>
        </w:r>
        <w:r w:rsidR="008D54A3" w:rsidRPr="00204C16">
          <w:rPr>
            <w:noProof/>
            <w:webHidden/>
            <w:color w:val="auto"/>
          </w:rPr>
          <w:t>5</w:t>
        </w:r>
        <w:r w:rsidR="003E61B1" w:rsidRPr="00204C16">
          <w:rPr>
            <w:noProof/>
            <w:webHidden/>
            <w:color w:val="auto"/>
          </w:rPr>
          <w:fldChar w:fldCharType="end"/>
        </w:r>
      </w:hyperlink>
    </w:p>
    <w:p w:rsidR="008D54A3" w:rsidRPr="00204C16" w:rsidRDefault="00204C16">
      <w:pPr>
        <w:pStyle w:val="35"/>
        <w:tabs>
          <w:tab w:val="left" w:pos="660"/>
          <w:tab w:val="right" w:leader="dot" w:pos="962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20377858" w:history="1">
        <w:r w:rsidR="008D54A3" w:rsidRPr="00204C16">
          <w:rPr>
            <w:rStyle w:val="a3"/>
            <w:noProof/>
            <w:color w:val="auto"/>
          </w:rPr>
          <w:t>5.</w:t>
        </w:r>
        <w:r w:rsidR="008D54A3" w:rsidRPr="00204C16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> </w:t>
        </w:r>
        <w:r w:rsidR="008D54A3" w:rsidRPr="00204C16">
          <w:rPr>
            <w:rStyle w:val="a3"/>
            <w:noProof/>
            <w:color w:val="auto"/>
          </w:rPr>
          <w:t>Методические основы финансово-экономической экспертизы</w:t>
        </w:r>
        <w:r w:rsidR="008D54A3" w:rsidRPr="00204C16">
          <w:rPr>
            <w:noProof/>
            <w:webHidden/>
            <w:color w:val="auto"/>
          </w:rPr>
          <w:tab/>
        </w:r>
        <w:r w:rsidR="003E61B1" w:rsidRPr="00204C16">
          <w:rPr>
            <w:noProof/>
            <w:webHidden/>
            <w:color w:val="auto"/>
          </w:rPr>
          <w:fldChar w:fldCharType="begin"/>
        </w:r>
        <w:r w:rsidR="008D54A3" w:rsidRPr="00204C16">
          <w:rPr>
            <w:noProof/>
            <w:webHidden/>
            <w:color w:val="auto"/>
          </w:rPr>
          <w:instrText xml:space="preserve"> PAGEREF _Toc520377858 \h </w:instrText>
        </w:r>
        <w:r w:rsidR="003E61B1" w:rsidRPr="00204C16">
          <w:rPr>
            <w:noProof/>
            <w:webHidden/>
            <w:color w:val="auto"/>
          </w:rPr>
        </w:r>
        <w:r w:rsidR="003E61B1" w:rsidRPr="00204C16">
          <w:rPr>
            <w:noProof/>
            <w:webHidden/>
            <w:color w:val="auto"/>
          </w:rPr>
          <w:fldChar w:fldCharType="separate"/>
        </w:r>
        <w:r w:rsidR="008D54A3" w:rsidRPr="00204C16">
          <w:rPr>
            <w:noProof/>
            <w:webHidden/>
            <w:color w:val="auto"/>
          </w:rPr>
          <w:t>7</w:t>
        </w:r>
        <w:r w:rsidR="003E61B1" w:rsidRPr="00204C16">
          <w:rPr>
            <w:noProof/>
            <w:webHidden/>
            <w:color w:val="auto"/>
          </w:rPr>
          <w:fldChar w:fldCharType="end"/>
        </w:r>
      </w:hyperlink>
    </w:p>
    <w:p w:rsidR="001524BC" w:rsidRPr="00204C16" w:rsidRDefault="003E61B1" w:rsidP="008D54A3">
      <w:pPr>
        <w:pStyle w:val="35"/>
        <w:shd w:val="clear" w:color="auto" w:fill="auto"/>
        <w:tabs>
          <w:tab w:val="left" w:pos="378"/>
          <w:tab w:val="right" w:leader="dot" w:pos="9314"/>
        </w:tabs>
        <w:spacing w:before="0"/>
        <w:rPr>
          <w:color w:val="auto"/>
          <w:sz w:val="26"/>
          <w:szCs w:val="26"/>
        </w:rPr>
      </w:pPr>
      <w:r w:rsidRPr="00204C16">
        <w:rPr>
          <w:color w:val="auto"/>
          <w:sz w:val="26"/>
          <w:szCs w:val="26"/>
        </w:rPr>
        <w:fldChar w:fldCharType="end"/>
      </w:r>
    </w:p>
    <w:p w:rsidR="00FC278A" w:rsidRPr="00204C16" w:rsidRDefault="00FC278A">
      <w:pPr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04C16">
        <w:rPr>
          <w:color w:val="auto"/>
          <w:sz w:val="26"/>
          <w:szCs w:val="26"/>
        </w:rPr>
        <w:br w:type="page"/>
      </w:r>
    </w:p>
    <w:p w:rsidR="001524BC" w:rsidRPr="00204C16" w:rsidRDefault="00FC278A" w:rsidP="00FC278A">
      <w:pPr>
        <w:pStyle w:val="33"/>
        <w:widowControl/>
        <w:shd w:val="clear" w:color="auto" w:fill="auto"/>
        <w:tabs>
          <w:tab w:val="left" w:pos="3201"/>
        </w:tabs>
        <w:spacing w:before="0" w:line="240" w:lineRule="auto"/>
        <w:outlineLvl w:val="9"/>
        <w:rPr>
          <w:color w:val="auto"/>
          <w:sz w:val="26"/>
          <w:szCs w:val="26"/>
          <w:lang w:val="en-US"/>
        </w:rPr>
      </w:pPr>
      <w:bookmarkStart w:id="1" w:name="_Toc520377854"/>
      <w:r w:rsidRPr="00204C16">
        <w:rPr>
          <w:color w:val="auto"/>
          <w:sz w:val="26"/>
          <w:szCs w:val="26"/>
        </w:rPr>
        <w:lastRenderedPageBreak/>
        <w:t>1</w:t>
      </w:r>
      <w:r w:rsidR="00625A52" w:rsidRPr="00204C16">
        <w:rPr>
          <w:color w:val="auto"/>
          <w:sz w:val="26"/>
          <w:szCs w:val="26"/>
          <w:lang w:val="en-US"/>
        </w:rPr>
        <w:t>.</w:t>
      </w:r>
      <w:r w:rsidRPr="00204C16">
        <w:rPr>
          <w:color w:val="auto"/>
          <w:sz w:val="26"/>
          <w:szCs w:val="26"/>
        </w:rPr>
        <w:t> </w:t>
      </w:r>
      <w:r w:rsidR="006915E5" w:rsidRPr="00204C16">
        <w:rPr>
          <w:color w:val="auto"/>
          <w:sz w:val="26"/>
          <w:szCs w:val="26"/>
        </w:rPr>
        <w:t>Регламентирующие положения</w:t>
      </w:r>
      <w:bookmarkEnd w:id="1"/>
    </w:p>
    <w:p w:rsidR="00625A52" w:rsidRPr="00204C16" w:rsidRDefault="00625A52" w:rsidP="00FC278A">
      <w:pPr>
        <w:pStyle w:val="33"/>
        <w:widowControl/>
        <w:shd w:val="clear" w:color="auto" w:fill="auto"/>
        <w:tabs>
          <w:tab w:val="left" w:pos="3201"/>
        </w:tabs>
        <w:spacing w:before="0" w:line="240" w:lineRule="auto"/>
        <w:outlineLvl w:val="9"/>
        <w:rPr>
          <w:color w:val="auto"/>
          <w:sz w:val="26"/>
          <w:szCs w:val="26"/>
          <w:lang w:val="en-US"/>
        </w:rPr>
      </w:pPr>
    </w:p>
    <w:p w:rsidR="001524BC" w:rsidRPr="00204C16" w:rsidRDefault="006915E5" w:rsidP="00FC278A">
      <w:pPr>
        <w:pStyle w:val="20"/>
        <w:widowControl/>
        <w:numPr>
          <w:ilvl w:val="1"/>
          <w:numId w:val="2"/>
        </w:numPr>
        <w:shd w:val="clear" w:color="auto" w:fill="auto"/>
        <w:tabs>
          <w:tab w:val="left" w:pos="1252"/>
        </w:tabs>
        <w:spacing w:before="0" w:line="240" w:lineRule="auto"/>
        <w:ind w:firstLine="567"/>
        <w:rPr>
          <w:color w:val="auto"/>
          <w:sz w:val="26"/>
          <w:szCs w:val="26"/>
        </w:rPr>
      </w:pPr>
      <w:bookmarkStart w:id="2" w:name="bookmark5"/>
      <w:r w:rsidRPr="00204C16">
        <w:rPr>
          <w:color w:val="auto"/>
          <w:sz w:val="26"/>
          <w:szCs w:val="26"/>
        </w:rPr>
        <w:t xml:space="preserve">Стандарт внешнего государственного финансового контроля Контрольно-счетной палаты </w:t>
      </w:r>
      <w:r w:rsidR="00FC278A" w:rsidRPr="00204C16">
        <w:rPr>
          <w:color w:val="auto"/>
          <w:sz w:val="26"/>
          <w:szCs w:val="26"/>
        </w:rPr>
        <w:t>Калужской</w:t>
      </w:r>
      <w:r w:rsidRPr="00204C16">
        <w:rPr>
          <w:color w:val="auto"/>
          <w:sz w:val="26"/>
          <w:szCs w:val="26"/>
        </w:rPr>
        <w:t xml:space="preserve"> области </w:t>
      </w:r>
      <w:r w:rsidR="0026385B" w:rsidRPr="00204C16">
        <w:rPr>
          <w:color w:val="auto"/>
          <w:sz w:val="26"/>
          <w:szCs w:val="26"/>
        </w:rPr>
        <w:t>СГА 208</w:t>
      </w:r>
      <w:r w:rsidRPr="00204C16">
        <w:rPr>
          <w:color w:val="auto"/>
          <w:sz w:val="26"/>
          <w:szCs w:val="26"/>
        </w:rPr>
        <w:t xml:space="preserve"> «Проведение финансово</w:t>
      </w:r>
      <w:r w:rsidR="0026385B" w:rsidRPr="00204C16">
        <w:rPr>
          <w:color w:val="auto"/>
          <w:sz w:val="26"/>
          <w:szCs w:val="26"/>
        </w:rPr>
        <w:t>-</w:t>
      </w:r>
      <w:r w:rsidRPr="00204C16">
        <w:rPr>
          <w:color w:val="auto"/>
          <w:sz w:val="26"/>
          <w:szCs w:val="26"/>
        </w:rPr>
        <w:t xml:space="preserve">экономической экспертизы проектов законов и иных нормативных правовых актов </w:t>
      </w:r>
      <w:r w:rsidR="00FC278A" w:rsidRPr="00204C16">
        <w:rPr>
          <w:color w:val="auto"/>
          <w:sz w:val="26"/>
          <w:szCs w:val="26"/>
        </w:rPr>
        <w:t>Калужской</w:t>
      </w:r>
      <w:r w:rsidRPr="00204C16">
        <w:rPr>
          <w:color w:val="auto"/>
          <w:sz w:val="26"/>
          <w:szCs w:val="26"/>
        </w:rPr>
        <w:t xml:space="preserve"> области» (далее </w:t>
      </w:r>
      <w:r w:rsidR="0026385B" w:rsidRPr="00204C16">
        <w:rPr>
          <w:color w:val="auto"/>
          <w:sz w:val="26"/>
          <w:szCs w:val="26"/>
        </w:rPr>
        <w:t>–</w:t>
      </w:r>
      <w:r w:rsidRPr="00204C16">
        <w:rPr>
          <w:color w:val="auto"/>
          <w:sz w:val="26"/>
          <w:szCs w:val="26"/>
        </w:rPr>
        <w:t xml:space="preserve"> Стандарт) разработан и утвержден в соответствии с:</w:t>
      </w:r>
      <w:bookmarkEnd w:id="2"/>
    </w:p>
    <w:p w:rsidR="001524BC" w:rsidRPr="00204C16" w:rsidRDefault="0026385B" w:rsidP="0026385B">
      <w:pPr>
        <w:pStyle w:val="20"/>
        <w:widowControl/>
        <w:shd w:val="clear" w:color="auto" w:fill="auto"/>
        <w:tabs>
          <w:tab w:val="left" w:pos="1151"/>
        </w:tabs>
        <w:spacing w:before="0" w:line="240" w:lineRule="auto"/>
        <w:ind w:firstLine="567"/>
        <w:rPr>
          <w:color w:val="auto"/>
          <w:sz w:val="26"/>
          <w:szCs w:val="26"/>
        </w:rPr>
      </w:pPr>
      <w:r w:rsidRPr="00204C16">
        <w:rPr>
          <w:color w:val="auto"/>
          <w:sz w:val="26"/>
          <w:szCs w:val="26"/>
        </w:rPr>
        <w:t>- с</w:t>
      </w:r>
      <w:r w:rsidR="006915E5" w:rsidRPr="00204C16">
        <w:rPr>
          <w:color w:val="auto"/>
          <w:sz w:val="26"/>
          <w:szCs w:val="26"/>
        </w:rPr>
        <w:t>татьей</w:t>
      </w:r>
      <w:r w:rsidRPr="00204C16">
        <w:rPr>
          <w:color w:val="auto"/>
          <w:sz w:val="26"/>
          <w:szCs w:val="26"/>
        </w:rPr>
        <w:t> </w:t>
      </w:r>
      <w:r w:rsidR="006915E5" w:rsidRPr="00204C16">
        <w:rPr>
          <w:color w:val="auto"/>
          <w:sz w:val="26"/>
          <w:szCs w:val="26"/>
        </w:rPr>
        <w:t>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1524BC" w:rsidRPr="00204C16" w:rsidRDefault="0026385B" w:rsidP="0026385B">
      <w:pPr>
        <w:pStyle w:val="20"/>
        <w:widowControl/>
        <w:shd w:val="clear" w:color="auto" w:fill="auto"/>
        <w:tabs>
          <w:tab w:val="left" w:pos="1156"/>
        </w:tabs>
        <w:spacing w:before="0" w:line="240" w:lineRule="auto"/>
        <w:ind w:firstLine="567"/>
        <w:rPr>
          <w:color w:val="auto"/>
          <w:sz w:val="26"/>
          <w:szCs w:val="26"/>
        </w:rPr>
      </w:pPr>
      <w:r w:rsidRPr="00204C16">
        <w:rPr>
          <w:color w:val="auto"/>
          <w:sz w:val="26"/>
          <w:szCs w:val="26"/>
        </w:rPr>
        <w:t>- </w:t>
      </w:r>
      <w:r w:rsidR="002F6EFE" w:rsidRPr="00204C16">
        <w:rPr>
          <w:color w:val="auto"/>
          <w:sz w:val="26"/>
          <w:szCs w:val="26"/>
        </w:rPr>
        <w:t>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Российской Федерации (протокол от 17 октября 2014 года № 47К (993))</w:t>
      </w:r>
      <w:r w:rsidR="006915E5" w:rsidRPr="00204C16">
        <w:rPr>
          <w:color w:val="auto"/>
          <w:sz w:val="26"/>
          <w:szCs w:val="26"/>
        </w:rPr>
        <w:t>;</w:t>
      </w:r>
    </w:p>
    <w:p w:rsidR="00EE0ED6" w:rsidRPr="00204C16" w:rsidRDefault="00EE0ED6" w:rsidP="0026385B">
      <w:pPr>
        <w:pStyle w:val="20"/>
        <w:widowControl/>
        <w:shd w:val="clear" w:color="auto" w:fill="auto"/>
        <w:tabs>
          <w:tab w:val="left" w:pos="1156"/>
        </w:tabs>
        <w:spacing w:before="0" w:line="240" w:lineRule="auto"/>
        <w:ind w:firstLine="567"/>
        <w:rPr>
          <w:color w:val="auto"/>
          <w:sz w:val="26"/>
          <w:szCs w:val="26"/>
        </w:rPr>
      </w:pPr>
      <w:r w:rsidRPr="00204C16">
        <w:rPr>
          <w:color w:val="auto"/>
          <w:sz w:val="26"/>
          <w:szCs w:val="26"/>
        </w:rPr>
        <w:t>- общими требованиями к стандартам внешнего государственного финансового контроля для проведения контрольных и экспертно-аналитических мероприятий Контрольно-счётной палатой Калужской области, одобренными коллегией Контрольно-счётной палаты Калужской области (протокол от 02.02.2015 № 3) и утвержденными приказом КСП от 09.02.2015 № 1</w:t>
      </w:r>
      <w:r w:rsidRPr="00204C16">
        <w:rPr>
          <w:color w:val="auto"/>
          <w:sz w:val="26"/>
          <w:szCs w:val="26"/>
        </w:rPr>
        <w:noBreakHyphen/>
        <w:t>А;</w:t>
      </w:r>
    </w:p>
    <w:p w:rsidR="001524BC" w:rsidRPr="00204C16" w:rsidRDefault="0026385B" w:rsidP="0026385B">
      <w:pPr>
        <w:pStyle w:val="20"/>
        <w:widowControl/>
        <w:shd w:val="clear" w:color="auto" w:fill="auto"/>
        <w:tabs>
          <w:tab w:val="left" w:pos="1156"/>
        </w:tabs>
        <w:spacing w:before="0" w:line="240" w:lineRule="auto"/>
        <w:ind w:firstLine="567"/>
        <w:rPr>
          <w:color w:val="auto"/>
          <w:sz w:val="26"/>
          <w:szCs w:val="26"/>
        </w:rPr>
      </w:pPr>
      <w:r w:rsidRPr="00204C16">
        <w:rPr>
          <w:color w:val="auto"/>
          <w:sz w:val="26"/>
          <w:szCs w:val="26"/>
        </w:rPr>
        <w:t>- </w:t>
      </w:r>
      <w:r w:rsidR="006915E5" w:rsidRPr="00204C16">
        <w:rPr>
          <w:color w:val="auto"/>
          <w:sz w:val="26"/>
          <w:szCs w:val="26"/>
        </w:rPr>
        <w:t>статьей</w:t>
      </w:r>
      <w:r w:rsidRPr="00204C16">
        <w:rPr>
          <w:color w:val="auto"/>
          <w:sz w:val="26"/>
          <w:szCs w:val="26"/>
        </w:rPr>
        <w:t> </w:t>
      </w:r>
      <w:r w:rsidR="002F6EFE" w:rsidRPr="00204C16">
        <w:rPr>
          <w:color w:val="auto"/>
          <w:sz w:val="26"/>
          <w:szCs w:val="26"/>
        </w:rPr>
        <w:t>9</w:t>
      </w:r>
      <w:r w:rsidR="006915E5" w:rsidRPr="00204C16">
        <w:rPr>
          <w:color w:val="auto"/>
          <w:sz w:val="26"/>
          <w:szCs w:val="26"/>
        </w:rPr>
        <w:t xml:space="preserve"> Закона </w:t>
      </w:r>
      <w:r w:rsidR="00FC278A" w:rsidRPr="00204C16">
        <w:rPr>
          <w:color w:val="auto"/>
          <w:sz w:val="26"/>
          <w:szCs w:val="26"/>
        </w:rPr>
        <w:t>Калужской</w:t>
      </w:r>
      <w:r w:rsidR="006915E5" w:rsidRPr="00204C16">
        <w:rPr>
          <w:color w:val="auto"/>
          <w:sz w:val="26"/>
          <w:szCs w:val="26"/>
        </w:rPr>
        <w:t xml:space="preserve"> области от</w:t>
      </w:r>
      <w:r w:rsidR="002F6EFE" w:rsidRPr="00204C16">
        <w:rPr>
          <w:color w:val="auto"/>
          <w:sz w:val="26"/>
          <w:szCs w:val="26"/>
        </w:rPr>
        <w:t> 28.10.2011</w:t>
      </w:r>
      <w:r w:rsidR="006915E5" w:rsidRPr="00204C16">
        <w:rPr>
          <w:color w:val="auto"/>
          <w:sz w:val="26"/>
          <w:szCs w:val="26"/>
        </w:rPr>
        <w:t xml:space="preserve"> №</w:t>
      </w:r>
      <w:r w:rsidR="002F6EFE" w:rsidRPr="00204C16">
        <w:rPr>
          <w:color w:val="auto"/>
          <w:sz w:val="26"/>
          <w:szCs w:val="26"/>
        </w:rPr>
        <w:t> </w:t>
      </w:r>
      <w:r w:rsidR="006915E5" w:rsidRPr="00204C16">
        <w:rPr>
          <w:color w:val="auto"/>
          <w:sz w:val="26"/>
          <w:szCs w:val="26"/>
        </w:rPr>
        <w:t>1</w:t>
      </w:r>
      <w:r w:rsidR="002F6EFE" w:rsidRPr="00204C16">
        <w:rPr>
          <w:color w:val="auto"/>
          <w:sz w:val="26"/>
          <w:szCs w:val="26"/>
        </w:rPr>
        <w:t>93</w:t>
      </w:r>
      <w:r w:rsidR="00625A52" w:rsidRPr="00204C16">
        <w:rPr>
          <w:color w:val="auto"/>
          <w:sz w:val="26"/>
          <w:szCs w:val="26"/>
        </w:rPr>
        <w:t>-</w:t>
      </w:r>
      <w:r w:rsidR="006915E5" w:rsidRPr="00204C16">
        <w:rPr>
          <w:color w:val="auto"/>
          <w:sz w:val="26"/>
          <w:szCs w:val="26"/>
        </w:rPr>
        <w:t>ОЗ «О</w:t>
      </w:r>
      <w:r w:rsidR="002F6EFE" w:rsidRPr="00204C16">
        <w:rPr>
          <w:color w:val="auto"/>
          <w:sz w:val="26"/>
          <w:szCs w:val="26"/>
        </w:rPr>
        <w:t> </w:t>
      </w:r>
      <w:r w:rsidR="006915E5" w:rsidRPr="00204C16">
        <w:rPr>
          <w:color w:val="auto"/>
          <w:sz w:val="26"/>
          <w:szCs w:val="26"/>
        </w:rPr>
        <w:t xml:space="preserve">Контрольно-счетной палате </w:t>
      </w:r>
      <w:r w:rsidR="00FC278A" w:rsidRPr="00204C16">
        <w:rPr>
          <w:color w:val="auto"/>
          <w:sz w:val="26"/>
          <w:szCs w:val="26"/>
        </w:rPr>
        <w:t>Калужской</w:t>
      </w:r>
      <w:r w:rsidR="006915E5" w:rsidRPr="00204C16">
        <w:rPr>
          <w:color w:val="auto"/>
          <w:sz w:val="26"/>
          <w:szCs w:val="26"/>
        </w:rPr>
        <w:t xml:space="preserve"> области»;</w:t>
      </w:r>
    </w:p>
    <w:p w:rsidR="001524BC" w:rsidRPr="00204C16" w:rsidRDefault="0026385B" w:rsidP="0026385B">
      <w:pPr>
        <w:pStyle w:val="20"/>
        <w:widowControl/>
        <w:shd w:val="clear" w:color="auto" w:fill="auto"/>
        <w:tabs>
          <w:tab w:val="left" w:pos="1146"/>
        </w:tabs>
        <w:spacing w:before="0" w:line="240" w:lineRule="auto"/>
        <w:ind w:firstLine="567"/>
        <w:rPr>
          <w:color w:val="auto"/>
          <w:sz w:val="26"/>
          <w:szCs w:val="26"/>
        </w:rPr>
      </w:pPr>
      <w:r w:rsidRPr="00204C16">
        <w:rPr>
          <w:color w:val="auto"/>
          <w:sz w:val="26"/>
          <w:szCs w:val="26"/>
        </w:rPr>
        <w:t>- </w:t>
      </w:r>
      <w:r w:rsidR="002F6EFE" w:rsidRPr="00204C16">
        <w:rPr>
          <w:color w:val="auto"/>
          <w:sz w:val="26"/>
          <w:szCs w:val="26"/>
        </w:rPr>
        <w:t>р</w:t>
      </w:r>
      <w:r w:rsidR="006915E5" w:rsidRPr="00204C16">
        <w:rPr>
          <w:color w:val="auto"/>
          <w:sz w:val="26"/>
          <w:szCs w:val="26"/>
        </w:rPr>
        <w:t>егламент</w:t>
      </w:r>
      <w:r w:rsidR="002F6EFE" w:rsidRPr="00204C16">
        <w:rPr>
          <w:color w:val="auto"/>
          <w:sz w:val="26"/>
          <w:szCs w:val="26"/>
        </w:rPr>
        <w:t>ом</w:t>
      </w:r>
      <w:r w:rsidR="006915E5" w:rsidRPr="00204C16">
        <w:rPr>
          <w:color w:val="auto"/>
          <w:sz w:val="26"/>
          <w:szCs w:val="26"/>
        </w:rPr>
        <w:t xml:space="preserve"> Контрольно-счетной палаты </w:t>
      </w:r>
      <w:r w:rsidR="00FC278A" w:rsidRPr="00204C16">
        <w:rPr>
          <w:color w:val="auto"/>
          <w:sz w:val="26"/>
          <w:szCs w:val="26"/>
        </w:rPr>
        <w:t>Калужской</w:t>
      </w:r>
      <w:r w:rsidR="006915E5" w:rsidRPr="00204C16">
        <w:rPr>
          <w:color w:val="auto"/>
          <w:sz w:val="26"/>
          <w:szCs w:val="26"/>
        </w:rPr>
        <w:t xml:space="preserve"> области.</w:t>
      </w:r>
    </w:p>
    <w:p w:rsidR="001524BC" w:rsidRPr="00204C16" w:rsidRDefault="006915E5" w:rsidP="00FC278A">
      <w:pPr>
        <w:pStyle w:val="20"/>
        <w:widowControl/>
        <w:numPr>
          <w:ilvl w:val="1"/>
          <w:numId w:val="2"/>
        </w:numPr>
        <w:shd w:val="clear" w:color="auto" w:fill="auto"/>
        <w:tabs>
          <w:tab w:val="left" w:pos="1253"/>
        </w:tabs>
        <w:spacing w:before="0" w:line="240" w:lineRule="auto"/>
        <w:ind w:firstLine="567"/>
        <w:rPr>
          <w:color w:val="auto"/>
          <w:sz w:val="26"/>
          <w:szCs w:val="26"/>
        </w:rPr>
      </w:pPr>
      <w:r w:rsidRPr="00204C16">
        <w:rPr>
          <w:color w:val="auto"/>
          <w:sz w:val="26"/>
          <w:szCs w:val="26"/>
        </w:rPr>
        <w:t>Стандарт применяется с учетом:</w:t>
      </w:r>
    </w:p>
    <w:p w:rsidR="001524BC" w:rsidRPr="00204C16" w:rsidRDefault="002057D1" w:rsidP="009B5DFE">
      <w:pPr>
        <w:pStyle w:val="20"/>
        <w:widowControl/>
        <w:shd w:val="clear" w:color="auto" w:fill="auto"/>
        <w:tabs>
          <w:tab w:val="left" w:pos="1156"/>
        </w:tabs>
        <w:spacing w:before="0" w:line="240" w:lineRule="auto"/>
        <w:ind w:firstLine="567"/>
        <w:rPr>
          <w:color w:val="auto"/>
          <w:sz w:val="26"/>
          <w:szCs w:val="26"/>
        </w:rPr>
      </w:pPr>
      <w:r w:rsidRPr="00204C16">
        <w:rPr>
          <w:color w:val="auto"/>
          <w:sz w:val="26"/>
          <w:szCs w:val="26"/>
        </w:rPr>
        <w:t>1.2.1. Н</w:t>
      </w:r>
      <w:r w:rsidR="006915E5" w:rsidRPr="00204C16">
        <w:rPr>
          <w:color w:val="auto"/>
          <w:sz w:val="26"/>
          <w:szCs w:val="26"/>
        </w:rPr>
        <w:t>ормативных и методических документов, регулирующих общие принципы осуществления внешнего государственного финансового контроля и проведения экспертно-аналитических мероприятий:</w:t>
      </w:r>
    </w:p>
    <w:p w:rsidR="001524BC" w:rsidRPr="00204C16" w:rsidRDefault="006915E5" w:rsidP="00FC278A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1161"/>
        </w:tabs>
        <w:spacing w:before="0" w:line="240" w:lineRule="auto"/>
        <w:ind w:firstLine="567"/>
        <w:rPr>
          <w:color w:val="auto"/>
          <w:sz w:val="26"/>
          <w:szCs w:val="26"/>
        </w:rPr>
      </w:pPr>
      <w:r w:rsidRPr="00204C16">
        <w:rPr>
          <w:color w:val="auto"/>
          <w:sz w:val="26"/>
          <w:szCs w:val="26"/>
        </w:rPr>
        <w:t>Федеральный закон от</w:t>
      </w:r>
      <w:r w:rsidR="002F6EFE" w:rsidRPr="00204C16">
        <w:rPr>
          <w:color w:val="auto"/>
          <w:sz w:val="26"/>
          <w:szCs w:val="26"/>
        </w:rPr>
        <w:t> </w:t>
      </w:r>
      <w:r w:rsidRPr="00204C16">
        <w:rPr>
          <w:color w:val="auto"/>
          <w:sz w:val="26"/>
          <w:szCs w:val="26"/>
          <w:lang w:eastAsia="en-US" w:bidi="en-US"/>
        </w:rPr>
        <w:t>07.02.2011 №</w:t>
      </w:r>
      <w:r w:rsidR="002F6EFE" w:rsidRPr="00204C16">
        <w:rPr>
          <w:color w:val="auto"/>
          <w:sz w:val="26"/>
          <w:szCs w:val="26"/>
          <w:lang w:eastAsia="en-US" w:bidi="en-US"/>
        </w:rPr>
        <w:t> </w:t>
      </w:r>
      <w:r w:rsidRPr="00204C16">
        <w:rPr>
          <w:color w:val="auto"/>
          <w:sz w:val="26"/>
          <w:szCs w:val="26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1524BC" w:rsidRPr="00204C16" w:rsidRDefault="006915E5" w:rsidP="00FC278A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1146"/>
        </w:tabs>
        <w:spacing w:before="0" w:line="240" w:lineRule="auto"/>
        <w:ind w:firstLine="567"/>
        <w:rPr>
          <w:color w:val="auto"/>
          <w:sz w:val="26"/>
          <w:szCs w:val="26"/>
        </w:rPr>
      </w:pPr>
      <w:r w:rsidRPr="00204C16">
        <w:rPr>
          <w:color w:val="auto"/>
          <w:sz w:val="26"/>
          <w:szCs w:val="26"/>
        </w:rPr>
        <w:t xml:space="preserve">Закон </w:t>
      </w:r>
      <w:r w:rsidR="00FC278A" w:rsidRPr="00204C16">
        <w:rPr>
          <w:color w:val="auto"/>
          <w:sz w:val="26"/>
          <w:szCs w:val="26"/>
        </w:rPr>
        <w:t>Калужской</w:t>
      </w:r>
      <w:r w:rsidRPr="00204C16">
        <w:rPr>
          <w:color w:val="auto"/>
          <w:sz w:val="26"/>
          <w:szCs w:val="26"/>
        </w:rPr>
        <w:t xml:space="preserve"> области от</w:t>
      </w:r>
      <w:r w:rsidR="002F6EFE" w:rsidRPr="00204C16">
        <w:rPr>
          <w:color w:val="auto"/>
          <w:sz w:val="26"/>
          <w:szCs w:val="26"/>
        </w:rPr>
        <w:t> 28.10.2011 № 193</w:t>
      </w:r>
      <w:r w:rsidR="002F6EFE" w:rsidRPr="00204C16">
        <w:rPr>
          <w:color w:val="auto"/>
          <w:sz w:val="26"/>
          <w:szCs w:val="26"/>
        </w:rPr>
        <w:noBreakHyphen/>
        <w:t xml:space="preserve">ОЗ </w:t>
      </w:r>
      <w:r w:rsidRPr="00204C16">
        <w:rPr>
          <w:color w:val="auto"/>
          <w:sz w:val="26"/>
          <w:szCs w:val="26"/>
        </w:rPr>
        <w:t>«О Контрольно</w:t>
      </w:r>
      <w:r w:rsidR="002F6EFE" w:rsidRPr="00204C16">
        <w:rPr>
          <w:color w:val="auto"/>
          <w:sz w:val="26"/>
          <w:szCs w:val="26"/>
        </w:rPr>
        <w:t>-</w:t>
      </w:r>
      <w:r w:rsidRPr="00204C16">
        <w:rPr>
          <w:color w:val="auto"/>
          <w:sz w:val="26"/>
          <w:szCs w:val="26"/>
        </w:rPr>
        <w:t xml:space="preserve">счетной палате </w:t>
      </w:r>
      <w:r w:rsidR="00FC278A" w:rsidRPr="00204C16">
        <w:rPr>
          <w:color w:val="auto"/>
          <w:sz w:val="26"/>
          <w:szCs w:val="26"/>
        </w:rPr>
        <w:t>Калужской</w:t>
      </w:r>
      <w:r w:rsidRPr="00204C16">
        <w:rPr>
          <w:color w:val="auto"/>
          <w:sz w:val="26"/>
          <w:szCs w:val="26"/>
        </w:rPr>
        <w:t xml:space="preserve"> области»;</w:t>
      </w:r>
    </w:p>
    <w:p w:rsidR="001524BC" w:rsidRPr="00204C16" w:rsidRDefault="006915E5" w:rsidP="00FC278A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1156"/>
        </w:tabs>
        <w:spacing w:before="0" w:line="240" w:lineRule="auto"/>
        <w:ind w:firstLine="567"/>
        <w:rPr>
          <w:color w:val="auto"/>
          <w:sz w:val="26"/>
          <w:szCs w:val="26"/>
        </w:rPr>
      </w:pPr>
      <w:r w:rsidRPr="00204C16">
        <w:rPr>
          <w:color w:val="auto"/>
          <w:sz w:val="26"/>
          <w:szCs w:val="26"/>
        </w:rPr>
        <w:t xml:space="preserve">Регламент Контрольно-счетной палаты </w:t>
      </w:r>
      <w:r w:rsidR="00FC278A" w:rsidRPr="00204C16">
        <w:rPr>
          <w:color w:val="auto"/>
          <w:sz w:val="26"/>
          <w:szCs w:val="26"/>
        </w:rPr>
        <w:t>Калужской</w:t>
      </w:r>
      <w:r w:rsidRPr="00204C16">
        <w:rPr>
          <w:color w:val="auto"/>
          <w:sz w:val="26"/>
          <w:szCs w:val="26"/>
        </w:rPr>
        <w:t xml:space="preserve"> области;</w:t>
      </w:r>
    </w:p>
    <w:p w:rsidR="001524BC" w:rsidRPr="00204C16" w:rsidRDefault="006915E5" w:rsidP="00FC278A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1156"/>
        </w:tabs>
        <w:spacing w:before="0" w:line="240" w:lineRule="auto"/>
        <w:ind w:firstLine="567"/>
        <w:rPr>
          <w:color w:val="auto"/>
          <w:sz w:val="26"/>
          <w:szCs w:val="26"/>
        </w:rPr>
      </w:pPr>
      <w:r w:rsidRPr="00204C16">
        <w:rPr>
          <w:color w:val="auto"/>
          <w:sz w:val="26"/>
          <w:szCs w:val="26"/>
        </w:rPr>
        <w:t xml:space="preserve">другие стандарты внешнего государственного финансового контроля Контрольно-счетной палаты </w:t>
      </w:r>
      <w:r w:rsidR="00FC278A" w:rsidRPr="00204C16">
        <w:rPr>
          <w:color w:val="auto"/>
          <w:sz w:val="26"/>
          <w:szCs w:val="26"/>
        </w:rPr>
        <w:t>Калужской</w:t>
      </w:r>
      <w:r w:rsidRPr="00204C16">
        <w:rPr>
          <w:color w:val="auto"/>
          <w:sz w:val="26"/>
          <w:szCs w:val="26"/>
        </w:rPr>
        <w:t xml:space="preserve"> области (далее </w:t>
      </w:r>
      <w:r w:rsidR="002F6EFE" w:rsidRPr="00204C16">
        <w:rPr>
          <w:color w:val="auto"/>
          <w:sz w:val="26"/>
          <w:szCs w:val="26"/>
        </w:rPr>
        <w:t>–</w:t>
      </w:r>
      <w:r w:rsidRPr="00204C16">
        <w:rPr>
          <w:color w:val="auto"/>
          <w:sz w:val="26"/>
          <w:szCs w:val="26"/>
        </w:rPr>
        <w:t xml:space="preserve"> </w:t>
      </w:r>
      <w:r w:rsidR="00625A52" w:rsidRPr="00204C16">
        <w:rPr>
          <w:color w:val="auto"/>
          <w:sz w:val="26"/>
          <w:szCs w:val="26"/>
        </w:rPr>
        <w:t>П</w:t>
      </w:r>
      <w:r w:rsidRPr="00204C16">
        <w:rPr>
          <w:color w:val="auto"/>
          <w:sz w:val="26"/>
          <w:szCs w:val="26"/>
        </w:rPr>
        <w:t>алата);</w:t>
      </w:r>
    </w:p>
    <w:p w:rsidR="001524BC" w:rsidRPr="00204C16" w:rsidRDefault="009B5DFE" w:rsidP="009B5DFE">
      <w:pPr>
        <w:pStyle w:val="20"/>
        <w:widowControl/>
        <w:shd w:val="clear" w:color="auto" w:fill="auto"/>
        <w:tabs>
          <w:tab w:val="left" w:pos="1156"/>
        </w:tabs>
        <w:spacing w:before="0" w:line="240" w:lineRule="auto"/>
        <w:ind w:firstLine="567"/>
        <w:rPr>
          <w:color w:val="auto"/>
          <w:sz w:val="26"/>
          <w:szCs w:val="26"/>
        </w:rPr>
      </w:pPr>
      <w:r w:rsidRPr="00204C16">
        <w:rPr>
          <w:color w:val="auto"/>
          <w:sz w:val="26"/>
          <w:szCs w:val="26"/>
        </w:rPr>
        <w:t>1.2.2. Н</w:t>
      </w:r>
      <w:r w:rsidR="006915E5" w:rsidRPr="00204C16">
        <w:rPr>
          <w:color w:val="auto"/>
          <w:sz w:val="26"/>
          <w:szCs w:val="26"/>
        </w:rPr>
        <w:t xml:space="preserve">ормативных и методических документов, регулирующих порядок подготовки, рассмотрения и принятия законов и иных нормативных правовых актов </w:t>
      </w:r>
      <w:r w:rsidR="00FC278A" w:rsidRPr="00204C16">
        <w:rPr>
          <w:color w:val="auto"/>
          <w:sz w:val="26"/>
          <w:szCs w:val="26"/>
        </w:rPr>
        <w:t>Калужской</w:t>
      </w:r>
      <w:r w:rsidR="006915E5" w:rsidRPr="00204C16">
        <w:rPr>
          <w:color w:val="auto"/>
          <w:sz w:val="26"/>
          <w:szCs w:val="26"/>
        </w:rPr>
        <w:t xml:space="preserve"> области:</w:t>
      </w:r>
    </w:p>
    <w:p w:rsidR="001524BC" w:rsidRPr="00204C16" w:rsidRDefault="006915E5" w:rsidP="00FC278A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1205"/>
        </w:tabs>
        <w:spacing w:before="0" w:line="240" w:lineRule="auto"/>
        <w:ind w:firstLine="567"/>
        <w:rPr>
          <w:color w:val="auto"/>
          <w:sz w:val="26"/>
          <w:szCs w:val="26"/>
        </w:rPr>
      </w:pPr>
      <w:r w:rsidRPr="00204C16">
        <w:rPr>
          <w:color w:val="auto"/>
          <w:sz w:val="26"/>
          <w:szCs w:val="26"/>
        </w:rPr>
        <w:t xml:space="preserve">статьи 30 Устава </w:t>
      </w:r>
      <w:r w:rsidR="00FC278A" w:rsidRPr="00204C16">
        <w:rPr>
          <w:color w:val="auto"/>
          <w:sz w:val="26"/>
          <w:szCs w:val="26"/>
        </w:rPr>
        <w:t>Калужской</w:t>
      </w:r>
      <w:r w:rsidRPr="00204C16">
        <w:rPr>
          <w:color w:val="auto"/>
          <w:sz w:val="26"/>
          <w:szCs w:val="26"/>
        </w:rPr>
        <w:t xml:space="preserve"> области;</w:t>
      </w:r>
    </w:p>
    <w:p w:rsidR="001524BC" w:rsidRPr="00204C16" w:rsidRDefault="006915E5" w:rsidP="00677701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1151"/>
        </w:tabs>
        <w:spacing w:before="0" w:line="240" w:lineRule="auto"/>
        <w:ind w:firstLine="567"/>
        <w:rPr>
          <w:color w:val="auto"/>
          <w:sz w:val="26"/>
          <w:szCs w:val="26"/>
        </w:rPr>
      </w:pPr>
      <w:r w:rsidRPr="00204C16">
        <w:rPr>
          <w:color w:val="auto"/>
          <w:sz w:val="26"/>
          <w:szCs w:val="26"/>
        </w:rPr>
        <w:t xml:space="preserve">Закон </w:t>
      </w:r>
      <w:r w:rsidR="00FC278A" w:rsidRPr="00204C16">
        <w:rPr>
          <w:color w:val="auto"/>
          <w:sz w:val="26"/>
          <w:szCs w:val="26"/>
        </w:rPr>
        <w:t>Калужской</w:t>
      </w:r>
      <w:r w:rsidRPr="00204C16">
        <w:rPr>
          <w:color w:val="auto"/>
          <w:sz w:val="26"/>
          <w:szCs w:val="26"/>
        </w:rPr>
        <w:t xml:space="preserve"> области </w:t>
      </w:r>
      <w:r w:rsidR="00677701" w:rsidRPr="00204C16">
        <w:rPr>
          <w:color w:val="auto"/>
          <w:sz w:val="26"/>
          <w:szCs w:val="26"/>
        </w:rPr>
        <w:t>от 25.07.1995 № 12 «О нормативных правовых актах органов государственной власти Калужской области»</w:t>
      </w:r>
      <w:r w:rsidRPr="00204C16">
        <w:rPr>
          <w:color w:val="auto"/>
          <w:sz w:val="26"/>
          <w:szCs w:val="26"/>
        </w:rPr>
        <w:t>;</w:t>
      </w:r>
    </w:p>
    <w:p w:rsidR="008277DD" w:rsidRPr="00204C16" w:rsidRDefault="00CD52B5" w:rsidP="008277DD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1151"/>
        </w:tabs>
        <w:spacing w:before="0" w:line="240" w:lineRule="auto"/>
        <w:ind w:firstLine="567"/>
        <w:rPr>
          <w:color w:val="auto"/>
          <w:sz w:val="26"/>
          <w:szCs w:val="26"/>
        </w:rPr>
      </w:pPr>
      <w:r w:rsidRPr="00204C16">
        <w:rPr>
          <w:color w:val="auto"/>
          <w:sz w:val="26"/>
          <w:szCs w:val="26"/>
        </w:rPr>
        <w:t xml:space="preserve">Статьи 40 и 42 </w:t>
      </w:r>
      <w:r w:rsidR="008277DD" w:rsidRPr="00204C16">
        <w:rPr>
          <w:color w:val="auto"/>
          <w:sz w:val="26"/>
          <w:szCs w:val="26"/>
        </w:rPr>
        <w:t>Рег</w:t>
      </w:r>
      <w:r w:rsidRPr="00204C16">
        <w:rPr>
          <w:color w:val="auto"/>
          <w:sz w:val="26"/>
          <w:szCs w:val="26"/>
        </w:rPr>
        <w:t>ламента Законодательного Собрания</w:t>
      </w:r>
      <w:r w:rsidR="008277DD" w:rsidRPr="00204C16">
        <w:rPr>
          <w:color w:val="auto"/>
          <w:sz w:val="26"/>
          <w:szCs w:val="26"/>
        </w:rPr>
        <w:t xml:space="preserve"> Калужской области</w:t>
      </w:r>
      <w:r w:rsidR="00625A52" w:rsidRPr="00204C16">
        <w:rPr>
          <w:color w:val="auto"/>
          <w:sz w:val="26"/>
          <w:szCs w:val="26"/>
        </w:rPr>
        <w:t>;</w:t>
      </w:r>
    </w:p>
    <w:p w:rsidR="001524BC" w:rsidRPr="00204C16" w:rsidRDefault="009B5DFE" w:rsidP="009B5DFE">
      <w:pPr>
        <w:pStyle w:val="20"/>
        <w:widowControl/>
        <w:shd w:val="clear" w:color="auto" w:fill="auto"/>
        <w:tabs>
          <w:tab w:val="left" w:pos="1156"/>
        </w:tabs>
        <w:spacing w:before="0" w:line="240" w:lineRule="auto"/>
        <w:ind w:firstLine="567"/>
        <w:rPr>
          <w:color w:val="auto"/>
          <w:sz w:val="26"/>
          <w:szCs w:val="26"/>
        </w:rPr>
      </w:pPr>
      <w:r w:rsidRPr="00204C16">
        <w:rPr>
          <w:color w:val="auto"/>
          <w:sz w:val="26"/>
          <w:szCs w:val="26"/>
        </w:rPr>
        <w:t>1.2.3. Н</w:t>
      </w:r>
      <w:r w:rsidR="006915E5" w:rsidRPr="00204C16">
        <w:rPr>
          <w:color w:val="auto"/>
          <w:sz w:val="26"/>
          <w:szCs w:val="26"/>
        </w:rPr>
        <w:t xml:space="preserve">ормативных и методических документов, регулирующих порядок принятия, исполнения, изменения или отмены расходных обязательств </w:t>
      </w:r>
      <w:r w:rsidR="00FC278A" w:rsidRPr="00204C16">
        <w:rPr>
          <w:color w:val="auto"/>
          <w:sz w:val="26"/>
          <w:szCs w:val="26"/>
        </w:rPr>
        <w:t>Калужской</w:t>
      </w:r>
      <w:r w:rsidR="006915E5" w:rsidRPr="00204C16">
        <w:rPr>
          <w:color w:val="auto"/>
          <w:sz w:val="26"/>
          <w:szCs w:val="26"/>
        </w:rPr>
        <w:t xml:space="preserve"> области:</w:t>
      </w:r>
    </w:p>
    <w:p w:rsidR="001524BC" w:rsidRPr="00204C16" w:rsidRDefault="006915E5" w:rsidP="00FC278A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1192"/>
        </w:tabs>
        <w:spacing w:before="0" w:line="240" w:lineRule="auto"/>
        <w:ind w:firstLine="567"/>
        <w:rPr>
          <w:color w:val="auto"/>
          <w:sz w:val="26"/>
          <w:szCs w:val="26"/>
        </w:rPr>
      </w:pPr>
      <w:r w:rsidRPr="00204C16">
        <w:rPr>
          <w:color w:val="auto"/>
          <w:sz w:val="26"/>
          <w:szCs w:val="26"/>
        </w:rPr>
        <w:t>Бюджетный кодекс Российской Федерации;</w:t>
      </w:r>
    </w:p>
    <w:p w:rsidR="001524BC" w:rsidRPr="00204C16" w:rsidRDefault="006915E5" w:rsidP="002C693A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1192"/>
        </w:tabs>
        <w:spacing w:before="0" w:line="240" w:lineRule="auto"/>
        <w:ind w:firstLine="567"/>
        <w:rPr>
          <w:color w:val="auto"/>
          <w:sz w:val="26"/>
          <w:szCs w:val="26"/>
        </w:rPr>
      </w:pPr>
      <w:r w:rsidRPr="00204C16">
        <w:rPr>
          <w:color w:val="auto"/>
          <w:sz w:val="26"/>
          <w:szCs w:val="26"/>
        </w:rPr>
        <w:t xml:space="preserve">Закон </w:t>
      </w:r>
      <w:r w:rsidR="00FC278A" w:rsidRPr="00204C16">
        <w:rPr>
          <w:color w:val="auto"/>
          <w:sz w:val="26"/>
          <w:szCs w:val="26"/>
        </w:rPr>
        <w:t>Калужской</w:t>
      </w:r>
      <w:r w:rsidRPr="00204C16">
        <w:rPr>
          <w:color w:val="auto"/>
          <w:sz w:val="26"/>
          <w:szCs w:val="26"/>
        </w:rPr>
        <w:t xml:space="preserve"> области </w:t>
      </w:r>
      <w:r w:rsidR="002C693A" w:rsidRPr="00204C16">
        <w:rPr>
          <w:color w:val="auto"/>
          <w:sz w:val="26"/>
          <w:szCs w:val="26"/>
        </w:rPr>
        <w:t>от 01.10.2007 № 340</w:t>
      </w:r>
      <w:r w:rsidR="00625A52" w:rsidRPr="00204C16">
        <w:rPr>
          <w:color w:val="auto"/>
          <w:sz w:val="26"/>
          <w:szCs w:val="26"/>
        </w:rPr>
        <w:t>-</w:t>
      </w:r>
      <w:r w:rsidR="002C693A" w:rsidRPr="00204C16">
        <w:rPr>
          <w:color w:val="auto"/>
          <w:sz w:val="26"/>
          <w:szCs w:val="26"/>
        </w:rPr>
        <w:t>ОЗ «О бюджетном процессе в Калужской области»</w:t>
      </w:r>
      <w:r w:rsidRPr="00204C16">
        <w:rPr>
          <w:color w:val="auto"/>
          <w:sz w:val="26"/>
          <w:szCs w:val="26"/>
        </w:rPr>
        <w:t>;</w:t>
      </w:r>
    </w:p>
    <w:p w:rsidR="001524BC" w:rsidRPr="00204C16" w:rsidRDefault="009B5DFE" w:rsidP="009B5DFE">
      <w:pPr>
        <w:pStyle w:val="20"/>
        <w:widowControl/>
        <w:shd w:val="clear" w:color="auto" w:fill="auto"/>
        <w:tabs>
          <w:tab w:val="left" w:pos="1156"/>
        </w:tabs>
        <w:spacing w:before="0" w:line="240" w:lineRule="auto"/>
        <w:ind w:firstLine="567"/>
        <w:rPr>
          <w:color w:val="auto"/>
          <w:sz w:val="26"/>
          <w:szCs w:val="26"/>
        </w:rPr>
      </w:pPr>
      <w:r w:rsidRPr="00204C16">
        <w:rPr>
          <w:color w:val="auto"/>
          <w:sz w:val="26"/>
          <w:szCs w:val="26"/>
        </w:rPr>
        <w:lastRenderedPageBreak/>
        <w:t>1.2.4. Н</w:t>
      </w:r>
      <w:r w:rsidR="006915E5" w:rsidRPr="00204C16">
        <w:rPr>
          <w:color w:val="auto"/>
          <w:sz w:val="26"/>
          <w:szCs w:val="26"/>
        </w:rPr>
        <w:t xml:space="preserve">ормативных и методических документов, регулирующих деятельность органов государственной власти и местного самоуправления, экономические, социальные и иные общественные отношения в сфере правого регулирования проекта закона или иного нормативного правового акта </w:t>
      </w:r>
      <w:r w:rsidR="00FC278A" w:rsidRPr="00204C16">
        <w:rPr>
          <w:color w:val="auto"/>
          <w:sz w:val="26"/>
          <w:szCs w:val="26"/>
        </w:rPr>
        <w:t>Калужской</w:t>
      </w:r>
      <w:r w:rsidR="006915E5" w:rsidRPr="00204C16">
        <w:rPr>
          <w:color w:val="auto"/>
          <w:sz w:val="26"/>
          <w:szCs w:val="26"/>
        </w:rPr>
        <w:t xml:space="preserve"> области.</w:t>
      </w:r>
    </w:p>
    <w:p w:rsidR="001524BC" w:rsidRPr="00204C16" w:rsidRDefault="006915E5" w:rsidP="00FC278A">
      <w:pPr>
        <w:pStyle w:val="20"/>
        <w:widowControl/>
        <w:numPr>
          <w:ilvl w:val="1"/>
          <w:numId w:val="2"/>
        </w:numPr>
        <w:shd w:val="clear" w:color="auto" w:fill="auto"/>
        <w:tabs>
          <w:tab w:val="left" w:pos="1234"/>
        </w:tabs>
        <w:spacing w:before="0" w:line="240" w:lineRule="auto"/>
        <w:ind w:firstLine="567"/>
        <w:rPr>
          <w:color w:val="auto"/>
          <w:sz w:val="26"/>
          <w:szCs w:val="26"/>
        </w:rPr>
      </w:pPr>
      <w:bookmarkStart w:id="3" w:name="bookmark6"/>
      <w:r w:rsidRPr="00204C16">
        <w:rPr>
          <w:color w:val="auto"/>
          <w:sz w:val="26"/>
          <w:szCs w:val="26"/>
        </w:rPr>
        <w:t>В случае внесения изменений в указанные в настоящем разделе документы (замены их новыми) Стандарт продолжает применяться с учетом соответствующих изменений (нового документа).</w:t>
      </w:r>
      <w:bookmarkEnd w:id="3"/>
    </w:p>
    <w:p w:rsidR="002C693A" w:rsidRPr="00204C16" w:rsidRDefault="002C693A" w:rsidP="002C693A">
      <w:pPr>
        <w:pStyle w:val="20"/>
        <w:widowControl/>
        <w:shd w:val="clear" w:color="auto" w:fill="auto"/>
        <w:tabs>
          <w:tab w:val="left" w:pos="1234"/>
        </w:tabs>
        <w:spacing w:before="0" w:line="240" w:lineRule="auto"/>
        <w:ind w:left="567"/>
        <w:rPr>
          <w:color w:val="auto"/>
          <w:sz w:val="26"/>
          <w:szCs w:val="26"/>
        </w:rPr>
      </w:pPr>
    </w:p>
    <w:p w:rsidR="001524BC" w:rsidRPr="00204C16" w:rsidRDefault="006915E5" w:rsidP="002C693A">
      <w:pPr>
        <w:pStyle w:val="33"/>
        <w:widowControl/>
        <w:numPr>
          <w:ilvl w:val="0"/>
          <w:numId w:val="2"/>
        </w:numPr>
        <w:shd w:val="clear" w:color="auto" w:fill="auto"/>
        <w:spacing w:before="0" w:line="240" w:lineRule="auto"/>
        <w:outlineLvl w:val="9"/>
        <w:rPr>
          <w:color w:val="auto"/>
          <w:sz w:val="26"/>
          <w:szCs w:val="26"/>
        </w:rPr>
      </w:pPr>
      <w:bookmarkStart w:id="4" w:name="_Toc520377855"/>
      <w:r w:rsidRPr="00204C16">
        <w:rPr>
          <w:color w:val="auto"/>
          <w:sz w:val="26"/>
          <w:szCs w:val="26"/>
        </w:rPr>
        <w:t>Общие положения</w:t>
      </w:r>
      <w:bookmarkEnd w:id="4"/>
    </w:p>
    <w:p w:rsidR="00625A52" w:rsidRPr="00204C16" w:rsidRDefault="00625A52" w:rsidP="00625A52">
      <w:pPr>
        <w:pStyle w:val="33"/>
        <w:widowControl/>
        <w:shd w:val="clear" w:color="auto" w:fill="auto"/>
        <w:spacing w:before="0" w:line="240" w:lineRule="auto"/>
        <w:jc w:val="left"/>
        <w:outlineLvl w:val="9"/>
        <w:rPr>
          <w:color w:val="auto"/>
          <w:sz w:val="16"/>
          <w:szCs w:val="16"/>
        </w:rPr>
      </w:pPr>
    </w:p>
    <w:p w:rsidR="001524BC" w:rsidRPr="00204C16" w:rsidRDefault="006915E5" w:rsidP="00FC278A">
      <w:pPr>
        <w:pStyle w:val="20"/>
        <w:widowControl/>
        <w:numPr>
          <w:ilvl w:val="1"/>
          <w:numId w:val="2"/>
        </w:numPr>
        <w:shd w:val="clear" w:color="auto" w:fill="auto"/>
        <w:tabs>
          <w:tab w:val="left" w:pos="1244"/>
        </w:tabs>
        <w:spacing w:before="0" w:line="240" w:lineRule="auto"/>
        <w:ind w:firstLine="567"/>
        <w:rPr>
          <w:color w:val="auto"/>
          <w:sz w:val="26"/>
          <w:szCs w:val="26"/>
        </w:rPr>
      </w:pPr>
      <w:r w:rsidRPr="00204C16">
        <w:rPr>
          <w:color w:val="auto"/>
          <w:sz w:val="26"/>
          <w:szCs w:val="26"/>
        </w:rPr>
        <w:t xml:space="preserve">Стандарт устанавливает нормативные и методические положения для осуществления контроля в форме финансово-экономической экспертизы проектов законов и иных нормативных правовых актов органов государственной власти </w:t>
      </w:r>
      <w:r w:rsidR="00FC278A" w:rsidRPr="00204C16">
        <w:rPr>
          <w:color w:val="auto"/>
          <w:sz w:val="26"/>
          <w:szCs w:val="26"/>
        </w:rPr>
        <w:t>Калужской</w:t>
      </w:r>
      <w:r w:rsidRPr="00204C16">
        <w:rPr>
          <w:color w:val="auto"/>
          <w:sz w:val="26"/>
          <w:szCs w:val="26"/>
        </w:rPr>
        <w:t xml:space="preserve"> области (включая обоснованность финансово-экономических обоснований). Стандарт также применяется при проведении финансово</w:t>
      </w:r>
      <w:r w:rsidR="00DB492D" w:rsidRPr="00204C16">
        <w:rPr>
          <w:color w:val="auto"/>
          <w:sz w:val="26"/>
          <w:szCs w:val="26"/>
        </w:rPr>
        <w:t>-</w:t>
      </w:r>
      <w:r w:rsidRPr="00204C16">
        <w:rPr>
          <w:color w:val="auto"/>
          <w:sz w:val="26"/>
          <w:szCs w:val="26"/>
        </w:rPr>
        <w:t xml:space="preserve">экономической экспертизы проектов изменений, вносимых в законы и иные нормативные правовые акты </w:t>
      </w:r>
      <w:r w:rsidR="00FC278A" w:rsidRPr="00204C16">
        <w:rPr>
          <w:color w:val="auto"/>
          <w:sz w:val="26"/>
          <w:szCs w:val="26"/>
        </w:rPr>
        <w:t>Калужской</w:t>
      </w:r>
      <w:r w:rsidRPr="00204C16">
        <w:rPr>
          <w:color w:val="auto"/>
          <w:sz w:val="26"/>
          <w:szCs w:val="26"/>
        </w:rPr>
        <w:t xml:space="preserve"> области. Стандарт может использоваться в иных случаях, когда соответствующая деятельность </w:t>
      </w:r>
      <w:r w:rsidR="00625A52" w:rsidRPr="00204C16">
        <w:rPr>
          <w:color w:val="auto"/>
          <w:sz w:val="26"/>
          <w:szCs w:val="26"/>
        </w:rPr>
        <w:t>П</w:t>
      </w:r>
      <w:r w:rsidRPr="00204C16">
        <w:rPr>
          <w:color w:val="auto"/>
          <w:sz w:val="26"/>
          <w:szCs w:val="26"/>
        </w:rPr>
        <w:t>алаты имеет отношение к сфере его применения.</w:t>
      </w:r>
    </w:p>
    <w:p w:rsidR="001524BC" w:rsidRPr="00204C16" w:rsidRDefault="006915E5" w:rsidP="00FC278A">
      <w:pPr>
        <w:pStyle w:val="20"/>
        <w:widowControl/>
        <w:numPr>
          <w:ilvl w:val="1"/>
          <w:numId w:val="2"/>
        </w:numPr>
        <w:shd w:val="clear" w:color="auto" w:fill="auto"/>
        <w:tabs>
          <w:tab w:val="left" w:pos="1239"/>
        </w:tabs>
        <w:spacing w:before="0" w:line="240" w:lineRule="auto"/>
        <w:ind w:firstLine="567"/>
        <w:rPr>
          <w:color w:val="auto"/>
          <w:sz w:val="26"/>
          <w:szCs w:val="26"/>
        </w:rPr>
      </w:pPr>
      <w:r w:rsidRPr="00204C16">
        <w:rPr>
          <w:color w:val="auto"/>
          <w:sz w:val="26"/>
          <w:szCs w:val="26"/>
        </w:rPr>
        <w:t xml:space="preserve">Стандарт предназначен для использования должностными лицами </w:t>
      </w:r>
      <w:r w:rsidR="00625A52" w:rsidRPr="00204C16">
        <w:rPr>
          <w:color w:val="auto"/>
          <w:sz w:val="26"/>
          <w:szCs w:val="26"/>
        </w:rPr>
        <w:t>П</w:t>
      </w:r>
      <w:r w:rsidRPr="00204C16">
        <w:rPr>
          <w:color w:val="auto"/>
          <w:sz w:val="26"/>
          <w:szCs w:val="26"/>
        </w:rPr>
        <w:t xml:space="preserve">алаты, обладающими полномочиями </w:t>
      </w:r>
      <w:r w:rsidR="00625A52" w:rsidRPr="00204C16">
        <w:rPr>
          <w:color w:val="auto"/>
          <w:sz w:val="26"/>
          <w:szCs w:val="26"/>
        </w:rPr>
        <w:t>по</w:t>
      </w:r>
      <w:r w:rsidRPr="00204C16">
        <w:rPr>
          <w:color w:val="auto"/>
          <w:sz w:val="26"/>
          <w:szCs w:val="26"/>
        </w:rPr>
        <w:t xml:space="preserve"> организаци</w:t>
      </w:r>
      <w:r w:rsidR="00625A52" w:rsidRPr="00204C16">
        <w:rPr>
          <w:color w:val="auto"/>
          <w:sz w:val="26"/>
          <w:szCs w:val="26"/>
        </w:rPr>
        <w:t>и</w:t>
      </w:r>
      <w:r w:rsidRPr="00204C16">
        <w:rPr>
          <w:color w:val="auto"/>
          <w:sz w:val="26"/>
          <w:szCs w:val="26"/>
        </w:rPr>
        <w:t xml:space="preserve"> и непосредственно</w:t>
      </w:r>
      <w:r w:rsidR="00625A52" w:rsidRPr="00204C16">
        <w:rPr>
          <w:color w:val="auto"/>
          <w:sz w:val="26"/>
          <w:szCs w:val="26"/>
        </w:rPr>
        <w:t>му</w:t>
      </w:r>
      <w:r w:rsidRPr="00204C16">
        <w:rPr>
          <w:color w:val="auto"/>
          <w:sz w:val="26"/>
          <w:szCs w:val="26"/>
        </w:rPr>
        <w:t xml:space="preserve"> проведени</w:t>
      </w:r>
      <w:r w:rsidR="00625A52" w:rsidRPr="00204C16">
        <w:rPr>
          <w:color w:val="auto"/>
          <w:sz w:val="26"/>
          <w:szCs w:val="26"/>
        </w:rPr>
        <w:t>ю</w:t>
      </w:r>
      <w:r w:rsidRPr="00204C16">
        <w:rPr>
          <w:color w:val="auto"/>
          <w:sz w:val="26"/>
          <w:szCs w:val="26"/>
        </w:rPr>
        <w:t xml:space="preserve"> экспертно-аналитических мероприятий, а также другими работниками </w:t>
      </w:r>
      <w:r w:rsidR="00625A52" w:rsidRPr="00204C16">
        <w:rPr>
          <w:color w:val="auto"/>
          <w:sz w:val="26"/>
          <w:szCs w:val="26"/>
        </w:rPr>
        <w:t>П</w:t>
      </w:r>
      <w:r w:rsidR="004B18DB" w:rsidRPr="00204C16">
        <w:rPr>
          <w:color w:val="auto"/>
          <w:sz w:val="26"/>
          <w:szCs w:val="26"/>
        </w:rPr>
        <w:t>алаты</w:t>
      </w:r>
      <w:r w:rsidRPr="00204C16">
        <w:rPr>
          <w:color w:val="auto"/>
          <w:sz w:val="26"/>
          <w:szCs w:val="26"/>
        </w:rPr>
        <w:t>.</w:t>
      </w:r>
    </w:p>
    <w:p w:rsidR="001524BC" w:rsidRPr="00204C16" w:rsidRDefault="006915E5" w:rsidP="00FC278A">
      <w:pPr>
        <w:pStyle w:val="20"/>
        <w:widowControl/>
        <w:numPr>
          <w:ilvl w:val="1"/>
          <w:numId w:val="2"/>
        </w:numPr>
        <w:shd w:val="clear" w:color="auto" w:fill="auto"/>
        <w:tabs>
          <w:tab w:val="left" w:pos="1234"/>
        </w:tabs>
        <w:spacing w:before="0" w:line="240" w:lineRule="auto"/>
        <w:ind w:firstLine="567"/>
        <w:rPr>
          <w:color w:val="auto"/>
          <w:sz w:val="26"/>
          <w:szCs w:val="26"/>
        </w:rPr>
      </w:pPr>
      <w:r w:rsidRPr="00204C16">
        <w:rPr>
          <w:color w:val="auto"/>
          <w:sz w:val="26"/>
          <w:szCs w:val="26"/>
        </w:rPr>
        <w:t xml:space="preserve">Стандарт регулирует особенности подготовки, проведения и использования результатов финансово-экономической экспертизы проектов законов и иных нормативных правовых актов </w:t>
      </w:r>
      <w:r w:rsidR="00FC278A" w:rsidRPr="00204C16">
        <w:rPr>
          <w:color w:val="auto"/>
          <w:sz w:val="26"/>
          <w:szCs w:val="26"/>
        </w:rPr>
        <w:t>Калужской</w:t>
      </w:r>
      <w:r w:rsidRPr="00204C16">
        <w:rPr>
          <w:color w:val="auto"/>
          <w:sz w:val="26"/>
          <w:szCs w:val="26"/>
        </w:rPr>
        <w:t xml:space="preserve"> области, включая специальные требования к основаниям и срокам проведения указанного мероприятия, порядку взаимодействия подразделений и работников </w:t>
      </w:r>
      <w:r w:rsidR="00625A52" w:rsidRPr="00204C16">
        <w:rPr>
          <w:color w:val="auto"/>
          <w:sz w:val="26"/>
          <w:szCs w:val="26"/>
        </w:rPr>
        <w:t>П</w:t>
      </w:r>
      <w:r w:rsidRPr="00204C16">
        <w:rPr>
          <w:color w:val="auto"/>
          <w:sz w:val="26"/>
          <w:szCs w:val="26"/>
        </w:rPr>
        <w:t>алаты, способам получения необходимой информации и материалов, содержанию и порядку рассмотрения формируемых в ходе экспертизы документов, а также методические подходы к проведению экспертизы.</w:t>
      </w:r>
    </w:p>
    <w:p w:rsidR="001524BC" w:rsidRPr="00204C16" w:rsidRDefault="006915E5" w:rsidP="00FC278A">
      <w:pPr>
        <w:pStyle w:val="20"/>
        <w:widowControl/>
        <w:numPr>
          <w:ilvl w:val="1"/>
          <w:numId w:val="2"/>
        </w:numPr>
        <w:shd w:val="clear" w:color="auto" w:fill="auto"/>
        <w:tabs>
          <w:tab w:val="left" w:pos="1239"/>
        </w:tabs>
        <w:spacing w:before="0" w:line="240" w:lineRule="auto"/>
        <w:ind w:firstLine="567"/>
        <w:rPr>
          <w:color w:val="auto"/>
          <w:sz w:val="26"/>
          <w:szCs w:val="26"/>
        </w:rPr>
      </w:pPr>
      <w:r w:rsidRPr="00204C16">
        <w:rPr>
          <w:color w:val="auto"/>
          <w:sz w:val="26"/>
          <w:szCs w:val="26"/>
        </w:rPr>
        <w:t xml:space="preserve">Общие требования к подготовке, проведению и использованию результатов контрольных и экспертно-аналитических мероприятий, установленные Регламентом и иными стандартами </w:t>
      </w:r>
      <w:r w:rsidR="00E10572" w:rsidRPr="00204C16">
        <w:rPr>
          <w:color w:val="auto"/>
          <w:sz w:val="26"/>
          <w:szCs w:val="26"/>
        </w:rPr>
        <w:t>П</w:t>
      </w:r>
      <w:r w:rsidRPr="00204C16">
        <w:rPr>
          <w:color w:val="auto"/>
          <w:sz w:val="26"/>
          <w:szCs w:val="26"/>
        </w:rPr>
        <w:t xml:space="preserve">алаты, применяются при проведении финансово-экономической экспертизы проектов законов и иных нормативных правовых актов </w:t>
      </w:r>
      <w:r w:rsidR="00FC278A" w:rsidRPr="00204C16">
        <w:rPr>
          <w:color w:val="auto"/>
          <w:sz w:val="26"/>
          <w:szCs w:val="26"/>
        </w:rPr>
        <w:t>Калужской</w:t>
      </w:r>
      <w:r w:rsidRPr="00204C16">
        <w:rPr>
          <w:color w:val="auto"/>
          <w:sz w:val="26"/>
          <w:szCs w:val="26"/>
        </w:rPr>
        <w:t xml:space="preserve"> области, если иное не установлено Стандартом.</w:t>
      </w:r>
    </w:p>
    <w:p w:rsidR="002C693A" w:rsidRPr="00204C16" w:rsidRDefault="002C693A" w:rsidP="002C693A">
      <w:pPr>
        <w:pStyle w:val="20"/>
        <w:widowControl/>
        <w:shd w:val="clear" w:color="auto" w:fill="auto"/>
        <w:tabs>
          <w:tab w:val="left" w:pos="1239"/>
        </w:tabs>
        <w:spacing w:before="0" w:line="240" w:lineRule="auto"/>
        <w:ind w:left="567"/>
        <w:rPr>
          <w:color w:val="auto"/>
          <w:sz w:val="26"/>
          <w:szCs w:val="26"/>
        </w:rPr>
      </w:pPr>
    </w:p>
    <w:p w:rsidR="001524BC" w:rsidRPr="00204C16" w:rsidRDefault="006915E5" w:rsidP="002C693A">
      <w:pPr>
        <w:pStyle w:val="33"/>
        <w:widowControl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outlineLvl w:val="9"/>
        <w:rPr>
          <w:color w:val="auto"/>
          <w:sz w:val="26"/>
          <w:szCs w:val="26"/>
        </w:rPr>
      </w:pPr>
      <w:bookmarkStart w:id="5" w:name="_Toc520377856"/>
      <w:r w:rsidRPr="00204C16">
        <w:rPr>
          <w:color w:val="auto"/>
          <w:sz w:val="26"/>
          <w:szCs w:val="26"/>
        </w:rPr>
        <w:t>Цель и задачи финансово-экономической экспертизы</w:t>
      </w:r>
      <w:bookmarkEnd w:id="5"/>
    </w:p>
    <w:p w:rsidR="00625A52" w:rsidRPr="00204C16" w:rsidRDefault="00625A52" w:rsidP="00625A52">
      <w:pPr>
        <w:pStyle w:val="33"/>
        <w:widowControl/>
        <w:shd w:val="clear" w:color="auto" w:fill="auto"/>
        <w:tabs>
          <w:tab w:val="left" w:pos="0"/>
        </w:tabs>
        <w:spacing w:before="0" w:line="240" w:lineRule="auto"/>
        <w:jc w:val="left"/>
        <w:outlineLvl w:val="9"/>
        <w:rPr>
          <w:color w:val="auto"/>
          <w:sz w:val="16"/>
          <w:szCs w:val="16"/>
        </w:rPr>
      </w:pPr>
    </w:p>
    <w:p w:rsidR="001524BC" w:rsidRPr="00204C16" w:rsidRDefault="006915E5" w:rsidP="00FC278A">
      <w:pPr>
        <w:pStyle w:val="20"/>
        <w:widowControl/>
        <w:numPr>
          <w:ilvl w:val="1"/>
          <w:numId w:val="2"/>
        </w:numPr>
        <w:shd w:val="clear" w:color="auto" w:fill="auto"/>
        <w:tabs>
          <w:tab w:val="left" w:pos="1234"/>
        </w:tabs>
        <w:spacing w:before="0" w:line="240" w:lineRule="auto"/>
        <w:ind w:firstLine="567"/>
        <w:rPr>
          <w:color w:val="auto"/>
          <w:sz w:val="26"/>
          <w:szCs w:val="26"/>
        </w:rPr>
      </w:pPr>
      <w:r w:rsidRPr="00204C16">
        <w:rPr>
          <w:color w:val="auto"/>
          <w:sz w:val="26"/>
          <w:szCs w:val="26"/>
        </w:rPr>
        <w:t xml:space="preserve">Целью проведения финансово-экономической экспертизы проектов законов и иных нормативных правовых актов </w:t>
      </w:r>
      <w:r w:rsidR="00FC278A" w:rsidRPr="00204C16">
        <w:rPr>
          <w:color w:val="auto"/>
          <w:sz w:val="26"/>
          <w:szCs w:val="26"/>
        </w:rPr>
        <w:t>Калужской</w:t>
      </w:r>
      <w:r w:rsidRPr="00204C16">
        <w:rPr>
          <w:color w:val="auto"/>
          <w:sz w:val="26"/>
          <w:szCs w:val="26"/>
        </w:rPr>
        <w:t xml:space="preserve"> области является обеспечение законности расходных обязательств </w:t>
      </w:r>
      <w:r w:rsidR="00FC278A" w:rsidRPr="00204C16">
        <w:rPr>
          <w:color w:val="auto"/>
          <w:sz w:val="26"/>
          <w:szCs w:val="26"/>
        </w:rPr>
        <w:t>Калужской</w:t>
      </w:r>
      <w:r w:rsidRPr="00204C16">
        <w:rPr>
          <w:color w:val="auto"/>
          <w:sz w:val="26"/>
          <w:szCs w:val="26"/>
        </w:rPr>
        <w:t xml:space="preserve"> области и достоверности оценки их объема, а также формирование и доведение до субъектов правотворческой инициативы мнения </w:t>
      </w:r>
      <w:r w:rsidR="00E10572" w:rsidRPr="00204C16">
        <w:rPr>
          <w:color w:val="auto"/>
          <w:sz w:val="26"/>
          <w:szCs w:val="26"/>
        </w:rPr>
        <w:t>П</w:t>
      </w:r>
      <w:r w:rsidRPr="00204C16">
        <w:rPr>
          <w:color w:val="auto"/>
          <w:sz w:val="26"/>
          <w:szCs w:val="26"/>
        </w:rPr>
        <w:t>алаты о влиянии нормативного правового акта на регулируемые отношения.</w:t>
      </w:r>
    </w:p>
    <w:p w:rsidR="001524BC" w:rsidRPr="00204C16" w:rsidRDefault="006915E5" w:rsidP="00FC278A">
      <w:pPr>
        <w:pStyle w:val="20"/>
        <w:widowControl/>
        <w:numPr>
          <w:ilvl w:val="1"/>
          <w:numId w:val="2"/>
        </w:numPr>
        <w:shd w:val="clear" w:color="auto" w:fill="auto"/>
        <w:tabs>
          <w:tab w:val="left" w:pos="1234"/>
        </w:tabs>
        <w:spacing w:before="0" w:line="240" w:lineRule="auto"/>
        <w:ind w:firstLine="567"/>
        <w:rPr>
          <w:color w:val="auto"/>
          <w:sz w:val="26"/>
          <w:szCs w:val="26"/>
        </w:rPr>
      </w:pPr>
      <w:r w:rsidRPr="00204C16">
        <w:rPr>
          <w:color w:val="auto"/>
          <w:sz w:val="26"/>
          <w:szCs w:val="26"/>
        </w:rPr>
        <w:t xml:space="preserve">Задачами финансово-экономической экспертизы проектов законов и иных нормативных правовых актов </w:t>
      </w:r>
      <w:r w:rsidR="00FC278A" w:rsidRPr="00204C16">
        <w:rPr>
          <w:color w:val="auto"/>
          <w:sz w:val="26"/>
          <w:szCs w:val="26"/>
        </w:rPr>
        <w:t>Калужской</w:t>
      </w:r>
      <w:r w:rsidRPr="00204C16">
        <w:rPr>
          <w:color w:val="auto"/>
          <w:sz w:val="26"/>
          <w:szCs w:val="26"/>
        </w:rPr>
        <w:t xml:space="preserve"> области являются:</w:t>
      </w:r>
    </w:p>
    <w:p w:rsidR="001524BC" w:rsidRPr="00204C16" w:rsidRDefault="00016132" w:rsidP="00016132">
      <w:pPr>
        <w:pStyle w:val="20"/>
        <w:widowControl/>
        <w:shd w:val="clear" w:color="auto" w:fill="auto"/>
        <w:tabs>
          <w:tab w:val="left" w:pos="1156"/>
        </w:tabs>
        <w:spacing w:before="0" w:line="240" w:lineRule="auto"/>
        <w:ind w:firstLine="567"/>
        <w:rPr>
          <w:color w:val="auto"/>
          <w:sz w:val="26"/>
          <w:szCs w:val="26"/>
        </w:rPr>
      </w:pPr>
      <w:r w:rsidRPr="00204C16">
        <w:rPr>
          <w:color w:val="auto"/>
          <w:sz w:val="26"/>
          <w:szCs w:val="26"/>
        </w:rPr>
        <w:t>3.2.1. К</w:t>
      </w:r>
      <w:r w:rsidR="006915E5" w:rsidRPr="00204C16">
        <w:rPr>
          <w:color w:val="auto"/>
          <w:sz w:val="26"/>
          <w:szCs w:val="26"/>
        </w:rPr>
        <w:t xml:space="preserve">онтроль правомерности установления (изменения, отмены) расходных обязательств </w:t>
      </w:r>
      <w:r w:rsidR="00FC278A" w:rsidRPr="00204C16">
        <w:rPr>
          <w:color w:val="auto"/>
          <w:sz w:val="26"/>
          <w:szCs w:val="26"/>
        </w:rPr>
        <w:t>Калужской</w:t>
      </w:r>
      <w:r w:rsidR="006915E5" w:rsidRPr="00204C16">
        <w:rPr>
          <w:color w:val="auto"/>
          <w:sz w:val="26"/>
          <w:szCs w:val="26"/>
        </w:rPr>
        <w:t xml:space="preserve"> области;</w:t>
      </w:r>
    </w:p>
    <w:p w:rsidR="001524BC" w:rsidRPr="00204C16" w:rsidRDefault="00016132" w:rsidP="00016132">
      <w:pPr>
        <w:pStyle w:val="20"/>
        <w:widowControl/>
        <w:shd w:val="clear" w:color="auto" w:fill="auto"/>
        <w:tabs>
          <w:tab w:val="left" w:pos="1156"/>
        </w:tabs>
        <w:spacing w:before="0" w:line="240" w:lineRule="auto"/>
        <w:ind w:firstLine="567"/>
        <w:rPr>
          <w:color w:val="auto"/>
          <w:sz w:val="26"/>
          <w:szCs w:val="26"/>
        </w:rPr>
      </w:pPr>
      <w:r w:rsidRPr="00204C16">
        <w:rPr>
          <w:color w:val="auto"/>
          <w:sz w:val="26"/>
          <w:szCs w:val="26"/>
        </w:rPr>
        <w:t>3.2.2. К</w:t>
      </w:r>
      <w:r w:rsidR="006915E5" w:rsidRPr="00204C16">
        <w:rPr>
          <w:color w:val="auto"/>
          <w:sz w:val="26"/>
          <w:szCs w:val="26"/>
        </w:rPr>
        <w:t xml:space="preserve">онтроль соответствия законодательству устанавливаемого порядка принятия и исполнения расходных обязательств </w:t>
      </w:r>
      <w:r w:rsidR="00FC278A" w:rsidRPr="00204C16">
        <w:rPr>
          <w:color w:val="auto"/>
          <w:sz w:val="26"/>
          <w:szCs w:val="26"/>
        </w:rPr>
        <w:t>Калужской</w:t>
      </w:r>
      <w:r w:rsidR="006915E5" w:rsidRPr="00204C16">
        <w:rPr>
          <w:color w:val="auto"/>
          <w:sz w:val="26"/>
          <w:szCs w:val="26"/>
        </w:rPr>
        <w:t xml:space="preserve"> области;</w:t>
      </w:r>
    </w:p>
    <w:p w:rsidR="001524BC" w:rsidRPr="00204C16" w:rsidRDefault="00016132" w:rsidP="00016132">
      <w:pPr>
        <w:pStyle w:val="20"/>
        <w:widowControl/>
        <w:shd w:val="clear" w:color="auto" w:fill="auto"/>
        <w:tabs>
          <w:tab w:val="left" w:pos="1156"/>
        </w:tabs>
        <w:spacing w:before="0" w:line="240" w:lineRule="auto"/>
        <w:ind w:firstLine="567"/>
        <w:rPr>
          <w:color w:val="auto"/>
          <w:sz w:val="26"/>
          <w:szCs w:val="26"/>
        </w:rPr>
      </w:pPr>
      <w:r w:rsidRPr="00204C16">
        <w:rPr>
          <w:color w:val="auto"/>
          <w:sz w:val="26"/>
          <w:szCs w:val="26"/>
        </w:rPr>
        <w:lastRenderedPageBreak/>
        <w:t>3.2.3. К</w:t>
      </w:r>
      <w:r w:rsidR="006915E5" w:rsidRPr="00204C16">
        <w:rPr>
          <w:color w:val="auto"/>
          <w:sz w:val="26"/>
          <w:szCs w:val="26"/>
        </w:rPr>
        <w:t>онтроль обоснованности финансово-экономического обоснования к проекту;</w:t>
      </w:r>
    </w:p>
    <w:p w:rsidR="001524BC" w:rsidRPr="00204C16" w:rsidRDefault="00016132" w:rsidP="00016132">
      <w:pPr>
        <w:pStyle w:val="20"/>
        <w:widowControl/>
        <w:shd w:val="clear" w:color="auto" w:fill="auto"/>
        <w:tabs>
          <w:tab w:val="left" w:pos="1156"/>
        </w:tabs>
        <w:spacing w:before="0" w:line="240" w:lineRule="auto"/>
        <w:ind w:firstLine="567"/>
        <w:rPr>
          <w:color w:val="auto"/>
          <w:sz w:val="26"/>
          <w:szCs w:val="26"/>
        </w:rPr>
      </w:pPr>
      <w:r w:rsidRPr="00204C16">
        <w:rPr>
          <w:color w:val="auto"/>
          <w:sz w:val="26"/>
          <w:szCs w:val="26"/>
        </w:rPr>
        <w:t>3.2.4. А</w:t>
      </w:r>
      <w:r w:rsidR="006915E5" w:rsidRPr="00204C16">
        <w:rPr>
          <w:color w:val="auto"/>
          <w:sz w:val="26"/>
          <w:szCs w:val="26"/>
        </w:rPr>
        <w:t>нализ целей правового регулирования и его влияния на регулируемые отношения;</w:t>
      </w:r>
    </w:p>
    <w:p w:rsidR="001524BC" w:rsidRPr="00204C16" w:rsidRDefault="00016132" w:rsidP="00016132">
      <w:pPr>
        <w:pStyle w:val="20"/>
        <w:widowControl/>
        <w:shd w:val="clear" w:color="auto" w:fill="auto"/>
        <w:tabs>
          <w:tab w:val="left" w:pos="1156"/>
        </w:tabs>
        <w:spacing w:before="0" w:line="240" w:lineRule="auto"/>
        <w:ind w:firstLine="567"/>
        <w:rPr>
          <w:color w:val="auto"/>
          <w:sz w:val="26"/>
          <w:szCs w:val="26"/>
        </w:rPr>
      </w:pPr>
      <w:bookmarkStart w:id="6" w:name="bookmark10"/>
      <w:r w:rsidRPr="00204C16">
        <w:rPr>
          <w:color w:val="auto"/>
          <w:sz w:val="26"/>
          <w:szCs w:val="26"/>
        </w:rPr>
        <w:t>3.2.5. П</w:t>
      </w:r>
      <w:r w:rsidR="006915E5" w:rsidRPr="00204C16">
        <w:rPr>
          <w:color w:val="auto"/>
          <w:sz w:val="26"/>
          <w:szCs w:val="26"/>
        </w:rPr>
        <w:t>одготовка предложений по устранению имеющихся замечаний, совершенствованию механизма правового регулирования.</w:t>
      </w:r>
      <w:bookmarkEnd w:id="6"/>
    </w:p>
    <w:p w:rsidR="002C693A" w:rsidRPr="00204C16" w:rsidRDefault="002C693A" w:rsidP="002C693A">
      <w:pPr>
        <w:pStyle w:val="20"/>
        <w:widowControl/>
        <w:shd w:val="clear" w:color="auto" w:fill="auto"/>
        <w:tabs>
          <w:tab w:val="left" w:pos="1489"/>
        </w:tabs>
        <w:spacing w:before="0" w:line="240" w:lineRule="auto"/>
        <w:ind w:left="567"/>
        <w:rPr>
          <w:color w:val="auto"/>
          <w:sz w:val="26"/>
          <w:szCs w:val="26"/>
        </w:rPr>
      </w:pPr>
    </w:p>
    <w:p w:rsidR="001524BC" w:rsidRPr="00204C16" w:rsidRDefault="006915E5" w:rsidP="002C693A">
      <w:pPr>
        <w:pStyle w:val="33"/>
        <w:widowControl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outlineLvl w:val="9"/>
        <w:rPr>
          <w:color w:val="auto"/>
          <w:sz w:val="26"/>
          <w:szCs w:val="26"/>
        </w:rPr>
      </w:pPr>
      <w:bookmarkStart w:id="7" w:name="_Toc520377857"/>
      <w:r w:rsidRPr="00204C16">
        <w:rPr>
          <w:color w:val="auto"/>
          <w:sz w:val="26"/>
          <w:szCs w:val="26"/>
        </w:rPr>
        <w:t>Порядок финансово-экономической экспертизы</w:t>
      </w:r>
      <w:bookmarkEnd w:id="7"/>
    </w:p>
    <w:p w:rsidR="00625A52" w:rsidRPr="00204C16" w:rsidRDefault="00625A52" w:rsidP="00625A52">
      <w:pPr>
        <w:pStyle w:val="33"/>
        <w:widowControl/>
        <w:shd w:val="clear" w:color="auto" w:fill="auto"/>
        <w:tabs>
          <w:tab w:val="left" w:pos="0"/>
        </w:tabs>
        <w:spacing w:before="0" w:line="240" w:lineRule="auto"/>
        <w:jc w:val="left"/>
        <w:outlineLvl w:val="9"/>
        <w:rPr>
          <w:color w:val="auto"/>
          <w:sz w:val="16"/>
          <w:szCs w:val="16"/>
        </w:rPr>
      </w:pPr>
    </w:p>
    <w:p w:rsidR="00CD52B5" w:rsidRPr="00204C16" w:rsidRDefault="006915E5" w:rsidP="00FC278A">
      <w:pPr>
        <w:pStyle w:val="20"/>
        <w:widowControl/>
        <w:numPr>
          <w:ilvl w:val="1"/>
          <w:numId w:val="2"/>
        </w:numPr>
        <w:shd w:val="clear" w:color="auto" w:fill="auto"/>
        <w:tabs>
          <w:tab w:val="left" w:pos="1244"/>
        </w:tabs>
        <w:spacing w:before="0" w:line="240" w:lineRule="auto"/>
        <w:ind w:firstLine="567"/>
        <w:rPr>
          <w:color w:val="auto"/>
          <w:sz w:val="26"/>
          <w:szCs w:val="26"/>
        </w:rPr>
      </w:pPr>
      <w:r w:rsidRPr="00204C16">
        <w:rPr>
          <w:color w:val="auto"/>
          <w:sz w:val="26"/>
          <w:szCs w:val="26"/>
        </w:rPr>
        <w:t xml:space="preserve">Финансово-экономические экспертизы проектов законов и иных нормативных правовых актов </w:t>
      </w:r>
      <w:r w:rsidR="00FC278A" w:rsidRPr="00204C16">
        <w:rPr>
          <w:color w:val="auto"/>
          <w:sz w:val="26"/>
          <w:szCs w:val="26"/>
        </w:rPr>
        <w:t>Калужской</w:t>
      </w:r>
      <w:r w:rsidRPr="00204C16">
        <w:rPr>
          <w:color w:val="auto"/>
          <w:sz w:val="26"/>
          <w:szCs w:val="26"/>
        </w:rPr>
        <w:t xml:space="preserve"> области включаются в годовой план работы </w:t>
      </w:r>
      <w:r w:rsidR="00625A52" w:rsidRPr="00204C16">
        <w:rPr>
          <w:color w:val="auto"/>
          <w:sz w:val="26"/>
          <w:szCs w:val="26"/>
        </w:rPr>
        <w:t>П</w:t>
      </w:r>
      <w:r w:rsidRPr="00204C16">
        <w:rPr>
          <w:color w:val="auto"/>
          <w:sz w:val="26"/>
          <w:szCs w:val="26"/>
        </w:rPr>
        <w:t xml:space="preserve">алаты общими пунктами (без перечисления отдельных законов и нормативных правовых актов). </w:t>
      </w:r>
    </w:p>
    <w:p w:rsidR="001524BC" w:rsidRPr="00204C16" w:rsidRDefault="00ED76D4" w:rsidP="00ED76D4">
      <w:pPr>
        <w:pStyle w:val="20"/>
        <w:widowControl/>
        <w:numPr>
          <w:ilvl w:val="1"/>
          <w:numId w:val="2"/>
        </w:numPr>
        <w:shd w:val="clear" w:color="auto" w:fill="auto"/>
        <w:tabs>
          <w:tab w:val="left" w:pos="1244"/>
        </w:tabs>
        <w:spacing w:before="0" w:line="240" w:lineRule="auto"/>
        <w:ind w:firstLine="567"/>
        <w:rPr>
          <w:color w:val="auto"/>
          <w:sz w:val="26"/>
          <w:szCs w:val="26"/>
        </w:rPr>
      </w:pPr>
      <w:r w:rsidRPr="00204C16">
        <w:rPr>
          <w:color w:val="auto"/>
          <w:sz w:val="26"/>
          <w:szCs w:val="26"/>
        </w:rPr>
        <w:t xml:space="preserve">Финансово-экономическая экспертиза проектов законов и иных нормативных правовых актов Калужской области проводится по поручению председателя Палаты или его заместителя сотрудниками </w:t>
      </w:r>
      <w:r w:rsidR="00AC168F" w:rsidRPr="00204C16">
        <w:rPr>
          <w:color w:val="auto"/>
          <w:sz w:val="26"/>
          <w:szCs w:val="26"/>
        </w:rPr>
        <w:t>инспекции аудита проектов и программ управления финансового анализа стратегического развития и оценки рисков</w:t>
      </w:r>
      <w:r w:rsidRPr="00204C16">
        <w:rPr>
          <w:color w:val="auto"/>
          <w:sz w:val="26"/>
          <w:szCs w:val="26"/>
        </w:rPr>
        <w:t>.</w:t>
      </w:r>
      <w:r w:rsidRPr="00204C16">
        <w:rPr>
          <w:color w:val="auto"/>
        </w:rPr>
        <w:t xml:space="preserve"> </w:t>
      </w:r>
    </w:p>
    <w:p w:rsidR="001524BC" w:rsidRPr="00204C16" w:rsidRDefault="006915E5" w:rsidP="00FC278A">
      <w:pPr>
        <w:pStyle w:val="20"/>
        <w:widowControl/>
        <w:numPr>
          <w:ilvl w:val="1"/>
          <w:numId w:val="2"/>
        </w:numPr>
        <w:shd w:val="clear" w:color="auto" w:fill="auto"/>
        <w:tabs>
          <w:tab w:val="left" w:pos="1239"/>
        </w:tabs>
        <w:spacing w:before="0" w:line="240" w:lineRule="auto"/>
        <w:ind w:firstLine="567"/>
        <w:rPr>
          <w:color w:val="auto"/>
          <w:sz w:val="26"/>
          <w:szCs w:val="26"/>
        </w:rPr>
      </w:pPr>
      <w:r w:rsidRPr="00204C16">
        <w:rPr>
          <w:color w:val="auto"/>
          <w:sz w:val="26"/>
          <w:szCs w:val="26"/>
        </w:rPr>
        <w:t xml:space="preserve">Финансово-экономическая экспертиза проводится в отношении проекта закона или иного нормативного правового акта, который содержит положения, касающиеся расходных обязательств </w:t>
      </w:r>
      <w:r w:rsidR="00FC278A" w:rsidRPr="00204C16">
        <w:rPr>
          <w:color w:val="auto"/>
          <w:sz w:val="26"/>
          <w:szCs w:val="26"/>
        </w:rPr>
        <w:t>Калужской</w:t>
      </w:r>
      <w:r w:rsidRPr="00204C16">
        <w:rPr>
          <w:color w:val="auto"/>
          <w:sz w:val="26"/>
          <w:szCs w:val="26"/>
        </w:rPr>
        <w:t xml:space="preserve"> области, в том числе устанавливающие, изменяющие или отменяющие расходное обязательство или правовые основания для его возникновения, регулирующие порядок принятия, исполнения, изменения или отмены расходных обязательств, а также порядок действий после исполнения расходного обязательства.</w:t>
      </w:r>
    </w:p>
    <w:p w:rsidR="001524BC" w:rsidRPr="00204C16" w:rsidRDefault="006915E5" w:rsidP="00FC278A">
      <w:pPr>
        <w:pStyle w:val="20"/>
        <w:widowControl/>
        <w:numPr>
          <w:ilvl w:val="1"/>
          <w:numId w:val="2"/>
        </w:numPr>
        <w:shd w:val="clear" w:color="auto" w:fill="auto"/>
        <w:tabs>
          <w:tab w:val="left" w:pos="1244"/>
        </w:tabs>
        <w:spacing w:before="0" w:line="240" w:lineRule="auto"/>
        <w:ind w:firstLine="567"/>
        <w:rPr>
          <w:color w:val="auto"/>
          <w:sz w:val="26"/>
          <w:szCs w:val="26"/>
        </w:rPr>
      </w:pPr>
      <w:r w:rsidRPr="00204C16">
        <w:rPr>
          <w:color w:val="auto"/>
          <w:sz w:val="26"/>
          <w:szCs w:val="26"/>
        </w:rPr>
        <w:t xml:space="preserve">Финансово-экономическая экспертиза проекта закона проводится после его внесения в Законодательное Собрание </w:t>
      </w:r>
      <w:r w:rsidR="00FC278A" w:rsidRPr="00204C16">
        <w:rPr>
          <w:color w:val="auto"/>
          <w:sz w:val="26"/>
          <w:szCs w:val="26"/>
        </w:rPr>
        <w:t>Калужской</w:t>
      </w:r>
      <w:r w:rsidRPr="00204C16">
        <w:rPr>
          <w:color w:val="auto"/>
          <w:sz w:val="26"/>
          <w:szCs w:val="26"/>
        </w:rPr>
        <w:t xml:space="preserve"> области. Финансово</w:t>
      </w:r>
      <w:r w:rsidR="0001006B" w:rsidRPr="00204C16">
        <w:rPr>
          <w:color w:val="auto"/>
          <w:sz w:val="26"/>
          <w:szCs w:val="26"/>
        </w:rPr>
        <w:t>-</w:t>
      </w:r>
      <w:r w:rsidRPr="00204C16">
        <w:rPr>
          <w:color w:val="auto"/>
          <w:sz w:val="26"/>
          <w:szCs w:val="26"/>
        </w:rPr>
        <w:t xml:space="preserve">экономическая экспертиза проекта иного нормативного правового акта проводится в случае его поступления от Губернатора </w:t>
      </w:r>
      <w:r w:rsidR="00FC278A" w:rsidRPr="00204C16">
        <w:rPr>
          <w:color w:val="auto"/>
          <w:sz w:val="26"/>
          <w:szCs w:val="26"/>
        </w:rPr>
        <w:t>Калужской</w:t>
      </w:r>
      <w:r w:rsidRPr="00204C16">
        <w:rPr>
          <w:color w:val="auto"/>
          <w:sz w:val="26"/>
          <w:szCs w:val="26"/>
        </w:rPr>
        <w:t xml:space="preserve"> области, Председателя Законодательного Собрания </w:t>
      </w:r>
      <w:r w:rsidR="00FC278A" w:rsidRPr="00204C16">
        <w:rPr>
          <w:color w:val="auto"/>
          <w:sz w:val="26"/>
          <w:szCs w:val="26"/>
        </w:rPr>
        <w:t>Калужской</w:t>
      </w:r>
      <w:r w:rsidRPr="00204C16">
        <w:rPr>
          <w:color w:val="auto"/>
          <w:sz w:val="26"/>
          <w:szCs w:val="26"/>
        </w:rPr>
        <w:t xml:space="preserve"> области, Правительства </w:t>
      </w:r>
      <w:r w:rsidR="00FC278A" w:rsidRPr="00204C16">
        <w:rPr>
          <w:color w:val="auto"/>
          <w:sz w:val="26"/>
          <w:szCs w:val="26"/>
        </w:rPr>
        <w:t>Калужской</w:t>
      </w:r>
      <w:r w:rsidRPr="00204C16">
        <w:rPr>
          <w:color w:val="auto"/>
          <w:sz w:val="26"/>
          <w:szCs w:val="26"/>
        </w:rPr>
        <w:t xml:space="preserve"> области или исполнительного органа государственной власти </w:t>
      </w:r>
      <w:r w:rsidR="00FC278A" w:rsidRPr="00204C16">
        <w:rPr>
          <w:color w:val="auto"/>
          <w:sz w:val="26"/>
          <w:szCs w:val="26"/>
        </w:rPr>
        <w:t>Калужской</w:t>
      </w:r>
      <w:r w:rsidRPr="00204C16">
        <w:rPr>
          <w:color w:val="auto"/>
          <w:sz w:val="26"/>
          <w:szCs w:val="26"/>
        </w:rPr>
        <w:t xml:space="preserve"> области, разработавшего проект.</w:t>
      </w:r>
    </w:p>
    <w:p w:rsidR="00352BF0" w:rsidRPr="00204C16" w:rsidRDefault="006915E5" w:rsidP="009B5DFE">
      <w:pPr>
        <w:pStyle w:val="20"/>
        <w:widowControl/>
        <w:numPr>
          <w:ilvl w:val="1"/>
          <w:numId w:val="2"/>
        </w:numPr>
        <w:shd w:val="clear" w:color="auto" w:fill="auto"/>
        <w:tabs>
          <w:tab w:val="left" w:pos="1239"/>
        </w:tabs>
        <w:spacing w:before="0" w:line="240" w:lineRule="auto"/>
        <w:ind w:firstLine="567"/>
        <w:rPr>
          <w:color w:val="auto"/>
          <w:sz w:val="26"/>
          <w:szCs w:val="26"/>
        </w:rPr>
      </w:pPr>
      <w:r w:rsidRPr="00204C16">
        <w:rPr>
          <w:color w:val="auto"/>
          <w:sz w:val="26"/>
          <w:szCs w:val="26"/>
        </w:rPr>
        <w:t>Финансово-экономическая экспертиза проекта закона или иного нормативного прав</w:t>
      </w:r>
      <w:r w:rsidR="00347A6E" w:rsidRPr="00204C16">
        <w:rPr>
          <w:color w:val="auto"/>
          <w:sz w:val="26"/>
          <w:szCs w:val="26"/>
        </w:rPr>
        <w:t>ового акта проводится по обращению</w:t>
      </w:r>
      <w:r w:rsidRPr="00204C16">
        <w:rPr>
          <w:color w:val="auto"/>
          <w:sz w:val="26"/>
          <w:szCs w:val="26"/>
        </w:rPr>
        <w:t xml:space="preserve"> Губернатора </w:t>
      </w:r>
      <w:r w:rsidR="00FC278A" w:rsidRPr="00204C16">
        <w:rPr>
          <w:color w:val="auto"/>
          <w:sz w:val="26"/>
          <w:szCs w:val="26"/>
        </w:rPr>
        <w:t>Калужской</w:t>
      </w:r>
      <w:r w:rsidRPr="00204C16">
        <w:rPr>
          <w:color w:val="auto"/>
          <w:sz w:val="26"/>
          <w:szCs w:val="26"/>
        </w:rPr>
        <w:t xml:space="preserve"> области или Председателя Законодательного Собрания </w:t>
      </w:r>
      <w:r w:rsidR="00FC278A" w:rsidRPr="00204C16">
        <w:rPr>
          <w:color w:val="auto"/>
          <w:sz w:val="26"/>
          <w:szCs w:val="26"/>
        </w:rPr>
        <w:t>Калужской</w:t>
      </w:r>
      <w:r w:rsidRPr="00204C16">
        <w:rPr>
          <w:color w:val="auto"/>
          <w:sz w:val="26"/>
          <w:szCs w:val="26"/>
        </w:rPr>
        <w:t xml:space="preserve"> области. В случае поступления проекта закона или иного нормативного правового акта от иного лица решение о проведении экс</w:t>
      </w:r>
      <w:r w:rsidR="00261D36" w:rsidRPr="00204C16">
        <w:rPr>
          <w:color w:val="auto"/>
          <w:sz w:val="26"/>
          <w:szCs w:val="26"/>
        </w:rPr>
        <w:t>пертизы принимает председатель П</w:t>
      </w:r>
      <w:r w:rsidRPr="00204C16">
        <w:rPr>
          <w:color w:val="auto"/>
          <w:sz w:val="26"/>
          <w:szCs w:val="26"/>
        </w:rPr>
        <w:t xml:space="preserve">алаты. </w:t>
      </w:r>
    </w:p>
    <w:p w:rsidR="001524BC" w:rsidRPr="00204C16" w:rsidRDefault="006915E5" w:rsidP="007C2F00">
      <w:pPr>
        <w:pStyle w:val="20"/>
        <w:widowControl/>
        <w:numPr>
          <w:ilvl w:val="1"/>
          <w:numId w:val="2"/>
        </w:numPr>
        <w:shd w:val="clear" w:color="auto" w:fill="FFFFFF" w:themeFill="background1"/>
        <w:tabs>
          <w:tab w:val="left" w:pos="1310"/>
        </w:tabs>
        <w:spacing w:before="0" w:line="240" w:lineRule="auto"/>
        <w:ind w:firstLine="567"/>
        <w:rPr>
          <w:color w:val="auto"/>
          <w:sz w:val="26"/>
          <w:szCs w:val="26"/>
        </w:rPr>
      </w:pPr>
      <w:r w:rsidRPr="00204C16">
        <w:rPr>
          <w:color w:val="auto"/>
          <w:sz w:val="26"/>
          <w:szCs w:val="26"/>
        </w:rPr>
        <w:t xml:space="preserve">Финансово-экономическая экспертиза проводится в течение 10 рабочих дней с момента поступления проекта закона или иного нормативного правового акта в </w:t>
      </w:r>
      <w:r w:rsidR="00625A52" w:rsidRPr="00204C16">
        <w:rPr>
          <w:color w:val="auto"/>
          <w:sz w:val="26"/>
          <w:szCs w:val="26"/>
        </w:rPr>
        <w:t>П</w:t>
      </w:r>
      <w:r w:rsidRPr="00204C16">
        <w:rPr>
          <w:color w:val="auto"/>
          <w:sz w:val="26"/>
          <w:szCs w:val="26"/>
        </w:rPr>
        <w:t xml:space="preserve">алату. Срок проведения экспертизы может быть сокращен или увеличен по решению председателя </w:t>
      </w:r>
      <w:r w:rsidR="00625A52" w:rsidRPr="00204C16">
        <w:rPr>
          <w:color w:val="auto"/>
          <w:sz w:val="26"/>
          <w:szCs w:val="26"/>
        </w:rPr>
        <w:t>П</w:t>
      </w:r>
      <w:r w:rsidRPr="00204C16">
        <w:rPr>
          <w:color w:val="auto"/>
          <w:sz w:val="26"/>
          <w:szCs w:val="26"/>
        </w:rPr>
        <w:t>алаты с учетом планируемой даты принятия проекта (его рассмотрения, внесения в него поправок). Программа проведения экспертизы не составляется (в качестве типовой программы используется настоящий Стандарт).</w:t>
      </w:r>
    </w:p>
    <w:p w:rsidR="00352BF0" w:rsidRPr="00204C16" w:rsidRDefault="006915E5" w:rsidP="00FC278A">
      <w:pPr>
        <w:pStyle w:val="20"/>
        <w:widowControl/>
        <w:numPr>
          <w:ilvl w:val="1"/>
          <w:numId w:val="2"/>
        </w:numPr>
        <w:shd w:val="clear" w:color="auto" w:fill="auto"/>
        <w:tabs>
          <w:tab w:val="left" w:pos="1378"/>
        </w:tabs>
        <w:spacing w:before="0" w:line="240" w:lineRule="auto"/>
        <w:ind w:firstLine="567"/>
        <w:rPr>
          <w:color w:val="auto"/>
          <w:sz w:val="26"/>
          <w:szCs w:val="26"/>
        </w:rPr>
      </w:pPr>
      <w:r w:rsidRPr="00204C16">
        <w:rPr>
          <w:color w:val="auto"/>
          <w:sz w:val="26"/>
          <w:szCs w:val="26"/>
        </w:rPr>
        <w:t>Основными источниками информации для проведения финансово</w:t>
      </w:r>
      <w:r w:rsidR="002A09CC" w:rsidRPr="00204C16">
        <w:rPr>
          <w:color w:val="auto"/>
          <w:sz w:val="26"/>
          <w:szCs w:val="26"/>
        </w:rPr>
        <w:t>-</w:t>
      </w:r>
      <w:r w:rsidRPr="00204C16">
        <w:rPr>
          <w:color w:val="auto"/>
          <w:sz w:val="26"/>
          <w:szCs w:val="26"/>
        </w:rPr>
        <w:t xml:space="preserve">экономической экспертизы являются документы и материалы, полученные или сформированные </w:t>
      </w:r>
      <w:r w:rsidR="00E10572" w:rsidRPr="00204C16">
        <w:rPr>
          <w:color w:val="auto"/>
          <w:sz w:val="26"/>
          <w:szCs w:val="26"/>
        </w:rPr>
        <w:t>П</w:t>
      </w:r>
      <w:r w:rsidRPr="00204C16">
        <w:rPr>
          <w:color w:val="auto"/>
          <w:sz w:val="26"/>
          <w:szCs w:val="26"/>
        </w:rPr>
        <w:t xml:space="preserve">алатой ранее, либо имеющиеся в открытых источниках. При проведении экспертизы работники </w:t>
      </w:r>
      <w:r w:rsidR="00E10572" w:rsidRPr="00204C16">
        <w:rPr>
          <w:color w:val="auto"/>
          <w:sz w:val="26"/>
          <w:szCs w:val="26"/>
        </w:rPr>
        <w:t>П</w:t>
      </w:r>
      <w:r w:rsidRPr="00204C16">
        <w:rPr>
          <w:color w:val="auto"/>
          <w:sz w:val="26"/>
          <w:szCs w:val="26"/>
        </w:rPr>
        <w:t xml:space="preserve">алаты могут осуществлять оперативное взаимодействие с работниками органов и организаций, разработавших проект закона или иного нормативного правового акта, либо на деятельность которых распространяется сфера правового регулирования проекта. </w:t>
      </w:r>
    </w:p>
    <w:p w:rsidR="001524BC" w:rsidRPr="00204C16" w:rsidRDefault="006915E5" w:rsidP="00FC278A">
      <w:pPr>
        <w:pStyle w:val="20"/>
        <w:widowControl/>
        <w:numPr>
          <w:ilvl w:val="1"/>
          <w:numId w:val="2"/>
        </w:numPr>
        <w:shd w:val="clear" w:color="auto" w:fill="auto"/>
        <w:tabs>
          <w:tab w:val="left" w:pos="1378"/>
        </w:tabs>
        <w:spacing w:before="0" w:line="240" w:lineRule="auto"/>
        <w:ind w:firstLine="567"/>
        <w:rPr>
          <w:color w:val="auto"/>
          <w:sz w:val="26"/>
          <w:szCs w:val="26"/>
        </w:rPr>
      </w:pPr>
      <w:r w:rsidRPr="00204C16">
        <w:rPr>
          <w:color w:val="auto"/>
          <w:sz w:val="26"/>
          <w:szCs w:val="26"/>
        </w:rPr>
        <w:lastRenderedPageBreak/>
        <w:t>Во вводной части заключения по результатам финансово</w:t>
      </w:r>
      <w:r w:rsidR="00352BF0" w:rsidRPr="00204C16">
        <w:rPr>
          <w:color w:val="auto"/>
          <w:sz w:val="26"/>
          <w:szCs w:val="26"/>
        </w:rPr>
        <w:t>-</w:t>
      </w:r>
      <w:r w:rsidRPr="00204C16">
        <w:rPr>
          <w:color w:val="auto"/>
          <w:sz w:val="26"/>
          <w:szCs w:val="26"/>
        </w:rPr>
        <w:t xml:space="preserve">экономической экспертизы указывается </w:t>
      </w:r>
      <w:r w:rsidR="00352BF0" w:rsidRPr="00204C16">
        <w:rPr>
          <w:color w:val="auto"/>
          <w:sz w:val="26"/>
          <w:szCs w:val="26"/>
        </w:rPr>
        <w:t xml:space="preserve">полное наименование проекта закона или иного нормативного правового акта и дата его </w:t>
      </w:r>
      <w:r w:rsidRPr="00204C16">
        <w:rPr>
          <w:color w:val="auto"/>
          <w:sz w:val="26"/>
          <w:szCs w:val="26"/>
        </w:rPr>
        <w:t>получен</w:t>
      </w:r>
      <w:r w:rsidR="00352BF0" w:rsidRPr="00204C16">
        <w:rPr>
          <w:color w:val="auto"/>
          <w:sz w:val="26"/>
          <w:szCs w:val="26"/>
        </w:rPr>
        <w:t>ия.</w:t>
      </w:r>
    </w:p>
    <w:p w:rsidR="00352BF0" w:rsidRPr="00204C16" w:rsidRDefault="006915E5" w:rsidP="000B6F40">
      <w:pPr>
        <w:pStyle w:val="20"/>
        <w:widowControl/>
        <w:numPr>
          <w:ilvl w:val="1"/>
          <w:numId w:val="2"/>
        </w:numPr>
        <w:shd w:val="clear" w:color="auto" w:fill="auto"/>
        <w:tabs>
          <w:tab w:val="left" w:pos="1374"/>
        </w:tabs>
        <w:spacing w:before="0" w:line="240" w:lineRule="auto"/>
        <w:ind w:firstLine="567"/>
        <w:rPr>
          <w:color w:val="auto"/>
          <w:sz w:val="26"/>
          <w:szCs w:val="26"/>
        </w:rPr>
      </w:pPr>
      <w:r w:rsidRPr="00204C16">
        <w:rPr>
          <w:color w:val="auto"/>
          <w:sz w:val="26"/>
          <w:szCs w:val="26"/>
        </w:rPr>
        <w:t>В содержательной части заключения по результатам финансово</w:t>
      </w:r>
      <w:r w:rsidR="002A09CC" w:rsidRPr="00204C16">
        <w:rPr>
          <w:color w:val="auto"/>
          <w:sz w:val="26"/>
          <w:szCs w:val="26"/>
        </w:rPr>
        <w:t>-</w:t>
      </w:r>
      <w:r w:rsidRPr="00204C16">
        <w:rPr>
          <w:color w:val="auto"/>
          <w:sz w:val="26"/>
          <w:szCs w:val="26"/>
        </w:rPr>
        <w:t>экономической экспертизы привод</w:t>
      </w:r>
      <w:r w:rsidR="00E10572" w:rsidRPr="00204C16">
        <w:rPr>
          <w:color w:val="auto"/>
          <w:sz w:val="26"/>
          <w:szCs w:val="26"/>
        </w:rPr>
        <w:t>я</w:t>
      </w:r>
      <w:r w:rsidRPr="00204C16">
        <w:rPr>
          <w:color w:val="auto"/>
          <w:sz w:val="26"/>
          <w:szCs w:val="26"/>
        </w:rPr>
        <w:t xml:space="preserve">тся выводы и замечания по результатам анализа финансово-экономического обоснования к проекту, целей и механизма правового регулирования, его влияния на регулируемые отношения. </w:t>
      </w:r>
    </w:p>
    <w:p w:rsidR="00ED76D4" w:rsidRPr="00204C16" w:rsidRDefault="00ED76D4" w:rsidP="00ED76D4">
      <w:pPr>
        <w:pStyle w:val="20"/>
        <w:widowControl/>
        <w:numPr>
          <w:ilvl w:val="1"/>
          <w:numId w:val="2"/>
        </w:numPr>
        <w:shd w:val="clear" w:color="auto" w:fill="auto"/>
        <w:tabs>
          <w:tab w:val="left" w:pos="1374"/>
        </w:tabs>
        <w:spacing w:before="0" w:line="240" w:lineRule="auto"/>
        <w:ind w:firstLine="567"/>
        <w:rPr>
          <w:color w:val="auto"/>
          <w:sz w:val="26"/>
          <w:szCs w:val="26"/>
        </w:rPr>
      </w:pPr>
      <w:r w:rsidRPr="00204C16">
        <w:rPr>
          <w:color w:val="auto"/>
          <w:sz w:val="26"/>
          <w:szCs w:val="26"/>
        </w:rPr>
        <w:t>В заключительной части делается вывод по результатам экспертизы.</w:t>
      </w:r>
    </w:p>
    <w:p w:rsidR="00ED76D4" w:rsidRPr="00204C16" w:rsidRDefault="00261D36" w:rsidP="00ED76D4">
      <w:pPr>
        <w:pStyle w:val="20"/>
        <w:widowControl/>
        <w:numPr>
          <w:ilvl w:val="1"/>
          <w:numId w:val="2"/>
        </w:numPr>
        <w:shd w:val="clear" w:color="auto" w:fill="auto"/>
        <w:tabs>
          <w:tab w:val="left" w:pos="1374"/>
        </w:tabs>
        <w:spacing w:before="0" w:line="240" w:lineRule="auto"/>
        <w:ind w:firstLine="567"/>
        <w:rPr>
          <w:color w:val="auto"/>
          <w:sz w:val="26"/>
          <w:szCs w:val="26"/>
        </w:rPr>
      </w:pPr>
      <w:r w:rsidRPr="00204C16">
        <w:rPr>
          <w:color w:val="auto"/>
          <w:sz w:val="26"/>
          <w:szCs w:val="26"/>
        </w:rPr>
        <w:t>Проект заключения</w:t>
      </w:r>
      <w:r w:rsidR="00ED76D4" w:rsidRPr="00204C16">
        <w:rPr>
          <w:color w:val="auto"/>
          <w:sz w:val="26"/>
          <w:szCs w:val="26"/>
        </w:rPr>
        <w:t xml:space="preserve"> визируется </w:t>
      </w:r>
      <w:r w:rsidRPr="00204C16">
        <w:rPr>
          <w:color w:val="auto"/>
          <w:sz w:val="26"/>
          <w:szCs w:val="26"/>
        </w:rPr>
        <w:t>заместителем председателя Палаты,</w:t>
      </w:r>
      <w:r w:rsidR="00817733" w:rsidRPr="00204C16">
        <w:rPr>
          <w:color w:val="auto"/>
          <w:sz w:val="26"/>
          <w:szCs w:val="26"/>
        </w:rPr>
        <w:t xml:space="preserve"> аудитором, </w:t>
      </w:r>
      <w:r w:rsidR="00ED76D4" w:rsidRPr="00204C16">
        <w:rPr>
          <w:color w:val="auto"/>
          <w:sz w:val="26"/>
          <w:szCs w:val="26"/>
        </w:rPr>
        <w:t>нача</w:t>
      </w:r>
      <w:r w:rsidRPr="00204C16">
        <w:rPr>
          <w:color w:val="auto"/>
          <w:sz w:val="26"/>
          <w:szCs w:val="26"/>
        </w:rPr>
        <w:t xml:space="preserve">льником экспертно-аналитической инспекции, консультантом руководителя </w:t>
      </w:r>
      <w:r w:rsidR="00ED76D4" w:rsidRPr="00204C16">
        <w:rPr>
          <w:color w:val="auto"/>
          <w:sz w:val="26"/>
          <w:szCs w:val="26"/>
        </w:rPr>
        <w:t>(в случае участия в подготовке заключения),</w:t>
      </w:r>
      <w:r w:rsidRPr="00204C16">
        <w:rPr>
          <w:color w:val="auto"/>
          <w:sz w:val="26"/>
          <w:szCs w:val="26"/>
        </w:rPr>
        <w:t xml:space="preserve"> корректором</w:t>
      </w:r>
      <w:r w:rsidR="00ED76D4" w:rsidRPr="00204C16">
        <w:rPr>
          <w:color w:val="auto"/>
          <w:sz w:val="26"/>
          <w:szCs w:val="26"/>
        </w:rPr>
        <w:t>.</w:t>
      </w:r>
      <w:r w:rsidRPr="00204C16">
        <w:rPr>
          <w:color w:val="auto"/>
          <w:sz w:val="26"/>
          <w:szCs w:val="26"/>
        </w:rPr>
        <w:t xml:space="preserve"> Заместитель председателя Палаты представляет проект заключения председателю Палаты.</w:t>
      </w:r>
    </w:p>
    <w:p w:rsidR="000B6F40" w:rsidRPr="00204C16" w:rsidRDefault="00261D36" w:rsidP="000B6F40">
      <w:pPr>
        <w:pStyle w:val="20"/>
        <w:widowControl/>
        <w:numPr>
          <w:ilvl w:val="1"/>
          <w:numId w:val="2"/>
        </w:numPr>
        <w:shd w:val="clear" w:color="auto" w:fill="auto"/>
        <w:tabs>
          <w:tab w:val="left" w:pos="1374"/>
        </w:tabs>
        <w:spacing w:before="0" w:line="240" w:lineRule="auto"/>
        <w:ind w:firstLine="567"/>
        <w:rPr>
          <w:color w:val="auto"/>
          <w:sz w:val="26"/>
          <w:szCs w:val="26"/>
        </w:rPr>
      </w:pPr>
      <w:r w:rsidRPr="00204C16">
        <w:rPr>
          <w:color w:val="auto"/>
          <w:sz w:val="26"/>
          <w:szCs w:val="26"/>
        </w:rPr>
        <w:t>Заключение подписывается п</w:t>
      </w:r>
      <w:r w:rsidR="000B6F40" w:rsidRPr="00204C16">
        <w:rPr>
          <w:color w:val="auto"/>
          <w:sz w:val="26"/>
          <w:szCs w:val="26"/>
        </w:rPr>
        <w:t xml:space="preserve">редседателем Палаты </w:t>
      </w:r>
      <w:r w:rsidR="00045253" w:rsidRPr="00204C16">
        <w:rPr>
          <w:color w:val="auto"/>
          <w:sz w:val="26"/>
          <w:szCs w:val="26"/>
        </w:rPr>
        <w:t xml:space="preserve">(заместителем председателя) </w:t>
      </w:r>
      <w:r w:rsidR="000B6F40" w:rsidRPr="00204C16">
        <w:rPr>
          <w:color w:val="auto"/>
          <w:sz w:val="26"/>
          <w:szCs w:val="26"/>
        </w:rPr>
        <w:t>и с сопроводительным письмом в установленном порядке направляется субъекту, от которого проект закона или иного нормативного правового акта был получен.</w:t>
      </w:r>
    </w:p>
    <w:p w:rsidR="002057D1" w:rsidRPr="00204C16" w:rsidRDefault="002057D1" w:rsidP="002057D1">
      <w:pPr>
        <w:pStyle w:val="20"/>
        <w:widowControl/>
        <w:numPr>
          <w:ilvl w:val="1"/>
          <w:numId w:val="2"/>
        </w:numPr>
        <w:shd w:val="clear" w:color="auto" w:fill="auto"/>
        <w:tabs>
          <w:tab w:val="left" w:pos="1374"/>
        </w:tabs>
        <w:spacing w:before="0" w:line="240" w:lineRule="auto"/>
        <w:ind w:firstLine="567"/>
        <w:rPr>
          <w:color w:val="auto"/>
          <w:sz w:val="26"/>
          <w:szCs w:val="26"/>
        </w:rPr>
      </w:pPr>
      <w:r w:rsidRPr="00204C16">
        <w:rPr>
          <w:color w:val="auto"/>
          <w:sz w:val="26"/>
          <w:szCs w:val="26"/>
        </w:rPr>
        <w:t xml:space="preserve">При обнаружении в ходе проведения экспертизы проектов законов и иных нормативных правовых актов Калужской области </w:t>
      </w:r>
      <w:proofErr w:type="spellStart"/>
      <w:r w:rsidRPr="00204C16">
        <w:rPr>
          <w:color w:val="auto"/>
          <w:sz w:val="26"/>
          <w:szCs w:val="26"/>
        </w:rPr>
        <w:t>коррупциогенных</w:t>
      </w:r>
      <w:proofErr w:type="spellEnd"/>
      <w:r w:rsidRPr="00204C16">
        <w:rPr>
          <w:color w:val="auto"/>
          <w:sz w:val="26"/>
          <w:szCs w:val="26"/>
        </w:rPr>
        <w:t xml:space="preserve"> факторов в заключении должна быть отражена соответствующая информация. </w:t>
      </w:r>
      <w:proofErr w:type="spellStart"/>
      <w:r w:rsidRPr="00204C16">
        <w:rPr>
          <w:color w:val="auto"/>
          <w:sz w:val="26"/>
          <w:szCs w:val="26"/>
        </w:rPr>
        <w:t>Коррупциогенные</w:t>
      </w:r>
      <w:proofErr w:type="spellEnd"/>
      <w:r w:rsidRPr="00204C16">
        <w:rPr>
          <w:color w:val="auto"/>
          <w:sz w:val="26"/>
          <w:szCs w:val="26"/>
        </w:rPr>
        <w:t xml:space="preserve"> факторы определяются в соответствии с Методикой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 26.02.2010 № 96.</w:t>
      </w:r>
    </w:p>
    <w:p w:rsidR="001524BC" w:rsidRPr="00204C16" w:rsidRDefault="006915E5" w:rsidP="00FC278A">
      <w:pPr>
        <w:pStyle w:val="20"/>
        <w:widowControl/>
        <w:numPr>
          <w:ilvl w:val="1"/>
          <w:numId w:val="2"/>
        </w:numPr>
        <w:shd w:val="clear" w:color="auto" w:fill="auto"/>
        <w:tabs>
          <w:tab w:val="left" w:pos="1378"/>
        </w:tabs>
        <w:spacing w:before="0" w:line="240" w:lineRule="auto"/>
        <w:ind w:firstLine="567"/>
        <w:rPr>
          <w:color w:val="auto"/>
          <w:sz w:val="26"/>
          <w:szCs w:val="26"/>
        </w:rPr>
      </w:pPr>
      <w:bookmarkStart w:id="8" w:name="bookmark12"/>
      <w:r w:rsidRPr="00204C16">
        <w:rPr>
          <w:color w:val="auto"/>
          <w:sz w:val="26"/>
          <w:szCs w:val="26"/>
        </w:rPr>
        <w:t xml:space="preserve">В случае </w:t>
      </w:r>
      <w:proofErr w:type="spellStart"/>
      <w:r w:rsidRPr="00204C16">
        <w:rPr>
          <w:color w:val="auto"/>
          <w:sz w:val="26"/>
          <w:szCs w:val="26"/>
        </w:rPr>
        <w:t>неустранения</w:t>
      </w:r>
      <w:proofErr w:type="spellEnd"/>
      <w:r w:rsidRPr="00204C16">
        <w:rPr>
          <w:color w:val="auto"/>
          <w:sz w:val="26"/>
          <w:szCs w:val="26"/>
        </w:rPr>
        <w:t xml:space="preserve"> в принятом законе или ином нормативном правом акте выявленных в ходе экспертизы </w:t>
      </w:r>
      <w:proofErr w:type="spellStart"/>
      <w:r w:rsidRPr="00204C16">
        <w:rPr>
          <w:color w:val="auto"/>
          <w:sz w:val="26"/>
          <w:szCs w:val="26"/>
        </w:rPr>
        <w:t>коррупциогенных</w:t>
      </w:r>
      <w:proofErr w:type="spellEnd"/>
      <w:r w:rsidRPr="00204C16">
        <w:rPr>
          <w:color w:val="auto"/>
          <w:sz w:val="26"/>
          <w:szCs w:val="26"/>
        </w:rPr>
        <w:t xml:space="preserve"> факторов</w:t>
      </w:r>
      <w:r w:rsidR="00F36427" w:rsidRPr="00204C16">
        <w:rPr>
          <w:rStyle w:val="ad"/>
          <w:color w:val="auto"/>
          <w:sz w:val="26"/>
          <w:szCs w:val="26"/>
        </w:rPr>
        <w:footnoteReference w:id="1"/>
      </w:r>
      <w:r w:rsidRPr="00204C16">
        <w:rPr>
          <w:color w:val="auto"/>
          <w:sz w:val="26"/>
          <w:szCs w:val="26"/>
        </w:rPr>
        <w:t xml:space="preserve"> об этом информируется Прокуратура </w:t>
      </w:r>
      <w:r w:rsidR="00FC278A" w:rsidRPr="00204C16">
        <w:rPr>
          <w:color w:val="auto"/>
          <w:sz w:val="26"/>
          <w:szCs w:val="26"/>
        </w:rPr>
        <w:t>Калужской</w:t>
      </w:r>
      <w:r w:rsidRPr="00204C16">
        <w:rPr>
          <w:color w:val="auto"/>
          <w:sz w:val="26"/>
          <w:szCs w:val="26"/>
        </w:rPr>
        <w:t xml:space="preserve"> области.</w:t>
      </w:r>
      <w:bookmarkEnd w:id="8"/>
    </w:p>
    <w:p w:rsidR="002A09CC" w:rsidRPr="00204C16" w:rsidRDefault="002A09CC" w:rsidP="002A09CC">
      <w:pPr>
        <w:pStyle w:val="20"/>
        <w:widowControl/>
        <w:shd w:val="clear" w:color="auto" w:fill="auto"/>
        <w:tabs>
          <w:tab w:val="left" w:pos="1378"/>
        </w:tabs>
        <w:spacing w:before="0" w:line="240" w:lineRule="auto"/>
        <w:ind w:left="567"/>
        <w:rPr>
          <w:color w:val="auto"/>
          <w:sz w:val="26"/>
          <w:szCs w:val="26"/>
        </w:rPr>
      </w:pPr>
    </w:p>
    <w:p w:rsidR="001524BC" w:rsidRPr="00204C16" w:rsidRDefault="006915E5" w:rsidP="002A09CC">
      <w:pPr>
        <w:pStyle w:val="33"/>
        <w:widowControl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outlineLvl w:val="9"/>
        <w:rPr>
          <w:color w:val="auto"/>
          <w:sz w:val="26"/>
          <w:szCs w:val="26"/>
        </w:rPr>
      </w:pPr>
      <w:bookmarkStart w:id="9" w:name="_Toc520377858"/>
      <w:r w:rsidRPr="00204C16">
        <w:rPr>
          <w:color w:val="auto"/>
          <w:sz w:val="26"/>
          <w:szCs w:val="26"/>
        </w:rPr>
        <w:t>Методические основы финансово-экономической экспертизы</w:t>
      </w:r>
      <w:bookmarkEnd w:id="9"/>
    </w:p>
    <w:p w:rsidR="00E10572" w:rsidRPr="00204C16" w:rsidRDefault="00E10572" w:rsidP="00E10572">
      <w:pPr>
        <w:pStyle w:val="33"/>
        <w:widowControl/>
        <w:shd w:val="clear" w:color="auto" w:fill="auto"/>
        <w:tabs>
          <w:tab w:val="left" w:pos="0"/>
        </w:tabs>
        <w:spacing w:before="0" w:line="240" w:lineRule="auto"/>
        <w:jc w:val="left"/>
        <w:outlineLvl w:val="9"/>
        <w:rPr>
          <w:color w:val="auto"/>
          <w:sz w:val="16"/>
          <w:szCs w:val="16"/>
        </w:rPr>
      </w:pPr>
    </w:p>
    <w:p w:rsidR="001524BC" w:rsidRPr="00204C16" w:rsidRDefault="006915E5" w:rsidP="00FC278A">
      <w:pPr>
        <w:pStyle w:val="20"/>
        <w:widowControl/>
        <w:numPr>
          <w:ilvl w:val="1"/>
          <w:numId w:val="2"/>
        </w:numPr>
        <w:shd w:val="clear" w:color="auto" w:fill="auto"/>
        <w:tabs>
          <w:tab w:val="left" w:pos="1239"/>
        </w:tabs>
        <w:spacing w:before="0" w:line="240" w:lineRule="auto"/>
        <w:ind w:firstLine="567"/>
        <w:rPr>
          <w:color w:val="auto"/>
          <w:sz w:val="26"/>
          <w:szCs w:val="26"/>
        </w:rPr>
      </w:pPr>
      <w:r w:rsidRPr="00204C16">
        <w:rPr>
          <w:color w:val="auto"/>
          <w:sz w:val="26"/>
          <w:szCs w:val="26"/>
        </w:rPr>
        <w:t xml:space="preserve">При проведении финансово-экономической экспертизы проекта закона или иного нормативного правового акта </w:t>
      </w:r>
      <w:r w:rsidR="00FC278A" w:rsidRPr="00204C16">
        <w:rPr>
          <w:color w:val="auto"/>
          <w:sz w:val="26"/>
          <w:szCs w:val="26"/>
        </w:rPr>
        <w:t>Калужской</w:t>
      </w:r>
      <w:r w:rsidRPr="00204C16">
        <w:rPr>
          <w:color w:val="auto"/>
          <w:sz w:val="26"/>
          <w:szCs w:val="26"/>
        </w:rPr>
        <w:t xml:space="preserve"> области следует учитывать, что расходные обязательства </w:t>
      </w:r>
      <w:r w:rsidR="00FC278A" w:rsidRPr="00204C16">
        <w:rPr>
          <w:color w:val="auto"/>
          <w:sz w:val="26"/>
          <w:szCs w:val="26"/>
        </w:rPr>
        <w:t>Калужской</w:t>
      </w:r>
      <w:r w:rsidRPr="00204C16">
        <w:rPr>
          <w:color w:val="auto"/>
          <w:sz w:val="26"/>
          <w:szCs w:val="26"/>
        </w:rPr>
        <w:t xml:space="preserve"> области могут исполняться за счет средств областного бюджета либо бюджета Территориального фонда обязательного медицинского страхования </w:t>
      </w:r>
      <w:r w:rsidR="00FC278A" w:rsidRPr="00204C16">
        <w:rPr>
          <w:color w:val="auto"/>
          <w:sz w:val="26"/>
          <w:szCs w:val="26"/>
        </w:rPr>
        <w:t>Калужской</w:t>
      </w:r>
      <w:r w:rsidRPr="00204C16">
        <w:rPr>
          <w:color w:val="auto"/>
          <w:sz w:val="26"/>
          <w:szCs w:val="26"/>
        </w:rPr>
        <w:t xml:space="preserve"> области.</w:t>
      </w:r>
    </w:p>
    <w:p w:rsidR="001524BC" w:rsidRPr="00204C16" w:rsidRDefault="006915E5" w:rsidP="00FC278A">
      <w:pPr>
        <w:pStyle w:val="20"/>
        <w:widowControl/>
        <w:numPr>
          <w:ilvl w:val="1"/>
          <w:numId w:val="2"/>
        </w:numPr>
        <w:shd w:val="clear" w:color="auto" w:fill="auto"/>
        <w:tabs>
          <w:tab w:val="left" w:pos="1239"/>
        </w:tabs>
        <w:spacing w:before="0" w:line="240" w:lineRule="auto"/>
        <w:ind w:firstLine="567"/>
        <w:rPr>
          <w:color w:val="auto"/>
          <w:sz w:val="26"/>
          <w:szCs w:val="26"/>
        </w:rPr>
      </w:pPr>
      <w:r w:rsidRPr="00204C16">
        <w:rPr>
          <w:color w:val="auto"/>
          <w:sz w:val="26"/>
          <w:szCs w:val="26"/>
        </w:rPr>
        <w:t>Расходные обязательства непосредственно принимают и исполняют получатели бюджетных средств (казенные учреждения). При этом нормативные правовые акты, касающиеся расходных обязательств, могут регулировать деятельность иных лиц, которые получают средства из бюджета и используют их (бюджетные и автономные учреждения, муниципальные образования, получатели субсидий, бюджетных инвестиций, кредитов и гарантий).</w:t>
      </w:r>
    </w:p>
    <w:p w:rsidR="001524BC" w:rsidRPr="00204C16" w:rsidRDefault="006915E5" w:rsidP="00FC278A">
      <w:pPr>
        <w:pStyle w:val="20"/>
        <w:widowControl/>
        <w:numPr>
          <w:ilvl w:val="1"/>
          <w:numId w:val="2"/>
        </w:numPr>
        <w:shd w:val="clear" w:color="auto" w:fill="auto"/>
        <w:tabs>
          <w:tab w:val="left" w:pos="1239"/>
        </w:tabs>
        <w:spacing w:before="0" w:line="240" w:lineRule="auto"/>
        <w:ind w:firstLine="567"/>
        <w:rPr>
          <w:color w:val="auto"/>
          <w:sz w:val="26"/>
          <w:szCs w:val="26"/>
        </w:rPr>
      </w:pPr>
      <w:r w:rsidRPr="00204C16">
        <w:rPr>
          <w:color w:val="auto"/>
          <w:sz w:val="26"/>
          <w:szCs w:val="26"/>
        </w:rPr>
        <w:t xml:space="preserve">Законы и иные нормативные правовые акты, как правило, расходные обязательства непосредственно не устанавливают. Исключение составляют публичные нормативные обязательства, для которых нормативный правовой акт устанавливает конкретный размер выплаты физическим лицам (их категории) в денежной форме. Конкретные расходные обязательства могут приниматься путем заключения </w:t>
      </w:r>
      <w:r w:rsidRPr="00204C16">
        <w:rPr>
          <w:color w:val="auto"/>
          <w:sz w:val="26"/>
          <w:szCs w:val="26"/>
        </w:rPr>
        <w:lastRenderedPageBreak/>
        <w:t>гражданско-правовых, трудовых и других договоров и соглашений с конкретными лицами.</w:t>
      </w:r>
    </w:p>
    <w:p w:rsidR="001524BC" w:rsidRPr="00204C16" w:rsidRDefault="006915E5" w:rsidP="00FC278A">
      <w:pPr>
        <w:pStyle w:val="20"/>
        <w:widowControl/>
        <w:numPr>
          <w:ilvl w:val="1"/>
          <w:numId w:val="2"/>
        </w:numPr>
        <w:shd w:val="clear" w:color="auto" w:fill="auto"/>
        <w:tabs>
          <w:tab w:val="left" w:pos="1239"/>
        </w:tabs>
        <w:spacing w:before="0" w:line="240" w:lineRule="auto"/>
        <w:ind w:firstLine="567"/>
        <w:rPr>
          <w:color w:val="auto"/>
          <w:sz w:val="26"/>
          <w:szCs w:val="26"/>
        </w:rPr>
      </w:pPr>
      <w:r w:rsidRPr="00204C16">
        <w:rPr>
          <w:color w:val="auto"/>
          <w:sz w:val="26"/>
          <w:szCs w:val="26"/>
        </w:rPr>
        <w:t>Законы, как правило, создают правовые основания для принятия расходных обязательств, устанавливая полномочия, для осуществления которых потребуется заключать договоры и соглашения. Законы также могут регулировать общие принципы принятия, исполнения, изменения и отмены расходных обязательств, в частности, устанавливая порядок осуществления бюджетного процесса. Иные (подзаконные) нормативные правовые акты, как правило, устанавливают порядок принятия, исполнения, изменения и отмены конкретных расходных обязательств, возможность или необходимость принятия которых предусмотрена законом.</w:t>
      </w:r>
    </w:p>
    <w:p w:rsidR="001524BC" w:rsidRPr="00204C16" w:rsidRDefault="006915E5" w:rsidP="00FC278A">
      <w:pPr>
        <w:pStyle w:val="20"/>
        <w:widowControl/>
        <w:numPr>
          <w:ilvl w:val="1"/>
          <w:numId w:val="2"/>
        </w:numPr>
        <w:shd w:val="clear" w:color="auto" w:fill="auto"/>
        <w:tabs>
          <w:tab w:val="left" w:pos="1239"/>
        </w:tabs>
        <w:spacing w:before="0" w:line="240" w:lineRule="auto"/>
        <w:ind w:firstLine="567"/>
        <w:rPr>
          <w:color w:val="auto"/>
          <w:sz w:val="26"/>
          <w:szCs w:val="26"/>
        </w:rPr>
      </w:pPr>
      <w:r w:rsidRPr="00204C16">
        <w:rPr>
          <w:color w:val="auto"/>
          <w:sz w:val="26"/>
          <w:szCs w:val="26"/>
        </w:rPr>
        <w:t>Подзаконные нормативные правовые акты, в частности, могут устанавливать категории или порядок определения лиц, которые будут принимать и исполнять расходные обязательства либо перед которыми они будут исполняться; условия и процедуры предоставления, получения и использования ими средств; порядок определения объема расходного обязательства (предоставляемых средств); порядок использования имущества, результатов работ, услуг, полученных в результате исполнения расходного обязательства.</w:t>
      </w:r>
    </w:p>
    <w:p w:rsidR="001524BC" w:rsidRPr="00204C16" w:rsidRDefault="006915E5" w:rsidP="00FC278A">
      <w:pPr>
        <w:pStyle w:val="20"/>
        <w:widowControl/>
        <w:numPr>
          <w:ilvl w:val="1"/>
          <w:numId w:val="2"/>
        </w:numPr>
        <w:shd w:val="clear" w:color="auto" w:fill="auto"/>
        <w:tabs>
          <w:tab w:val="left" w:pos="1251"/>
        </w:tabs>
        <w:spacing w:before="0" w:line="240" w:lineRule="auto"/>
        <w:ind w:firstLine="567"/>
        <w:rPr>
          <w:color w:val="auto"/>
          <w:sz w:val="26"/>
          <w:szCs w:val="26"/>
        </w:rPr>
      </w:pPr>
      <w:r w:rsidRPr="00204C16">
        <w:rPr>
          <w:color w:val="auto"/>
          <w:sz w:val="26"/>
          <w:szCs w:val="26"/>
        </w:rPr>
        <w:t>Экономическая часть экспертизы заключается в анализе социально</w:t>
      </w:r>
      <w:r w:rsidR="002D0A3D" w:rsidRPr="00204C16">
        <w:rPr>
          <w:color w:val="auto"/>
          <w:sz w:val="26"/>
          <w:szCs w:val="26"/>
        </w:rPr>
        <w:t>-</w:t>
      </w:r>
      <w:r w:rsidRPr="00204C16">
        <w:rPr>
          <w:color w:val="auto"/>
          <w:sz w:val="26"/>
          <w:szCs w:val="26"/>
        </w:rPr>
        <w:t>экономических отношений, которые являются предметом правового регулирования проекта нормативного правового акта; целей и механизма правового регулирования; его влияния на регулируемые отношения. Финансовая часть экспертизы заключается в анализе финансово-экономического обоснования к проекту нормативного правового акта (оценки объема средств бюджета, необходимого для исполнения правового акта, либо получаемого в результате его принятия).</w:t>
      </w:r>
    </w:p>
    <w:p w:rsidR="001524BC" w:rsidRPr="00204C16" w:rsidRDefault="006915E5" w:rsidP="00FC278A">
      <w:pPr>
        <w:pStyle w:val="20"/>
        <w:widowControl/>
        <w:numPr>
          <w:ilvl w:val="1"/>
          <w:numId w:val="2"/>
        </w:numPr>
        <w:shd w:val="clear" w:color="auto" w:fill="auto"/>
        <w:tabs>
          <w:tab w:val="left" w:pos="1251"/>
        </w:tabs>
        <w:spacing w:before="0" w:line="240" w:lineRule="auto"/>
        <w:ind w:firstLine="567"/>
        <w:rPr>
          <w:color w:val="auto"/>
          <w:sz w:val="26"/>
          <w:szCs w:val="26"/>
        </w:rPr>
      </w:pPr>
      <w:r w:rsidRPr="00204C16">
        <w:rPr>
          <w:color w:val="auto"/>
          <w:sz w:val="26"/>
          <w:szCs w:val="26"/>
        </w:rPr>
        <w:t>В ходе анализа предмета правого регулирования могут делаться выводы о составе (содержании), полноте и соответствии законодательству устанавливаемых (изменяемых, отменяемых) расходных обязательств либо правовых оснований для их принятия; категориях лиц, которые будут предоставлять и получать средства из бюджета; условиях и процедурах предоставления, получения и использования средств; наличии и необходимости регулирования порядка действий после исполнения расходного обязательства.</w:t>
      </w:r>
    </w:p>
    <w:p w:rsidR="001524BC" w:rsidRPr="00204C16" w:rsidRDefault="006915E5" w:rsidP="00FC278A">
      <w:pPr>
        <w:pStyle w:val="20"/>
        <w:widowControl/>
        <w:numPr>
          <w:ilvl w:val="1"/>
          <w:numId w:val="2"/>
        </w:numPr>
        <w:shd w:val="clear" w:color="auto" w:fill="auto"/>
        <w:tabs>
          <w:tab w:val="left" w:pos="1251"/>
        </w:tabs>
        <w:spacing w:before="0" w:line="240" w:lineRule="auto"/>
        <w:ind w:firstLine="567"/>
        <w:rPr>
          <w:color w:val="auto"/>
          <w:sz w:val="26"/>
          <w:szCs w:val="26"/>
        </w:rPr>
      </w:pPr>
      <w:r w:rsidRPr="00204C16">
        <w:rPr>
          <w:color w:val="auto"/>
          <w:sz w:val="26"/>
          <w:szCs w:val="26"/>
        </w:rPr>
        <w:t>В ходе анализа целей правового регулирования и его влияния на регулируемые отношения могут делаться выводы о целях установления (изменения, отмены) расходных обязательств, правовых оснований или порядка для их принятия и исполнения; соответствии целей правового регулирования приоритетам государственной политики; составе (содержании) социально-экономических эффектов, которые могут быть получены в результате правового регулирования.</w:t>
      </w:r>
    </w:p>
    <w:p w:rsidR="001524BC" w:rsidRPr="00204C16" w:rsidRDefault="006915E5" w:rsidP="00FC278A">
      <w:pPr>
        <w:pStyle w:val="20"/>
        <w:widowControl/>
        <w:numPr>
          <w:ilvl w:val="1"/>
          <w:numId w:val="2"/>
        </w:numPr>
        <w:shd w:val="clear" w:color="auto" w:fill="auto"/>
        <w:tabs>
          <w:tab w:val="left" w:pos="1251"/>
        </w:tabs>
        <w:spacing w:before="0" w:line="240" w:lineRule="auto"/>
        <w:ind w:firstLine="567"/>
        <w:rPr>
          <w:color w:val="auto"/>
          <w:sz w:val="26"/>
          <w:szCs w:val="26"/>
        </w:rPr>
      </w:pPr>
      <w:r w:rsidRPr="00204C16">
        <w:rPr>
          <w:color w:val="auto"/>
          <w:sz w:val="26"/>
          <w:szCs w:val="26"/>
        </w:rPr>
        <w:t xml:space="preserve">В ходе анализа механизма правового регулирования могут делаться выводы о наличии в порядке принятия (исполнения, изменения, отмены) расходных обязательств рисков (в том числе </w:t>
      </w:r>
      <w:proofErr w:type="spellStart"/>
      <w:r w:rsidRPr="00204C16">
        <w:rPr>
          <w:color w:val="auto"/>
          <w:sz w:val="26"/>
          <w:szCs w:val="26"/>
        </w:rPr>
        <w:t>коррупциогенных</w:t>
      </w:r>
      <w:proofErr w:type="spellEnd"/>
      <w:r w:rsidRPr="00204C16">
        <w:rPr>
          <w:color w:val="auto"/>
          <w:sz w:val="26"/>
          <w:szCs w:val="26"/>
        </w:rPr>
        <w:t xml:space="preserve"> факторов), препятствующих достижению целей и ожидаемых результатов правового регулирования; возможности и необходимости участия в регулируемых отношениях иных лиц, установления иного механизма правового регулирования (снижающего риски, более экономичного и результативного).</w:t>
      </w:r>
    </w:p>
    <w:p w:rsidR="001524BC" w:rsidRPr="00204C16" w:rsidRDefault="006915E5" w:rsidP="00FC278A">
      <w:pPr>
        <w:pStyle w:val="20"/>
        <w:widowControl/>
        <w:numPr>
          <w:ilvl w:val="1"/>
          <w:numId w:val="2"/>
        </w:numPr>
        <w:shd w:val="clear" w:color="auto" w:fill="auto"/>
        <w:tabs>
          <w:tab w:val="left" w:pos="1374"/>
        </w:tabs>
        <w:spacing w:before="0" w:line="240" w:lineRule="auto"/>
        <w:ind w:firstLine="567"/>
        <w:rPr>
          <w:color w:val="auto"/>
          <w:sz w:val="26"/>
          <w:szCs w:val="26"/>
        </w:rPr>
      </w:pPr>
      <w:r w:rsidRPr="00204C16">
        <w:rPr>
          <w:color w:val="auto"/>
          <w:sz w:val="26"/>
          <w:szCs w:val="26"/>
        </w:rPr>
        <w:t xml:space="preserve">В ходе анализа финансово-экономического обоснования могут делаться выводы о размере и достоверности оценки объема средств бюджета, который дополнительно потребуется для исполнения расходных обязательств, либо высвободятся в результате отмены (изменения) расходных обязательств; полноте, </w:t>
      </w:r>
      <w:r w:rsidRPr="00204C16">
        <w:rPr>
          <w:color w:val="auto"/>
          <w:sz w:val="26"/>
          <w:szCs w:val="26"/>
        </w:rPr>
        <w:lastRenderedPageBreak/>
        <w:t>обоснованности, соответствии законодательству устанавливаемого порядка определения объема расходного обязательства (использованной методики расчета объема необходимых бюджетных средств); необходимости внесения изменений в закон о бюджете (возможности принятия расходных обязательств в текущем году).</w:t>
      </w:r>
    </w:p>
    <w:p w:rsidR="001524BC" w:rsidRPr="00204C16" w:rsidRDefault="006915E5" w:rsidP="00FC278A">
      <w:pPr>
        <w:pStyle w:val="20"/>
        <w:widowControl/>
        <w:numPr>
          <w:ilvl w:val="1"/>
          <w:numId w:val="2"/>
        </w:numPr>
        <w:shd w:val="clear" w:color="auto" w:fill="auto"/>
        <w:tabs>
          <w:tab w:val="left" w:pos="1378"/>
        </w:tabs>
        <w:spacing w:before="0" w:line="240" w:lineRule="auto"/>
        <w:ind w:firstLine="567"/>
        <w:rPr>
          <w:color w:val="auto"/>
          <w:sz w:val="26"/>
          <w:szCs w:val="26"/>
        </w:rPr>
      </w:pPr>
      <w:r w:rsidRPr="00204C16">
        <w:rPr>
          <w:color w:val="auto"/>
          <w:sz w:val="26"/>
          <w:szCs w:val="26"/>
        </w:rPr>
        <w:t>В ходе финансово-экономической экспертизы используются методы правовой и антикоррупционной экспертизы</w:t>
      </w:r>
      <w:r w:rsidR="00F36427" w:rsidRPr="00204C16">
        <w:rPr>
          <w:rStyle w:val="ad"/>
          <w:color w:val="auto"/>
          <w:sz w:val="26"/>
          <w:szCs w:val="26"/>
        </w:rPr>
        <w:footnoteReference w:id="2"/>
      </w:r>
      <w:r w:rsidRPr="00204C16">
        <w:rPr>
          <w:color w:val="auto"/>
          <w:sz w:val="26"/>
          <w:szCs w:val="26"/>
        </w:rPr>
        <w:t xml:space="preserve">, в том числе при контроле правомерности установления расходных обязательств или правовых оснований данным органом и правовым актом; проверке соответствия законодательству и отсутствия </w:t>
      </w:r>
      <w:proofErr w:type="spellStart"/>
      <w:r w:rsidRPr="00204C16">
        <w:rPr>
          <w:color w:val="auto"/>
          <w:sz w:val="26"/>
          <w:szCs w:val="26"/>
        </w:rPr>
        <w:t>коррупциогенных</w:t>
      </w:r>
      <w:proofErr w:type="spellEnd"/>
      <w:r w:rsidRPr="00204C16">
        <w:rPr>
          <w:color w:val="auto"/>
          <w:sz w:val="26"/>
          <w:szCs w:val="26"/>
        </w:rPr>
        <w:t xml:space="preserve"> факторов в процедурах принятия, исполнения, изменения или отмены расходных обязательств, порядке действий после исполнения расходных обязательств. При этом могут быть подготовлены выводы о правомерности (неправомерности) принятия проекта нормативного правого акта. Анализ юридической техники в ходе финансово-экономической экспертизы проводить не требуется.</w:t>
      </w:r>
    </w:p>
    <w:p w:rsidR="00352BF0" w:rsidRPr="00204C16" w:rsidRDefault="006915E5" w:rsidP="00FC278A">
      <w:pPr>
        <w:pStyle w:val="20"/>
        <w:widowControl/>
        <w:numPr>
          <w:ilvl w:val="1"/>
          <w:numId w:val="2"/>
        </w:numPr>
        <w:shd w:val="clear" w:color="auto" w:fill="auto"/>
        <w:tabs>
          <w:tab w:val="left" w:pos="1378"/>
        </w:tabs>
        <w:spacing w:before="0" w:line="240" w:lineRule="auto"/>
        <w:ind w:firstLine="567"/>
        <w:rPr>
          <w:color w:val="auto"/>
          <w:sz w:val="26"/>
          <w:szCs w:val="26"/>
        </w:rPr>
      </w:pPr>
      <w:r w:rsidRPr="00204C16">
        <w:rPr>
          <w:color w:val="auto"/>
          <w:sz w:val="26"/>
          <w:szCs w:val="26"/>
        </w:rPr>
        <w:t xml:space="preserve">При проведении финансово-экономической экспертизы учитываются результаты ранее проведенных </w:t>
      </w:r>
      <w:r w:rsidR="00E10572" w:rsidRPr="00204C16">
        <w:rPr>
          <w:color w:val="auto"/>
          <w:sz w:val="26"/>
          <w:szCs w:val="26"/>
        </w:rPr>
        <w:t>П</w:t>
      </w:r>
      <w:r w:rsidRPr="00204C16">
        <w:rPr>
          <w:color w:val="auto"/>
          <w:sz w:val="26"/>
          <w:szCs w:val="26"/>
        </w:rPr>
        <w:t xml:space="preserve">алатой контрольных и экспертно-аналитических мероприятий в сфере правового регулирования проекта нормативного правового акта, а также типичные недостатки принимаемых нормативных правовых актов, установленные в ходе ранее проведенных экспертиз. </w:t>
      </w:r>
    </w:p>
    <w:p w:rsidR="001524BC" w:rsidRPr="00204C16" w:rsidRDefault="006915E5" w:rsidP="00FC278A">
      <w:pPr>
        <w:pStyle w:val="20"/>
        <w:widowControl/>
        <w:numPr>
          <w:ilvl w:val="1"/>
          <w:numId w:val="2"/>
        </w:numPr>
        <w:shd w:val="clear" w:color="auto" w:fill="auto"/>
        <w:tabs>
          <w:tab w:val="left" w:pos="1378"/>
        </w:tabs>
        <w:spacing w:before="0" w:line="240" w:lineRule="auto"/>
        <w:ind w:firstLine="567"/>
        <w:rPr>
          <w:color w:val="auto"/>
          <w:sz w:val="26"/>
          <w:szCs w:val="26"/>
        </w:rPr>
      </w:pPr>
      <w:r w:rsidRPr="00204C16">
        <w:rPr>
          <w:color w:val="auto"/>
          <w:sz w:val="26"/>
          <w:szCs w:val="26"/>
        </w:rPr>
        <w:t>Конкретный набор анализируемых вопросов (подготавливаемых выводов) определяется участниками проведения финансово-экономической экспертизы исходя из сроков проведения экспертизы, значимости и существенности ожидаемых выводов, содержания и особенностей проекта нормативного правого акта, достаточности имеющихся при проведении экспертизы данных. Положения проекта нормативного правого акта, которые не касаются расходных обязательств, но регулируют иные финансово-экономические отношения (доходы бюджета, заимствования, долг, государственное имущество), могут анализироваться с учетом настоящего пункта.</w:t>
      </w:r>
    </w:p>
    <w:p w:rsidR="001524BC" w:rsidRPr="00204C16" w:rsidRDefault="006915E5" w:rsidP="00FC278A">
      <w:pPr>
        <w:pStyle w:val="20"/>
        <w:widowControl/>
        <w:numPr>
          <w:ilvl w:val="1"/>
          <w:numId w:val="2"/>
        </w:numPr>
        <w:shd w:val="clear" w:color="auto" w:fill="auto"/>
        <w:tabs>
          <w:tab w:val="left" w:pos="1383"/>
        </w:tabs>
        <w:spacing w:before="0" w:line="240" w:lineRule="auto"/>
        <w:ind w:firstLine="567"/>
        <w:rPr>
          <w:color w:val="auto"/>
          <w:sz w:val="26"/>
          <w:szCs w:val="26"/>
        </w:rPr>
      </w:pPr>
      <w:r w:rsidRPr="00204C16">
        <w:rPr>
          <w:color w:val="auto"/>
          <w:sz w:val="26"/>
          <w:szCs w:val="26"/>
        </w:rPr>
        <w:t>При проведении финансово-экономической экспертизы проекта изменений, вносимых в нормативный правовой акт, анализируются указанные выше вопросы, которых касаются вносимые изменения, а также взаимная согласованность изменяемых положений с остающимися в прежней редакции. Специальными вопросами экспертизы проекта изменений нормативного правового акта могут быть цели (основания) вносимых изменений; согласованность изменений с изменениями других нормативных правовых актов; устранение выявленных в ходе предыдущих экспертиз нормативного правового акта и его изменений замечаний.</w:t>
      </w:r>
      <w:bookmarkEnd w:id="0"/>
    </w:p>
    <w:sectPr w:rsidR="001524BC" w:rsidRPr="00204C16" w:rsidSect="00625A52">
      <w:footerReference w:type="default" r:id="rId8"/>
      <w:type w:val="continuous"/>
      <w:pgSz w:w="11900" w:h="16840"/>
      <w:pgMar w:top="1134" w:right="851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33D" w:rsidRDefault="0087433D">
      <w:r>
        <w:separator/>
      </w:r>
    </w:p>
  </w:endnote>
  <w:endnote w:type="continuationSeparator" w:id="0">
    <w:p w:rsidR="0087433D" w:rsidRDefault="0087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56098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:rsidR="00FC278A" w:rsidRPr="00FC278A" w:rsidRDefault="003E61B1">
        <w:pPr>
          <w:pStyle w:val="a9"/>
          <w:jc w:val="right"/>
          <w:rPr>
            <w:rFonts w:ascii="Times New Roman" w:hAnsi="Times New Roman" w:cs="Times New Roman"/>
            <w:sz w:val="22"/>
          </w:rPr>
        </w:pPr>
        <w:r w:rsidRPr="00FC278A">
          <w:rPr>
            <w:rFonts w:ascii="Times New Roman" w:hAnsi="Times New Roman" w:cs="Times New Roman"/>
            <w:sz w:val="22"/>
          </w:rPr>
          <w:fldChar w:fldCharType="begin"/>
        </w:r>
        <w:r w:rsidR="00FC278A" w:rsidRPr="00FC278A">
          <w:rPr>
            <w:rFonts w:ascii="Times New Roman" w:hAnsi="Times New Roman" w:cs="Times New Roman"/>
            <w:sz w:val="22"/>
          </w:rPr>
          <w:instrText>PAGE   \* MERGEFORMAT</w:instrText>
        </w:r>
        <w:r w:rsidRPr="00FC278A">
          <w:rPr>
            <w:rFonts w:ascii="Times New Roman" w:hAnsi="Times New Roman" w:cs="Times New Roman"/>
            <w:sz w:val="22"/>
          </w:rPr>
          <w:fldChar w:fldCharType="separate"/>
        </w:r>
        <w:r w:rsidR="00204C16">
          <w:rPr>
            <w:rFonts w:ascii="Times New Roman" w:hAnsi="Times New Roman" w:cs="Times New Roman"/>
            <w:noProof/>
            <w:sz w:val="22"/>
          </w:rPr>
          <w:t>8</w:t>
        </w:r>
        <w:r w:rsidRPr="00FC278A">
          <w:rPr>
            <w:rFonts w:ascii="Times New Roman" w:hAnsi="Times New Roman" w:cs="Times New Roman"/>
            <w:sz w:val="22"/>
          </w:rPr>
          <w:fldChar w:fldCharType="end"/>
        </w:r>
      </w:p>
    </w:sdtContent>
  </w:sdt>
  <w:p w:rsidR="00FC278A" w:rsidRDefault="00FC278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33D" w:rsidRDefault="0087433D"/>
  </w:footnote>
  <w:footnote w:type="continuationSeparator" w:id="0">
    <w:p w:rsidR="0087433D" w:rsidRDefault="0087433D"/>
  </w:footnote>
  <w:footnote w:id="1">
    <w:p w:rsidR="00F36427" w:rsidRDefault="00F36427">
      <w:pPr>
        <w:pStyle w:val="ab"/>
      </w:pPr>
      <w:r>
        <w:rPr>
          <w:rStyle w:val="ad"/>
        </w:rPr>
        <w:footnoteRef/>
      </w:r>
      <w:r>
        <w:t xml:space="preserve"> </w:t>
      </w:r>
      <w:r w:rsidRPr="00F36427">
        <w:rPr>
          <w:rFonts w:ascii="Times New Roman" w:hAnsi="Times New Roman" w:cs="Times New Roman"/>
          <w:color w:val="auto"/>
          <w:lang w:bidi="ar-SA"/>
        </w:rPr>
        <w:t xml:space="preserve">Федеральный закон от 17.07.2009 </w:t>
      </w:r>
      <w:r>
        <w:rPr>
          <w:rFonts w:ascii="Times New Roman" w:hAnsi="Times New Roman" w:cs="Times New Roman"/>
          <w:color w:val="auto"/>
          <w:lang w:bidi="ar-SA"/>
        </w:rPr>
        <w:t>№ </w:t>
      </w:r>
      <w:r w:rsidRPr="00F36427">
        <w:rPr>
          <w:rFonts w:ascii="Times New Roman" w:hAnsi="Times New Roman" w:cs="Times New Roman"/>
          <w:color w:val="auto"/>
          <w:lang w:bidi="ar-SA"/>
        </w:rPr>
        <w:t>172-ФЗ</w:t>
      </w:r>
      <w:r>
        <w:rPr>
          <w:rFonts w:ascii="Times New Roman" w:hAnsi="Times New Roman" w:cs="Times New Roman"/>
          <w:color w:val="auto"/>
          <w:lang w:bidi="ar-SA"/>
        </w:rPr>
        <w:t xml:space="preserve"> «</w:t>
      </w:r>
      <w:r w:rsidRPr="00F36427">
        <w:rPr>
          <w:rFonts w:ascii="Times New Roman" w:hAnsi="Times New Roman" w:cs="Times New Roman"/>
          <w:color w:val="auto"/>
          <w:lang w:bidi="ar-SA"/>
        </w:rPr>
        <w:t>Об антикоррупционной экспертизе нормативных правовых актов и прое</w:t>
      </w:r>
      <w:r>
        <w:rPr>
          <w:rFonts w:ascii="Times New Roman" w:hAnsi="Times New Roman" w:cs="Times New Roman"/>
          <w:color w:val="auto"/>
          <w:lang w:bidi="ar-SA"/>
        </w:rPr>
        <w:t>ктов нормативных правовых актов».</w:t>
      </w:r>
    </w:p>
  </w:footnote>
  <w:footnote w:id="2">
    <w:p w:rsidR="00F36427" w:rsidRDefault="00F36427" w:rsidP="00F36427">
      <w:pPr>
        <w:widowControl/>
        <w:autoSpaceDE w:val="0"/>
        <w:autoSpaceDN w:val="0"/>
        <w:adjustRightInd w:val="0"/>
        <w:jc w:val="both"/>
      </w:pPr>
      <w:r w:rsidRPr="00F36427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F36427">
        <w:rPr>
          <w:rFonts w:ascii="Times New Roman" w:hAnsi="Times New Roman" w:cs="Times New Roman"/>
          <w:sz w:val="20"/>
          <w:szCs w:val="20"/>
        </w:rPr>
        <w:t xml:space="preserve"> </w:t>
      </w:r>
      <w:r w:rsidRPr="00F36427">
        <w:rPr>
          <w:rFonts w:ascii="Times New Roman" w:hAnsi="Times New Roman" w:cs="Times New Roman"/>
          <w:color w:val="auto"/>
          <w:sz w:val="20"/>
          <w:szCs w:val="20"/>
          <w:lang w:bidi="ar-SA"/>
        </w:rPr>
        <w:t xml:space="preserve">Постановление Правительства РФ от 26.02.2010 </w:t>
      </w:r>
      <w:r>
        <w:rPr>
          <w:rFonts w:ascii="Times New Roman" w:hAnsi="Times New Roman" w:cs="Times New Roman"/>
          <w:color w:val="auto"/>
          <w:sz w:val="20"/>
          <w:szCs w:val="20"/>
          <w:lang w:bidi="ar-SA"/>
        </w:rPr>
        <w:t>№ </w:t>
      </w:r>
      <w:r w:rsidRPr="00F36427">
        <w:rPr>
          <w:rFonts w:ascii="Times New Roman" w:hAnsi="Times New Roman" w:cs="Times New Roman"/>
          <w:color w:val="auto"/>
          <w:sz w:val="20"/>
          <w:szCs w:val="20"/>
          <w:lang w:bidi="ar-SA"/>
        </w:rPr>
        <w:t>96</w:t>
      </w:r>
      <w:r>
        <w:rPr>
          <w:rFonts w:ascii="Times New Roman" w:hAnsi="Times New Roman" w:cs="Times New Roman"/>
          <w:color w:val="auto"/>
          <w:sz w:val="20"/>
          <w:szCs w:val="20"/>
          <w:lang w:bidi="ar-SA"/>
        </w:rPr>
        <w:t xml:space="preserve"> «</w:t>
      </w:r>
      <w:r w:rsidRPr="00F36427">
        <w:rPr>
          <w:rFonts w:ascii="Times New Roman" w:hAnsi="Times New Roman" w:cs="Times New Roman"/>
          <w:color w:val="auto"/>
          <w:sz w:val="20"/>
          <w:szCs w:val="20"/>
          <w:lang w:bidi="ar-SA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color w:val="auto"/>
          <w:sz w:val="20"/>
          <w:szCs w:val="20"/>
          <w:lang w:bidi="ar-SA"/>
        </w:rPr>
        <w:t xml:space="preserve">» </w:t>
      </w:r>
      <w:r w:rsidRPr="00F36427">
        <w:rPr>
          <w:rFonts w:ascii="Times New Roman" w:hAnsi="Times New Roman" w:cs="Times New Roman"/>
          <w:color w:val="auto"/>
          <w:sz w:val="20"/>
          <w:szCs w:val="20"/>
          <w:lang w:bidi="ar-SA"/>
        </w:rPr>
        <w:t xml:space="preserve">(вместе с </w:t>
      </w:r>
      <w:r>
        <w:rPr>
          <w:rFonts w:ascii="Times New Roman" w:hAnsi="Times New Roman" w:cs="Times New Roman"/>
          <w:color w:val="auto"/>
          <w:sz w:val="20"/>
          <w:szCs w:val="20"/>
          <w:lang w:bidi="ar-SA"/>
        </w:rPr>
        <w:t>«</w:t>
      </w:r>
      <w:r w:rsidRPr="00F36427">
        <w:rPr>
          <w:rFonts w:ascii="Times New Roman" w:hAnsi="Times New Roman" w:cs="Times New Roman"/>
          <w:color w:val="auto"/>
          <w:sz w:val="20"/>
          <w:szCs w:val="20"/>
          <w:lang w:bidi="ar-SA"/>
        </w:rPr>
        <w:t>Правилами проведения антикоррупционной экспертизы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color w:val="auto"/>
          <w:sz w:val="20"/>
          <w:szCs w:val="20"/>
          <w:lang w:bidi="ar-SA"/>
        </w:rPr>
        <w:t>»</w:t>
      </w:r>
      <w:r w:rsidRPr="00F36427">
        <w:rPr>
          <w:rFonts w:ascii="Times New Roman" w:hAnsi="Times New Roman" w:cs="Times New Roman"/>
          <w:color w:val="auto"/>
          <w:sz w:val="20"/>
          <w:szCs w:val="20"/>
          <w:lang w:bidi="ar-SA"/>
        </w:rPr>
        <w:t xml:space="preserve">, </w:t>
      </w:r>
      <w:r>
        <w:rPr>
          <w:rFonts w:ascii="Times New Roman" w:hAnsi="Times New Roman" w:cs="Times New Roman"/>
          <w:color w:val="auto"/>
          <w:sz w:val="20"/>
          <w:szCs w:val="20"/>
          <w:lang w:bidi="ar-SA"/>
        </w:rPr>
        <w:t>«</w:t>
      </w:r>
      <w:r w:rsidRPr="00F36427">
        <w:rPr>
          <w:rFonts w:ascii="Times New Roman" w:hAnsi="Times New Roman" w:cs="Times New Roman"/>
          <w:color w:val="auto"/>
          <w:sz w:val="20"/>
          <w:szCs w:val="20"/>
          <w:lang w:bidi="ar-SA"/>
        </w:rPr>
        <w:t>Методикой проведения антикоррупционной экспертизы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color w:val="auto"/>
          <w:sz w:val="20"/>
          <w:szCs w:val="20"/>
          <w:lang w:bidi="ar-SA"/>
        </w:rPr>
        <w:t>»</w:t>
      </w:r>
      <w:r w:rsidRPr="00F36427">
        <w:rPr>
          <w:rFonts w:ascii="Times New Roman" w:hAnsi="Times New Roman" w:cs="Times New Roman"/>
          <w:color w:val="auto"/>
          <w:sz w:val="20"/>
          <w:szCs w:val="20"/>
          <w:lang w:bidi="ar-SA"/>
        </w:rPr>
        <w:t>)</w:t>
      </w:r>
      <w:r>
        <w:rPr>
          <w:rFonts w:ascii="Times New Roman" w:hAnsi="Times New Roman" w:cs="Times New Roman"/>
          <w:color w:val="auto"/>
          <w:sz w:val="20"/>
          <w:szCs w:val="20"/>
          <w:lang w:bidi="ar-SA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65AF"/>
    <w:multiLevelType w:val="multilevel"/>
    <w:tmpl w:val="C81C5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E33ED3"/>
    <w:multiLevelType w:val="multilevel"/>
    <w:tmpl w:val="EC18F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39014E"/>
    <w:multiLevelType w:val="multilevel"/>
    <w:tmpl w:val="7358870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3">
    <w:nsid w:val="23F41267"/>
    <w:multiLevelType w:val="multilevel"/>
    <w:tmpl w:val="54B8B24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>
    <w:nsid w:val="4ED17D0A"/>
    <w:multiLevelType w:val="multilevel"/>
    <w:tmpl w:val="6450C6A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BC"/>
    <w:rsid w:val="0001006B"/>
    <w:rsid w:val="00016132"/>
    <w:rsid w:val="000315B6"/>
    <w:rsid w:val="00045253"/>
    <w:rsid w:val="00070618"/>
    <w:rsid w:val="000B6F40"/>
    <w:rsid w:val="000E5FF5"/>
    <w:rsid w:val="00101525"/>
    <w:rsid w:val="001524BC"/>
    <w:rsid w:val="00201E7A"/>
    <w:rsid w:val="00204C16"/>
    <w:rsid w:val="002057D1"/>
    <w:rsid w:val="00261D36"/>
    <w:rsid w:val="0026385B"/>
    <w:rsid w:val="00271B59"/>
    <w:rsid w:val="002A09CC"/>
    <w:rsid w:val="002C693A"/>
    <w:rsid w:val="002D0A3D"/>
    <w:rsid w:val="002F5936"/>
    <w:rsid w:val="002F6EFE"/>
    <w:rsid w:val="00347A6E"/>
    <w:rsid w:val="00352BF0"/>
    <w:rsid w:val="003E61B1"/>
    <w:rsid w:val="004B18DB"/>
    <w:rsid w:val="00527EA9"/>
    <w:rsid w:val="005F7816"/>
    <w:rsid w:val="006000FF"/>
    <w:rsid w:val="00625A52"/>
    <w:rsid w:val="00677701"/>
    <w:rsid w:val="006915E5"/>
    <w:rsid w:val="006B03BC"/>
    <w:rsid w:val="007A31E8"/>
    <w:rsid w:val="007C2F00"/>
    <w:rsid w:val="008059CA"/>
    <w:rsid w:val="00817733"/>
    <w:rsid w:val="008277DD"/>
    <w:rsid w:val="0087433D"/>
    <w:rsid w:val="008A77F4"/>
    <w:rsid w:val="008D54A3"/>
    <w:rsid w:val="008D6DE9"/>
    <w:rsid w:val="009B5DFE"/>
    <w:rsid w:val="00AC168F"/>
    <w:rsid w:val="00CD52B5"/>
    <w:rsid w:val="00DB492D"/>
    <w:rsid w:val="00E10572"/>
    <w:rsid w:val="00E95A65"/>
    <w:rsid w:val="00ED76D4"/>
    <w:rsid w:val="00EE0ED6"/>
    <w:rsid w:val="00F36427"/>
    <w:rsid w:val="00FC278A"/>
    <w:rsid w:val="00FD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06B6FD1-32EA-414F-96B7-D2FCE3CC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706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7061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70618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1">
    <w:name w:val="Основной текст (3)"/>
    <w:basedOn w:val="3"/>
    <w:rsid w:val="00070618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TimesNewRoman55pt">
    <w:name w:val="Основной текст (3) + Times New Roman;5;5 pt;Курсив"/>
    <w:basedOn w:val="3"/>
    <w:rsid w:val="000706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0706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0706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sid w:val="000706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0706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21">
    <w:name w:val="Заголовок №2_"/>
    <w:basedOn w:val="a0"/>
    <w:link w:val="22"/>
    <w:rsid w:val="000706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6">
    <w:name w:val="Основной текст (6)_"/>
    <w:basedOn w:val="a0"/>
    <w:link w:val="60"/>
    <w:rsid w:val="000706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32">
    <w:name w:val="Заголовок №3_"/>
    <w:basedOn w:val="a0"/>
    <w:link w:val="33"/>
    <w:rsid w:val="000706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0706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sid w:val="000706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0706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главление 3 Знак"/>
    <w:basedOn w:val="a0"/>
    <w:link w:val="35"/>
    <w:rsid w:val="000706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070618"/>
    <w:pPr>
      <w:shd w:val="clear" w:color="auto" w:fill="FFFFFF"/>
      <w:spacing w:after="120" w:line="0" w:lineRule="atLeast"/>
      <w:jc w:val="center"/>
    </w:pPr>
    <w:rPr>
      <w:rFonts w:ascii="CordiaUPC" w:eastAsia="CordiaUPC" w:hAnsi="CordiaUPC" w:cs="CordiaUPC"/>
    </w:rPr>
  </w:style>
  <w:style w:type="paragraph" w:customStyle="1" w:styleId="40">
    <w:name w:val="Основной текст (4)"/>
    <w:basedOn w:val="a"/>
    <w:link w:val="4"/>
    <w:rsid w:val="00070618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070618"/>
    <w:pPr>
      <w:shd w:val="clear" w:color="auto" w:fill="FFFFFF"/>
      <w:spacing w:before="120" w:line="20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rsid w:val="00070618"/>
    <w:pPr>
      <w:shd w:val="clear" w:color="auto" w:fill="FFFFFF"/>
      <w:spacing w:before="66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070618"/>
    <w:pPr>
      <w:shd w:val="clear" w:color="auto" w:fill="FFFFFF"/>
      <w:spacing w:before="108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22">
    <w:name w:val="Заголовок №2"/>
    <w:basedOn w:val="a"/>
    <w:link w:val="21"/>
    <w:rsid w:val="00070618"/>
    <w:pPr>
      <w:shd w:val="clear" w:color="auto" w:fill="FFFFFF"/>
      <w:spacing w:before="120" w:after="480" w:line="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60">
    <w:name w:val="Основной текст (6)"/>
    <w:basedOn w:val="a"/>
    <w:link w:val="6"/>
    <w:rsid w:val="00070618"/>
    <w:pPr>
      <w:shd w:val="clear" w:color="auto" w:fill="FFFFFF"/>
      <w:spacing w:before="480" w:after="120" w:line="547" w:lineRule="exact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33">
    <w:name w:val="Заголовок №3"/>
    <w:basedOn w:val="a"/>
    <w:link w:val="32"/>
    <w:rsid w:val="00070618"/>
    <w:pPr>
      <w:shd w:val="clear" w:color="auto" w:fill="FFFFFF"/>
      <w:spacing w:before="43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070618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rsid w:val="000706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35">
    <w:name w:val="toc 3"/>
    <w:basedOn w:val="a"/>
    <w:link w:val="34"/>
    <w:autoRedefine/>
    <w:uiPriority w:val="39"/>
    <w:rsid w:val="00070618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C27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278A"/>
    <w:rPr>
      <w:color w:val="000000"/>
    </w:rPr>
  </w:style>
  <w:style w:type="paragraph" w:styleId="a9">
    <w:name w:val="footer"/>
    <w:basedOn w:val="a"/>
    <w:link w:val="aa"/>
    <w:uiPriority w:val="99"/>
    <w:unhideWhenUsed/>
    <w:rsid w:val="00FC27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278A"/>
    <w:rPr>
      <w:color w:val="000000"/>
    </w:rPr>
  </w:style>
  <w:style w:type="paragraph" w:styleId="ab">
    <w:name w:val="footnote text"/>
    <w:basedOn w:val="a"/>
    <w:link w:val="ac"/>
    <w:uiPriority w:val="99"/>
    <w:semiHidden/>
    <w:unhideWhenUsed/>
    <w:rsid w:val="00F36427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36427"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364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7D358-F5C8-4E5F-A584-3CB2CE9CB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2762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стандарт внешнего государственного и муниципального финансо-вого контроля</vt:lpstr>
    </vt:vector>
  </TitlesOfParts>
  <Company/>
  <LinksUpToDate>false</LinksUpToDate>
  <CharactersWithSpaces>18476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стандарт внешнего государственного и муниципального финансо-вого контроля</dc:title>
  <dc:creator>Пользователь</dc:creator>
  <cp:lastModifiedBy>user</cp:lastModifiedBy>
  <cp:revision>2</cp:revision>
  <dcterms:created xsi:type="dcterms:W3CDTF">2023-03-31T08:23:00Z</dcterms:created>
  <dcterms:modified xsi:type="dcterms:W3CDTF">2023-03-31T08:23:00Z</dcterms:modified>
</cp:coreProperties>
</file>