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73B3B">
        <w:rPr>
          <w:rFonts w:ascii="Times New Roman" w:hAnsi="Times New Roman" w:cs="Times New Roman"/>
          <w:b/>
          <w:sz w:val="26"/>
          <w:szCs w:val="26"/>
        </w:rPr>
        <w:t>СТАНДАРТ</w:t>
      </w: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ВНЕШНЕГО ГОСУДАРСТВЕННОГО ФИНАНСОВОГО КОНТРОЛЯ</w:t>
      </w: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26"/>
          <w:sz w:val="26"/>
          <w:szCs w:val="26"/>
        </w:rPr>
        <w:t>КОНТРОЛЬНО-СЧЁТНОЙ ПАЛАТЫ</w:t>
      </w: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26"/>
          <w:sz w:val="26"/>
          <w:szCs w:val="26"/>
        </w:rPr>
        <w:t>КАЛУЖСКОЙ ОБЛАСТИ</w:t>
      </w: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26"/>
          <w:sz w:val="26"/>
          <w:szCs w:val="26"/>
        </w:rPr>
        <w:t>С</w:t>
      </w:r>
      <w:r w:rsidR="0061493C" w:rsidRPr="00973B3B">
        <w:rPr>
          <w:rFonts w:ascii="Times New Roman" w:hAnsi="Times New Roman" w:cs="Times New Roman"/>
          <w:b/>
          <w:spacing w:val="26"/>
          <w:sz w:val="26"/>
          <w:szCs w:val="26"/>
        </w:rPr>
        <w:t>ГА</w:t>
      </w:r>
      <w:r w:rsidRPr="00973B3B">
        <w:rPr>
          <w:rFonts w:ascii="Times New Roman" w:hAnsi="Times New Roman" w:cs="Times New Roman"/>
          <w:b/>
          <w:spacing w:val="26"/>
          <w:sz w:val="26"/>
          <w:szCs w:val="26"/>
        </w:rPr>
        <w:t xml:space="preserve"> </w:t>
      </w:r>
      <w:r w:rsidR="0061493C" w:rsidRPr="00973B3B">
        <w:rPr>
          <w:rFonts w:ascii="Times New Roman" w:hAnsi="Times New Roman" w:cs="Times New Roman"/>
          <w:b/>
          <w:spacing w:val="26"/>
          <w:sz w:val="26"/>
          <w:szCs w:val="26"/>
        </w:rPr>
        <w:t>2</w:t>
      </w:r>
      <w:r w:rsidRPr="00973B3B">
        <w:rPr>
          <w:rFonts w:ascii="Times New Roman" w:hAnsi="Times New Roman" w:cs="Times New Roman"/>
          <w:b/>
          <w:spacing w:val="26"/>
          <w:sz w:val="26"/>
          <w:szCs w:val="26"/>
        </w:rPr>
        <w:t>04</w:t>
      </w:r>
    </w:p>
    <w:p w:rsidR="00A55882" w:rsidRPr="00973B3B" w:rsidRDefault="00A55882" w:rsidP="00A5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882" w:rsidRPr="00973B3B" w:rsidRDefault="00A55882" w:rsidP="00A55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УТВЕРЖДЕНО</w:t>
      </w:r>
    </w:p>
    <w:p w:rsidR="00A55882" w:rsidRPr="00973B3B" w:rsidRDefault="00A55882" w:rsidP="00A55882">
      <w:pPr>
        <w:tabs>
          <w:tab w:val="left" w:pos="56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 xml:space="preserve">приказом Контрольно-счётной палаты </w:t>
      </w:r>
      <w:r w:rsidR="0061493C" w:rsidRPr="00973B3B">
        <w:rPr>
          <w:rFonts w:ascii="Times New Roman" w:hAnsi="Times New Roman" w:cs="Times New Roman"/>
          <w:sz w:val="26"/>
          <w:szCs w:val="26"/>
        </w:rPr>
        <w:t xml:space="preserve">от    </w:t>
      </w:r>
      <w:r w:rsidR="001279A1" w:rsidRPr="00973B3B">
        <w:rPr>
          <w:rFonts w:ascii="Times New Roman" w:hAnsi="Times New Roman" w:cs="Times New Roman"/>
          <w:sz w:val="26"/>
          <w:szCs w:val="26"/>
        </w:rPr>
        <w:t>30.03.</w:t>
      </w:r>
      <w:r w:rsidR="0061493C" w:rsidRPr="00973B3B">
        <w:rPr>
          <w:rFonts w:ascii="Times New Roman" w:hAnsi="Times New Roman" w:cs="Times New Roman"/>
          <w:sz w:val="26"/>
          <w:szCs w:val="26"/>
        </w:rPr>
        <w:t xml:space="preserve">2015 №  </w:t>
      </w:r>
      <w:r w:rsidR="001279A1" w:rsidRPr="00973B3B">
        <w:rPr>
          <w:rFonts w:ascii="Times New Roman" w:hAnsi="Times New Roman" w:cs="Times New Roman"/>
          <w:sz w:val="26"/>
          <w:szCs w:val="26"/>
        </w:rPr>
        <w:t>1/4</w:t>
      </w:r>
      <w:r w:rsidR="0061493C" w:rsidRPr="00973B3B">
        <w:rPr>
          <w:rFonts w:ascii="Times New Roman" w:hAnsi="Times New Roman" w:cs="Times New Roman"/>
          <w:sz w:val="26"/>
          <w:szCs w:val="26"/>
        </w:rPr>
        <w:t>-А</w:t>
      </w:r>
      <w:r w:rsidR="00933C04" w:rsidRPr="00973B3B">
        <w:rPr>
          <w:rFonts w:ascii="Times New Roman" w:hAnsi="Times New Roman" w:cs="Times New Roman"/>
          <w:sz w:val="26"/>
          <w:szCs w:val="26"/>
        </w:rPr>
        <w:t xml:space="preserve">, </w:t>
      </w:r>
      <w:r w:rsidR="003C3FC2" w:rsidRPr="00973B3B">
        <w:rPr>
          <w:rFonts w:ascii="Times New Roman" w:hAnsi="Times New Roman" w:cs="Times New Roman"/>
          <w:sz w:val="26"/>
          <w:szCs w:val="26"/>
        </w:rPr>
        <w:t xml:space="preserve">с измен. </w:t>
      </w:r>
      <w:r w:rsidR="00933C04" w:rsidRPr="00973B3B">
        <w:rPr>
          <w:rFonts w:ascii="Times New Roman" w:hAnsi="Times New Roman" w:cs="Times New Roman"/>
          <w:sz w:val="26"/>
          <w:szCs w:val="26"/>
        </w:rPr>
        <w:t xml:space="preserve">от </w:t>
      </w:r>
      <w:r w:rsidR="000553DF" w:rsidRPr="00973B3B">
        <w:rPr>
          <w:rFonts w:ascii="Times New Roman" w:hAnsi="Times New Roman" w:cs="Times New Roman"/>
          <w:sz w:val="26"/>
          <w:szCs w:val="26"/>
        </w:rPr>
        <w:t>01.03.2019 № 10/4-А</w:t>
      </w:r>
      <w:r w:rsidR="00984C57" w:rsidRPr="00973B3B">
        <w:rPr>
          <w:rFonts w:ascii="Times New Roman" w:hAnsi="Times New Roman" w:cs="Times New Roman"/>
          <w:sz w:val="26"/>
          <w:szCs w:val="26"/>
        </w:rPr>
        <w:t>, от 06.03.2023 № 14-А</w:t>
      </w: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pStyle w:val="ac"/>
        <w:tabs>
          <w:tab w:val="left" w:pos="567"/>
        </w:tabs>
        <w:jc w:val="both"/>
        <w:rPr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973B3B">
        <w:rPr>
          <w:rFonts w:ascii="Times New Roman" w:hAnsi="Times New Roman" w:cs="Times New Roman"/>
          <w:b/>
          <w:caps/>
          <w:sz w:val="26"/>
          <w:szCs w:val="26"/>
        </w:rPr>
        <w:t>Порядок</w:t>
      </w:r>
      <w:r w:rsidRPr="00973B3B">
        <w:rPr>
          <w:rFonts w:ascii="Times New Roman" w:hAnsi="Times New Roman" w:cs="Times New Roman"/>
          <w:b/>
          <w:caps/>
          <w:sz w:val="26"/>
          <w:szCs w:val="26"/>
        </w:rPr>
        <w:br/>
        <w:t xml:space="preserve">проведения </w:t>
      </w:r>
      <w:r w:rsidR="00CA6F32" w:rsidRPr="00973B3B">
        <w:rPr>
          <w:rFonts w:ascii="Times New Roman" w:hAnsi="Times New Roman" w:cs="Times New Roman"/>
          <w:b/>
          <w:caps/>
          <w:sz w:val="26"/>
          <w:szCs w:val="26"/>
        </w:rPr>
        <w:t xml:space="preserve">ЭКСПЕРТИЗЫ </w:t>
      </w:r>
      <w:r w:rsidRPr="00973B3B">
        <w:rPr>
          <w:rFonts w:ascii="Times New Roman" w:hAnsi="Times New Roman" w:cs="Times New Roman"/>
          <w:b/>
          <w:caps/>
          <w:sz w:val="26"/>
          <w:szCs w:val="26"/>
        </w:rPr>
        <w:t xml:space="preserve">ПРОЕКТА </w:t>
      </w:r>
      <w:r w:rsidR="00CA6F32" w:rsidRPr="00973B3B">
        <w:rPr>
          <w:rFonts w:ascii="Times New Roman" w:hAnsi="Times New Roman" w:cs="Times New Roman"/>
          <w:b/>
          <w:caps/>
          <w:sz w:val="26"/>
          <w:szCs w:val="26"/>
        </w:rPr>
        <w:t xml:space="preserve">ЗАКОНА О </w:t>
      </w:r>
      <w:r w:rsidRPr="00973B3B">
        <w:rPr>
          <w:rFonts w:ascii="Times New Roman" w:hAnsi="Times New Roman" w:cs="Times New Roman"/>
          <w:b/>
          <w:caps/>
          <w:sz w:val="26"/>
          <w:szCs w:val="26"/>
        </w:rPr>
        <w:t>БЮДЖЕТ</w:t>
      </w:r>
      <w:r w:rsidR="00CA6F32" w:rsidRPr="00973B3B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Pr="00973B3B">
        <w:rPr>
          <w:rFonts w:ascii="Times New Roman" w:hAnsi="Times New Roman" w:cs="Times New Roman"/>
          <w:b/>
          <w:caps/>
          <w:sz w:val="26"/>
          <w:szCs w:val="26"/>
        </w:rPr>
        <w:t xml:space="preserve"> ТЕРРИТОРИАЛЬНОГО ФОНДА ОБЯЗАТЕЛЬНОГО МЕДИЦИНСКОГО СТРАХОВАНИЯ</w:t>
      </w:r>
      <w:r w:rsidR="00CA6F32" w:rsidRPr="00973B3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973B3B">
        <w:rPr>
          <w:rFonts w:ascii="Times New Roman" w:hAnsi="Times New Roman" w:cs="Times New Roman"/>
          <w:b/>
          <w:caps/>
          <w:sz w:val="26"/>
          <w:szCs w:val="26"/>
        </w:rPr>
        <w:t>КаЛУЖСКОЙ ОБЛАСТИ</w:t>
      </w:r>
    </w:p>
    <w:p w:rsidR="00A55882" w:rsidRPr="00973B3B" w:rsidRDefault="00A55882" w:rsidP="00A5588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A55882" w:rsidRPr="00973B3B" w:rsidRDefault="00A55882" w:rsidP="00A55882">
      <w:pPr>
        <w:pStyle w:val="31"/>
        <w:spacing w:line="240" w:lineRule="auto"/>
        <w:jc w:val="center"/>
        <w:rPr>
          <w:sz w:val="26"/>
          <w:szCs w:val="26"/>
        </w:rPr>
      </w:pPr>
      <w:r w:rsidRPr="00973B3B">
        <w:rPr>
          <w:sz w:val="26"/>
          <w:szCs w:val="26"/>
        </w:rPr>
        <w:t xml:space="preserve">одобрено решением коллегии Контрольно-счётной палаты </w:t>
      </w:r>
    </w:p>
    <w:p w:rsidR="0061493C" w:rsidRPr="00973B3B" w:rsidRDefault="00B974D7" w:rsidP="0061493C">
      <w:pPr>
        <w:pStyle w:val="31"/>
        <w:spacing w:line="240" w:lineRule="auto"/>
        <w:jc w:val="center"/>
        <w:rPr>
          <w:sz w:val="26"/>
          <w:szCs w:val="26"/>
        </w:rPr>
      </w:pPr>
      <w:r w:rsidRPr="00973B3B">
        <w:rPr>
          <w:sz w:val="26"/>
          <w:szCs w:val="26"/>
        </w:rPr>
        <w:t>от 27</w:t>
      </w:r>
      <w:r w:rsidR="0061493C" w:rsidRPr="00973B3B">
        <w:rPr>
          <w:sz w:val="26"/>
          <w:szCs w:val="26"/>
        </w:rPr>
        <w:t>.</w:t>
      </w:r>
      <w:r w:rsidRPr="00973B3B">
        <w:rPr>
          <w:sz w:val="26"/>
          <w:szCs w:val="26"/>
        </w:rPr>
        <w:t>03</w:t>
      </w:r>
      <w:r w:rsidR="0061493C" w:rsidRPr="00973B3B">
        <w:rPr>
          <w:sz w:val="26"/>
          <w:szCs w:val="26"/>
        </w:rPr>
        <w:t xml:space="preserve">.2015 № </w:t>
      </w:r>
      <w:r w:rsidRPr="00973B3B">
        <w:rPr>
          <w:sz w:val="26"/>
          <w:szCs w:val="26"/>
        </w:rPr>
        <w:t>7</w:t>
      </w:r>
      <w:r w:rsidR="0061493C" w:rsidRPr="00973B3B">
        <w:rPr>
          <w:sz w:val="26"/>
          <w:szCs w:val="26"/>
        </w:rPr>
        <w:t xml:space="preserve"> п.</w:t>
      </w:r>
      <w:r w:rsidRPr="00973B3B">
        <w:rPr>
          <w:sz w:val="26"/>
          <w:szCs w:val="26"/>
        </w:rPr>
        <w:t xml:space="preserve"> 11</w:t>
      </w:r>
      <w:r w:rsidR="00933C04" w:rsidRPr="00973B3B">
        <w:rPr>
          <w:sz w:val="26"/>
          <w:szCs w:val="26"/>
        </w:rPr>
        <w:t>, от 01.03.2019 № 4 п.4</w:t>
      </w:r>
      <w:r w:rsidR="00984C57" w:rsidRPr="00973B3B">
        <w:rPr>
          <w:sz w:val="26"/>
          <w:szCs w:val="26"/>
        </w:rPr>
        <w:t>, от 03.03.2023 №4 п.1</w:t>
      </w:r>
    </w:p>
    <w:p w:rsidR="00984C57" w:rsidRPr="00973B3B" w:rsidRDefault="00984C57" w:rsidP="0061493C">
      <w:pPr>
        <w:pStyle w:val="31"/>
        <w:spacing w:line="240" w:lineRule="auto"/>
        <w:jc w:val="center"/>
        <w:rPr>
          <w:sz w:val="26"/>
          <w:szCs w:val="26"/>
        </w:rPr>
      </w:pPr>
    </w:p>
    <w:p w:rsidR="0061493C" w:rsidRPr="00973B3B" w:rsidRDefault="0061493C" w:rsidP="0061493C">
      <w:pPr>
        <w:rPr>
          <w:rFonts w:ascii="Times New Roman" w:hAnsi="Times New Roman" w:cs="Times New Roman"/>
          <w:sz w:val="26"/>
          <w:szCs w:val="26"/>
        </w:rPr>
      </w:pPr>
    </w:p>
    <w:p w:rsidR="0061493C" w:rsidRPr="00973B3B" w:rsidRDefault="0061493C" w:rsidP="0061493C">
      <w:pPr>
        <w:rPr>
          <w:rFonts w:ascii="Times New Roman" w:hAnsi="Times New Roman" w:cs="Times New Roman"/>
          <w:bCs/>
          <w:sz w:val="26"/>
          <w:szCs w:val="26"/>
        </w:rPr>
      </w:pPr>
    </w:p>
    <w:p w:rsidR="0061493C" w:rsidRPr="00973B3B" w:rsidRDefault="0061493C" w:rsidP="0061493C">
      <w:pPr>
        <w:spacing w:after="0"/>
        <w:ind w:left="51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B3B">
        <w:rPr>
          <w:rFonts w:ascii="Times New Roman" w:hAnsi="Times New Roman" w:cs="Times New Roman"/>
          <w:bCs/>
          <w:sz w:val="26"/>
          <w:szCs w:val="26"/>
        </w:rPr>
        <w:t>Действуе</w:t>
      </w:r>
      <w:r w:rsidR="00766D06" w:rsidRPr="00973B3B">
        <w:rPr>
          <w:rFonts w:ascii="Times New Roman" w:hAnsi="Times New Roman" w:cs="Times New Roman"/>
          <w:bCs/>
          <w:sz w:val="26"/>
          <w:szCs w:val="26"/>
        </w:rPr>
        <w:t>т с 01.</w:t>
      </w:r>
      <w:r w:rsidR="00CA6F32" w:rsidRPr="00973B3B">
        <w:rPr>
          <w:rFonts w:ascii="Times New Roman" w:hAnsi="Times New Roman" w:cs="Times New Roman"/>
          <w:bCs/>
          <w:sz w:val="26"/>
          <w:szCs w:val="26"/>
        </w:rPr>
        <w:t>04</w:t>
      </w:r>
      <w:r w:rsidRPr="00973B3B">
        <w:rPr>
          <w:rFonts w:ascii="Times New Roman" w:hAnsi="Times New Roman" w:cs="Times New Roman"/>
          <w:bCs/>
          <w:sz w:val="26"/>
          <w:szCs w:val="26"/>
        </w:rPr>
        <w:t xml:space="preserve">.2015 </w:t>
      </w:r>
    </w:p>
    <w:p w:rsidR="0061493C" w:rsidRPr="00973B3B" w:rsidRDefault="0061493C" w:rsidP="0061493C">
      <w:pPr>
        <w:spacing w:after="0"/>
        <w:ind w:left="510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93C" w:rsidRPr="00973B3B" w:rsidRDefault="0061493C" w:rsidP="0061493C">
      <w:pPr>
        <w:pStyle w:val="4"/>
        <w:keepNext w:val="0"/>
        <w:spacing w:line="240" w:lineRule="auto"/>
        <w:ind w:left="5103"/>
        <w:jc w:val="left"/>
        <w:rPr>
          <w:color w:val="auto"/>
          <w:sz w:val="26"/>
          <w:szCs w:val="26"/>
        </w:rPr>
      </w:pPr>
      <w:r w:rsidRPr="00973B3B">
        <w:rPr>
          <w:color w:val="auto"/>
          <w:sz w:val="26"/>
          <w:szCs w:val="26"/>
        </w:rPr>
        <w:t>Ответственный за разработку:</w:t>
      </w:r>
    </w:p>
    <w:p w:rsidR="0061493C" w:rsidRPr="00973B3B" w:rsidRDefault="00984C57" w:rsidP="0061493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Аудитор Борисов А.С.</w:t>
      </w:r>
    </w:p>
    <w:p w:rsidR="0061493C" w:rsidRPr="00973B3B" w:rsidRDefault="0061493C" w:rsidP="0061493C">
      <w:pPr>
        <w:rPr>
          <w:sz w:val="26"/>
          <w:szCs w:val="26"/>
        </w:rPr>
      </w:pPr>
    </w:p>
    <w:p w:rsidR="00A55882" w:rsidRPr="00973B3B" w:rsidRDefault="00A55882" w:rsidP="00A55882">
      <w:pPr>
        <w:pStyle w:val="4"/>
        <w:keepNext w:val="0"/>
        <w:spacing w:line="240" w:lineRule="auto"/>
        <w:jc w:val="center"/>
        <w:rPr>
          <w:b/>
          <w:color w:val="auto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882" w:rsidRPr="00973B3B" w:rsidRDefault="00A55882" w:rsidP="00A55882">
      <w:pPr>
        <w:pStyle w:val="4"/>
        <w:keepNext w:val="0"/>
        <w:spacing w:line="240" w:lineRule="auto"/>
        <w:jc w:val="center"/>
        <w:rPr>
          <w:b/>
          <w:color w:val="auto"/>
          <w:sz w:val="26"/>
          <w:szCs w:val="26"/>
        </w:rPr>
      </w:pPr>
    </w:p>
    <w:p w:rsidR="00A55882" w:rsidRPr="00973B3B" w:rsidRDefault="00A55882" w:rsidP="0082425E">
      <w:pPr>
        <w:pStyle w:val="4"/>
        <w:keepNext w:val="0"/>
        <w:spacing w:line="240" w:lineRule="auto"/>
        <w:jc w:val="center"/>
        <w:rPr>
          <w:color w:val="auto"/>
        </w:rPr>
      </w:pPr>
      <w:r w:rsidRPr="00973B3B">
        <w:rPr>
          <w:color w:val="auto"/>
          <w:sz w:val="24"/>
        </w:rPr>
        <w:t>Калуга</w:t>
      </w:r>
      <w:r w:rsidR="0082425E" w:rsidRPr="00973B3B">
        <w:rPr>
          <w:b/>
          <w:color w:val="auto"/>
          <w:sz w:val="24"/>
        </w:rPr>
        <w:t xml:space="preserve"> </w:t>
      </w:r>
      <w:r w:rsidR="0061493C" w:rsidRPr="00973B3B">
        <w:rPr>
          <w:color w:val="auto"/>
          <w:sz w:val="24"/>
        </w:rPr>
        <w:t>2015</w:t>
      </w:r>
      <w:r w:rsidR="000553DF" w:rsidRPr="00973B3B">
        <w:rPr>
          <w:color w:val="auto"/>
          <w:sz w:val="24"/>
        </w:rPr>
        <w:t>-</w:t>
      </w:r>
      <w:r w:rsidR="00984C57" w:rsidRPr="00973B3B">
        <w:rPr>
          <w:color w:val="auto"/>
          <w:sz w:val="24"/>
        </w:rPr>
        <w:t>2023</w:t>
      </w:r>
      <w:r w:rsidRPr="00973B3B">
        <w:rPr>
          <w:color w:val="auto"/>
        </w:rPr>
        <w:br w:type="page"/>
      </w:r>
    </w:p>
    <w:p w:rsidR="00A55882" w:rsidRPr="00973B3B" w:rsidRDefault="00CA6F32" w:rsidP="00A5588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AB2FF5" w:rsidRPr="00973B3B" w:rsidRDefault="00C45F6D" w:rsidP="00D6473D">
      <w:pPr>
        <w:pStyle w:val="13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73B3B">
        <w:rPr>
          <w:b/>
          <w:bCs/>
        </w:rPr>
        <w:fldChar w:fldCharType="begin"/>
      </w:r>
      <w:r w:rsidR="0082435B" w:rsidRPr="00973B3B">
        <w:rPr>
          <w:b/>
          <w:bCs/>
        </w:rPr>
        <w:instrText xml:space="preserve"> TOC \o "1-3" \h \z \u </w:instrText>
      </w:r>
      <w:r w:rsidRPr="00973B3B">
        <w:rPr>
          <w:b/>
          <w:bCs/>
        </w:rPr>
        <w:fldChar w:fldCharType="separate"/>
      </w:r>
      <w:hyperlink w:anchor="_Toc416276321" w:history="1">
        <w:r w:rsidR="00AB2FF5" w:rsidRPr="00973B3B">
          <w:rPr>
            <w:rStyle w:val="af6"/>
            <w:rFonts w:ascii="Times New Roman" w:hAnsi="Times New Roman" w:cs="Times New Roman"/>
            <w:bCs/>
            <w:noProof/>
            <w:color w:val="auto"/>
            <w:sz w:val="26"/>
            <w:szCs w:val="26"/>
          </w:rPr>
          <w:t>1. Общие положения</w:t>
        </w:r>
        <w:r w:rsidR="00AB2FF5" w:rsidRPr="00973B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D6473D" w:rsidRPr="00973B3B">
        <w:rPr>
          <w:rFonts w:ascii="Times New Roman" w:hAnsi="Times New Roman" w:cs="Times New Roman"/>
          <w:noProof/>
          <w:sz w:val="26"/>
          <w:szCs w:val="26"/>
        </w:rPr>
        <w:t>3</w:t>
      </w:r>
    </w:p>
    <w:p w:rsidR="00AB2FF5" w:rsidRPr="00973B3B" w:rsidRDefault="00973B3B" w:rsidP="00D6473D">
      <w:pPr>
        <w:pStyle w:val="13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6276322" w:history="1">
        <w:r w:rsidR="00AB2FF5" w:rsidRPr="00973B3B">
          <w:rPr>
            <w:rStyle w:val="af6"/>
            <w:rFonts w:ascii="Times New Roman" w:hAnsi="Times New Roman" w:cs="Times New Roman"/>
            <w:bCs/>
            <w:noProof/>
            <w:color w:val="auto"/>
            <w:sz w:val="26"/>
            <w:szCs w:val="26"/>
          </w:rPr>
          <w:t>2. Цели, задачи, предмет проведения экспертизы проекта закона о бюджете ТФОМС КО на очередной финансовый год и плановый период</w:t>
        </w:r>
        <w:r w:rsidR="00AB2FF5" w:rsidRPr="00973B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D6473D" w:rsidRPr="00973B3B">
        <w:rPr>
          <w:rFonts w:ascii="Times New Roman" w:hAnsi="Times New Roman" w:cs="Times New Roman"/>
          <w:noProof/>
          <w:sz w:val="26"/>
          <w:szCs w:val="26"/>
        </w:rPr>
        <w:t>4</w:t>
      </w:r>
    </w:p>
    <w:p w:rsidR="00AB2FF5" w:rsidRPr="00973B3B" w:rsidRDefault="00973B3B" w:rsidP="00D6473D">
      <w:pPr>
        <w:pStyle w:val="13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6276323" w:history="1">
        <w:r w:rsidR="00AB2FF5" w:rsidRPr="00973B3B">
          <w:rPr>
            <w:rStyle w:val="af6"/>
            <w:rFonts w:ascii="Times New Roman" w:hAnsi="Times New Roman" w:cs="Times New Roman"/>
            <w:bCs/>
            <w:noProof/>
            <w:color w:val="auto"/>
            <w:sz w:val="26"/>
            <w:szCs w:val="26"/>
          </w:rPr>
          <w:t>3. Характеристики, правила и процедуры осуществления экспертизы проекта закона о бюджете ТФОМС КО</w:t>
        </w:r>
        <w:r w:rsidR="00AB2FF5" w:rsidRPr="00973B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D6473D" w:rsidRPr="00973B3B">
        <w:rPr>
          <w:rFonts w:ascii="Times New Roman" w:hAnsi="Times New Roman" w:cs="Times New Roman"/>
          <w:noProof/>
          <w:sz w:val="26"/>
          <w:szCs w:val="26"/>
        </w:rPr>
        <w:t>4</w:t>
      </w:r>
    </w:p>
    <w:p w:rsidR="00AB2FF5" w:rsidRPr="00973B3B" w:rsidRDefault="00973B3B" w:rsidP="00D6473D">
      <w:pPr>
        <w:pStyle w:val="13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6276324" w:history="1">
        <w:r w:rsidR="00AB2FF5" w:rsidRPr="00973B3B">
          <w:rPr>
            <w:rStyle w:val="af6"/>
            <w:rFonts w:ascii="Times New Roman" w:hAnsi="Times New Roman" w:cs="Times New Roman"/>
            <w:bCs/>
            <w:noProof/>
            <w:color w:val="auto"/>
            <w:sz w:val="26"/>
            <w:szCs w:val="26"/>
          </w:rPr>
          <w:t>4.</w:t>
        </w:r>
        <w:r w:rsidR="00AB2FF5" w:rsidRPr="00973B3B">
          <w:rPr>
            <w:rStyle w:val="af6"/>
            <w:rFonts w:ascii="Times New Roman" w:hAnsi="Times New Roman" w:cs="Times New Roman"/>
            <w:bCs/>
            <w:noProof/>
            <w:color w:val="auto"/>
            <w:spacing w:val="2"/>
            <w:sz w:val="26"/>
            <w:szCs w:val="26"/>
          </w:rPr>
          <w:t> Примерная структура заключения КСП на проект закона о бюджете ТФОМС КО на очередной финансовый год и плановый период</w:t>
        </w:r>
        <w:r w:rsidR="00AB2FF5" w:rsidRPr="00973B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D6473D" w:rsidRPr="00973B3B">
        <w:rPr>
          <w:rFonts w:ascii="Times New Roman" w:hAnsi="Times New Roman" w:cs="Times New Roman"/>
          <w:noProof/>
          <w:sz w:val="26"/>
          <w:szCs w:val="26"/>
        </w:rPr>
        <w:t>6</w:t>
      </w:r>
    </w:p>
    <w:p w:rsidR="00D6473D" w:rsidRPr="00973B3B" w:rsidRDefault="00D6473D" w:rsidP="00D6473D">
      <w:pPr>
        <w:jc w:val="both"/>
      </w:pPr>
      <w:r w:rsidRPr="00973B3B">
        <w:rPr>
          <w:rFonts w:ascii="Times New Roman" w:hAnsi="Times New Roman" w:cs="Times New Roman"/>
          <w:sz w:val="26"/>
          <w:szCs w:val="26"/>
        </w:rPr>
        <w:t>Приложение. Типовая программа проведения экспертизы проекта закона об областном бюджете………………………………………………………………………...</w:t>
      </w:r>
      <w:r w:rsidR="00984C57" w:rsidRPr="00973B3B">
        <w:rPr>
          <w:rFonts w:ascii="Times New Roman" w:hAnsi="Times New Roman" w:cs="Times New Roman"/>
          <w:sz w:val="26"/>
          <w:szCs w:val="26"/>
        </w:rPr>
        <w:t>8</w:t>
      </w:r>
    </w:p>
    <w:p w:rsidR="00172E8B" w:rsidRPr="00973B3B" w:rsidRDefault="00C45F6D" w:rsidP="00D6473D">
      <w:pPr>
        <w:spacing w:line="360" w:lineRule="auto"/>
        <w:ind w:left="360"/>
        <w:jc w:val="both"/>
        <w:rPr>
          <w:b/>
          <w:bCs/>
        </w:rPr>
      </w:pPr>
      <w:r w:rsidRPr="00973B3B">
        <w:rPr>
          <w:b/>
          <w:bCs/>
        </w:rPr>
        <w:fldChar w:fldCharType="end"/>
      </w:r>
    </w:p>
    <w:p w:rsidR="00CA6F32" w:rsidRPr="00973B3B" w:rsidRDefault="00CA6F32" w:rsidP="00172E8B">
      <w:pPr>
        <w:spacing w:line="360" w:lineRule="auto"/>
        <w:ind w:left="360"/>
        <w:jc w:val="center"/>
        <w:rPr>
          <w:b/>
          <w:bCs/>
        </w:rPr>
      </w:pPr>
    </w:p>
    <w:p w:rsidR="00CA6F32" w:rsidRPr="00973B3B" w:rsidRDefault="00CA6F32" w:rsidP="00172E8B">
      <w:pPr>
        <w:spacing w:line="360" w:lineRule="auto"/>
        <w:ind w:left="360"/>
        <w:jc w:val="center"/>
        <w:rPr>
          <w:b/>
          <w:bCs/>
        </w:rPr>
      </w:pPr>
    </w:p>
    <w:p w:rsidR="00E55640" w:rsidRPr="00973B3B" w:rsidRDefault="00E55640">
      <w:pPr>
        <w:rPr>
          <w:b/>
          <w:bCs/>
        </w:rPr>
      </w:pPr>
      <w:r w:rsidRPr="00973B3B">
        <w:rPr>
          <w:b/>
          <w:bCs/>
        </w:rPr>
        <w:br w:type="page"/>
      </w:r>
    </w:p>
    <w:p w:rsidR="00172E8B" w:rsidRPr="00973B3B" w:rsidRDefault="00E55640" w:rsidP="00CA6F3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16276321"/>
      <w:r w:rsidRPr="00973B3B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="00172E8B" w:rsidRPr="00973B3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73B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2E8B" w:rsidRPr="00973B3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  <w:bookmarkEnd w:id="1"/>
    </w:p>
    <w:p w:rsidR="00E55640" w:rsidRPr="00973B3B" w:rsidRDefault="00172E8B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="00E55640" w:rsidRPr="00973B3B">
        <w:rPr>
          <w:rFonts w:ascii="Times New Roman" w:hAnsi="Times New Roman" w:cs="Times New Roman"/>
          <w:sz w:val="26"/>
          <w:szCs w:val="26"/>
        </w:rPr>
        <w:t> Стандарт внешнего государственного финансового контроля С</w:t>
      </w:r>
      <w:r w:rsidR="0055128A" w:rsidRPr="00973B3B">
        <w:rPr>
          <w:rFonts w:ascii="Times New Roman" w:hAnsi="Times New Roman" w:cs="Times New Roman"/>
          <w:sz w:val="26"/>
          <w:szCs w:val="26"/>
        </w:rPr>
        <w:t>ГА</w:t>
      </w:r>
      <w:r w:rsidR="00E55640" w:rsidRPr="00973B3B">
        <w:rPr>
          <w:rFonts w:ascii="Times New Roman" w:hAnsi="Times New Roman" w:cs="Times New Roman"/>
          <w:sz w:val="26"/>
          <w:szCs w:val="26"/>
        </w:rPr>
        <w:t> </w:t>
      </w:r>
      <w:r w:rsidR="0055128A" w:rsidRPr="00973B3B">
        <w:rPr>
          <w:rFonts w:ascii="Times New Roman" w:hAnsi="Times New Roman" w:cs="Times New Roman"/>
          <w:sz w:val="26"/>
          <w:szCs w:val="26"/>
        </w:rPr>
        <w:t>2</w:t>
      </w:r>
      <w:r w:rsidR="00E55640" w:rsidRPr="00973B3B">
        <w:rPr>
          <w:rFonts w:ascii="Times New Roman" w:hAnsi="Times New Roman" w:cs="Times New Roman"/>
          <w:sz w:val="26"/>
          <w:szCs w:val="26"/>
        </w:rPr>
        <w:t>0</w:t>
      </w:r>
      <w:r w:rsidR="000358F8" w:rsidRPr="00973B3B">
        <w:rPr>
          <w:rFonts w:ascii="Times New Roman" w:hAnsi="Times New Roman" w:cs="Times New Roman"/>
          <w:sz w:val="26"/>
          <w:szCs w:val="26"/>
        </w:rPr>
        <w:t>4</w:t>
      </w:r>
      <w:r w:rsidR="00E55640" w:rsidRPr="00973B3B">
        <w:rPr>
          <w:rFonts w:ascii="Times New Roman" w:hAnsi="Times New Roman" w:cs="Times New Roman"/>
          <w:sz w:val="26"/>
          <w:szCs w:val="26"/>
        </w:rPr>
        <w:t xml:space="preserve"> «</w:t>
      </w:r>
      <w:r w:rsidR="00CA6F32" w:rsidRPr="00973B3B">
        <w:rPr>
          <w:rFonts w:ascii="Times New Roman" w:hAnsi="Times New Roman" w:cs="Times New Roman"/>
          <w:spacing w:val="2"/>
          <w:sz w:val="26"/>
          <w:szCs w:val="26"/>
        </w:rPr>
        <w:t>Порядок проведения экспертизы проекта закона</w:t>
      </w:r>
      <w:r w:rsidR="00CA6F32" w:rsidRPr="00973B3B">
        <w:rPr>
          <w:spacing w:val="2"/>
          <w:sz w:val="26"/>
          <w:szCs w:val="26"/>
        </w:rPr>
        <w:t xml:space="preserve"> </w:t>
      </w:r>
      <w:r w:rsidR="00CA6F32" w:rsidRPr="00973B3B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CA6F32" w:rsidRPr="00973B3B">
        <w:rPr>
          <w:spacing w:val="2"/>
          <w:sz w:val="26"/>
          <w:szCs w:val="26"/>
        </w:rPr>
        <w:t xml:space="preserve"> </w:t>
      </w:r>
      <w:r w:rsidR="000358F8" w:rsidRPr="00973B3B">
        <w:rPr>
          <w:rFonts w:ascii="Times New Roman" w:hAnsi="Times New Roman" w:cs="Times New Roman"/>
          <w:sz w:val="26"/>
          <w:szCs w:val="26"/>
        </w:rPr>
        <w:t>бюджет</w:t>
      </w:r>
      <w:r w:rsidR="00CA6F32" w:rsidRPr="00973B3B">
        <w:rPr>
          <w:rFonts w:ascii="Times New Roman" w:hAnsi="Times New Roman" w:cs="Times New Roman"/>
          <w:sz w:val="26"/>
          <w:szCs w:val="26"/>
        </w:rPr>
        <w:t>е</w:t>
      </w:r>
      <w:r w:rsidR="000358F8"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4E303C" w:rsidRPr="00973B3B">
        <w:rPr>
          <w:rFonts w:ascii="Times New Roman" w:hAnsi="Times New Roman" w:cs="Times New Roman"/>
          <w:sz w:val="26"/>
          <w:szCs w:val="26"/>
        </w:rPr>
        <w:t>Территориального фонда обязательного медицинского страхования Калужской области</w:t>
      </w:r>
      <w:r w:rsidR="000358F8" w:rsidRPr="00973B3B">
        <w:rPr>
          <w:rFonts w:ascii="Times New Roman" w:hAnsi="Times New Roman" w:cs="Times New Roman"/>
          <w:sz w:val="26"/>
          <w:szCs w:val="26"/>
        </w:rPr>
        <w:t xml:space="preserve"> Калужской области» </w:t>
      </w:r>
      <w:r w:rsidR="00E55640" w:rsidRPr="00973B3B">
        <w:rPr>
          <w:rFonts w:ascii="Times New Roman" w:hAnsi="Times New Roman" w:cs="Times New Roman"/>
          <w:sz w:val="26"/>
          <w:szCs w:val="26"/>
        </w:rPr>
        <w:t xml:space="preserve">(далее – Стандарт) разработан </w:t>
      </w:r>
      <w:r w:rsidR="0055128A" w:rsidRPr="00973B3B">
        <w:rPr>
          <w:rFonts w:ascii="Times New Roman" w:hAnsi="Times New Roman" w:cs="Times New Roman"/>
          <w:sz w:val="26"/>
          <w:szCs w:val="26"/>
        </w:rPr>
        <w:t>на основании</w:t>
      </w:r>
      <w:r w:rsidR="00E55640" w:rsidRPr="00973B3B">
        <w:rPr>
          <w:rFonts w:ascii="Times New Roman" w:hAnsi="Times New Roman" w:cs="Times New Roman"/>
          <w:sz w:val="26"/>
          <w:szCs w:val="26"/>
        </w:rPr>
        <w:t>:</w:t>
      </w:r>
    </w:p>
    <w:p w:rsidR="00E55640" w:rsidRPr="00973B3B" w:rsidRDefault="00E55640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</w:t>
      </w:r>
      <w:r w:rsidRPr="00973B3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73B3B">
        <w:rPr>
          <w:rFonts w:ascii="Times New Roman" w:hAnsi="Times New Roman" w:cs="Times New Roman"/>
          <w:sz w:val="26"/>
          <w:szCs w:val="26"/>
        </w:rPr>
        <w:t>статей 14</w:t>
      </w:r>
      <w:r w:rsidR="000358F8" w:rsidRPr="00973B3B">
        <w:rPr>
          <w:rFonts w:ascii="Times New Roman" w:hAnsi="Times New Roman" w:cs="Times New Roman"/>
          <w:sz w:val="26"/>
          <w:szCs w:val="26"/>
        </w:rPr>
        <w:t>5</w:t>
      </w:r>
      <w:r w:rsidRPr="00973B3B">
        <w:rPr>
          <w:rFonts w:ascii="Times New Roman" w:hAnsi="Times New Roman" w:cs="Times New Roman"/>
          <w:sz w:val="26"/>
          <w:szCs w:val="26"/>
        </w:rPr>
        <w:t>, 157 Бюджетного кодекса Российской Федерации</w:t>
      </w:r>
      <w:r w:rsidR="0059781F" w:rsidRPr="00973B3B">
        <w:rPr>
          <w:rFonts w:ascii="Times New Roman" w:hAnsi="Times New Roman" w:cs="Times New Roman"/>
          <w:sz w:val="26"/>
          <w:szCs w:val="26"/>
        </w:rPr>
        <w:t xml:space="preserve"> (далее – БК РФ)</w:t>
      </w:r>
      <w:r w:rsidRPr="00973B3B">
        <w:rPr>
          <w:rFonts w:ascii="Times New Roman" w:hAnsi="Times New Roman" w:cs="Times New Roman"/>
          <w:sz w:val="26"/>
          <w:szCs w:val="26"/>
        </w:rPr>
        <w:t>;</w:t>
      </w:r>
    </w:p>
    <w:p w:rsidR="00E55640" w:rsidRPr="00973B3B" w:rsidRDefault="00E55640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</w:t>
      </w:r>
      <w:r w:rsidRPr="00973B3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73B3B">
        <w:rPr>
          <w:rFonts w:ascii="Times New Roman" w:hAnsi="Times New Roman" w:cs="Times New Roman"/>
          <w:sz w:val="26"/>
          <w:szCs w:val="26"/>
        </w:rPr>
        <w:t>статей </w:t>
      </w:r>
      <w:r w:rsidR="00303ADD" w:rsidRPr="00973B3B">
        <w:rPr>
          <w:rFonts w:ascii="Times New Roman" w:hAnsi="Times New Roman" w:cs="Times New Roman"/>
          <w:sz w:val="26"/>
          <w:szCs w:val="26"/>
        </w:rPr>
        <w:t xml:space="preserve">3, </w:t>
      </w:r>
      <w:r w:rsidRPr="00973B3B">
        <w:rPr>
          <w:rFonts w:ascii="Times New Roman" w:hAnsi="Times New Roman" w:cs="Times New Roman"/>
          <w:sz w:val="26"/>
          <w:szCs w:val="26"/>
        </w:rPr>
        <w:t>9</w:t>
      </w:r>
      <w:r w:rsidR="00303ADD"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Pr="00973B3B">
        <w:rPr>
          <w:rFonts w:ascii="Times New Roman" w:hAnsi="Times New Roman" w:cs="Times New Roman"/>
          <w:sz w:val="26"/>
          <w:szCs w:val="26"/>
        </w:rPr>
        <w:t>и</w:t>
      </w:r>
      <w:r w:rsidR="00303ADD"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Pr="00973B3B">
        <w:rPr>
          <w:rFonts w:ascii="Times New Roman" w:hAnsi="Times New Roman" w:cs="Times New Roman"/>
          <w:sz w:val="26"/>
          <w:szCs w:val="26"/>
        </w:rPr>
        <w:t>11 Закона Калужской области от 28.10.2011 № 193</w:t>
      </w:r>
      <w:r w:rsidRPr="00973B3B">
        <w:rPr>
          <w:rFonts w:ascii="Times New Roman" w:hAnsi="Times New Roman" w:cs="Times New Roman"/>
          <w:sz w:val="26"/>
          <w:szCs w:val="26"/>
        </w:rPr>
        <w:noBreakHyphen/>
        <w:t>ОЗ «О Контрольно-счётной палате Калужской области</w:t>
      </w:r>
      <w:r w:rsidR="0087051B" w:rsidRPr="00973B3B">
        <w:rPr>
          <w:rFonts w:ascii="Times New Roman" w:hAnsi="Times New Roman" w:cs="Times New Roman"/>
          <w:sz w:val="26"/>
          <w:szCs w:val="26"/>
        </w:rPr>
        <w:t xml:space="preserve"> (далее – Закон № 193-ОЗ)</w:t>
      </w:r>
      <w:r w:rsidRPr="00973B3B">
        <w:rPr>
          <w:rFonts w:ascii="Times New Roman" w:hAnsi="Times New Roman" w:cs="Times New Roman"/>
          <w:sz w:val="26"/>
          <w:szCs w:val="26"/>
        </w:rPr>
        <w:t>;</w:t>
      </w:r>
    </w:p>
    <w:p w:rsidR="00E55640" w:rsidRPr="00973B3B" w:rsidRDefault="00E55640" w:rsidP="00CA6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 статей </w:t>
      </w:r>
      <w:r w:rsidR="002B69A1" w:rsidRPr="00973B3B">
        <w:rPr>
          <w:rFonts w:ascii="Times New Roman" w:hAnsi="Times New Roman" w:cs="Times New Roman"/>
          <w:sz w:val="26"/>
          <w:szCs w:val="26"/>
        </w:rPr>
        <w:t>4</w:t>
      </w:r>
      <w:r w:rsidRPr="00973B3B">
        <w:rPr>
          <w:rFonts w:ascii="Times New Roman" w:hAnsi="Times New Roman" w:cs="Times New Roman"/>
          <w:sz w:val="26"/>
          <w:szCs w:val="26"/>
        </w:rPr>
        <w:t> и </w:t>
      </w:r>
      <w:r w:rsidR="002B69A1" w:rsidRPr="00973B3B">
        <w:rPr>
          <w:rFonts w:ascii="Times New Roman" w:hAnsi="Times New Roman" w:cs="Times New Roman"/>
          <w:sz w:val="26"/>
          <w:szCs w:val="26"/>
        </w:rPr>
        <w:t>6</w:t>
      </w:r>
      <w:r w:rsidRPr="00973B3B">
        <w:rPr>
          <w:rFonts w:ascii="Times New Roman" w:hAnsi="Times New Roman" w:cs="Times New Roman"/>
          <w:sz w:val="26"/>
          <w:szCs w:val="26"/>
        </w:rPr>
        <w:t xml:space="preserve"> Закона Калужской области от 03.12.2007 № 381-ОЗ «</w:t>
      </w:r>
      <w:r w:rsidR="00EC5CB3" w:rsidRPr="00973B3B">
        <w:rPr>
          <w:rFonts w:ascii="Times New Roman" w:hAnsi="Times New Roman" w:cs="Times New Roman"/>
          <w:sz w:val="26"/>
          <w:szCs w:val="26"/>
        </w:rPr>
        <w:t>О порядке составления, рассмотрения и исполнения бюджета Территориального фонда обязательного медицинского страхования Калужской области</w:t>
      </w:r>
      <w:r w:rsidRPr="00973B3B">
        <w:rPr>
          <w:rFonts w:ascii="Times New Roman" w:hAnsi="Times New Roman" w:cs="Times New Roman"/>
          <w:sz w:val="26"/>
          <w:szCs w:val="26"/>
        </w:rPr>
        <w:t>» и других нормативных правовых актов Российской Федерации и Калужской области, регулирующих бюджетное законодательство</w:t>
      </w:r>
      <w:r w:rsidR="006A05B7" w:rsidRPr="00973B3B">
        <w:rPr>
          <w:rFonts w:ascii="Times New Roman" w:hAnsi="Times New Roman" w:cs="Times New Roman"/>
          <w:sz w:val="26"/>
          <w:szCs w:val="26"/>
        </w:rPr>
        <w:t xml:space="preserve"> (далее – Закон №</w:t>
      </w:r>
      <w:r w:rsidR="0059781F" w:rsidRPr="00973B3B">
        <w:rPr>
          <w:rFonts w:ascii="Times New Roman" w:hAnsi="Times New Roman" w:cs="Times New Roman"/>
          <w:sz w:val="26"/>
          <w:szCs w:val="26"/>
        </w:rPr>
        <w:t> </w:t>
      </w:r>
      <w:r w:rsidR="006A05B7" w:rsidRPr="00973B3B">
        <w:rPr>
          <w:rFonts w:ascii="Times New Roman" w:hAnsi="Times New Roman" w:cs="Times New Roman"/>
          <w:sz w:val="26"/>
          <w:szCs w:val="26"/>
        </w:rPr>
        <w:t>381-ОЗ)</w:t>
      </w:r>
      <w:r w:rsidRPr="00973B3B">
        <w:rPr>
          <w:rFonts w:ascii="Times New Roman" w:hAnsi="Times New Roman" w:cs="Times New Roman"/>
          <w:sz w:val="26"/>
          <w:szCs w:val="26"/>
        </w:rPr>
        <w:t>.</w:t>
      </w:r>
    </w:p>
    <w:p w:rsidR="00E010A9" w:rsidRPr="00973B3B" w:rsidRDefault="00E55640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  <w:highlight w:val="yellow"/>
        </w:rPr>
      </w:pPr>
      <w:r w:rsidRPr="00973B3B">
        <w:rPr>
          <w:rFonts w:ascii="Times New Roman" w:hAnsi="Times New Roman" w:cs="Times New Roman"/>
          <w:kern w:val="2"/>
          <w:sz w:val="26"/>
          <w:szCs w:val="26"/>
        </w:rPr>
        <w:t xml:space="preserve">Стандарт разработан </w:t>
      </w:r>
      <w:r w:rsidR="00E010A9" w:rsidRPr="00973B3B">
        <w:rPr>
          <w:rFonts w:ascii="Times New Roman" w:hAnsi="Times New Roman" w:cs="Times New Roman"/>
          <w:bCs/>
          <w:spacing w:val="2"/>
          <w:sz w:val="26"/>
          <w:szCs w:val="26"/>
        </w:rPr>
        <w:t>в соответствии с Общими требованиями к стандартам внешнего государственного финансового контроля для проведения контрольных и экспертно-аналитических мероприятий Контрольно-счетной палатой Калужской области, утверждёнными приказом Контрольно-счётной палаты Калужской области от 09.02.2015 № 1-А, положениями Регламента Контрольно-счётной палаты Калужской области</w:t>
      </w:r>
      <w:r w:rsidR="00303ADD" w:rsidRPr="00973B3B">
        <w:rPr>
          <w:rFonts w:ascii="Times New Roman" w:hAnsi="Times New Roman" w:cs="Times New Roman"/>
          <w:bCs/>
          <w:spacing w:val="2"/>
          <w:sz w:val="26"/>
          <w:szCs w:val="26"/>
        </w:rPr>
        <w:t>, утвержденного Приказом Контрольно-счётной палаты Калужской области от 30.03.2012 №22/1-А</w:t>
      </w:r>
      <w:r w:rsidR="00E010A9" w:rsidRPr="00973B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(далее – Регламент).</w:t>
      </w:r>
    </w:p>
    <w:p w:rsidR="000F5BEB" w:rsidRPr="00973B3B" w:rsidRDefault="000F5BEB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Стандарт относится к группе «Специализированные стандарты» внешнего контроля бюджета </w:t>
      </w:r>
      <w:r w:rsidR="00EB4549" w:rsidRPr="00973B3B">
        <w:rPr>
          <w:rFonts w:ascii="Times New Roman" w:hAnsi="Times New Roman" w:cs="Times New Roman"/>
          <w:sz w:val="26"/>
          <w:szCs w:val="26"/>
        </w:rPr>
        <w:t xml:space="preserve">и регламентирует порядок </w:t>
      </w:r>
      <w:r w:rsidR="00CA6F32" w:rsidRPr="00973B3B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проекта закона о </w:t>
      </w:r>
      <w:r w:rsidR="00EB4549" w:rsidRPr="00973B3B">
        <w:rPr>
          <w:rFonts w:ascii="Times New Roman" w:hAnsi="Times New Roman" w:cs="Times New Roman"/>
          <w:sz w:val="26"/>
          <w:szCs w:val="26"/>
        </w:rPr>
        <w:t>бюджет</w:t>
      </w:r>
      <w:r w:rsidR="00CA6F32" w:rsidRPr="00973B3B">
        <w:rPr>
          <w:rFonts w:ascii="Times New Roman" w:hAnsi="Times New Roman" w:cs="Times New Roman"/>
          <w:sz w:val="26"/>
          <w:szCs w:val="26"/>
        </w:rPr>
        <w:t>е</w:t>
      </w:r>
      <w:r w:rsidR="00EB4549"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4E303C" w:rsidRPr="00973B3B">
        <w:rPr>
          <w:rFonts w:ascii="Times New Roman" w:hAnsi="Times New Roman" w:cs="Times New Roman"/>
          <w:sz w:val="26"/>
          <w:szCs w:val="26"/>
        </w:rPr>
        <w:t>Т</w:t>
      </w:r>
      <w:r w:rsidR="0042660B" w:rsidRPr="00973B3B">
        <w:rPr>
          <w:rFonts w:ascii="Times New Roman" w:hAnsi="Times New Roman" w:cs="Times New Roman"/>
          <w:sz w:val="26"/>
          <w:szCs w:val="26"/>
        </w:rPr>
        <w:t>ерриториального фонда обязательного медицинского страхования Калужской области</w:t>
      </w:r>
      <w:r w:rsidR="0042660B" w:rsidRPr="00973B3B">
        <w:rPr>
          <w:rFonts w:ascii="Times New Roman" w:hAnsi="Times New Roman" w:cs="Times New Roman"/>
          <w:spacing w:val="4"/>
          <w:sz w:val="26"/>
          <w:szCs w:val="26"/>
        </w:rPr>
        <w:t xml:space="preserve"> (далее – ТФОМС КО, Фонд)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CA6F32" w:rsidRPr="00973B3B" w:rsidRDefault="00CA6F32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1.2.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 Стандарт разработан для использования его сотрудниками Контрольно-счётной палаты Калужской области (далее – Палата, КСП) при организации и проведении экспертизы проекта закона о бюджете ТФОМС КО и подготовке заключения КСП на проект закона о бюджете ТФОМС КО на очередной финансовый год и плановый период.</w:t>
      </w:r>
    </w:p>
    <w:p w:rsidR="00CA6F32" w:rsidRPr="00973B3B" w:rsidRDefault="00CA6F32" w:rsidP="00CA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1.3.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 Целью Стандарта является установление общих требований, правил и процедур проведения экспертизы проекта закона о бюджете ТФОМС КО и подготовки заключения КСП.</w:t>
      </w:r>
    </w:p>
    <w:p w:rsidR="00CA6F32" w:rsidRPr="00973B3B" w:rsidRDefault="00CA6F32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1.4.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 Стандарт устанавливает:</w:t>
      </w:r>
    </w:p>
    <w:p w:rsidR="00CA6F32" w:rsidRPr="00973B3B" w:rsidRDefault="00CA6F32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- предмет и задачи 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проведения экспертизы проекта закона о бюджете ТФОМС</w:t>
      </w:r>
      <w:r w:rsidR="00EB225D" w:rsidRPr="00973B3B">
        <w:rPr>
          <w:rFonts w:ascii="Times New Roman" w:hAnsi="Times New Roman" w:cs="Times New Roman"/>
          <w:spacing w:val="2"/>
          <w:sz w:val="26"/>
          <w:szCs w:val="26"/>
        </w:rPr>
        <w:t> 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КО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;</w:t>
      </w:r>
    </w:p>
    <w:p w:rsidR="00CA6F32" w:rsidRPr="00973B3B" w:rsidRDefault="00CA6F32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- общие требования, правила и процедуры проведения экспертизы 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проекта закона о бюджете</w:t>
      </w:r>
      <w:r w:rsidR="00EB225D"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 ТФОМС КО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; </w:t>
      </w:r>
    </w:p>
    <w:p w:rsidR="00CA6F32" w:rsidRPr="00973B3B" w:rsidRDefault="00CA6F32" w:rsidP="00CA6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- структуру, содержание и основные требования к заключению КСП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 на проект закона о бюджете </w:t>
      </w:r>
      <w:r w:rsidR="00233121"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ТФОМС КО 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на очередной финансовый год и плановый период</w:t>
      </w:r>
      <w:r w:rsidRPr="00973B3B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7051B" w:rsidRPr="00973B3B" w:rsidRDefault="00233121" w:rsidP="0087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-6"/>
          <w:sz w:val="26"/>
          <w:szCs w:val="26"/>
        </w:rPr>
        <w:t>1.5</w:t>
      </w:r>
      <w:r w:rsidR="009A6347" w:rsidRPr="00973B3B">
        <w:rPr>
          <w:rFonts w:ascii="Times New Roman" w:hAnsi="Times New Roman" w:cs="Times New Roman"/>
          <w:b/>
          <w:bCs/>
          <w:spacing w:val="-6"/>
          <w:sz w:val="26"/>
          <w:szCs w:val="26"/>
        </w:rPr>
        <w:t>.</w:t>
      </w:r>
      <w:r w:rsidR="00C977A8" w:rsidRPr="00973B3B">
        <w:rPr>
          <w:rFonts w:ascii="Times New Roman" w:hAnsi="Times New Roman" w:cs="Times New Roman"/>
          <w:b/>
          <w:bCs/>
          <w:spacing w:val="-6"/>
          <w:sz w:val="26"/>
          <w:szCs w:val="26"/>
        </w:rPr>
        <w:t> 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t xml:space="preserve">При организации и проведении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экспертизы 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закона о </w:t>
      </w:r>
      <w:r w:rsidR="0087051B" w:rsidRPr="00973B3B">
        <w:rPr>
          <w:rFonts w:ascii="Times New Roman" w:hAnsi="Times New Roman" w:cs="Times New Roman"/>
          <w:sz w:val="26"/>
          <w:szCs w:val="26"/>
        </w:rPr>
        <w:t>бюджет</w:t>
      </w:r>
      <w:r w:rsidRPr="00973B3B">
        <w:rPr>
          <w:rFonts w:ascii="Times New Roman" w:hAnsi="Times New Roman" w:cs="Times New Roman"/>
          <w:sz w:val="26"/>
          <w:szCs w:val="26"/>
        </w:rPr>
        <w:t>е</w:t>
      </w:r>
      <w:r w:rsidR="0087051B"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87051B" w:rsidRPr="00973B3B">
        <w:rPr>
          <w:rFonts w:ascii="Times New Roman" w:hAnsi="Times New Roman" w:cs="Times New Roman"/>
          <w:spacing w:val="4"/>
          <w:sz w:val="26"/>
          <w:szCs w:val="26"/>
        </w:rPr>
        <w:t>ТФОМС КО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сотрудники КСП обязаны руководствоваться Б</w:t>
      </w:r>
      <w:r w:rsidR="0087051B" w:rsidRPr="00973B3B">
        <w:rPr>
          <w:rFonts w:ascii="Times New Roman" w:hAnsi="Times New Roman" w:cs="Times New Roman"/>
          <w:sz w:val="26"/>
          <w:szCs w:val="26"/>
        </w:rPr>
        <w:t>К РФ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t>, Законом № 3</w:t>
      </w:r>
      <w:r w:rsidR="009D542B" w:rsidRPr="00973B3B">
        <w:rPr>
          <w:rFonts w:ascii="Times New Roman" w:hAnsi="Times New Roman" w:cs="Times New Roman"/>
          <w:sz w:val="26"/>
          <w:szCs w:val="26"/>
        </w:rPr>
        <w:t>81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noBreakHyphen/>
        <w:t>ОЗ, Законом № 193</w:t>
      </w:r>
      <w:r w:rsidR="0087051B" w:rsidRPr="00973B3B">
        <w:rPr>
          <w:rFonts w:ascii="Times New Roman" w:eastAsia="Times New Roman" w:hAnsi="Times New Roman" w:cs="Times New Roman"/>
          <w:sz w:val="26"/>
          <w:szCs w:val="26"/>
        </w:rPr>
        <w:noBreakHyphen/>
        <w:t>ОЗ, другими нормативными правовыми актами Российской Федерации и Калужской области, а также приказами, иными нормативными документами КСП и настоящим Стандартом.</w:t>
      </w:r>
    </w:p>
    <w:p w:rsidR="00233121" w:rsidRPr="00973B3B" w:rsidRDefault="00233121" w:rsidP="0023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1.6.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 Срок подготовки и представл</w:t>
      </w:r>
      <w:r w:rsidR="00766D06" w:rsidRPr="00973B3B">
        <w:rPr>
          <w:rFonts w:ascii="Times New Roman" w:eastAsia="Times New Roman" w:hAnsi="Times New Roman" w:cs="Times New Roman"/>
          <w:sz w:val="26"/>
          <w:szCs w:val="26"/>
        </w:rPr>
        <w:t>ения заключения КСП устанавливае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973B3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 и статьей 6 Закона № 381</w:t>
      </w:r>
      <w:r w:rsidRPr="00973B3B">
        <w:rPr>
          <w:rFonts w:ascii="Times New Roman" w:hAnsi="Times New Roman" w:cs="Times New Roman"/>
          <w:sz w:val="26"/>
          <w:szCs w:val="26"/>
        </w:rPr>
        <w:noBreakHyphen/>
        <w:t xml:space="preserve">ОЗ. </w:t>
      </w:r>
    </w:p>
    <w:p w:rsidR="00233121" w:rsidRPr="00973B3B" w:rsidRDefault="00233121" w:rsidP="002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1.7. </w:t>
      </w:r>
      <w:r w:rsidRPr="00973B3B">
        <w:rPr>
          <w:rFonts w:ascii="Times New Roman" w:hAnsi="Times New Roman" w:cs="Times New Roman"/>
          <w:sz w:val="26"/>
          <w:szCs w:val="26"/>
        </w:rPr>
        <w:t>По вопросам, порядок решения которых не урегулирован Стандартом, решение принимается председателем КСП (или по его поручению – заместителем председателя КСП).</w:t>
      </w:r>
    </w:p>
    <w:p w:rsidR="00E55640" w:rsidRPr="00973B3B" w:rsidRDefault="00E55640" w:rsidP="00E556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>1.</w:t>
      </w:r>
      <w:r w:rsidR="00233121" w:rsidRPr="00973B3B">
        <w:rPr>
          <w:rFonts w:ascii="Times New Roman" w:hAnsi="Times New Roman" w:cs="Times New Roman"/>
          <w:b/>
          <w:spacing w:val="2"/>
          <w:sz w:val="26"/>
          <w:szCs w:val="26"/>
        </w:rPr>
        <w:t>8</w:t>
      </w:r>
      <w:r w:rsidR="009A6347" w:rsidRPr="00973B3B">
        <w:rPr>
          <w:rFonts w:ascii="Times New Roman" w:hAnsi="Times New Roman" w:cs="Times New Roman"/>
          <w:b/>
          <w:spacing w:val="2"/>
          <w:sz w:val="26"/>
          <w:szCs w:val="26"/>
        </w:rPr>
        <w:t>.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 Внесение изменений и дополнений в настоящий Стандарт осуществляется на основании решений коллегии КСП.</w:t>
      </w:r>
    </w:p>
    <w:p w:rsidR="0082435B" w:rsidRPr="00973B3B" w:rsidRDefault="0082435B" w:rsidP="00233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B2FF5" w:rsidRPr="00973B3B" w:rsidRDefault="00AB2FF5" w:rsidP="00AB2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Toc416276322"/>
      <w:r w:rsidRPr="00973B3B">
        <w:rPr>
          <w:rFonts w:ascii="Times New Roman" w:hAnsi="Times New Roman" w:cs="Times New Roman"/>
          <w:b/>
          <w:bCs/>
          <w:sz w:val="26"/>
          <w:szCs w:val="26"/>
        </w:rPr>
        <w:t>2. Цели, задачи, предмет проведения экспертизы проекта закона о бюджете ТФОМС КО на очередной финансовый год и плановый период</w:t>
      </w:r>
      <w:bookmarkEnd w:id="2"/>
    </w:p>
    <w:p w:rsidR="00AB2FF5" w:rsidRPr="00973B3B" w:rsidRDefault="00AB2FF5" w:rsidP="00AB2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121" w:rsidRPr="00973B3B" w:rsidRDefault="00233121" w:rsidP="002331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2.1.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 Целью проведения экспертизы </w:t>
      </w:r>
      <w:r w:rsidRPr="00973B3B">
        <w:rPr>
          <w:rFonts w:ascii="Times New Roman" w:hAnsi="Times New Roman" w:cs="Times New Roman"/>
          <w:sz w:val="26"/>
          <w:szCs w:val="26"/>
        </w:rPr>
        <w:t xml:space="preserve">проекта закона о бюджете ТФОМС КО 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является определение достоверности и обоснованности показателей проекта закона о бюджете Фонда на очередной финансовый год и плановый период, соответствие его законодательству Российской Федерации и Калужской области.</w:t>
      </w:r>
    </w:p>
    <w:p w:rsidR="00233121" w:rsidRPr="00973B3B" w:rsidRDefault="00233121" w:rsidP="002331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73B3B">
        <w:rPr>
          <w:rFonts w:ascii="Times New Roman" w:hAnsi="Times New Roman" w:cs="Times New Roman"/>
          <w:b/>
          <w:spacing w:val="4"/>
          <w:sz w:val="26"/>
          <w:szCs w:val="26"/>
        </w:rPr>
        <w:t>2</w:t>
      </w:r>
      <w:r w:rsidRPr="00973B3B">
        <w:rPr>
          <w:rFonts w:ascii="Times New Roman" w:hAnsi="Times New Roman" w:cs="Times New Roman"/>
          <w:b/>
          <w:spacing w:val="2"/>
          <w:sz w:val="26"/>
          <w:szCs w:val="26"/>
        </w:rPr>
        <w:t>.2. 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>Задачами проведения экспертизы проекта закона о бюджете ТФОМС КО являются:</w:t>
      </w:r>
    </w:p>
    <w:p w:rsidR="00FA35A8" w:rsidRPr="00973B3B" w:rsidRDefault="00FA35A8" w:rsidP="00FA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pacing w:val="-2"/>
          <w:sz w:val="26"/>
          <w:szCs w:val="26"/>
        </w:rPr>
        <w:t xml:space="preserve">- оценка соответствия Бюджетному кодексу 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Российской Федерации и Закону </w:t>
      </w:r>
      <w:r w:rsidRPr="00973B3B">
        <w:rPr>
          <w:rFonts w:ascii="Times New Roman" w:hAnsi="Times New Roman" w:cs="Times New Roman"/>
          <w:sz w:val="26"/>
          <w:szCs w:val="26"/>
        </w:rPr>
        <w:t>№ 381</w:t>
      </w:r>
      <w:r w:rsidRPr="00973B3B">
        <w:rPr>
          <w:rFonts w:ascii="Times New Roman" w:hAnsi="Times New Roman" w:cs="Times New Roman"/>
          <w:sz w:val="26"/>
          <w:szCs w:val="26"/>
        </w:rPr>
        <w:noBreakHyphen/>
        <w:t>ОЗ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73B3B">
        <w:rPr>
          <w:rFonts w:ascii="Times New Roman" w:hAnsi="Times New Roman" w:cs="Times New Roman"/>
          <w:spacing w:val="-2"/>
          <w:sz w:val="26"/>
          <w:szCs w:val="26"/>
        </w:rPr>
        <w:t>порядка, сроков составления проекта бюджета ТФОМС КО, состава и содержания проекта закона, а также документов и материалов, представляемых одновременно с ним в Законодательное Собрание Калужской области</w:t>
      </w:r>
      <w:r w:rsidRPr="00973B3B">
        <w:rPr>
          <w:rFonts w:ascii="Times New Roman" w:hAnsi="Times New Roman" w:cs="Times New Roman"/>
          <w:sz w:val="26"/>
          <w:szCs w:val="26"/>
        </w:rPr>
        <w:t>;</w:t>
      </w:r>
    </w:p>
    <w:p w:rsidR="00FA35A8" w:rsidRPr="00973B3B" w:rsidRDefault="00FA35A8" w:rsidP="00FA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 оценка обоснованности и достоверности показателей, содержащихся в проекте закона о бюджете ТФОМС КО на очередной финансовый год и плановый период, документах и материалах, представляемых одновременно с ним в Законодател</w:t>
      </w:r>
      <w:r w:rsidR="00766D06" w:rsidRPr="00973B3B">
        <w:rPr>
          <w:rFonts w:ascii="Times New Roman" w:hAnsi="Times New Roman" w:cs="Times New Roman"/>
          <w:sz w:val="26"/>
          <w:szCs w:val="26"/>
        </w:rPr>
        <w:t>ьное Собрание Калужской области.</w:t>
      </w:r>
    </w:p>
    <w:p w:rsidR="00C72EE2" w:rsidRPr="00973B3B" w:rsidRDefault="00C72EE2" w:rsidP="00EE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2.</w:t>
      </w:r>
      <w:r w:rsidR="00FA35A8" w:rsidRPr="00973B3B">
        <w:rPr>
          <w:rFonts w:ascii="Times New Roman" w:hAnsi="Times New Roman" w:cs="Times New Roman"/>
          <w:b/>
          <w:sz w:val="26"/>
          <w:szCs w:val="26"/>
        </w:rPr>
        <w:t>3</w:t>
      </w:r>
      <w:r w:rsidRPr="00973B3B">
        <w:rPr>
          <w:rFonts w:ascii="Times New Roman" w:hAnsi="Times New Roman" w:cs="Times New Roman"/>
          <w:b/>
          <w:sz w:val="26"/>
          <w:szCs w:val="26"/>
        </w:rPr>
        <w:t>. </w:t>
      </w:r>
      <w:r w:rsidRPr="00973B3B">
        <w:rPr>
          <w:rFonts w:ascii="Times New Roman" w:hAnsi="Times New Roman" w:cs="Times New Roman"/>
          <w:bCs/>
          <w:sz w:val="26"/>
          <w:szCs w:val="26"/>
        </w:rPr>
        <w:t xml:space="preserve">Предметом </w:t>
      </w:r>
      <w:r w:rsidR="00FA35A8" w:rsidRPr="00973B3B">
        <w:rPr>
          <w:rFonts w:ascii="Times New Roman" w:hAnsi="Times New Roman" w:cs="Times New Roman"/>
          <w:bCs/>
          <w:sz w:val="26"/>
          <w:szCs w:val="26"/>
        </w:rPr>
        <w:t xml:space="preserve">экспертизы </w:t>
      </w:r>
      <w:r w:rsidRPr="00973B3B">
        <w:rPr>
          <w:rFonts w:ascii="Times New Roman" w:hAnsi="Times New Roman" w:cs="Times New Roman"/>
          <w:sz w:val="26"/>
          <w:szCs w:val="26"/>
        </w:rPr>
        <w:t>проект</w:t>
      </w:r>
      <w:r w:rsidR="00FA35A8" w:rsidRPr="00973B3B">
        <w:rPr>
          <w:rFonts w:ascii="Times New Roman" w:hAnsi="Times New Roman" w:cs="Times New Roman"/>
          <w:sz w:val="26"/>
          <w:szCs w:val="26"/>
        </w:rPr>
        <w:t>а</w:t>
      </w:r>
      <w:r w:rsidRPr="00973B3B">
        <w:rPr>
          <w:rFonts w:ascii="Times New Roman" w:hAnsi="Times New Roman" w:cs="Times New Roman"/>
          <w:sz w:val="26"/>
          <w:szCs w:val="26"/>
        </w:rPr>
        <w:t xml:space="preserve"> закона о бюджете </w:t>
      </w:r>
      <w:r w:rsidR="00FA5537" w:rsidRPr="00973B3B">
        <w:rPr>
          <w:rFonts w:ascii="Times New Roman" w:hAnsi="Times New Roman" w:cs="Times New Roman"/>
          <w:bCs/>
          <w:sz w:val="26"/>
          <w:szCs w:val="26"/>
        </w:rPr>
        <w:t>ТФОМС КО</w:t>
      </w:r>
      <w:r w:rsidRPr="00973B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35A8" w:rsidRPr="00973B3B">
        <w:rPr>
          <w:rFonts w:ascii="Times New Roman" w:hAnsi="Times New Roman" w:cs="Times New Roman"/>
          <w:bCs/>
          <w:sz w:val="26"/>
          <w:szCs w:val="26"/>
        </w:rPr>
        <w:t xml:space="preserve">являются проект бюджета Фонда </w:t>
      </w:r>
      <w:r w:rsidRPr="00973B3B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FA35A8" w:rsidRPr="00973B3B">
        <w:rPr>
          <w:rFonts w:ascii="Times New Roman" w:hAnsi="Times New Roman" w:cs="Times New Roman"/>
          <w:sz w:val="26"/>
          <w:szCs w:val="26"/>
        </w:rPr>
        <w:t>, документы и материалы, предоставляемые одновременно с ним в Законодательное Собрание Калужской области</w:t>
      </w:r>
      <w:r w:rsidRPr="00973B3B">
        <w:rPr>
          <w:rFonts w:ascii="Times New Roman" w:hAnsi="Times New Roman" w:cs="Times New Roman"/>
          <w:sz w:val="26"/>
          <w:szCs w:val="26"/>
        </w:rPr>
        <w:t>.</w:t>
      </w:r>
    </w:p>
    <w:p w:rsidR="00C9321E" w:rsidRPr="00973B3B" w:rsidRDefault="00C9321E" w:rsidP="00EE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2.4.</w:t>
      </w:r>
      <w:r w:rsidRPr="00973B3B">
        <w:rPr>
          <w:rFonts w:ascii="Times New Roman" w:hAnsi="Times New Roman" w:cs="Times New Roman"/>
          <w:sz w:val="26"/>
          <w:szCs w:val="26"/>
        </w:rPr>
        <w:t xml:space="preserve"> Типовая программа проведения экспертизы проекта закона об областном бюджете приведена в приложении.</w:t>
      </w:r>
    </w:p>
    <w:p w:rsidR="00D279D2" w:rsidRPr="00973B3B" w:rsidRDefault="00D279D2" w:rsidP="00EE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AB2FF5" w:rsidRPr="00973B3B" w:rsidRDefault="00AB2FF5" w:rsidP="00AB2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2FF5" w:rsidRPr="00973B3B" w:rsidRDefault="00AB2FF5" w:rsidP="00AB2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Toc416276323"/>
      <w:r w:rsidRPr="00973B3B">
        <w:rPr>
          <w:rFonts w:ascii="Times New Roman" w:hAnsi="Times New Roman" w:cs="Times New Roman"/>
          <w:b/>
          <w:bCs/>
          <w:sz w:val="26"/>
          <w:szCs w:val="26"/>
        </w:rPr>
        <w:t>3. Характеристики, правила и процедуры осуществления экспертизы проекта закона о бюджете ТФОМС КО</w:t>
      </w:r>
      <w:bookmarkEnd w:id="3"/>
    </w:p>
    <w:p w:rsidR="00AB2FF5" w:rsidRPr="00973B3B" w:rsidRDefault="00AB2FF5" w:rsidP="00AB2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35A8" w:rsidRPr="00973B3B" w:rsidRDefault="00FA35A8" w:rsidP="00FA3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B3B">
        <w:rPr>
          <w:rFonts w:ascii="Times New Roman" w:hAnsi="Times New Roman" w:cs="Times New Roman"/>
          <w:bCs/>
          <w:sz w:val="26"/>
          <w:szCs w:val="26"/>
        </w:rPr>
        <w:t>Характеристики, правила и процедуры осуществления экспертизы проекта закона об областном бюджете состоят в следующем.</w:t>
      </w:r>
    </w:p>
    <w:p w:rsidR="00FA35A8" w:rsidRPr="00973B3B" w:rsidRDefault="00FA35A8" w:rsidP="00FA35A8">
      <w:pPr>
        <w:pStyle w:val="a5"/>
        <w:widowControl w:val="0"/>
        <w:ind w:firstLine="709"/>
        <w:jc w:val="both"/>
        <w:rPr>
          <w:b w:val="0"/>
          <w:sz w:val="26"/>
          <w:szCs w:val="26"/>
        </w:rPr>
      </w:pPr>
      <w:r w:rsidRPr="00973B3B">
        <w:rPr>
          <w:bCs/>
          <w:sz w:val="26"/>
          <w:szCs w:val="26"/>
        </w:rPr>
        <w:t>3.1.</w:t>
      </w:r>
      <w:r w:rsidRPr="00973B3B">
        <w:rPr>
          <w:b w:val="0"/>
          <w:spacing w:val="2"/>
          <w:sz w:val="26"/>
          <w:szCs w:val="26"/>
        </w:rPr>
        <w:t> </w:t>
      </w:r>
      <w:r w:rsidRPr="00973B3B">
        <w:rPr>
          <w:b w:val="0"/>
          <w:sz w:val="26"/>
          <w:szCs w:val="26"/>
        </w:rPr>
        <w:t xml:space="preserve">При осуществлении </w:t>
      </w:r>
      <w:r w:rsidRPr="00973B3B">
        <w:rPr>
          <w:b w:val="0"/>
          <w:bCs/>
          <w:sz w:val="26"/>
          <w:szCs w:val="26"/>
        </w:rPr>
        <w:t xml:space="preserve">экспертизы проекта закона о бюджете ТФОМС КО </w:t>
      </w:r>
      <w:r w:rsidRPr="00973B3B">
        <w:rPr>
          <w:b w:val="0"/>
          <w:sz w:val="26"/>
          <w:szCs w:val="26"/>
        </w:rPr>
        <w:t>на очередной финансовый год и плановый период необходимо провести проверку соответствия Бюджетному кодексу Российской Федерации, Закону № 381</w:t>
      </w:r>
      <w:r w:rsidRPr="00973B3B">
        <w:rPr>
          <w:b w:val="0"/>
          <w:sz w:val="26"/>
          <w:szCs w:val="26"/>
        </w:rPr>
        <w:noBreakHyphen/>
        <w:t>ОЗ</w:t>
      </w:r>
      <w:r w:rsidRPr="00973B3B">
        <w:rPr>
          <w:spacing w:val="2"/>
          <w:sz w:val="26"/>
          <w:szCs w:val="26"/>
        </w:rPr>
        <w:t xml:space="preserve"> </w:t>
      </w:r>
      <w:r w:rsidRPr="00973B3B">
        <w:rPr>
          <w:b w:val="0"/>
          <w:sz w:val="26"/>
          <w:szCs w:val="26"/>
        </w:rPr>
        <w:t>порядка, сроков составления проекта бюджета Фонда, состава и содержания проекта бюджета ТФОМС КО на очередной финансовый год и плановый период, а такж</w:t>
      </w:r>
      <w:r w:rsidR="00766D06" w:rsidRPr="00973B3B">
        <w:rPr>
          <w:b w:val="0"/>
          <w:sz w:val="26"/>
          <w:szCs w:val="26"/>
        </w:rPr>
        <w:t>е документов и материалов, пред</w:t>
      </w:r>
      <w:r w:rsidRPr="00973B3B">
        <w:rPr>
          <w:b w:val="0"/>
          <w:sz w:val="26"/>
          <w:szCs w:val="26"/>
        </w:rPr>
        <w:t xml:space="preserve">ставляемых одновременно с проектом закона о бюджете </w:t>
      </w:r>
      <w:r w:rsidR="00AE25F4" w:rsidRPr="00973B3B">
        <w:rPr>
          <w:b w:val="0"/>
          <w:sz w:val="26"/>
          <w:szCs w:val="26"/>
        </w:rPr>
        <w:t xml:space="preserve">ТФОМС КО </w:t>
      </w:r>
      <w:r w:rsidRPr="00973B3B">
        <w:rPr>
          <w:b w:val="0"/>
          <w:sz w:val="26"/>
          <w:szCs w:val="26"/>
        </w:rPr>
        <w:t>в Законодательное Собрание Калужской области</w:t>
      </w:r>
    </w:p>
    <w:p w:rsidR="00AE25F4" w:rsidRPr="00973B3B" w:rsidRDefault="00AE25F4" w:rsidP="00AE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 xml:space="preserve">Проверка должна предусматривать: </w:t>
      </w:r>
    </w:p>
    <w:p w:rsidR="00BB410D" w:rsidRPr="00973B3B" w:rsidRDefault="00BB410D" w:rsidP="00BB410D">
      <w:pPr>
        <w:pStyle w:val="a3"/>
        <w:ind w:firstLine="709"/>
        <w:jc w:val="both"/>
        <w:rPr>
          <w:sz w:val="26"/>
          <w:szCs w:val="26"/>
        </w:rPr>
      </w:pPr>
      <w:r w:rsidRPr="00973B3B">
        <w:rPr>
          <w:sz w:val="26"/>
          <w:szCs w:val="26"/>
        </w:rPr>
        <w:t>- соблюдение порядка и условий составления проекта бюджета</w:t>
      </w:r>
      <w:r w:rsidRPr="00973B3B">
        <w:rPr>
          <w:b/>
          <w:sz w:val="26"/>
          <w:szCs w:val="26"/>
        </w:rPr>
        <w:t xml:space="preserve"> </w:t>
      </w:r>
      <w:r w:rsidR="00FA5537" w:rsidRPr="00973B3B">
        <w:rPr>
          <w:bCs/>
          <w:sz w:val="26"/>
          <w:szCs w:val="26"/>
        </w:rPr>
        <w:t>ТФОМС КО</w:t>
      </w:r>
      <w:r w:rsidRPr="00973B3B">
        <w:rPr>
          <w:bCs/>
          <w:sz w:val="26"/>
          <w:szCs w:val="26"/>
        </w:rPr>
        <w:t xml:space="preserve"> </w:t>
      </w:r>
      <w:r w:rsidRPr="00973B3B">
        <w:rPr>
          <w:sz w:val="26"/>
          <w:szCs w:val="26"/>
        </w:rPr>
        <w:t>на очередной финансовый год и плановый период, определенных в статьях 145, 169, 184 БК РФ;</w:t>
      </w:r>
    </w:p>
    <w:p w:rsidR="00BB410D" w:rsidRPr="00973B3B" w:rsidRDefault="00BB410D" w:rsidP="00BB410D">
      <w:pPr>
        <w:pStyle w:val="a5"/>
        <w:widowControl w:val="0"/>
        <w:ind w:firstLine="709"/>
        <w:jc w:val="both"/>
        <w:rPr>
          <w:b w:val="0"/>
          <w:bCs/>
          <w:sz w:val="26"/>
          <w:szCs w:val="26"/>
        </w:rPr>
      </w:pPr>
      <w:r w:rsidRPr="00973B3B">
        <w:rPr>
          <w:b w:val="0"/>
          <w:sz w:val="26"/>
          <w:szCs w:val="26"/>
        </w:rPr>
        <w:t>- соблюдение требований к основным характеристикам</w:t>
      </w:r>
      <w:r w:rsidRPr="00973B3B">
        <w:rPr>
          <w:sz w:val="26"/>
          <w:szCs w:val="26"/>
        </w:rPr>
        <w:t xml:space="preserve"> </w:t>
      </w:r>
      <w:r w:rsidRPr="00973B3B">
        <w:rPr>
          <w:b w:val="0"/>
          <w:sz w:val="26"/>
          <w:szCs w:val="26"/>
        </w:rPr>
        <w:t xml:space="preserve">бюджета </w:t>
      </w:r>
      <w:r w:rsidR="00FA5537" w:rsidRPr="00973B3B">
        <w:rPr>
          <w:b w:val="0"/>
          <w:bCs/>
          <w:sz w:val="26"/>
          <w:szCs w:val="26"/>
        </w:rPr>
        <w:t>ТФОМС КО</w:t>
      </w:r>
      <w:r w:rsidRPr="00973B3B">
        <w:rPr>
          <w:b w:val="0"/>
          <w:sz w:val="26"/>
          <w:szCs w:val="26"/>
        </w:rPr>
        <w:t>,</w:t>
      </w:r>
      <w:r w:rsidRPr="00973B3B">
        <w:rPr>
          <w:b w:val="0"/>
          <w:bCs/>
          <w:sz w:val="26"/>
          <w:szCs w:val="26"/>
        </w:rPr>
        <w:t xml:space="preserve"> составу показателей, устанавливаемых в законе о бюджете </w:t>
      </w:r>
      <w:r w:rsidR="00FA5537" w:rsidRPr="00973B3B">
        <w:rPr>
          <w:b w:val="0"/>
          <w:sz w:val="26"/>
          <w:szCs w:val="26"/>
        </w:rPr>
        <w:t>ТФОМС КО</w:t>
      </w:r>
      <w:r w:rsidRPr="00973B3B">
        <w:rPr>
          <w:b w:val="0"/>
          <w:sz w:val="26"/>
          <w:szCs w:val="26"/>
        </w:rPr>
        <w:t xml:space="preserve"> </w:t>
      </w:r>
      <w:r w:rsidRPr="00973B3B">
        <w:rPr>
          <w:b w:val="0"/>
          <w:bCs/>
          <w:sz w:val="26"/>
          <w:szCs w:val="26"/>
        </w:rPr>
        <w:t>в соответствии со статьей 184.1</w:t>
      </w:r>
      <w:r w:rsidRPr="00973B3B">
        <w:rPr>
          <w:b w:val="0"/>
          <w:bCs/>
          <w:sz w:val="26"/>
          <w:szCs w:val="26"/>
          <w:vertAlign w:val="superscript"/>
        </w:rPr>
        <w:t xml:space="preserve"> </w:t>
      </w:r>
      <w:r w:rsidRPr="00973B3B">
        <w:rPr>
          <w:b w:val="0"/>
          <w:bCs/>
          <w:sz w:val="26"/>
          <w:szCs w:val="26"/>
        </w:rPr>
        <w:t xml:space="preserve">БК РФ, а также </w:t>
      </w:r>
      <w:r w:rsidRPr="00973B3B">
        <w:rPr>
          <w:b w:val="0"/>
          <w:sz w:val="26"/>
          <w:szCs w:val="26"/>
        </w:rPr>
        <w:t>требований к составу документов, материалов и проекту областного закона, представляемых в соответствии со статьей 184.2 БК РФ;</w:t>
      </w:r>
    </w:p>
    <w:p w:rsidR="00172E8B" w:rsidRPr="00973B3B" w:rsidRDefault="00EE6AB8" w:rsidP="00EE6AB8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973B3B">
        <w:rPr>
          <w:bCs/>
          <w:sz w:val="26"/>
          <w:szCs w:val="26"/>
        </w:rPr>
        <w:lastRenderedPageBreak/>
        <w:t>- </w:t>
      </w:r>
      <w:r w:rsidR="00E374CD" w:rsidRPr="00973B3B">
        <w:rPr>
          <w:bCs/>
          <w:sz w:val="26"/>
          <w:szCs w:val="26"/>
        </w:rPr>
        <w:t>п</w:t>
      </w:r>
      <w:r w:rsidR="00172E8B" w:rsidRPr="00973B3B">
        <w:rPr>
          <w:bCs/>
          <w:sz w:val="26"/>
          <w:szCs w:val="26"/>
        </w:rPr>
        <w:t>ри оценке и анализе доходов бюджета</w:t>
      </w:r>
      <w:r w:rsidR="00172E8B" w:rsidRPr="00973B3B">
        <w:rPr>
          <w:b/>
          <w:bCs/>
          <w:sz w:val="26"/>
          <w:szCs w:val="26"/>
        </w:rPr>
        <w:t xml:space="preserve"> </w:t>
      </w:r>
      <w:r w:rsidR="00FA5537" w:rsidRPr="00973B3B">
        <w:rPr>
          <w:bCs/>
          <w:sz w:val="26"/>
          <w:szCs w:val="26"/>
        </w:rPr>
        <w:t>ТФОМС КО</w:t>
      </w:r>
      <w:r w:rsidR="00172E8B" w:rsidRPr="00973B3B">
        <w:rPr>
          <w:bCs/>
          <w:sz w:val="26"/>
          <w:szCs w:val="26"/>
        </w:rPr>
        <w:t xml:space="preserve"> </w:t>
      </w:r>
      <w:r w:rsidR="00766D06" w:rsidRPr="00973B3B">
        <w:rPr>
          <w:bCs/>
          <w:sz w:val="26"/>
          <w:szCs w:val="26"/>
        </w:rPr>
        <w:t>–</w:t>
      </w:r>
      <w:r w:rsidR="00172E8B" w:rsidRPr="00973B3B">
        <w:rPr>
          <w:bCs/>
          <w:sz w:val="26"/>
          <w:szCs w:val="26"/>
        </w:rPr>
        <w:t xml:space="preserve"> </w:t>
      </w:r>
      <w:r w:rsidR="00172E8B" w:rsidRPr="00973B3B">
        <w:rPr>
          <w:sz w:val="26"/>
          <w:szCs w:val="26"/>
        </w:rPr>
        <w:t>порядок зачисления доходов в бюджет</w:t>
      </w:r>
      <w:r w:rsidR="00172E8B" w:rsidRPr="00973B3B">
        <w:rPr>
          <w:bCs/>
          <w:sz w:val="26"/>
          <w:szCs w:val="26"/>
        </w:rPr>
        <w:t xml:space="preserve"> </w:t>
      </w:r>
      <w:r w:rsidR="00FA5537" w:rsidRPr="00973B3B">
        <w:rPr>
          <w:bCs/>
          <w:sz w:val="26"/>
          <w:szCs w:val="26"/>
        </w:rPr>
        <w:t>ТФОМС КО</w:t>
      </w:r>
      <w:r w:rsidR="00172E8B" w:rsidRPr="00973B3B">
        <w:rPr>
          <w:sz w:val="26"/>
          <w:szCs w:val="26"/>
        </w:rPr>
        <w:t>, налоговых и неналоговых доходов бюджета</w:t>
      </w:r>
      <w:r w:rsidR="00172E8B" w:rsidRPr="00973B3B">
        <w:rPr>
          <w:bCs/>
          <w:sz w:val="26"/>
          <w:szCs w:val="26"/>
        </w:rPr>
        <w:t xml:space="preserve"> </w:t>
      </w:r>
      <w:r w:rsidR="00FA5537" w:rsidRPr="00973B3B">
        <w:rPr>
          <w:bCs/>
          <w:sz w:val="26"/>
          <w:szCs w:val="26"/>
        </w:rPr>
        <w:t>ТФОМС КО</w:t>
      </w:r>
      <w:r w:rsidR="00172E8B" w:rsidRPr="00973B3B">
        <w:rPr>
          <w:sz w:val="26"/>
          <w:szCs w:val="26"/>
        </w:rPr>
        <w:t>, определенных</w:t>
      </w:r>
      <w:r w:rsidR="00E374CD" w:rsidRPr="00973B3B">
        <w:rPr>
          <w:sz w:val="26"/>
          <w:szCs w:val="26"/>
        </w:rPr>
        <w:t xml:space="preserve"> статьей 146 Б</w:t>
      </w:r>
      <w:r w:rsidR="00BB410D" w:rsidRPr="00973B3B">
        <w:rPr>
          <w:sz w:val="26"/>
          <w:szCs w:val="26"/>
        </w:rPr>
        <w:t>К РФ</w:t>
      </w:r>
      <w:r w:rsidR="00E374CD" w:rsidRPr="00973B3B">
        <w:rPr>
          <w:sz w:val="26"/>
          <w:szCs w:val="26"/>
        </w:rPr>
        <w:t>;</w:t>
      </w:r>
      <w:r w:rsidR="00172E8B" w:rsidRPr="00973B3B">
        <w:rPr>
          <w:sz w:val="26"/>
          <w:szCs w:val="26"/>
        </w:rPr>
        <w:t xml:space="preserve"> </w:t>
      </w:r>
    </w:p>
    <w:p w:rsidR="00172E8B" w:rsidRPr="00973B3B" w:rsidRDefault="00EE6AB8" w:rsidP="00EE6AB8">
      <w:pPr>
        <w:pStyle w:val="a3"/>
        <w:ind w:firstLine="709"/>
        <w:jc w:val="both"/>
        <w:rPr>
          <w:sz w:val="26"/>
          <w:szCs w:val="26"/>
        </w:rPr>
      </w:pPr>
      <w:r w:rsidRPr="00973B3B">
        <w:rPr>
          <w:bCs/>
          <w:sz w:val="26"/>
          <w:szCs w:val="26"/>
        </w:rPr>
        <w:t>- </w:t>
      </w:r>
      <w:r w:rsidR="00E374CD" w:rsidRPr="00973B3B">
        <w:rPr>
          <w:bCs/>
          <w:sz w:val="26"/>
          <w:szCs w:val="26"/>
        </w:rPr>
        <w:t>п</w:t>
      </w:r>
      <w:r w:rsidR="00172E8B" w:rsidRPr="00973B3B">
        <w:rPr>
          <w:bCs/>
          <w:sz w:val="26"/>
          <w:szCs w:val="26"/>
        </w:rPr>
        <w:t>ри оценке и анализе расходов бюджета</w:t>
      </w:r>
      <w:r w:rsidR="00172E8B" w:rsidRPr="00973B3B">
        <w:rPr>
          <w:b/>
          <w:bCs/>
          <w:sz w:val="26"/>
          <w:szCs w:val="26"/>
        </w:rPr>
        <w:t xml:space="preserve"> </w:t>
      </w:r>
      <w:r w:rsidR="00FA5537" w:rsidRPr="00973B3B">
        <w:rPr>
          <w:sz w:val="26"/>
          <w:szCs w:val="26"/>
        </w:rPr>
        <w:t>ТФОМС КО</w:t>
      </w:r>
      <w:r w:rsidR="00172E8B" w:rsidRPr="00973B3B">
        <w:rPr>
          <w:sz w:val="26"/>
          <w:szCs w:val="26"/>
        </w:rPr>
        <w:t xml:space="preserve"> </w:t>
      </w:r>
      <w:r w:rsidR="00172E8B" w:rsidRPr="00973B3B">
        <w:rPr>
          <w:bCs/>
          <w:sz w:val="26"/>
          <w:szCs w:val="26"/>
        </w:rPr>
        <w:t>следует</w:t>
      </w:r>
      <w:r w:rsidR="00172E8B" w:rsidRPr="00973B3B">
        <w:rPr>
          <w:b/>
          <w:bCs/>
          <w:sz w:val="26"/>
          <w:szCs w:val="26"/>
        </w:rPr>
        <w:t xml:space="preserve"> </w:t>
      </w:r>
      <w:r w:rsidR="00BB410D" w:rsidRPr="00973B3B">
        <w:rPr>
          <w:bCs/>
          <w:sz w:val="26"/>
          <w:szCs w:val="26"/>
        </w:rPr>
        <w:t xml:space="preserve">обратить внимание на </w:t>
      </w:r>
      <w:r w:rsidR="00172E8B" w:rsidRPr="00973B3B">
        <w:rPr>
          <w:sz w:val="26"/>
          <w:szCs w:val="26"/>
        </w:rPr>
        <w:t>обоснование бюджетных ассигнований в соответствии со статьями 74.1, 78, 78.1</w:t>
      </w:r>
      <w:r w:rsidR="00A72EC3" w:rsidRPr="00973B3B">
        <w:rPr>
          <w:sz w:val="26"/>
          <w:szCs w:val="26"/>
        </w:rPr>
        <w:t xml:space="preserve">,  78.2, 79, 79.1, </w:t>
      </w:r>
      <w:r w:rsidR="00172E8B" w:rsidRPr="00973B3B">
        <w:rPr>
          <w:sz w:val="26"/>
          <w:szCs w:val="26"/>
        </w:rPr>
        <w:t>и 83 Б</w:t>
      </w:r>
      <w:r w:rsidR="00BB410D" w:rsidRPr="00973B3B">
        <w:rPr>
          <w:sz w:val="26"/>
          <w:szCs w:val="26"/>
        </w:rPr>
        <w:t>К РФ</w:t>
      </w:r>
      <w:r w:rsidR="00766D06" w:rsidRPr="00973B3B">
        <w:rPr>
          <w:sz w:val="26"/>
          <w:szCs w:val="26"/>
        </w:rPr>
        <w:t>;</w:t>
      </w:r>
    </w:p>
    <w:p w:rsidR="00172E8B" w:rsidRPr="00973B3B" w:rsidRDefault="00EE6AB8" w:rsidP="00EE6AB8">
      <w:pPr>
        <w:pStyle w:val="a5"/>
        <w:widowControl w:val="0"/>
        <w:ind w:firstLine="709"/>
        <w:jc w:val="both"/>
        <w:rPr>
          <w:b w:val="0"/>
          <w:sz w:val="26"/>
          <w:szCs w:val="26"/>
        </w:rPr>
      </w:pPr>
      <w:r w:rsidRPr="00973B3B">
        <w:rPr>
          <w:b w:val="0"/>
          <w:sz w:val="26"/>
          <w:szCs w:val="26"/>
        </w:rPr>
        <w:t>- </w:t>
      </w:r>
      <w:r w:rsidR="00E374CD" w:rsidRPr="00973B3B">
        <w:rPr>
          <w:b w:val="0"/>
          <w:sz w:val="26"/>
          <w:szCs w:val="26"/>
        </w:rPr>
        <w:t>п</w:t>
      </w:r>
      <w:r w:rsidR="00172E8B" w:rsidRPr="00973B3B">
        <w:rPr>
          <w:b w:val="0"/>
          <w:sz w:val="26"/>
          <w:szCs w:val="26"/>
        </w:rPr>
        <w:t>ри оценке и анализе межбюджетных отношений</w:t>
      </w:r>
      <w:r w:rsidR="00172E8B" w:rsidRPr="00973B3B">
        <w:rPr>
          <w:sz w:val="26"/>
          <w:szCs w:val="26"/>
        </w:rPr>
        <w:t xml:space="preserve"> </w:t>
      </w:r>
      <w:r w:rsidR="00766D06" w:rsidRPr="00973B3B">
        <w:rPr>
          <w:b w:val="0"/>
          <w:sz w:val="26"/>
          <w:szCs w:val="26"/>
        </w:rPr>
        <w:t>–</w:t>
      </w:r>
      <w:r w:rsidR="00172E8B" w:rsidRPr="00973B3B">
        <w:rPr>
          <w:b w:val="0"/>
          <w:sz w:val="26"/>
          <w:szCs w:val="26"/>
        </w:rPr>
        <w:t xml:space="preserve"> на соблюдение условий предоставления межбюджетных трансфертов </w:t>
      </w:r>
      <w:r w:rsidR="00FA5537" w:rsidRPr="00973B3B">
        <w:rPr>
          <w:b w:val="0"/>
          <w:bCs/>
          <w:sz w:val="26"/>
          <w:szCs w:val="26"/>
        </w:rPr>
        <w:t>ТФОМС КО</w:t>
      </w:r>
      <w:r w:rsidR="00172E8B" w:rsidRPr="00973B3B">
        <w:rPr>
          <w:b w:val="0"/>
          <w:bCs/>
          <w:sz w:val="26"/>
          <w:szCs w:val="26"/>
        </w:rPr>
        <w:t xml:space="preserve"> </w:t>
      </w:r>
      <w:r w:rsidR="00172E8B" w:rsidRPr="00973B3B">
        <w:rPr>
          <w:b w:val="0"/>
          <w:sz w:val="26"/>
          <w:szCs w:val="26"/>
        </w:rPr>
        <w:t>из федерального и областного бюджетов в соответствии со статьями 130, 132, 132.1,</w:t>
      </w:r>
      <w:r w:rsidR="00E374CD" w:rsidRPr="00973B3B">
        <w:rPr>
          <w:b w:val="0"/>
          <w:sz w:val="26"/>
          <w:szCs w:val="26"/>
        </w:rPr>
        <w:t xml:space="preserve"> 133 и 133.2 Б</w:t>
      </w:r>
      <w:r w:rsidR="00BB410D" w:rsidRPr="00973B3B">
        <w:rPr>
          <w:b w:val="0"/>
          <w:sz w:val="26"/>
          <w:szCs w:val="26"/>
        </w:rPr>
        <w:t>К РФ</w:t>
      </w:r>
      <w:r w:rsidR="00E374CD" w:rsidRPr="00973B3B">
        <w:rPr>
          <w:b w:val="0"/>
          <w:sz w:val="26"/>
          <w:szCs w:val="26"/>
        </w:rPr>
        <w:t>;</w:t>
      </w:r>
    </w:p>
    <w:p w:rsidR="00172E8B" w:rsidRPr="00973B3B" w:rsidRDefault="00EE6AB8" w:rsidP="00EE6AB8">
      <w:pPr>
        <w:pStyle w:val="a3"/>
        <w:ind w:firstLine="709"/>
        <w:jc w:val="both"/>
        <w:rPr>
          <w:sz w:val="26"/>
          <w:szCs w:val="26"/>
        </w:rPr>
      </w:pPr>
      <w:r w:rsidRPr="00973B3B">
        <w:rPr>
          <w:sz w:val="26"/>
          <w:szCs w:val="26"/>
        </w:rPr>
        <w:t>- </w:t>
      </w:r>
      <w:r w:rsidR="00E374CD" w:rsidRPr="00973B3B">
        <w:rPr>
          <w:sz w:val="26"/>
          <w:szCs w:val="26"/>
        </w:rPr>
        <w:t>п</w:t>
      </w:r>
      <w:r w:rsidR="00172E8B" w:rsidRPr="00973B3B">
        <w:rPr>
          <w:sz w:val="26"/>
          <w:szCs w:val="26"/>
        </w:rPr>
        <w:t xml:space="preserve">ри оценке и анализе </w:t>
      </w:r>
      <w:r w:rsidR="00172E8B" w:rsidRPr="00973B3B">
        <w:rPr>
          <w:bCs/>
          <w:sz w:val="26"/>
          <w:szCs w:val="26"/>
        </w:rPr>
        <w:t>источников финансирования дефицита</w:t>
      </w:r>
      <w:r w:rsidR="00172E8B" w:rsidRPr="00973B3B">
        <w:rPr>
          <w:b/>
          <w:bCs/>
          <w:sz w:val="26"/>
          <w:szCs w:val="26"/>
        </w:rPr>
        <w:t xml:space="preserve"> </w:t>
      </w:r>
      <w:r w:rsidR="00172E8B" w:rsidRPr="00973B3B">
        <w:rPr>
          <w:bCs/>
          <w:sz w:val="26"/>
          <w:szCs w:val="26"/>
        </w:rPr>
        <w:t xml:space="preserve">бюджета </w:t>
      </w:r>
      <w:r w:rsidR="00FA5537" w:rsidRPr="00973B3B">
        <w:rPr>
          <w:sz w:val="26"/>
          <w:szCs w:val="26"/>
        </w:rPr>
        <w:t>ТФОМС КО</w:t>
      </w:r>
      <w:r w:rsidR="00172E8B" w:rsidRPr="00973B3B">
        <w:rPr>
          <w:sz w:val="26"/>
          <w:szCs w:val="26"/>
        </w:rPr>
        <w:t xml:space="preserve"> </w:t>
      </w:r>
      <w:r w:rsidR="00E374CD" w:rsidRPr="00973B3B">
        <w:rPr>
          <w:sz w:val="26"/>
          <w:szCs w:val="26"/>
        </w:rPr>
        <w:t xml:space="preserve">необходимо </w:t>
      </w:r>
      <w:r w:rsidR="00172E8B" w:rsidRPr="00973B3B">
        <w:rPr>
          <w:bCs/>
          <w:sz w:val="26"/>
          <w:szCs w:val="26"/>
        </w:rPr>
        <w:t xml:space="preserve">отразить </w:t>
      </w:r>
      <w:r w:rsidR="00172E8B" w:rsidRPr="00973B3B">
        <w:rPr>
          <w:sz w:val="26"/>
          <w:szCs w:val="26"/>
        </w:rPr>
        <w:t>соблюдение требований стат</w:t>
      </w:r>
      <w:r w:rsidR="00A91624" w:rsidRPr="00973B3B">
        <w:rPr>
          <w:sz w:val="26"/>
          <w:szCs w:val="26"/>
        </w:rPr>
        <w:t>ьи 32</w:t>
      </w:r>
      <w:r w:rsidR="00172E8B" w:rsidRPr="00973B3B">
        <w:rPr>
          <w:sz w:val="26"/>
          <w:szCs w:val="26"/>
        </w:rPr>
        <w:t xml:space="preserve"> Б</w:t>
      </w:r>
      <w:r w:rsidR="00BB410D" w:rsidRPr="00973B3B">
        <w:rPr>
          <w:sz w:val="26"/>
          <w:szCs w:val="26"/>
        </w:rPr>
        <w:t>К РФ</w:t>
      </w:r>
      <w:r w:rsidR="00A91624" w:rsidRPr="00973B3B">
        <w:rPr>
          <w:sz w:val="26"/>
          <w:szCs w:val="26"/>
        </w:rPr>
        <w:t xml:space="preserve"> </w:t>
      </w:r>
      <w:r w:rsidR="00172E8B" w:rsidRPr="00973B3B">
        <w:rPr>
          <w:sz w:val="26"/>
          <w:szCs w:val="26"/>
        </w:rPr>
        <w:t>по полноте отражения источников финансирования дефицит</w:t>
      </w:r>
      <w:r w:rsidR="000B205E" w:rsidRPr="00973B3B">
        <w:rPr>
          <w:sz w:val="26"/>
          <w:szCs w:val="26"/>
        </w:rPr>
        <w:t>ов бюджета.</w:t>
      </w:r>
    </w:p>
    <w:p w:rsidR="00AE25F4" w:rsidRPr="00973B3B" w:rsidRDefault="00AE25F4" w:rsidP="00AE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3.2.</w:t>
      </w:r>
      <w:r w:rsidRPr="00973B3B">
        <w:rPr>
          <w:rFonts w:ascii="Times New Roman" w:hAnsi="Times New Roman" w:cs="Times New Roman"/>
          <w:sz w:val="26"/>
          <w:szCs w:val="26"/>
        </w:rPr>
        <w:t xml:space="preserve"> При осуществлении </w:t>
      </w:r>
      <w:r w:rsidRPr="00973B3B">
        <w:rPr>
          <w:rFonts w:ascii="Times New Roman" w:hAnsi="Times New Roman" w:cs="Times New Roman"/>
          <w:bCs/>
          <w:sz w:val="26"/>
          <w:szCs w:val="26"/>
        </w:rPr>
        <w:t xml:space="preserve">экспертизы проекта закона о бюджете ТФОМС КО </w:t>
      </w:r>
      <w:r w:rsidRPr="00973B3B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необходимо провести:</w:t>
      </w:r>
    </w:p>
    <w:p w:rsidR="00AE25F4" w:rsidRPr="00973B3B" w:rsidRDefault="00AE25F4" w:rsidP="00AE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172E8B" w:rsidRPr="00973B3B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Pr="00973B3B">
        <w:rPr>
          <w:rFonts w:ascii="Times New Roman" w:hAnsi="Times New Roman" w:cs="Times New Roman"/>
          <w:sz w:val="26"/>
          <w:szCs w:val="26"/>
        </w:rPr>
        <w:t xml:space="preserve">установленным нормативам расчетных показателей </w:t>
      </w:r>
      <w:r w:rsidR="00172E8B" w:rsidRPr="00973B3B">
        <w:rPr>
          <w:rFonts w:ascii="Times New Roman" w:hAnsi="Times New Roman" w:cs="Times New Roman"/>
          <w:sz w:val="26"/>
          <w:szCs w:val="26"/>
        </w:rPr>
        <w:t xml:space="preserve">в проекте закона о бюджете </w:t>
      </w:r>
      <w:r w:rsidRPr="00973B3B">
        <w:rPr>
          <w:rFonts w:ascii="Times New Roman" w:hAnsi="Times New Roman" w:cs="Times New Roman"/>
          <w:sz w:val="26"/>
          <w:szCs w:val="26"/>
        </w:rPr>
        <w:t>Фонда;</w:t>
      </w:r>
    </w:p>
    <w:p w:rsidR="00FF09D8" w:rsidRPr="00973B3B" w:rsidRDefault="00FF09D8" w:rsidP="00FF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 xml:space="preserve">проверку объемов межбюджетных трансфертов бюджету ТФОМС КО из областного бюджета; </w:t>
      </w:r>
    </w:p>
    <w:p w:rsidR="00717D80" w:rsidRPr="00973B3B" w:rsidRDefault="00717D80" w:rsidP="00AE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сравнительный анализ динамики показателей исполнения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бюджета Фонда за три последние года, ожидаемых итогов текущего года, показателей проекта бюджета Фонда на очередной финансовый год и на плановый период.</w:t>
      </w:r>
    </w:p>
    <w:p w:rsidR="00172E8B" w:rsidRPr="00973B3B" w:rsidRDefault="00172E8B" w:rsidP="00E374CD">
      <w:pPr>
        <w:pStyle w:val="a7"/>
        <w:spacing w:line="240" w:lineRule="auto"/>
        <w:ind w:firstLine="709"/>
        <w:rPr>
          <w:sz w:val="26"/>
          <w:szCs w:val="26"/>
        </w:rPr>
      </w:pPr>
      <w:r w:rsidRPr="00973B3B">
        <w:rPr>
          <w:sz w:val="26"/>
          <w:szCs w:val="26"/>
        </w:rPr>
        <w:t xml:space="preserve">Проверка обоснованности формирования показателей проекта бюджета </w:t>
      </w:r>
      <w:r w:rsidR="000B205E" w:rsidRPr="00973B3B">
        <w:rPr>
          <w:sz w:val="26"/>
          <w:szCs w:val="26"/>
        </w:rPr>
        <w:t xml:space="preserve">Фонда </w:t>
      </w:r>
      <w:r w:rsidRPr="00973B3B">
        <w:rPr>
          <w:sz w:val="26"/>
          <w:szCs w:val="26"/>
        </w:rPr>
        <w:t xml:space="preserve">осуществляются с учетом информации </w:t>
      </w:r>
      <w:r w:rsidRPr="00973B3B">
        <w:rPr>
          <w:bCs/>
          <w:sz w:val="26"/>
          <w:szCs w:val="26"/>
        </w:rPr>
        <w:t xml:space="preserve">пояснительной записки к проекту </w:t>
      </w:r>
      <w:r w:rsidRPr="00973B3B">
        <w:rPr>
          <w:sz w:val="26"/>
          <w:szCs w:val="26"/>
        </w:rPr>
        <w:t>закона о бюджете</w:t>
      </w:r>
      <w:r w:rsidRPr="00973B3B">
        <w:rPr>
          <w:bCs/>
          <w:sz w:val="26"/>
          <w:szCs w:val="26"/>
        </w:rPr>
        <w:t xml:space="preserve"> </w:t>
      </w:r>
      <w:r w:rsidR="00FA5537" w:rsidRPr="00973B3B">
        <w:rPr>
          <w:bCs/>
          <w:sz w:val="26"/>
          <w:szCs w:val="26"/>
        </w:rPr>
        <w:t>ТФОМС КО</w:t>
      </w:r>
      <w:r w:rsidRPr="00973B3B">
        <w:rPr>
          <w:bCs/>
          <w:sz w:val="26"/>
          <w:szCs w:val="26"/>
        </w:rPr>
        <w:t xml:space="preserve"> на</w:t>
      </w:r>
      <w:r w:rsidRPr="00973B3B">
        <w:rPr>
          <w:sz w:val="26"/>
          <w:szCs w:val="26"/>
        </w:rPr>
        <w:t xml:space="preserve"> очередной ф</w:t>
      </w:r>
      <w:r w:rsidR="000B205E" w:rsidRPr="00973B3B">
        <w:rPr>
          <w:sz w:val="26"/>
          <w:szCs w:val="26"/>
        </w:rPr>
        <w:t>и</w:t>
      </w:r>
      <w:r w:rsidR="0039501E" w:rsidRPr="00973B3B">
        <w:rPr>
          <w:sz w:val="26"/>
          <w:szCs w:val="26"/>
        </w:rPr>
        <w:t>нансовый год и плановый период.</w:t>
      </w:r>
    </w:p>
    <w:p w:rsidR="00FF09D8" w:rsidRPr="00973B3B" w:rsidRDefault="00FF09D8" w:rsidP="00FF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sz w:val="26"/>
          <w:szCs w:val="26"/>
        </w:rPr>
        <w:t>3.3.</w:t>
      </w:r>
      <w:r w:rsidRPr="00973B3B">
        <w:rPr>
          <w:rFonts w:ascii="Times New Roman" w:hAnsi="Times New Roman" w:cs="Times New Roman"/>
          <w:sz w:val="26"/>
          <w:szCs w:val="26"/>
        </w:rPr>
        <w:t> При подготовке заключения КСП особое внимание уделяется:</w:t>
      </w:r>
    </w:p>
    <w:p w:rsidR="00FF09D8" w:rsidRPr="00973B3B" w:rsidRDefault="00FF09D8" w:rsidP="00FF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 соблюдению порядка, сроков подачи проекта бюджета и комплектности документов ТФОМС КО, установленного статьей 145 БК РФ и статьями 3 и 4 Закона № 381-ОЗ;</w:t>
      </w:r>
    </w:p>
    <w:p w:rsidR="00FF09D8" w:rsidRPr="00973B3B" w:rsidRDefault="00766D06" w:rsidP="00FF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- наличию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 в проекте закона Калужской области о бюджете ТФОМС КО основных характеристик бюджета Фонда: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а) прогнозируемый общий объем доходов бюджета Фонда с указанием поступлений из других бюджетов бюджетной системы Российской Федерации;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б) прогнозируемый общий объем расходов бюджета Фонда;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в) предельный объем дефицита бюджета Фонда и источники его финансирования либо предельный объем профицита бюджета Фонда;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г) размер нормированного страхового запаса финансовых средств Фонда;</w:t>
      </w:r>
    </w:p>
    <w:p w:rsidR="00FF09D8" w:rsidRPr="00973B3B" w:rsidRDefault="00766D06" w:rsidP="00766D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д) </w:t>
      </w:r>
      <w:r w:rsidR="00FF09D8" w:rsidRPr="00973B3B">
        <w:rPr>
          <w:rFonts w:ascii="Times New Roman" w:hAnsi="Times New Roman" w:cs="Times New Roman"/>
          <w:sz w:val="26"/>
          <w:szCs w:val="26"/>
        </w:rPr>
        <w:t>отдельны</w:t>
      </w:r>
      <w:r w:rsidRPr="00973B3B">
        <w:rPr>
          <w:rFonts w:ascii="Times New Roman" w:hAnsi="Times New Roman" w:cs="Times New Roman"/>
          <w:sz w:val="26"/>
          <w:szCs w:val="26"/>
        </w:rPr>
        <w:t>е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973B3B">
        <w:rPr>
          <w:rFonts w:ascii="Times New Roman" w:hAnsi="Times New Roman" w:cs="Times New Roman"/>
          <w:sz w:val="26"/>
          <w:szCs w:val="26"/>
        </w:rPr>
        <w:t>я</w:t>
      </w:r>
      <w:r w:rsidR="00FF09D8" w:rsidRPr="00973B3B">
        <w:rPr>
          <w:rFonts w:ascii="Times New Roman" w:hAnsi="Times New Roman" w:cs="Times New Roman"/>
          <w:sz w:val="26"/>
          <w:szCs w:val="26"/>
        </w:rPr>
        <w:t>, устан</w:t>
      </w:r>
      <w:r w:rsidRPr="00973B3B">
        <w:rPr>
          <w:rFonts w:ascii="Times New Roman" w:hAnsi="Times New Roman" w:cs="Times New Roman"/>
          <w:sz w:val="26"/>
          <w:szCs w:val="26"/>
        </w:rPr>
        <w:t>о</w:t>
      </w:r>
      <w:r w:rsidR="00FF09D8" w:rsidRPr="00973B3B">
        <w:rPr>
          <w:rFonts w:ascii="Times New Roman" w:hAnsi="Times New Roman" w:cs="Times New Roman"/>
          <w:sz w:val="26"/>
          <w:szCs w:val="26"/>
        </w:rPr>
        <w:t>вл</w:t>
      </w:r>
      <w:r w:rsidRPr="00973B3B">
        <w:rPr>
          <w:rFonts w:ascii="Times New Roman" w:hAnsi="Times New Roman" w:cs="Times New Roman"/>
          <w:sz w:val="26"/>
          <w:szCs w:val="26"/>
        </w:rPr>
        <w:t xml:space="preserve">енные  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FF09D8" w:rsidRPr="00973B3B">
        <w:rPr>
          <w:rFonts w:ascii="Times New Roman" w:hAnsi="Times New Roman" w:cs="Times New Roman"/>
          <w:sz w:val="26"/>
          <w:szCs w:val="26"/>
        </w:rPr>
        <w:t>4</w:t>
      </w: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 3 </w:t>
      </w: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FF09D8" w:rsidRPr="00973B3B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973B3B">
        <w:rPr>
          <w:rFonts w:ascii="Times New Roman" w:hAnsi="Times New Roman" w:cs="Times New Roman"/>
          <w:sz w:val="26"/>
          <w:szCs w:val="26"/>
        </w:rPr>
        <w:t xml:space="preserve"> </w:t>
      </w:r>
      <w:r w:rsidR="00FF09D8" w:rsidRPr="00973B3B">
        <w:rPr>
          <w:rFonts w:ascii="Times New Roman" w:hAnsi="Times New Roman" w:cs="Times New Roman"/>
          <w:sz w:val="26"/>
          <w:szCs w:val="26"/>
        </w:rPr>
        <w:t>№ 381-ОЗ: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Фонда;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перечень главных администраторов источников финансирования дефицита бюджета Фонда, в случае утверждения бюджета с дефицитом;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структура расходов бюджета Фонда по разделам, подразделам, целевым статьям и видам расходов бюджета;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 бюджета Фонда в случае утверждения бюджета Фонда с дефицитом.</w:t>
      </w:r>
    </w:p>
    <w:p w:rsidR="00FF09D8" w:rsidRPr="00973B3B" w:rsidRDefault="00FF09D8" w:rsidP="00766D0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2"/>
          <w:szCs w:val="12"/>
        </w:rPr>
      </w:pPr>
    </w:p>
    <w:p w:rsidR="00FF09D8" w:rsidRPr="00973B3B" w:rsidRDefault="00FF09D8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pStyle w:val="a5"/>
        <w:widowControl w:val="0"/>
        <w:ind w:firstLine="709"/>
        <w:jc w:val="both"/>
        <w:rPr>
          <w:b w:val="0"/>
          <w:bCs/>
          <w:sz w:val="12"/>
          <w:szCs w:val="12"/>
        </w:rPr>
      </w:pPr>
    </w:p>
    <w:p w:rsidR="0082435B" w:rsidRPr="00973B3B" w:rsidRDefault="0082435B" w:rsidP="00FF0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9D8" w:rsidRPr="00973B3B" w:rsidRDefault="00FF09D8" w:rsidP="008243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bookmarkStart w:id="4" w:name="_Toc416276324"/>
      <w:r w:rsidRPr="00973B3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 Примерная структура заключения КСП на проект закона о бюджете ТФОМС КО на очередной финансовый год и плановый период</w:t>
      </w:r>
      <w:bookmarkEnd w:id="4"/>
    </w:p>
    <w:p w:rsidR="0082435B" w:rsidRPr="00973B3B" w:rsidRDefault="0082435B" w:rsidP="00FF09D8">
      <w:pPr>
        <w:pStyle w:val="a7"/>
        <w:spacing w:line="233" w:lineRule="auto"/>
        <w:ind w:firstLine="709"/>
        <w:rPr>
          <w:b/>
          <w:bCs/>
          <w:sz w:val="12"/>
          <w:szCs w:val="12"/>
        </w:rPr>
      </w:pPr>
    </w:p>
    <w:p w:rsidR="00FF09D8" w:rsidRPr="00973B3B" w:rsidRDefault="00FF09D8" w:rsidP="00FF09D8">
      <w:pPr>
        <w:pStyle w:val="a7"/>
        <w:spacing w:line="233" w:lineRule="auto"/>
        <w:ind w:firstLine="709"/>
        <w:rPr>
          <w:sz w:val="26"/>
          <w:szCs w:val="26"/>
        </w:rPr>
      </w:pPr>
      <w:r w:rsidRPr="00973B3B">
        <w:rPr>
          <w:b/>
          <w:bCs/>
          <w:sz w:val="26"/>
          <w:szCs w:val="26"/>
        </w:rPr>
        <w:t>4.1.</w:t>
      </w:r>
      <w:r w:rsidRPr="00973B3B">
        <w:rPr>
          <w:bCs/>
          <w:sz w:val="26"/>
          <w:szCs w:val="26"/>
        </w:rPr>
        <w:t> В заключении</w:t>
      </w:r>
      <w:r w:rsidRPr="00973B3B">
        <w:rPr>
          <w:sz w:val="26"/>
          <w:szCs w:val="26"/>
        </w:rPr>
        <w:t xml:space="preserve"> КСП </w:t>
      </w:r>
      <w:r w:rsidRPr="00973B3B">
        <w:rPr>
          <w:bCs/>
          <w:sz w:val="26"/>
          <w:szCs w:val="26"/>
        </w:rPr>
        <w:t>на проект закона о бюджете ТФОМС КО Калужской области на очередной финансовый год</w:t>
      </w:r>
      <w:r w:rsidRPr="00973B3B">
        <w:rPr>
          <w:b/>
          <w:sz w:val="26"/>
          <w:szCs w:val="26"/>
        </w:rPr>
        <w:t xml:space="preserve"> </w:t>
      </w:r>
      <w:r w:rsidRPr="00973B3B">
        <w:rPr>
          <w:sz w:val="26"/>
          <w:szCs w:val="26"/>
        </w:rPr>
        <w:t>и плановый период</w:t>
      </w:r>
      <w:r w:rsidRPr="00973B3B">
        <w:rPr>
          <w:bCs/>
          <w:sz w:val="26"/>
          <w:szCs w:val="26"/>
        </w:rPr>
        <w:t xml:space="preserve"> </w:t>
      </w:r>
      <w:r w:rsidRPr="00973B3B">
        <w:rPr>
          <w:sz w:val="26"/>
          <w:szCs w:val="26"/>
        </w:rPr>
        <w:t>должны быть отражены следующие основные вопросы:</w:t>
      </w:r>
    </w:p>
    <w:p w:rsidR="00FF09D8" w:rsidRPr="00973B3B" w:rsidRDefault="00FF09D8" w:rsidP="00FF09D8">
      <w:pPr>
        <w:pStyle w:val="a7"/>
        <w:spacing w:line="233" w:lineRule="auto"/>
        <w:ind w:firstLine="709"/>
        <w:rPr>
          <w:sz w:val="26"/>
          <w:szCs w:val="26"/>
        </w:rPr>
      </w:pPr>
      <w:r w:rsidRPr="00973B3B">
        <w:rPr>
          <w:sz w:val="26"/>
          <w:szCs w:val="26"/>
        </w:rPr>
        <w:t xml:space="preserve">- оценка соответствия проекта областного закона </w:t>
      </w:r>
      <w:r w:rsidRPr="00973B3B">
        <w:rPr>
          <w:bCs/>
          <w:sz w:val="26"/>
          <w:szCs w:val="26"/>
        </w:rPr>
        <w:t>о бюджете ТФОМС КО на очередной финансовый год</w:t>
      </w:r>
      <w:r w:rsidRPr="00973B3B">
        <w:rPr>
          <w:b/>
          <w:sz w:val="26"/>
          <w:szCs w:val="26"/>
        </w:rPr>
        <w:t xml:space="preserve"> </w:t>
      </w:r>
      <w:r w:rsidRPr="00973B3B">
        <w:rPr>
          <w:sz w:val="26"/>
          <w:szCs w:val="26"/>
        </w:rPr>
        <w:t>и плановый период</w:t>
      </w:r>
      <w:r w:rsidRPr="00973B3B">
        <w:rPr>
          <w:bCs/>
          <w:sz w:val="26"/>
          <w:szCs w:val="26"/>
        </w:rPr>
        <w:t xml:space="preserve"> Бюджетному кодексу Российской Федерации </w:t>
      </w:r>
      <w:r w:rsidRPr="00973B3B">
        <w:rPr>
          <w:sz w:val="26"/>
          <w:szCs w:val="26"/>
        </w:rPr>
        <w:t>и иному действующему законодательству, в том числе соблюдения порядка направления проекта бюджета ТФОМС КО, комплектности прилагаемых документов;</w:t>
      </w:r>
    </w:p>
    <w:p w:rsidR="00FF09D8" w:rsidRPr="00973B3B" w:rsidRDefault="00FF09D8" w:rsidP="00FF09D8">
      <w:pPr>
        <w:pStyle w:val="21"/>
        <w:widowControl w:val="0"/>
        <w:spacing w:line="233" w:lineRule="auto"/>
        <w:ind w:firstLine="709"/>
        <w:rPr>
          <w:sz w:val="26"/>
          <w:szCs w:val="26"/>
        </w:rPr>
      </w:pPr>
      <w:r w:rsidRPr="00973B3B">
        <w:rPr>
          <w:b/>
          <w:sz w:val="26"/>
          <w:szCs w:val="26"/>
        </w:rPr>
        <w:t>- </w:t>
      </w:r>
      <w:r w:rsidRPr="00973B3B">
        <w:rPr>
          <w:sz w:val="26"/>
          <w:szCs w:val="26"/>
        </w:rPr>
        <w:t xml:space="preserve">оценка обоснованности </w:t>
      </w:r>
      <w:r w:rsidRPr="00973B3B">
        <w:rPr>
          <w:bCs/>
          <w:sz w:val="26"/>
          <w:szCs w:val="26"/>
        </w:rPr>
        <w:t xml:space="preserve">доходных статей проекта бюджета ТФОМС КО </w:t>
      </w:r>
      <w:r w:rsidRPr="00973B3B">
        <w:rPr>
          <w:sz w:val="26"/>
          <w:szCs w:val="26"/>
        </w:rPr>
        <w:t>в проекте областного закона о бюджете</w:t>
      </w:r>
      <w:r w:rsidRPr="00973B3B">
        <w:rPr>
          <w:bCs/>
          <w:sz w:val="26"/>
          <w:szCs w:val="26"/>
        </w:rPr>
        <w:t xml:space="preserve"> ТФОМС КО </w:t>
      </w:r>
      <w:r w:rsidRPr="00973B3B">
        <w:rPr>
          <w:sz w:val="26"/>
          <w:szCs w:val="26"/>
        </w:rPr>
        <w:t>на очередной финансовый год</w:t>
      </w:r>
      <w:r w:rsidRPr="00973B3B">
        <w:rPr>
          <w:b/>
          <w:sz w:val="26"/>
          <w:szCs w:val="26"/>
        </w:rPr>
        <w:t xml:space="preserve"> </w:t>
      </w:r>
      <w:r w:rsidR="00766D06" w:rsidRPr="00973B3B">
        <w:rPr>
          <w:sz w:val="26"/>
          <w:szCs w:val="26"/>
        </w:rPr>
        <w:t>и плановый период;</w:t>
      </w:r>
    </w:p>
    <w:p w:rsidR="00FF09D8" w:rsidRPr="00973B3B" w:rsidRDefault="00FF09D8" w:rsidP="00FF09D8">
      <w:pPr>
        <w:pStyle w:val="21"/>
        <w:widowControl w:val="0"/>
        <w:spacing w:line="233" w:lineRule="auto"/>
        <w:ind w:firstLine="709"/>
        <w:rPr>
          <w:sz w:val="26"/>
          <w:szCs w:val="26"/>
        </w:rPr>
      </w:pPr>
      <w:r w:rsidRPr="00973B3B">
        <w:rPr>
          <w:sz w:val="26"/>
          <w:szCs w:val="26"/>
        </w:rPr>
        <w:t>- анализ текстовых статей проекта областного закона о бюджете</w:t>
      </w:r>
      <w:r w:rsidRPr="00973B3B">
        <w:rPr>
          <w:bCs/>
          <w:sz w:val="26"/>
          <w:szCs w:val="26"/>
        </w:rPr>
        <w:t xml:space="preserve"> ТФОМС КО </w:t>
      </w:r>
      <w:r w:rsidRPr="00973B3B">
        <w:rPr>
          <w:sz w:val="26"/>
          <w:szCs w:val="26"/>
        </w:rPr>
        <w:t>на очередной финансовый год и плановый период, регламентирующих порядок ф</w:t>
      </w:r>
      <w:r w:rsidR="00766D06" w:rsidRPr="00973B3B">
        <w:rPr>
          <w:sz w:val="26"/>
          <w:szCs w:val="26"/>
        </w:rPr>
        <w:t>ормирования доходов его бюджета;</w:t>
      </w:r>
    </w:p>
    <w:p w:rsidR="00FF09D8" w:rsidRPr="00973B3B" w:rsidRDefault="00FF09D8" w:rsidP="00FF09D8">
      <w:pPr>
        <w:pStyle w:val="a9"/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73B3B">
        <w:rPr>
          <w:sz w:val="26"/>
          <w:szCs w:val="26"/>
        </w:rPr>
        <w:t xml:space="preserve">- оценка обоснованности, рациональности и эффективности </w:t>
      </w:r>
      <w:r w:rsidRPr="00973B3B">
        <w:rPr>
          <w:bCs/>
          <w:sz w:val="26"/>
          <w:szCs w:val="26"/>
        </w:rPr>
        <w:t xml:space="preserve">расходов проекта бюджета ТФОМС КО </w:t>
      </w:r>
      <w:r w:rsidRPr="00973B3B">
        <w:rPr>
          <w:sz w:val="26"/>
          <w:szCs w:val="26"/>
        </w:rPr>
        <w:t>на очередной финансовый год</w:t>
      </w:r>
      <w:r w:rsidRPr="00973B3B">
        <w:rPr>
          <w:b/>
          <w:sz w:val="26"/>
          <w:szCs w:val="26"/>
        </w:rPr>
        <w:t xml:space="preserve"> </w:t>
      </w:r>
      <w:r w:rsidR="00766D06" w:rsidRPr="00973B3B">
        <w:rPr>
          <w:sz w:val="26"/>
          <w:szCs w:val="26"/>
        </w:rPr>
        <w:t>и плановый период;</w:t>
      </w:r>
    </w:p>
    <w:p w:rsidR="00FF09D8" w:rsidRPr="00973B3B" w:rsidRDefault="00FF09D8" w:rsidP="00FF09D8">
      <w:pPr>
        <w:pStyle w:val="21"/>
        <w:widowControl w:val="0"/>
        <w:spacing w:line="233" w:lineRule="auto"/>
        <w:ind w:firstLine="709"/>
        <w:rPr>
          <w:sz w:val="26"/>
          <w:szCs w:val="26"/>
        </w:rPr>
      </w:pPr>
      <w:r w:rsidRPr="00973B3B">
        <w:rPr>
          <w:sz w:val="26"/>
          <w:szCs w:val="26"/>
        </w:rPr>
        <w:t xml:space="preserve">обоснованности динамики и структуры общего объема расходов; </w:t>
      </w:r>
    </w:p>
    <w:p w:rsidR="00FF09D8" w:rsidRPr="00973B3B" w:rsidRDefault="00FF09D8" w:rsidP="00FF09D8">
      <w:pPr>
        <w:pStyle w:val="21"/>
        <w:widowControl w:val="0"/>
        <w:spacing w:line="233" w:lineRule="auto"/>
        <w:ind w:firstLine="709"/>
        <w:rPr>
          <w:sz w:val="26"/>
          <w:szCs w:val="26"/>
        </w:rPr>
      </w:pPr>
      <w:r w:rsidRPr="00973B3B">
        <w:rPr>
          <w:sz w:val="26"/>
          <w:szCs w:val="26"/>
        </w:rPr>
        <w:t>обоснованности текстовых статей, регулирующих особенности использования бюджетных ассигнований, направляемых на ис</w:t>
      </w:r>
      <w:r w:rsidR="00766D06" w:rsidRPr="00973B3B">
        <w:rPr>
          <w:sz w:val="26"/>
          <w:szCs w:val="26"/>
        </w:rPr>
        <w:t>полнение расходных обязательств;</w:t>
      </w:r>
    </w:p>
    <w:p w:rsidR="00FF09D8" w:rsidRPr="00973B3B" w:rsidRDefault="00FF09D8" w:rsidP="00FF09D8">
      <w:pPr>
        <w:pStyle w:val="21"/>
        <w:widowControl w:val="0"/>
        <w:spacing w:line="233" w:lineRule="auto"/>
        <w:ind w:firstLine="709"/>
        <w:rPr>
          <w:b/>
          <w:sz w:val="25"/>
          <w:szCs w:val="25"/>
        </w:rPr>
      </w:pPr>
      <w:r w:rsidRPr="00973B3B">
        <w:rPr>
          <w:sz w:val="26"/>
          <w:szCs w:val="26"/>
        </w:rPr>
        <w:t xml:space="preserve">- оценка обоснованности формирования </w:t>
      </w:r>
      <w:r w:rsidRPr="00973B3B">
        <w:rPr>
          <w:bCs/>
          <w:sz w:val="26"/>
          <w:szCs w:val="26"/>
        </w:rPr>
        <w:t>источников финансирования дефицита бюджета ТФОМС КО</w:t>
      </w:r>
      <w:r w:rsidRPr="00973B3B">
        <w:rPr>
          <w:sz w:val="26"/>
          <w:szCs w:val="26"/>
        </w:rPr>
        <w:t>.</w:t>
      </w:r>
    </w:p>
    <w:p w:rsidR="00172E8B" w:rsidRPr="00973B3B" w:rsidRDefault="00FF09D8" w:rsidP="00E374CD">
      <w:pPr>
        <w:pStyle w:val="a5"/>
        <w:ind w:firstLine="709"/>
        <w:jc w:val="both"/>
        <w:rPr>
          <w:b w:val="0"/>
          <w:bCs/>
          <w:sz w:val="26"/>
          <w:szCs w:val="26"/>
        </w:rPr>
      </w:pPr>
      <w:r w:rsidRPr="00973B3B">
        <w:rPr>
          <w:sz w:val="26"/>
          <w:szCs w:val="26"/>
        </w:rPr>
        <w:t>4</w:t>
      </w:r>
      <w:r w:rsidR="00172E8B" w:rsidRPr="00973B3B">
        <w:rPr>
          <w:sz w:val="26"/>
          <w:szCs w:val="26"/>
        </w:rPr>
        <w:t>.</w:t>
      </w:r>
      <w:r w:rsidRPr="00973B3B">
        <w:rPr>
          <w:sz w:val="26"/>
          <w:szCs w:val="26"/>
        </w:rPr>
        <w:t>2</w:t>
      </w:r>
      <w:r w:rsidR="00172E8B" w:rsidRPr="00973B3B">
        <w:rPr>
          <w:sz w:val="26"/>
          <w:szCs w:val="26"/>
        </w:rPr>
        <w:t>.</w:t>
      </w:r>
      <w:r w:rsidR="00172E8B" w:rsidRPr="00973B3B">
        <w:rPr>
          <w:b w:val="0"/>
          <w:sz w:val="26"/>
          <w:szCs w:val="26"/>
        </w:rPr>
        <w:t xml:space="preserve"> Заключение </w:t>
      </w:r>
      <w:r w:rsidRPr="00973B3B">
        <w:rPr>
          <w:b w:val="0"/>
          <w:sz w:val="26"/>
          <w:szCs w:val="26"/>
        </w:rPr>
        <w:t xml:space="preserve">КСП </w:t>
      </w:r>
      <w:r w:rsidR="00172E8B" w:rsidRPr="00973B3B">
        <w:rPr>
          <w:b w:val="0"/>
          <w:sz w:val="26"/>
          <w:szCs w:val="26"/>
        </w:rPr>
        <w:t xml:space="preserve">на проект закона о бюджете </w:t>
      </w:r>
      <w:r w:rsidR="00FA5537" w:rsidRPr="00973B3B">
        <w:rPr>
          <w:b w:val="0"/>
          <w:sz w:val="26"/>
          <w:szCs w:val="26"/>
        </w:rPr>
        <w:t>ТФОМС КО</w:t>
      </w:r>
      <w:r w:rsidR="00172E8B" w:rsidRPr="00973B3B">
        <w:rPr>
          <w:b w:val="0"/>
          <w:sz w:val="26"/>
          <w:szCs w:val="26"/>
        </w:rPr>
        <w:t xml:space="preserve"> на очередной финансовый год и плановый период</w:t>
      </w:r>
      <w:r w:rsidR="00172E8B" w:rsidRPr="00973B3B">
        <w:rPr>
          <w:sz w:val="26"/>
          <w:szCs w:val="26"/>
        </w:rPr>
        <w:t xml:space="preserve"> </w:t>
      </w:r>
      <w:r w:rsidR="003B25EF" w:rsidRPr="00973B3B">
        <w:rPr>
          <w:b w:val="0"/>
          <w:bCs/>
          <w:sz w:val="26"/>
          <w:szCs w:val="26"/>
        </w:rPr>
        <w:t>формируе</w:t>
      </w:r>
      <w:r w:rsidR="00172E8B" w:rsidRPr="00973B3B">
        <w:rPr>
          <w:b w:val="0"/>
          <w:bCs/>
          <w:sz w:val="26"/>
          <w:szCs w:val="26"/>
        </w:rPr>
        <w:t xml:space="preserve">тся в соответствии со следующей </w:t>
      </w:r>
      <w:r w:rsidRPr="00973B3B">
        <w:rPr>
          <w:b w:val="0"/>
          <w:bCs/>
          <w:sz w:val="26"/>
          <w:szCs w:val="26"/>
        </w:rPr>
        <w:t xml:space="preserve">примерной </w:t>
      </w:r>
      <w:r w:rsidR="00172E8B" w:rsidRPr="00973B3B">
        <w:rPr>
          <w:b w:val="0"/>
          <w:bCs/>
          <w:sz w:val="26"/>
          <w:szCs w:val="26"/>
        </w:rPr>
        <w:t>структурой:</w:t>
      </w:r>
    </w:p>
    <w:p w:rsidR="003B25EF" w:rsidRPr="00973B3B" w:rsidRDefault="003B25EF" w:rsidP="00E374CD">
      <w:pPr>
        <w:pStyle w:val="a5"/>
        <w:ind w:firstLine="709"/>
        <w:jc w:val="both"/>
        <w:rPr>
          <w:b w:val="0"/>
          <w:bCs/>
          <w:sz w:val="12"/>
          <w:szCs w:val="12"/>
          <w:highlight w:val="yellow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000"/>
      </w:tblGrid>
      <w:tr w:rsidR="00973B3B" w:rsidRPr="00973B3B" w:rsidTr="002C0CC7">
        <w:trPr>
          <w:trHeight w:val="84"/>
        </w:trPr>
        <w:tc>
          <w:tcPr>
            <w:tcW w:w="596" w:type="dxa"/>
          </w:tcPr>
          <w:p w:rsidR="00172E8B" w:rsidRPr="00973B3B" w:rsidRDefault="00172E8B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9000" w:type="dxa"/>
          </w:tcPr>
          <w:p w:rsidR="00012EB9" w:rsidRPr="00973B3B" w:rsidRDefault="00172E8B" w:rsidP="00E374CD">
            <w:pPr>
              <w:pStyle w:val="a5"/>
              <w:widowControl w:val="0"/>
              <w:ind w:right="-56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Общие положения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  <w:tr w:rsidR="00973B3B" w:rsidRPr="00973B3B" w:rsidTr="002C0CC7">
        <w:trPr>
          <w:trHeight w:val="229"/>
        </w:trPr>
        <w:tc>
          <w:tcPr>
            <w:tcW w:w="596" w:type="dxa"/>
          </w:tcPr>
          <w:p w:rsidR="00D20F1B" w:rsidRPr="00973B3B" w:rsidRDefault="00D20F1B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9000" w:type="dxa"/>
          </w:tcPr>
          <w:p w:rsidR="00D20F1B" w:rsidRPr="00973B3B" w:rsidRDefault="00604034" w:rsidP="00D20F1B">
            <w:pPr>
              <w:pStyle w:val="a5"/>
              <w:widowControl w:val="0"/>
              <w:ind w:right="-56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 xml:space="preserve">Анализ соблюдения </w:t>
            </w:r>
            <w:r w:rsidR="00D20F1B" w:rsidRPr="00973B3B">
              <w:rPr>
                <w:b w:val="0"/>
                <w:sz w:val="26"/>
                <w:szCs w:val="26"/>
              </w:rPr>
              <w:t xml:space="preserve"> порядка представления проекта бюджета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  <w:tr w:rsidR="00973B3B" w:rsidRPr="00973B3B" w:rsidTr="002C0CC7">
        <w:trPr>
          <w:trHeight w:val="91"/>
        </w:trPr>
        <w:tc>
          <w:tcPr>
            <w:tcW w:w="596" w:type="dxa"/>
          </w:tcPr>
          <w:p w:rsidR="00D20F1B" w:rsidRPr="00973B3B" w:rsidRDefault="00D20F1B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9000" w:type="dxa"/>
          </w:tcPr>
          <w:p w:rsidR="00D20F1B" w:rsidRPr="00973B3B" w:rsidRDefault="00D20F1B" w:rsidP="005C2E3F">
            <w:pPr>
              <w:pStyle w:val="a5"/>
              <w:widowControl w:val="0"/>
              <w:ind w:right="85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napToGrid w:val="0"/>
                <w:sz w:val="26"/>
                <w:szCs w:val="26"/>
              </w:rPr>
              <w:t>Общая характеристика проекта бюджет</w:t>
            </w:r>
            <w:r w:rsidR="005C2E3F" w:rsidRPr="00973B3B">
              <w:rPr>
                <w:b w:val="0"/>
                <w:snapToGrid w:val="0"/>
                <w:sz w:val="26"/>
                <w:szCs w:val="26"/>
              </w:rPr>
              <w:t>а</w:t>
            </w:r>
            <w:r w:rsidRPr="00973B3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  <w:r w:rsidRPr="00973B3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973B3B" w:rsidRPr="00973B3B" w:rsidTr="002C0CC7">
        <w:trPr>
          <w:trHeight w:val="66"/>
        </w:trPr>
        <w:tc>
          <w:tcPr>
            <w:tcW w:w="596" w:type="dxa"/>
          </w:tcPr>
          <w:p w:rsidR="00D20F1B" w:rsidRPr="00973B3B" w:rsidRDefault="00D20F1B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9000" w:type="dxa"/>
          </w:tcPr>
          <w:p w:rsidR="00D20F1B" w:rsidRPr="00973B3B" w:rsidRDefault="00D20F1B" w:rsidP="005C2E3F">
            <w:pPr>
              <w:pStyle w:val="a5"/>
              <w:widowControl w:val="0"/>
              <w:ind w:right="-56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napToGrid w:val="0"/>
                <w:sz w:val="26"/>
                <w:szCs w:val="26"/>
              </w:rPr>
              <w:t xml:space="preserve">Структурные особенности и основные характеристики проекта </w:t>
            </w:r>
            <w:r w:rsidRPr="00973B3B">
              <w:rPr>
                <w:b w:val="0"/>
                <w:sz w:val="26"/>
                <w:szCs w:val="26"/>
              </w:rPr>
              <w:t>бюджет</w:t>
            </w:r>
            <w:r w:rsidR="005C2E3F" w:rsidRPr="00973B3B">
              <w:rPr>
                <w:b w:val="0"/>
                <w:sz w:val="26"/>
                <w:szCs w:val="26"/>
              </w:rPr>
              <w:t>а</w:t>
            </w:r>
            <w:r w:rsidRPr="00973B3B">
              <w:rPr>
                <w:b w:val="0"/>
                <w:sz w:val="26"/>
                <w:szCs w:val="26"/>
              </w:rPr>
              <w:t xml:space="preserve">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  <w:r w:rsidRPr="00973B3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973B3B" w:rsidRPr="00973B3B" w:rsidTr="002C0CC7">
        <w:trPr>
          <w:trHeight w:val="171"/>
        </w:trPr>
        <w:tc>
          <w:tcPr>
            <w:tcW w:w="596" w:type="dxa"/>
          </w:tcPr>
          <w:p w:rsidR="00D20F1B" w:rsidRPr="00973B3B" w:rsidRDefault="00604034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9000" w:type="dxa"/>
          </w:tcPr>
          <w:p w:rsidR="00D20F1B" w:rsidRPr="00973B3B" w:rsidRDefault="00D20F1B" w:rsidP="00E374CD">
            <w:pPr>
              <w:pStyle w:val="a5"/>
              <w:widowControl w:val="0"/>
              <w:ind w:right="-56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 xml:space="preserve">Прогнозируемый общий объём доходов бюджета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  <w:tr w:rsidR="00973B3B" w:rsidRPr="00973B3B" w:rsidTr="002C0CC7">
        <w:trPr>
          <w:trHeight w:val="175"/>
        </w:trPr>
        <w:tc>
          <w:tcPr>
            <w:tcW w:w="596" w:type="dxa"/>
          </w:tcPr>
          <w:p w:rsidR="00172E8B" w:rsidRPr="00973B3B" w:rsidRDefault="00604034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6</w:t>
            </w:r>
            <w:r w:rsidR="00172E8B" w:rsidRPr="00973B3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172E8B" w:rsidRPr="00973B3B" w:rsidRDefault="00D20F1B" w:rsidP="00604034">
            <w:pPr>
              <w:pStyle w:val="a5"/>
              <w:widowControl w:val="0"/>
              <w:ind w:right="-56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 xml:space="preserve">Общий объём расходов бюджета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  <w:tr w:rsidR="00973B3B" w:rsidRPr="00973B3B" w:rsidTr="003B25EF">
        <w:trPr>
          <w:trHeight w:val="285"/>
        </w:trPr>
        <w:tc>
          <w:tcPr>
            <w:tcW w:w="596" w:type="dxa"/>
          </w:tcPr>
          <w:p w:rsidR="00172E8B" w:rsidRPr="00973B3B" w:rsidRDefault="00604034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9000" w:type="dxa"/>
          </w:tcPr>
          <w:p w:rsidR="00172E8B" w:rsidRPr="00973B3B" w:rsidRDefault="00D20F1B" w:rsidP="00E374CD">
            <w:pPr>
              <w:pStyle w:val="a5"/>
              <w:widowControl w:val="0"/>
              <w:ind w:right="85"/>
              <w:jc w:val="both"/>
              <w:rPr>
                <w:b w:val="0"/>
                <w:snapToGrid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Межбюджетные трансферты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  <w:tr w:rsidR="00973B3B" w:rsidRPr="00973B3B" w:rsidTr="003B25EF">
        <w:tc>
          <w:tcPr>
            <w:tcW w:w="596" w:type="dxa"/>
          </w:tcPr>
          <w:p w:rsidR="00172E8B" w:rsidRPr="00973B3B" w:rsidRDefault="003B25EF" w:rsidP="00E374CD">
            <w:pPr>
              <w:pStyle w:val="a5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8</w:t>
            </w:r>
            <w:r w:rsidR="00604034" w:rsidRPr="00973B3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172E8B" w:rsidRPr="00973B3B" w:rsidRDefault="00604034" w:rsidP="00E374CD">
            <w:pPr>
              <w:pStyle w:val="a5"/>
              <w:widowControl w:val="0"/>
              <w:ind w:right="85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 xml:space="preserve">Источники финансирования дефицита бюджета </w:t>
            </w:r>
            <w:r w:rsidR="00FA5537" w:rsidRPr="00973B3B">
              <w:rPr>
                <w:b w:val="0"/>
                <w:sz w:val="26"/>
                <w:szCs w:val="26"/>
              </w:rPr>
              <w:t>ТФОМС КО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  <w:r w:rsidRPr="00973B3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172E8B" w:rsidRPr="00973B3B" w:rsidTr="003B25EF">
        <w:tc>
          <w:tcPr>
            <w:tcW w:w="596" w:type="dxa"/>
          </w:tcPr>
          <w:p w:rsidR="00172E8B" w:rsidRPr="00973B3B" w:rsidRDefault="003B25EF" w:rsidP="00E374CD">
            <w:pPr>
              <w:pStyle w:val="a5"/>
              <w:widowControl w:val="0"/>
              <w:ind w:right="-159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9</w:t>
            </w:r>
            <w:r w:rsidR="00604034" w:rsidRPr="00973B3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0" w:type="dxa"/>
          </w:tcPr>
          <w:p w:rsidR="00172E8B" w:rsidRPr="00973B3B" w:rsidRDefault="00604034" w:rsidP="003B25EF">
            <w:pPr>
              <w:pStyle w:val="a5"/>
              <w:widowControl w:val="0"/>
              <w:ind w:right="85"/>
              <w:jc w:val="both"/>
              <w:rPr>
                <w:b w:val="0"/>
                <w:sz w:val="26"/>
                <w:szCs w:val="26"/>
              </w:rPr>
            </w:pPr>
            <w:r w:rsidRPr="00973B3B">
              <w:rPr>
                <w:b w:val="0"/>
                <w:sz w:val="26"/>
                <w:szCs w:val="26"/>
              </w:rPr>
              <w:t>Выводы и предложения</w:t>
            </w:r>
            <w:r w:rsidR="00766D06" w:rsidRPr="00973B3B">
              <w:rPr>
                <w:b w:val="0"/>
                <w:sz w:val="26"/>
                <w:szCs w:val="26"/>
              </w:rPr>
              <w:t>.</w:t>
            </w:r>
          </w:p>
        </w:tc>
      </w:tr>
    </w:tbl>
    <w:p w:rsidR="00A97839" w:rsidRPr="00973B3B" w:rsidRDefault="00A97839" w:rsidP="009F0D87">
      <w:pPr>
        <w:pStyle w:val="a7"/>
        <w:spacing w:line="240" w:lineRule="auto"/>
        <w:ind w:firstLine="709"/>
        <w:rPr>
          <w:b/>
          <w:bCs/>
          <w:sz w:val="12"/>
          <w:szCs w:val="12"/>
        </w:rPr>
      </w:pPr>
    </w:p>
    <w:p w:rsidR="003B25EF" w:rsidRPr="00973B3B" w:rsidRDefault="00FF09D8" w:rsidP="009F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B25EF" w:rsidRPr="00973B3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B25EF" w:rsidRPr="00973B3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B25EF" w:rsidRPr="00973B3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Примерные п</w:t>
      </w:r>
      <w:r w:rsidR="003B25EF" w:rsidRPr="00973B3B">
        <w:rPr>
          <w:rFonts w:ascii="Times New Roman" w:eastAsia="Times New Roman" w:hAnsi="Times New Roman" w:cs="Times New Roman"/>
          <w:sz w:val="26"/>
          <w:szCs w:val="26"/>
        </w:rPr>
        <w:t xml:space="preserve">риложения к заключению КСП на проект закона о бюджете </w:t>
      </w:r>
      <w:r w:rsidR="00FA5537" w:rsidRPr="00973B3B">
        <w:rPr>
          <w:rFonts w:ascii="Times New Roman" w:eastAsia="Times New Roman" w:hAnsi="Times New Roman" w:cs="Times New Roman"/>
          <w:sz w:val="26"/>
          <w:szCs w:val="26"/>
        </w:rPr>
        <w:t>ТФОМС КО</w:t>
      </w:r>
      <w:r w:rsidR="003B25EF" w:rsidRPr="00973B3B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период:</w:t>
      </w:r>
    </w:p>
    <w:p w:rsidR="003B25EF" w:rsidRPr="00973B3B" w:rsidRDefault="003B25EF" w:rsidP="009F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Приложение 1. Поступления доходов в бюджет </w:t>
      </w:r>
      <w:r w:rsidR="00FA5537" w:rsidRPr="00973B3B">
        <w:rPr>
          <w:rFonts w:ascii="Times New Roman" w:eastAsia="Times New Roman" w:hAnsi="Times New Roman" w:cs="Times New Roman"/>
          <w:sz w:val="26"/>
          <w:szCs w:val="26"/>
        </w:rPr>
        <w:t>ТФОМС КО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544D" w:rsidRPr="00973B3B">
        <w:rPr>
          <w:rFonts w:ascii="Times New Roman" w:eastAsia="Times New Roman" w:hAnsi="Times New Roman" w:cs="Times New Roman"/>
          <w:sz w:val="26"/>
          <w:szCs w:val="26"/>
        </w:rPr>
        <w:t xml:space="preserve">за предшествующий период,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в очередном финансовом году и плановом периоде.</w:t>
      </w:r>
    </w:p>
    <w:p w:rsidR="003B25EF" w:rsidRPr="00973B3B" w:rsidRDefault="003B25EF" w:rsidP="0082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Приложение 2. Расходы проекта бюджета </w:t>
      </w:r>
      <w:r w:rsidR="00FA5537" w:rsidRPr="00973B3B">
        <w:rPr>
          <w:rFonts w:ascii="Times New Roman" w:eastAsia="Times New Roman" w:hAnsi="Times New Roman" w:cs="Times New Roman"/>
          <w:sz w:val="26"/>
          <w:szCs w:val="26"/>
        </w:rPr>
        <w:t>ТФОМС КО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544D" w:rsidRPr="00973B3B">
        <w:rPr>
          <w:rFonts w:ascii="Times New Roman" w:eastAsia="Times New Roman" w:hAnsi="Times New Roman" w:cs="Times New Roman"/>
          <w:sz w:val="26"/>
          <w:szCs w:val="26"/>
        </w:rPr>
        <w:t xml:space="preserve">за предшествующий период,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 и плановый период в разрезе разделов, подразделов классификации расходов бюджетов Российской Федерации, а также целевых статей расходов.</w:t>
      </w:r>
    </w:p>
    <w:p w:rsidR="00984C57" w:rsidRPr="00973B3B" w:rsidRDefault="00EC7FA5" w:rsidP="0056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b/>
          <w:bCs/>
          <w:spacing w:val="2"/>
          <w:sz w:val="26"/>
          <w:szCs w:val="26"/>
        </w:rPr>
        <w:t>4.4.</w:t>
      </w:r>
      <w:r w:rsidRPr="00973B3B">
        <w:rPr>
          <w:rFonts w:ascii="Times New Roman" w:hAnsi="Times New Roman" w:cs="Times New Roman"/>
          <w:spacing w:val="2"/>
          <w:sz w:val="26"/>
          <w:szCs w:val="26"/>
        </w:rPr>
        <w:t xml:space="preserve"> Календарные сроки подготовки заключения КСП установлены пунктом 3 статьи 6 Закона № 381-ОЗ. </w:t>
      </w:r>
      <w:r w:rsidR="0082435B" w:rsidRPr="00973B3B">
        <w:rPr>
          <w:rFonts w:ascii="Times New Roman" w:hAnsi="Times New Roman" w:cs="Times New Roman"/>
          <w:sz w:val="26"/>
          <w:szCs w:val="26"/>
        </w:rPr>
        <w:t xml:space="preserve">Заключение КСП </w:t>
      </w:r>
      <w:r w:rsidR="002C0CC7" w:rsidRPr="00973B3B">
        <w:rPr>
          <w:rFonts w:ascii="Times New Roman" w:hAnsi="Times New Roman" w:cs="Times New Roman"/>
          <w:sz w:val="26"/>
          <w:szCs w:val="26"/>
        </w:rPr>
        <w:t>подписывается п</w:t>
      </w:r>
      <w:r w:rsidR="0082435B" w:rsidRPr="00973B3B">
        <w:rPr>
          <w:rFonts w:ascii="Times New Roman" w:hAnsi="Times New Roman" w:cs="Times New Roman"/>
          <w:sz w:val="26"/>
          <w:szCs w:val="26"/>
        </w:rPr>
        <w:t>редседателем КСП и представляется в Законодательное Собрание Калужской области.</w:t>
      </w:r>
    </w:p>
    <w:p w:rsidR="0056153D" w:rsidRPr="00973B3B" w:rsidRDefault="00984C57" w:rsidP="0056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3B">
        <w:rPr>
          <w:rFonts w:ascii="Times New Roman" w:hAnsi="Times New Roman" w:cs="Times New Roman"/>
          <w:sz w:val="26"/>
          <w:szCs w:val="26"/>
        </w:rPr>
        <w:lastRenderedPageBreak/>
        <w:t>4.5. Проект заключения КСП вносится на рассмотрение коллегии КСП аудитором или заместителем председателя КСП.</w:t>
      </w:r>
      <w:r w:rsidR="0056153D" w:rsidRPr="00973B3B">
        <w:rPr>
          <w:rFonts w:ascii="Times New Roman" w:hAnsi="Times New Roman" w:cs="Times New Roman"/>
          <w:sz w:val="26"/>
          <w:szCs w:val="26"/>
        </w:rPr>
        <w:br w:type="page"/>
      </w:r>
    </w:p>
    <w:p w:rsidR="0056153D" w:rsidRPr="00973B3B" w:rsidRDefault="0056153D" w:rsidP="005615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3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6153D" w:rsidRPr="00973B3B" w:rsidRDefault="0056153D" w:rsidP="005615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973B3B">
        <w:rPr>
          <w:rFonts w:ascii="Times New Roman" w:eastAsia="Times New Roman" w:hAnsi="Times New Roman" w:cs="Times New Roman"/>
        </w:rPr>
        <w:t>к СГА 204</w:t>
      </w: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</w:rPr>
      </w:pPr>
    </w:p>
    <w:p w:rsidR="0056153D" w:rsidRPr="00973B3B" w:rsidRDefault="0056153D" w:rsidP="0056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56153D" w:rsidRPr="00973B3B" w:rsidRDefault="0056153D" w:rsidP="0056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973B3B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Типовая Программа</w:t>
      </w:r>
    </w:p>
    <w:p w:rsidR="0056153D" w:rsidRPr="00973B3B" w:rsidRDefault="0056153D" w:rsidP="0056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73B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проведения экспертизы проекта закона о бюджете</w:t>
      </w:r>
    </w:p>
    <w:p w:rsidR="0056153D" w:rsidRPr="00973B3B" w:rsidRDefault="0056153D" w:rsidP="0056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26"/>
        </w:rPr>
      </w:pPr>
      <w:r w:rsidRPr="00973B3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Территориального фонда обязательного медицинского страхования Калужской области</w:t>
      </w: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6"/>
        </w:rPr>
      </w:pPr>
    </w:p>
    <w:p w:rsidR="0056153D" w:rsidRPr="00973B3B" w:rsidRDefault="0056153D" w:rsidP="0056153D">
      <w:pPr>
        <w:pStyle w:val="af7"/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73B3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Основание проведения экспертизы проекта закона об областном бюджете:</w:t>
      </w:r>
      <w:r w:rsidRPr="00973B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статьи 145, 157 Бюджетного кодекса Российской Федерации;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статьи 3, 9 и 11 Закона Калужской области от 28.10.2011 № 193-ОЗ «О Контрольно-счётной палате Калужской области;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статьи 4 и 6 Закона Калужской области от 03.12.2007 № 381-ОЗ «О порядке составления, рассмотрения и исполнения бюджета Территориального фонда обязательного медицинского страхования Калужской области».</w:t>
      </w: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6"/>
        </w:rPr>
      </w:pPr>
    </w:p>
    <w:p w:rsidR="0056153D" w:rsidRPr="00973B3B" w:rsidRDefault="0056153D" w:rsidP="0056153D">
      <w:pPr>
        <w:numPr>
          <w:ilvl w:val="0"/>
          <w:numId w:val="3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Целью проведения экспертизы проекта закона о бюджете Территориального фонда обязательного медицинского страхования Калужской области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73B3B">
        <w:rPr>
          <w:rFonts w:ascii="Times New Roman" w:eastAsia="Times New Roman" w:hAnsi="Times New Roman" w:cs="Times New Roman"/>
          <w:spacing w:val="4"/>
          <w:sz w:val="26"/>
          <w:szCs w:val="26"/>
        </w:rPr>
        <w:t>далее – ТФОМС КО, Фонд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3B3B">
        <w:rPr>
          <w:rFonts w:ascii="Times New Roman" w:eastAsia="Times New Roman" w:hAnsi="Times New Roman" w:cs="Times New Roman"/>
          <w:spacing w:val="2"/>
          <w:sz w:val="26"/>
          <w:szCs w:val="26"/>
        </w:rPr>
        <w:t>является определение достоверности и обоснованности показателей проекта закона о бюджете Фонда на очередной финансовый год и плановый период, соответствие его законодательству Российской Федерации и Калужской области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153D" w:rsidRPr="00973B3B" w:rsidRDefault="0056153D" w:rsidP="005615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3. Вопросы: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3.1. Оценка соответствия проекта областного закона о бюджете ТФОМС КО на очередной финансовый год и плановый период Бюджетному кодексу Российской Федерации и иному действующему законодательству, в том числе соблюдения порядка направления проекта бюджета ТФОМС КО, комплектности прилагаемых документов;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3.2. Оценка обоснованности доходных статей проекта бюджета ТФОМС КО в проекте областного закона о бюджете ТФОМС КО на очередной финансовый год и плановый период;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3.3. Анализ текстовых статей проекта областного закона о бюджете ТФОМС КО на очередной финансовый год и плановый период, регламентирующих порядок формирования доходов его бюджета;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3.4. Оценка обоснованности, рациональности и эффективности расходов проекта бюджета ТФОМС КО на очередной финансовый год и плановый период;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3.5. Оценка обоснованности динамики и структуры общего объема расходов, в том числе анализ соответствия установленным нормативам расчетных показателей в проекте закона о бюджете Фонда, сравнительный анализ динамики показателей исполнения бюджета Фонда за три последние года, ожидаемых итогов текущего года, показателей проекта бюджета Фонда на очередной финансовый год и на плановый период;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3.6. Оценка обоснованности текстовых статей, регулирующих особенности использования бюджетных ассигнований, направляемых на исполнение расходных обязательств, в том числе нормированного страхового запаса финансовых средств Фонда;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3.7. Оценка обоснованности формирования источников финансирования дефицита бюджета ТФОМС КО.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6153D" w:rsidRPr="00973B3B" w:rsidRDefault="0056153D" w:rsidP="00561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 Сроки подготовки и представления заключения Контрольно-счётной палаты Калужской области</w:t>
      </w:r>
      <w:r w:rsidRPr="00973B3B">
        <w:t xml:space="preserve"> </w:t>
      </w: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на закона о бюджете ТФОМС КО: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B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10 дней со дня получения проекта закона о бюджете ТФОМС КО на очередной финансовый год и плановый период в 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>соответствии с пунктом 3 статьи 6 Закона № 381-ОЗ.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sz w:val="26"/>
          <w:szCs w:val="26"/>
        </w:rPr>
        <w:t>Заключение на проект закона о бюджете Фонда составляется в соответствии с примерной структурой, установленной пунктом 4.2 Стандарта.</w:t>
      </w: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56153D" w:rsidRPr="00973B3B" w:rsidRDefault="0056153D" w:rsidP="0056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5. Срок представления заключения на проект закона о бюджете ТФОМС КО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B3B">
        <w:rPr>
          <w:rFonts w:ascii="Times New Roman" w:eastAsia="Times New Roman" w:hAnsi="Times New Roman" w:cs="Times New Roman"/>
          <w:b/>
          <w:sz w:val="26"/>
          <w:szCs w:val="26"/>
        </w:rPr>
        <w:t>на рассмотрение коллегии Палаты:</w:t>
      </w:r>
      <w:r w:rsidRPr="00973B3B">
        <w:rPr>
          <w:rFonts w:ascii="Times New Roman" w:eastAsia="Times New Roman" w:hAnsi="Times New Roman" w:cs="Times New Roman"/>
          <w:sz w:val="26"/>
          <w:szCs w:val="26"/>
        </w:rPr>
        <w:t xml:space="preserve"> до 9 ноября текущего года.</w:t>
      </w:r>
    </w:p>
    <w:p w:rsidR="0056153D" w:rsidRPr="00973B3B" w:rsidRDefault="0056153D" w:rsidP="005615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172E8B" w:rsidRPr="00973B3B" w:rsidRDefault="00172E8B" w:rsidP="0082435B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sectPr w:rsidR="00172E8B" w:rsidRPr="00973B3B" w:rsidSect="0056544D">
      <w:headerReference w:type="even" r:id="rId8"/>
      <w:headerReference w:type="default" r:id="rId9"/>
      <w:footerReference w:type="default" r:id="rId10"/>
      <w:pgSz w:w="11907" w:h="16840" w:code="9"/>
      <w:pgMar w:top="1021" w:right="851" w:bottom="709" w:left="1418" w:header="720" w:footer="1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1E" w:rsidRDefault="00C9321E" w:rsidP="00605E6D">
      <w:pPr>
        <w:spacing w:after="0" w:line="240" w:lineRule="auto"/>
      </w:pPr>
      <w:r>
        <w:separator/>
      </w:r>
    </w:p>
  </w:endnote>
  <w:endnote w:type="continuationSeparator" w:id="0">
    <w:p w:rsidR="00C9321E" w:rsidRDefault="00C9321E" w:rsidP="0060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3209"/>
      <w:docPartObj>
        <w:docPartGallery w:val="Page Numbers (Bottom of Page)"/>
        <w:docPartUnique/>
      </w:docPartObj>
    </w:sdtPr>
    <w:sdtEndPr/>
    <w:sdtContent>
      <w:p w:rsidR="00C9321E" w:rsidRDefault="00C9321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21E" w:rsidRDefault="00C932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1E" w:rsidRDefault="00C9321E" w:rsidP="00605E6D">
      <w:pPr>
        <w:spacing w:after="0" w:line="240" w:lineRule="auto"/>
      </w:pPr>
      <w:r>
        <w:separator/>
      </w:r>
    </w:p>
  </w:footnote>
  <w:footnote w:type="continuationSeparator" w:id="0">
    <w:p w:rsidR="00C9321E" w:rsidRDefault="00C9321E" w:rsidP="0060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E" w:rsidRDefault="00C9321E" w:rsidP="006E65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C9321E" w:rsidRDefault="00C9321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E" w:rsidRDefault="00C9321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9EC"/>
    <w:multiLevelType w:val="hybridMultilevel"/>
    <w:tmpl w:val="3772A0BE"/>
    <w:lvl w:ilvl="0" w:tplc="464076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7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DB77B5"/>
    <w:multiLevelType w:val="hybridMultilevel"/>
    <w:tmpl w:val="18B88DF2"/>
    <w:lvl w:ilvl="0" w:tplc="02FA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97E1B29"/>
    <w:multiLevelType w:val="hybridMultilevel"/>
    <w:tmpl w:val="54CA5106"/>
    <w:lvl w:ilvl="0" w:tplc="C4C8AA9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6488254A">
      <w:numFmt w:val="none"/>
      <w:lvlText w:val=""/>
      <w:lvlJc w:val="left"/>
      <w:pPr>
        <w:tabs>
          <w:tab w:val="num" w:pos="360"/>
        </w:tabs>
      </w:pPr>
    </w:lvl>
    <w:lvl w:ilvl="2" w:tplc="FF8AD7EA">
      <w:numFmt w:val="none"/>
      <w:lvlText w:val=""/>
      <w:lvlJc w:val="left"/>
      <w:pPr>
        <w:tabs>
          <w:tab w:val="num" w:pos="360"/>
        </w:tabs>
      </w:pPr>
    </w:lvl>
    <w:lvl w:ilvl="3" w:tplc="D2F8EB16">
      <w:numFmt w:val="none"/>
      <w:lvlText w:val=""/>
      <w:lvlJc w:val="left"/>
      <w:pPr>
        <w:tabs>
          <w:tab w:val="num" w:pos="360"/>
        </w:tabs>
      </w:pPr>
    </w:lvl>
    <w:lvl w:ilvl="4" w:tplc="4E6A97C4">
      <w:numFmt w:val="none"/>
      <w:lvlText w:val=""/>
      <w:lvlJc w:val="left"/>
      <w:pPr>
        <w:tabs>
          <w:tab w:val="num" w:pos="360"/>
        </w:tabs>
      </w:pPr>
    </w:lvl>
    <w:lvl w:ilvl="5" w:tplc="B9F4681E">
      <w:numFmt w:val="none"/>
      <w:lvlText w:val=""/>
      <w:lvlJc w:val="left"/>
      <w:pPr>
        <w:tabs>
          <w:tab w:val="num" w:pos="360"/>
        </w:tabs>
      </w:pPr>
    </w:lvl>
    <w:lvl w:ilvl="6" w:tplc="BD98EB90">
      <w:numFmt w:val="none"/>
      <w:lvlText w:val=""/>
      <w:lvlJc w:val="left"/>
      <w:pPr>
        <w:tabs>
          <w:tab w:val="num" w:pos="360"/>
        </w:tabs>
      </w:pPr>
    </w:lvl>
    <w:lvl w:ilvl="7" w:tplc="BB3C8964">
      <w:numFmt w:val="none"/>
      <w:lvlText w:val=""/>
      <w:lvlJc w:val="left"/>
      <w:pPr>
        <w:tabs>
          <w:tab w:val="num" w:pos="360"/>
        </w:tabs>
      </w:pPr>
    </w:lvl>
    <w:lvl w:ilvl="8" w:tplc="2F72AC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27"/>
  </w:num>
  <w:num w:numId="5">
    <w:abstractNumId w:val="4"/>
  </w:num>
  <w:num w:numId="6">
    <w:abstractNumId w:val="18"/>
  </w:num>
  <w:num w:numId="7">
    <w:abstractNumId w:val="36"/>
  </w:num>
  <w:num w:numId="8">
    <w:abstractNumId w:val="2"/>
  </w:num>
  <w:num w:numId="9">
    <w:abstractNumId w:val="19"/>
  </w:num>
  <w:num w:numId="10">
    <w:abstractNumId w:val="11"/>
  </w:num>
  <w:num w:numId="11">
    <w:abstractNumId w:val="25"/>
  </w:num>
  <w:num w:numId="12">
    <w:abstractNumId w:val="26"/>
  </w:num>
  <w:num w:numId="13">
    <w:abstractNumId w:val="6"/>
  </w:num>
  <w:num w:numId="14">
    <w:abstractNumId w:val="35"/>
  </w:num>
  <w:num w:numId="15">
    <w:abstractNumId w:val="34"/>
  </w:num>
  <w:num w:numId="16">
    <w:abstractNumId w:val="20"/>
  </w:num>
  <w:num w:numId="17">
    <w:abstractNumId w:val="29"/>
  </w:num>
  <w:num w:numId="18">
    <w:abstractNumId w:val="22"/>
  </w:num>
  <w:num w:numId="19">
    <w:abstractNumId w:val="16"/>
  </w:num>
  <w:num w:numId="20">
    <w:abstractNumId w:val="3"/>
  </w:num>
  <w:num w:numId="21">
    <w:abstractNumId w:val="37"/>
  </w:num>
  <w:num w:numId="22">
    <w:abstractNumId w:val="23"/>
  </w:num>
  <w:num w:numId="23">
    <w:abstractNumId w:val="33"/>
  </w:num>
  <w:num w:numId="24">
    <w:abstractNumId w:val="30"/>
  </w:num>
  <w:num w:numId="25">
    <w:abstractNumId w:val="10"/>
  </w:num>
  <w:num w:numId="26">
    <w:abstractNumId w:val="15"/>
  </w:num>
  <w:num w:numId="27">
    <w:abstractNumId w:val="1"/>
  </w:num>
  <w:num w:numId="28">
    <w:abstractNumId w:val="12"/>
  </w:num>
  <w:num w:numId="29">
    <w:abstractNumId w:val="13"/>
  </w:num>
  <w:num w:numId="30">
    <w:abstractNumId w:val="32"/>
  </w:num>
  <w:num w:numId="31">
    <w:abstractNumId w:val="28"/>
  </w:num>
  <w:num w:numId="32">
    <w:abstractNumId w:val="8"/>
  </w:num>
  <w:num w:numId="33">
    <w:abstractNumId w:val="17"/>
  </w:num>
  <w:num w:numId="34">
    <w:abstractNumId w:val="14"/>
  </w:num>
  <w:num w:numId="35">
    <w:abstractNumId w:val="31"/>
  </w:num>
  <w:num w:numId="36">
    <w:abstractNumId w:val="9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AE"/>
    <w:rsid w:val="00012EB9"/>
    <w:rsid w:val="000358F8"/>
    <w:rsid w:val="00051D56"/>
    <w:rsid w:val="000553DF"/>
    <w:rsid w:val="000713E7"/>
    <w:rsid w:val="00082FF0"/>
    <w:rsid w:val="000967BF"/>
    <w:rsid w:val="000B205E"/>
    <w:rsid w:val="000B4E7C"/>
    <w:rsid w:val="000C6E57"/>
    <w:rsid w:val="000E0472"/>
    <w:rsid w:val="000F5BEB"/>
    <w:rsid w:val="001279A1"/>
    <w:rsid w:val="00134264"/>
    <w:rsid w:val="00154388"/>
    <w:rsid w:val="00172E8B"/>
    <w:rsid w:val="00193490"/>
    <w:rsid w:val="001D6629"/>
    <w:rsid w:val="001E0ED3"/>
    <w:rsid w:val="001F5A51"/>
    <w:rsid w:val="00216288"/>
    <w:rsid w:val="00233121"/>
    <w:rsid w:val="002840AA"/>
    <w:rsid w:val="002878DF"/>
    <w:rsid w:val="002A4686"/>
    <w:rsid w:val="002B69A1"/>
    <w:rsid w:val="002C0CC7"/>
    <w:rsid w:val="002D7D02"/>
    <w:rsid w:val="00303ADD"/>
    <w:rsid w:val="003930C3"/>
    <w:rsid w:val="0039501E"/>
    <w:rsid w:val="003B25EF"/>
    <w:rsid w:val="003C3FC2"/>
    <w:rsid w:val="003D4FB3"/>
    <w:rsid w:val="003D7260"/>
    <w:rsid w:val="00416560"/>
    <w:rsid w:val="0042660B"/>
    <w:rsid w:val="00443D2A"/>
    <w:rsid w:val="004E303C"/>
    <w:rsid w:val="004F5507"/>
    <w:rsid w:val="005318F1"/>
    <w:rsid w:val="0053466E"/>
    <w:rsid w:val="0055128A"/>
    <w:rsid w:val="0056153D"/>
    <w:rsid w:val="0056544D"/>
    <w:rsid w:val="00571A95"/>
    <w:rsid w:val="005851D6"/>
    <w:rsid w:val="00594790"/>
    <w:rsid w:val="0059781F"/>
    <w:rsid w:val="005C2E3F"/>
    <w:rsid w:val="00604034"/>
    <w:rsid w:val="00605E6D"/>
    <w:rsid w:val="0061493C"/>
    <w:rsid w:val="00633D7C"/>
    <w:rsid w:val="00677829"/>
    <w:rsid w:val="006A05B7"/>
    <w:rsid w:val="006A399C"/>
    <w:rsid w:val="006B520A"/>
    <w:rsid w:val="006E653C"/>
    <w:rsid w:val="006F5D3D"/>
    <w:rsid w:val="007062D1"/>
    <w:rsid w:val="007151D8"/>
    <w:rsid w:val="00717D80"/>
    <w:rsid w:val="00726D32"/>
    <w:rsid w:val="00727ECD"/>
    <w:rsid w:val="0075392D"/>
    <w:rsid w:val="00766D06"/>
    <w:rsid w:val="00767C3F"/>
    <w:rsid w:val="007710F6"/>
    <w:rsid w:val="007731DF"/>
    <w:rsid w:val="007D5646"/>
    <w:rsid w:val="007E13D2"/>
    <w:rsid w:val="007F654F"/>
    <w:rsid w:val="0082425E"/>
    <w:rsid w:val="0082435B"/>
    <w:rsid w:val="00865F92"/>
    <w:rsid w:val="0087051B"/>
    <w:rsid w:val="008765F0"/>
    <w:rsid w:val="00912300"/>
    <w:rsid w:val="00913919"/>
    <w:rsid w:val="00921805"/>
    <w:rsid w:val="00933C04"/>
    <w:rsid w:val="00935065"/>
    <w:rsid w:val="00945F82"/>
    <w:rsid w:val="00973B3B"/>
    <w:rsid w:val="00984C57"/>
    <w:rsid w:val="0099271B"/>
    <w:rsid w:val="00995487"/>
    <w:rsid w:val="009A6347"/>
    <w:rsid w:val="009D542B"/>
    <w:rsid w:val="009E6FE1"/>
    <w:rsid w:val="009F0D87"/>
    <w:rsid w:val="00A250DB"/>
    <w:rsid w:val="00A36D67"/>
    <w:rsid w:val="00A53AB0"/>
    <w:rsid w:val="00A55882"/>
    <w:rsid w:val="00A65E59"/>
    <w:rsid w:val="00A72EC3"/>
    <w:rsid w:val="00A91624"/>
    <w:rsid w:val="00A97839"/>
    <w:rsid w:val="00AB2FF5"/>
    <w:rsid w:val="00AE09BB"/>
    <w:rsid w:val="00AE25F4"/>
    <w:rsid w:val="00AF3303"/>
    <w:rsid w:val="00B12EB0"/>
    <w:rsid w:val="00B4366A"/>
    <w:rsid w:val="00B96AE6"/>
    <w:rsid w:val="00B974D7"/>
    <w:rsid w:val="00BA26C8"/>
    <w:rsid w:val="00BB410D"/>
    <w:rsid w:val="00BD4599"/>
    <w:rsid w:val="00BD4AF6"/>
    <w:rsid w:val="00C1264F"/>
    <w:rsid w:val="00C21E08"/>
    <w:rsid w:val="00C45F6D"/>
    <w:rsid w:val="00C72EE2"/>
    <w:rsid w:val="00C9321E"/>
    <w:rsid w:val="00C977A8"/>
    <w:rsid w:val="00CA6F32"/>
    <w:rsid w:val="00CC003A"/>
    <w:rsid w:val="00CC1E9F"/>
    <w:rsid w:val="00CC5C6D"/>
    <w:rsid w:val="00D20F1B"/>
    <w:rsid w:val="00D279D2"/>
    <w:rsid w:val="00D54678"/>
    <w:rsid w:val="00D6473D"/>
    <w:rsid w:val="00DD7802"/>
    <w:rsid w:val="00DE1F50"/>
    <w:rsid w:val="00E010A9"/>
    <w:rsid w:val="00E374CD"/>
    <w:rsid w:val="00E42CBB"/>
    <w:rsid w:val="00E55640"/>
    <w:rsid w:val="00E6438A"/>
    <w:rsid w:val="00EB225D"/>
    <w:rsid w:val="00EB4549"/>
    <w:rsid w:val="00EC5CB3"/>
    <w:rsid w:val="00EC7FA5"/>
    <w:rsid w:val="00EE6AB8"/>
    <w:rsid w:val="00F27E91"/>
    <w:rsid w:val="00F425E3"/>
    <w:rsid w:val="00F52010"/>
    <w:rsid w:val="00FA2A93"/>
    <w:rsid w:val="00FA35A8"/>
    <w:rsid w:val="00FA5537"/>
    <w:rsid w:val="00FC79AE"/>
    <w:rsid w:val="00FE217F"/>
    <w:rsid w:val="00FF09D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A380-4E89-46C3-95F7-0D359CA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6D"/>
  </w:style>
  <w:style w:type="paragraph" w:styleId="1">
    <w:name w:val="heading 1"/>
    <w:basedOn w:val="a"/>
    <w:next w:val="a"/>
    <w:link w:val="10"/>
    <w:qFormat/>
    <w:rsid w:val="00FC79AE"/>
    <w:pPr>
      <w:keepNext/>
      <w:widowControl w:val="0"/>
      <w:numPr>
        <w:numId w:val="10"/>
      </w:numPr>
      <w:tabs>
        <w:tab w:val="left" w:pos="6447"/>
      </w:tabs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FC79AE"/>
    <w:pPr>
      <w:keepNext/>
      <w:widowControl w:val="0"/>
      <w:numPr>
        <w:ilvl w:val="1"/>
        <w:numId w:val="11"/>
      </w:numPr>
      <w:tabs>
        <w:tab w:val="left" w:pos="6447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FC79AE"/>
    <w:pPr>
      <w:keepNext/>
      <w:widowControl w:val="0"/>
      <w:spacing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79AE"/>
    <w:pPr>
      <w:keepNext/>
      <w:spacing w:after="0" w:line="360" w:lineRule="auto"/>
      <w:ind w:right="633"/>
      <w:jc w:val="both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FC79A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FC79AE"/>
    <w:pPr>
      <w:keepNext/>
      <w:spacing w:after="0" w:line="240" w:lineRule="auto"/>
      <w:ind w:left="5664" w:firstLine="708"/>
      <w:jc w:val="center"/>
      <w:outlineLvl w:val="5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AE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20">
    <w:name w:val="Заголовок 2 Знак"/>
    <w:aliases w:val="Заголовок 2 а Знак"/>
    <w:basedOn w:val="a0"/>
    <w:link w:val="2"/>
    <w:rsid w:val="00FC79AE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30">
    <w:name w:val="Заголовок 3 Знак"/>
    <w:basedOn w:val="a0"/>
    <w:link w:val="3"/>
    <w:rsid w:val="00FC79A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C79AE"/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C79AE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60">
    <w:name w:val="Заголовок 6 Знак"/>
    <w:basedOn w:val="a0"/>
    <w:link w:val="6"/>
    <w:rsid w:val="00FC79AE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a3">
    <w:name w:val="Title"/>
    <w:basedOn w:val="a"/>
    <w:link w:val="a4"/>
    <w:qFormat/>
    <w:rsid w:val="00FC7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C79A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FC7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79A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rsid w:val="00FC79A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C79A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FC79A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C79A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note text"/>
    <w:basedOn w:val="a"/>
    <w:link w:val="aa"/>
    <w:semiHidden/>
    <w:rsid w:val="00FC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C79AE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окумент"/>
    <w:basedOn w:val="a"/>
    <w:rsid w:val="00FC79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FC79A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C79A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c">
    <w:name w:val="header"/>
    <w:basedOn w:val="a"/>
    <w:link w:val="ad"/>
    <w:rsid w:val="00FC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C79A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FC79AE"/>
  </w:style>
  <w:style w:type="paragraph" w:customStyle="1" w:styleId="af">
    <w:name w:val="Нумерация"/>
    <w:basedOn w:val="a"/>
    <w:autoRedefine/>
    <w:rsid w:val="00FC79AE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31">
    <w:name w:val="Body Text 3"/>
    <w:basedOn w:val="a"/>
    <w:link w:val="32"/>
    <w:rsid w:val="00FC79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C79AE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FC79AE"/>
    <w:pPr>
      <w:spacing w:after="0" w:line="240" w:lineRule="auto"/>
      <w:ind w:left="-567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C79A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C7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FC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FC79A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FC79AE"/>
    <w:pPr>
      <w:spacing w:after="0" w:line="240" w:lineRule="auto"/>
      <w:ind w:left="360" w:right="5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Заголовок"/>
    <w:basedOn w:val="a"/>
    <w:next w:val="a"/>
    <w:rsid w:val="00FC79A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6"/>
      <w:szCs w:val="26"/>
    </w:rPr>
  </w:style>
  <w:style w:type="paragraph" w:customStyle="1" w:styleId="11">
    <w:name w:val="Обычный1"/>
    <w:rsid w:val="00FC79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">
    <w:name w:val="Знак1"/>
    <w:basedOn w:val="a"/>
    <w:rsid w:val="00FC79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FC79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caption"/>
    <w:basedOn w:val="a"/>
    <w:next w:val="a"/>
    <w:qFormat/>
    <w:rsid w:val="004F5507"/>
    <w:pPr>
      <w:spacing w:after="0" w:line="360" w:lineRule="auto"/>
      <w:ind w:left="-284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EC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82435B"/>
    <w:pPr>
      <w:spacing w:after="100"/>
    </w:pPr>
  </w:style>
  <w:style w:type="character" w:styleId="af6">
    <w:name w:val="Hyperlink"/>
    <w:basedOn w:val="a0"/>
    <w:uiPriority w:val="99"/>
    <w:unhideWhenUsed/>
    <w:rsid w:val="0082435B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56153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AC04-E11B-4D86-A26B-5202160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2015-04-14T12:52:00Z</cp:lastPrinted>
  <dcterms:created xsi:type="dcterms:W3CDTF">2023-03-31T08:15:00Z</dcterms:created>
  <dcterms:modified xsi:type="dcterms:W3CDTF">2023-03-31T08:15:00Z</dcterms:modified>
</cp:coreProperties>
</file>