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36" w:rsidRPr="00EC4E5B" w:rsidRDefault="00C07636" w:rsidP="00C07636">
      <w:pPr>
        <w:pStyle w:val="11"/>
        <w:shd w:val="clear" w:color="auto" w:fill="auto"/>
        <w:tabs>
          <w:tab w:val="left" w:pos="1320"/>
          <w:tab w:val="right" w:pos="9359"/>
        </w:tabs>
        <w:spacing w:before="0" w:after="0" w:line="240" w:lineRule="auto"/>
        <w:ind w:firstLine="709"/>
        <w:jc w:val="right"/>
        <w:rPr>
          <w:sz w:val="26"/>
          <w:szCs w:val="26"/>
        </w:rPr>
      </w:pPr>
      <w:r w:rsidRPr="00EC4E5B">
        <w:rPr>
          <w:sz w:val="26"/>
          <w:szCs w:val="26"/>
        </w:rPr>
        <w:t xml:space="preserve">Утверждены приказом </w:t>
      </w:r>
    </w:p>
    <w:p w:rsidR="00C07636" w:rsidRPr="00EC4E5B" w:rsidRDefault="00C07636" w:rsidP="00C07636">
      <w:pPr>
        <w:pStyle w:val="11"/>
        <w:shd w:val="clear" w:color="auto" w:fill="auto"/>
        <w:spacing w:before="0" w:after="0" w:line="240" w:lineRule="auto"/>
        <w:ind w:firstLine="709"/>
        <w:jc w:val="right"/>
        <w:rPr>
          <w:sz w:val="26"/>
          <w:szCs w:val="26"/>
        </w:rPr>
      </w:pPr>
      <w:r w:rsidRPr="00EC4E5B">
        <w:rPr>
          <w:sz w:val="26"/>
          <w:szCs w:val="26"/>
        </w:rPr>
        <w:t xml:space="preserve">Контрольно-счётной </w:t>
      </w:r>
    </w:p>
    <w:p w:rsidR="00C07636" w:rsidRPr="00EC4E5B" w:rsidRDefault="00C07636" w:rsidP="00C07636">
      <w:pPr>
        <w:pStyle w:val="11"/>
        <w:shd w:val="clear" w:color="auto" w:fill="auto"/>
        <w:spacing w:before="0" w:after="0" w:line="240" w:lineRule="auto"/>
        <w:ind w:firstLine="709"/>
        <w:jc w:val="right"/>
        <w:rPr>
          <w:sz w:val="26"/>
          <w:szCs w:val="26"/>
        </w:rPr>
      </w:pPr>
      <w:r w:rsidRPr="00EC4E5B">
        <w:rPr>
          <w:sz w:val="26"/>
          <w:szCs w:val="26"/>
        </w:rPr>
        <w:t xml:space="preserve">палаты Калужской области </w:t>
      </w:r>
    </w:p>
    <w:p w:rsidR="00C07636" w:rsidRPr="00EC4E5B" w:rsidRDefault="00C07636" w:rsidP="00C07636">
      <w:pPr>
        <w:pStyle w:val="11"/>
        <w:shd w:val="clear" w:color="auto" w:fill="auto"/>
        <w:spacing w:before="0" w:after="0" w:line="240" w:lineRule="auto"/>
        <w:ind w:firstLine="709"/>
        <w:jc w:val="right"/>
        <w:rPr>
          <w:sz w:val="26"/>
          <w:szCs w:val="26"/>
        </w:rPr>
      </w:pPr>
      <w:r w:rsidRPr="00EC4E5B">
        <w:rPr>
          <w:sz w:val="26"/>
          <w:szCs w:val="26"/>
        </w:rPr>
        <w:t xml:space="preserve">от </w:t>
      </w:r>
      <w:r w:rsidR="00EC733D">
        <w:rPr>
          <w:sz w:val="26"/>
          <w:szCs w:val="26"/>
        </w:rPr>
        <w:t>23</w:t>
      </w:r>
      <w:r>
        <w:rPr>
          <w:sz w:val="26"/>
          <w:szCs w:val="26"/>
        </w:rPr>
        <w:t>.</w:t>
      </w:r>
      <w:r w:rsidR="00EC733D">
        <w:rPr>
          <w:sz w:val="26"/>
          <w:szCs w:val="26"/>
        </w:rPr>
        <w:t>12</w:t>
      </w:r>
      <w:r>
        <w:rPr>
          <w:sz w:val="26"/>
          <w:szCs w:val="26"/>
        </w:rPr>
        <w:t>.2022</w:t>
      </w:r>
      <w:r w:rsidRPr="00EC4E5B">
        <w:rPr>
          <w:sz w:val="26"/>
          <w:szCs w:val="26"/>
        </w:rPr>
        <w:t xml:space="preserve"> </w:t>
      </w:r>
      <w:r w:rsidR="0061313E">
        <w:rPr>
          <w:sz w:val="26"/>
          <w:szCs w:val="26"/>
        </w:rPr>
        <w:t>№ </w:t>
      </w:r>
      <w:r w:rsidR="00EC733D">
        <w:rPr>
          <w:sz w:val="26"/>
          <w:szCs w:val="26"/>
        </w:rPr>
        <w:t>58-А</w:t>
      </w:r>
      <w:r w:rsidRPr="00EC4E5B">
        <w:rPr>
          <w:sz w:val="26"/>
          <w:szCs w:val="26"/>
        </w:rPr>
        <w:t xml:space="preserve"> </w:t>
      </w:r>
    </w:p>
    <w:p w:rsidR="00C07636" w:rsidRDefault="00C07636" w:rsidP="00C07636">
      <w:pPr>
        <w:pStyle w:val="11"/>
        <w:shd w:val="clear" w:color="auto" w:fill="auto"/>
        <w:spacing w:before="0" w:after="0" w:line="240" w:lineRule="auto"/>
        <w:ind w:firstLine="709"/>
        <w:rPr>
          <w:sz w:val="26"/>
          <w:szCs w:val="26"/>
        </w:rPr>
      </w:pPr>
    </w:p>
    <w:p w:rsidR="00C07636" w:rsidRDefault="00C07636" w:rsidP="00C07636">
      <w:pPr>
        <w:pStyle w:val="11"/>
        <w:shd w:val="clear" w:color="auto" w:fill="auto"/>
        <w:spacing w:before="0" w:after="0" w:line="240" w:lineRule="auto"/>
        <w:ind w:firstLine="709"/>
        <w:rPr>
          <w:sz w:val="26"/>
          <w:szCs w:val="26"/>
        </w:rPr>
      </w:pPr>
    </w:p>
    <w:p w:rsidR="00C07636" w:rsidRPr="00EC4E5B" w:rsidRDefault="00C07636" w:rsidP="00C07636">
      <w:pPr>
        <w:pStyle w:val="11"/>
        <w:shd w:val="clear" w:color="auto" w:fill="auto"/>
        <w:spacing w:before="0" w:after="0" w:line="240" w:lineRule="auto"/>
        <w:ind w:firstLine="709"/>
        <w:rPr>
          <w:sz w:val="26"/>
          <w:szCs w:val="26"/>
        </w:rPr>
      </w:pPr>
    </w:p>
    <w:p w:rsidR="00C07636" w:rsidRPr="00EC4E5B" w:rsidRDefault="00C07636" w:rsidP="00C07636">
      <w:pPr>
        <w:pStyle w:val="11"/>
        <w:shd w:val="clear" w:color="auto" w:fill="auto"/>
        <w:spacing w:before="0" w:after="0" w:line="240" w:lineRule="auto"/>
        <w:ind w:firstLine="709"/>
        <w:rPr>
          <w:sz w:val="26"/>
          <w:szCs w:val="26"/>
        </w:rPr>
      </w:pPr>
    </w:p>
    <w:p w:rsidR="00C07636" w:rsidRPr="00EC4E5B" w:rsidRDefault="00C07636" w:rsidP="00C07636">
      <w:pPr>
        <w:pStyle w:val="11"/>
        <w:shd w:val="clear" w:color="auto" w:fill="auto"/>
        <w:spacing w:before="0" w:after="0" w:line="240" w:lineRule="auto"/>
        <w:ind w:firstLine="709"/>
        <w:rPr>
          <w:sz w:val="26"/>
          <w:szCs w:val="26"/>
        </w:rPr>
      </w:pPr>
    </w:p>
    <w:p w:rsidR="00C07636" w:rsidRPr="00EC4E5B" w:rsidRDefault="00C07636" w:rsidP="00C07636">
      <w:pPr>
        <w:pStyle w:val="11"/>
        <w:shd w:val="clear" w:color="auto" w:fill="auto"/>
        <w:spacing w:before="0" w:after="0" w:line="240" w:lineRule="auto"/>
        <w:ind w:firstLine="709"/>
        <w:rPr>
          <w:sz w:val="26"/>
          <w:szCs w:val="26"/>
        </w:rPr>
      </w:pPr>
    </w:p>
    <w:p w:rsidR="00C07636" w:rsidRPr="00EC4E5B" w:rsidRDefault="00C07636" w:rsidP="00C07636">
      <w:pPr>
        <w:pStyle w:val="11"/>
        <w:shd w:val="clear" w:color="auto" w:fill="auto"/>
        <w:spacing w:before="0" w:after="0" w:line="240" w:lineRule="auto"/>
        <w:ind w:firstLine="709"/>
        <w:rPr>
          <w:sz w:val="26"/>
          <w:szCs w:val="26"/>
        </w:rPr>
      </w:pPr>
    </w:p>
    <w:p w:rsidR="00C07636" w:rsidRPr="00EC4E5B" w:rsidRDefault="00C07636" w:rsidP="00C07636">
      <w:pPr>
        <w:pStyle w:val="11"/>
        <w:shd w:val="clear" w:color="auto" w:fill="auto"/>
        <w:spacing w:before="0" w:after="0" w:line="240" w:lineRule="auto"/>
        <w:ind w:firstLine="709"/>
        <w:rPr>
          <w:sz w:val="26"/>
          <w:szCs w:val="26"/>
        </w:rPr>
      </w:pPr>
    </w:p>
    <w:p w:rsidR="00C07636" w:rsidRPr="00EC4E5B" w:rsidRDefault="00C07636" w:rsidP="00C07636">
      <w:pPr>
        <w:pStyle w:val="11"/>
        <w:shd w:val="clear" w:color="auto" w:fill="auto"/>
        <w:spacing w:before="0" w:after="0" w:line="240" w:lineRule="auto"/>
        <w:ind w:firstLine="709"/>
        <w:rPr>
          <w:sz w:val="26"/>
          <w:szCs w:val="26"/>
        </w:rPr>
      </w:pPr>
    </w:p>
    <w:p w:rsidR="00C07636" w:rsidRPr="00EC4E5B" w:rsidRDefault="00C07636" w:rsidP="00C07636">
      <w:pPr>
        <w:pStyle w:val="11"/>
        <w:shd w:val="clear" w:color="auto" w:fill="auto"/>
        <w:spacing w:before="0" w:after="0" w:line="240" w:lineRule="auto"/>
        <w:ind w:firstLine="709"/>
        <w:rPr>
          <w:sz w:val="29"/>
          <w:szCs w:val="29"/>
        </w:rPr>
      </w:pPr>
    </w:p>
    <w:p w:rsidR="00C07636" w:rsidRPr="00167F14" w:rsidRDefault="00C07636" w:rsidP="00C07636">
      <w:pPr>
        <w:pStyle w:val="11"/>
        <w:shd w:val="clear" w:color="auto" w:fill="auto"/>
        <w:spacing w:before="0" w:after="0" w:line="240" w:lineRule="auto"/>
        <w:ind w:firstLine="709"/>
        <w:rPr>
          <w:b/>
          <w:sz w:val="29"/>
          <w:szCs w:val="29"/>
        </w:rPr>
      </w:pPr>
      <w:r w:rsidRPr="00167F14">
        <w:rPr>
          <w:b/>
          <w:sz w:val="29"/>
          <w:szCs w:val="29"/>
        </w:rPr>
        <w:t xml:space="preserve">Методические рекомендации по </w:t>
      </w:r>
      <w:r w:rsidR="00CC58BE" w:rsidRPr="00167F14">
        <w:rPr>
          <w:b/>
          <w:sz w:val="29"/>
          <w:szCs w:val="29"/>
        </w:rPr>
        <w:t>проведению</w:t>
      </w:r>
      <w:r w:rsidRPr="00167F14">
        <w:rPr>
          <w:b/>
          <w:sz w:val="29"/>
          <w:szCs w:val="29"/>
        </w:rPr>
        <w:t xml:space="preserve"> оценки эффективности государственных программ </w:t>
      </w:r>
      <w:r w:rsidR="007F07C6" w:rsidRPr="00167F14">
        <w:rPr>
          <w:b/>
          <w:sz w:val="29"/>
          <w:szCs w:val="29"/>
        </w:rPr>
        <w:t xml:space="preserve">Калужской области </w:t>
      </w:r>
      <w:r w:rsidRPr="00167F14">
        <w:rPr>
          <w:b/>
          <w:sz w:val="29"/>
          <w:szCs w:val="29"/>
        </w:rPr>
        <w:t>на основе расчетов коэффициентов значимости</w:t>
      </w:r>
    </w:p>
    <w:p w:rsidR="00C07636" w:rsidRPr="00EC4E5B" w:rsidRDefault="00C07636" w:rsidP="00C07636">
      <w:pPr>
        <w:pStyle w:val="11"/>
        <w:shd w:val="clear" w:color="auto" w:fill="auto"/>
        <w:spacing w:before="0" w:after="0" w:line="240" w:lineRule="auto"/>
        <w:ind w:firstLine="709"/>
        <w:rPr>
          <w:b/>
          <w:sz w:val="29"/>
          <w:szCs w:val="29"/>
        </w:rPr>
      </w:pPr>
    </w:p>
    <w:p w:rsidR="00C07636" w:rsidRPr="00EC4E5B" w:rsidRDefault="00C07636" w:rsidP="00C07636">
      <w:pPr>
        <w:pStyle w:val="11"/>
        <w:shd w:val="clear" w:color="auto" w:fill="auto"/>
        <w:spacing w:before="0" w:after="0" w:line="240" w:lineRule="auto"/>
        <w:ind w:firstLine="709"/>
        <w:rPr>
          <w:b/>
          <w:sz w:val="29"/>
          <w:szCs w:val="29"/>
        </w:rPr>
      </w:pPr>
    </w:p>
    <w:p w:rsidR="00C07636" w:rsidRPr="00EC4E5B" w:rsidRDefault="00C07636" w:rsidP="00C07636">
      <w:pPr>
        <w:pStyle w:val="11"/>
        <w:shd w:val="clear" w:color="auto" w:fill="auto"/>
        <w:spacing w:before="0" w:after="0" w:line="240" w:lineRule="auto"/>
        <w:ind w:firstLine="709"/>
        <w:rPr>
          <w:sz w:val="29"/>
          <w:szCs w:val="29"/>
        </w:rPr>
      </w:pPr>
    </w:p>
    <w:p w:rsidR="00C07636" w:rsidRPr="00047419" w:rsidRDefault="00C07636" w:rsidP="00C07636">
      <w:pPr>
        <w:pStyle w:val="11"/>
        <w:shd w:val="clear" w:color="auto" w:fill="auto"/>
        <w:spacing w:before="0" w:after="0" w:line="240" w:lineRule="auto"/>
        <w:ind w:firstLine="709"/>
        <w:rPr>
          <w:sz w:val="26"/>
          <w:szCs w:val="26"/>
        </w:rPr>
      </w:pPr>
      <w:r w:rsidRPr="00047419">
        <w:rPr>
          <w:sz w:val="26"/>
          <w:szCs w:val="26"/>
        </w:rPr>
        <w:t>(одобрены решени</w:t>
      </w:r>
      <w:r>
        <w:rPr>
          <w:sz w:val="26"/>
          <w:szCs w:val="26"/>
        </w:rPr>
        <w:t>ем</w:t>
      </w:r>
      <w:r w:rsidRPr="00047419">
        <w:rPr>
          <w:sz w:val="26"/>
          <w:szCs w:val="26"/>
        </w:rPr>
        <w:t xml:space="preserve"> коллегии Контрольно-счётной палаты </w:t>
      </w:r>
    </w:p>
    <w:p w:rsidR="00C07636" w:rsidRPr="00047419" w:rsidRDefault="00C07636" w:rsidP="00C07636">
      <w:pPr>
        <w:pStyle w:val="11"/>
        <w:shd w:val="clear" w:color="auto" w:fill="auto"/>
        <w:spacing w:before="0" w:after="0" w:line="240" w:lineRule="auto"/>
        <w:ind w:firstLine="709"/>
        <w:rPr>
          <w:rStyle w:val="Bodytext145pt"/>
          <w:sz w:val="26"/>
          <w:szCs w:val="26"/>
        </w:rPr>
      </w:pPr>
      <w:r w:rsidRPr="00047419">
        <w:rPr>
          <w:sz w:val="26"/>
          <w:szCs w:val="26"/>
        </w:rPr>
        <w:t>Калужской области, протоколы от</w:t>
      </w:r>
      <w:r w:rsidRPr="00047419">
        <w:rPr>
          <w:rStyle w:val="Bodytext145pt"/>
          <w:sz w:val="26"/>
          <w:szCs w:val="26"/>
        </w:rPr>
        <w:t xml:space="preserve"> </w:t>
      </w:r>
      <w:r w:rsidR="00EC733D">
        <w:rPr>
          <w:rStyle w:val="Bodytext145pt"/>
          <w:sz w:val="26"/>
          <w:szCs w:val="26"/>
        </w:rPr>
        <w:t>23</w:t>
      </w:r>
      <w:r w:rsidRPr="00047419">
        <w:rPr>
          <w:rStyle w:val="Bodytext145pt"/>
          <w:sz w:val="26"/>
          <w:szCs w:val="26"/>
        </w:rPr>
        <w:t>.</w:t>
      </w:r>
      <w:r>
        <w:rPr>
          <w:rStyle w:val="Bodytext145pt"/>
          <w:sz w:val="26"/>
          <w:szCs w:val="26"/>
        </w:rPr>
        <w:t>12</w:t>
      </w:r>
      <w:r w:rsidRPr="00047419">
        <w:rPr>
          <w:rStyle w:val="Bodytext145pt"/>
          <w:sz w:val="26"/>
          <w:szCs w:val="26"/>
        </w:rPr>
        <w:t>.202</w:t>
      </w:r>
      <w:r>
        <w:rPr>
          <w:rStyle w:val="Bodytext145pt"/>
          <w:sz w:val="26"/>
          <w:szCs w:val="26"/>
        </w:rPr>
        <w:t>2</w:t>
      </w:r>
      <w:r w:rsidRPr="00047419">
        <w:rPr>
          <w:sz w:val="26"/>
          <w:szCs w:val="26"/>
        </w:rPr>
        <w:t xml:space="preserve"> </w:t>
      </w:r>
      <w:r w:rsidR="0061313E">
        <w:rPr>
          <w:sz w:val="26"/>
          <w:szCs w:val="26"/>
        </w:rPr>
        <w:t>№ </w:t>
      </w:r>
      <w:r w:rsidR="00EC733D">
        <w:rPr>
          <w:sz w:val="26"/>
          <w:szCs w:val="26"/>
        </w:rPr>
        <w:t>32</w:t>
      </w:r>
      <w:r w:rsidRPr="00047419">
        <w:rPr>
          <w:rStyle w:val="Bodytext145pt"/>
          <w:sz w:val="26"/>
          <w:szCs w:val="26"/>
        </w:rPr>
        <w:t xml:space="preserve"> п. </w:t>
      </w:r>
      <w:r w:rsidR="00EC733D">
        <w:rPr>
          <w:rStyle w:val="Bodytext145pt"/>
          <w:sz w:val="26"/>
          <w:szCs w:val="26"/>
        </w:rPr>
        <w:t>2</w:t>
      </w:r>
      <w:bookmarkStart w:id="0" w:name="_GoBack"/>
      <w:bookmarkEnd w:id="0"/>
      <w:r w:rsidRPr="00047419">
        <w:rPr>
          <w:rStyle w:val="Bodytext145pt"/>
          <w:sz w:val="26"/>
          <w:szCs w:val="26"/>
        </w:rPr>
        <w:t>)</w:t>
      </w:r>
    </w:p>
    <w:p w:rsidR="00C07636" w:rsidRPr="00047419" w:rsidRDefault="00C07636" w:rsidP="00C07636">
      <w:pPr>
        <w:pStyle w:val="11"/>
        <w:shd w:val="clear" w:color="auto" w:fill="auto"/>
        <w:spacing w:before="0" w:after="0" w:line="240" w:lineRule="auto"/>
        <w:ind w:firstLine="709"/>
        <w:rPr>
          <w:rStyle w:val="Bodytext145pt"/>
          <w:sz w:val="26"/>
          <w:szCs w:val="26"/>
        </w:rPr>
      </w:pPr>
    </w:p>
    <w:p w:rsidR="00C07636" w:rsidRPr="00EC4E5B" w:rsidRDefault="00C07636" w:rsidP="00C07636">
      <w:pPr>
        <w:pStyle w:val="11"/>
        <w:shd w:val="clear" w:color="auto" w:fill="auto"/>
        <w:spacing w:before="0" w:after="0" w:line="240" w:lineRule="auto"/>
        <w:ind w:firstLine="709"/>
        <w:rPr>
          <w:rStyle w:val="Bodytext145pt"/>
        </w:rPr>
      </w:pPr>
    </w:p>
    <w:p w:rsidR="00C07636" w:rsidRPr="00EC4E5B" w:rsidRDefault="00C07636" w:rsidP="00C07636">
      <w:pPr>
        <w:pStyle w:val="11"/>
        <w:shd w:val="clear" w:color="auto" w:fill="auto"/>
        <w:spacing w:before="0" w:after="0" w:line="240" w:lineRule="auto"/>
        <w:ind w:firstLine="709"/>
        <w:rPr>
          <w:rStyle w:val="Bodytext145pt"/>
        </w:rPr>
      </w:pPr>
    </w:p>
    <w:p w:rsidR="00C07636" w:rsidRPr="00EC4E5B" w:rsidRDefault="00C07636" w:rsidP="00C07636">
      <w:pPr>
        <w:pStyle w:val="11"/>
        <w:shd w:val="clear" w:color="auto" w:fill="auto"/>
        <w:spacing w:before="0" w:after="0" w:line="240" w:lineRule="auto"/>
        <w:ind w:firstLine="709"/>
        <w:rPr>
          <w:rStyle w:val="Bodytext145pt"/>
        </w:rPr>
      </w:pPr>
    </w:p>
    <w:p w:rsidR="00C07636" w:rsidRDefault="00C07636" w:rsidP="00C07636">
      <w:pPr>
        <w:pStyle w:val="11"/>
        <w:shd w:val="clear" w:color="auto" w:fill="auto"/>
        <w:spacing w:before="0" w:after="0" w:line="240" w:lineRule="auto"/>
        <w:ind w:firstLine="709"/>
        <w:rPr>
          <w:sz w:val="26"/>
          <w:szCs w:val="26"/>
        </w:rPr>
      </w:pPr>
    </w:p>
    <w:p w:rsidR="004C1CC5" w:rsidRDefault="004C1CC5" w:rsidP="00C07636">
      <w:pPr>
        <w:pStyle w:val="11"/>
        <w:shd w:val="clear" w:color="auto" w:fill="auto"/>
        <w:spacing w:before="0" w:after="0" w:line="240" w:lineRule="auto"/>
        <w:ind w:firstLine="709"/>
        <w:rPr>
          <w:sz w:val="26"/>
          <w:szCs w:val="26"/>
        </w:rPr>
      </w:pPr>
    </w:p>
    <w:p w:rsidR="004C1CC5" w:rsidRDefault="004C1CC5" w:rsidP="00C07636">
      <w:pPr>
        <w:pStyle w:val="11"/>
        <w:shd w:val="clear" w:color="auto" w:fill="auto"/>
        <w:spacing w:before="0" w:after="0" w:line="240" w:lineRule="auto"/>
        <w:ind w:firstLine="709"/>
        <w:rPr>
          <w:sz w:val="26"/>
          <w:szCs w:val="26"/>
        </w:rPr>
      </w:pPr>
    </w:p>
    <w:p w:rsidR="004C1CC5" w:rsidRDefault="004C1CC5" w:rsidP="00C07636">
      <w:pPr>
        <w:pStyle w:val="11"/>
        <w:shd w:val="clear" w:color="auto" w:fill="auto"/>
        <w:spacing w:before="0" w:after="0" w:line="240" w:lineRule="auto"/>
        <w:ind w:firstLine="709"/>
        <w:rPr>
          <w:sz w:val="26"/>
          <w:szCs w:val="26"/>
        </w:rPr>
      </w:pPr>
    </w:p>
    <w:p w:rsidR="004C1CC5" w:rsidRDefault="004C1CC5" w:rsidP="00C07636">
      <w:pPr>
        <w:pStyle w:val="11"/>
        <w:shd w:val="clear" w:color="auto" w:fill="auto"/>
        <w:spacing w:before="0" w:after="0" w:line="240" w:lineRule="auto"/>
        <w:ind w:firstLine="709"/>
        <w:rPr>
          <w:sz w:val="26"/>
          <w:szCs w:val="26"/>
        </w:rPr>
      </w:pPr>
    </w:p>
    <w:p w:rsidR="004C1CC5" w:rsidRDefault="004C1CC5" w:rsidP="00C07636">
      <w:pPr>
        <w:pStyle w:val="11"/>
        <w:shd w:val="clear" w:color="auto" w:fill="auto"/>
        <w:spacing w:before="0" w:after="0" w:line="240" w:lineRule="auto"/>
        <w:ind w:firstLine="709"/>
        <w:rPr>
          <w:sz w:val="26"/>
          <w:szCs w:val="26"/>
        </w:rPr>
      </w:pPr>
    </w:p>
    <w:p w:rsidR="004C1CC5" w:rsidRDefault="004C1CC5" w:rsidP="00C07636">
      <w:pPr>
        <w:pStyle w:val="11"/>
        <w:shd w:val="clear" w:color="auto" w:fill="auto"/>
        <w:spacing w:before="0" w:after="0" w:line="240" w:lineRule="auto"/>
        <w:ind w:firstLine="709"/>
        <w:rPr>
          <w:sz w:val="26"/>
          <w:szCs w:val="26"/>
        </w:rPr>
      </w:pPr>
    </w:p>
    <w:p w:rsidR="004C1CC5" w:rsidRDefault="004C1CC5" w:rsidP="00C07636">
      <w:pPr>
        <w:pStyle w:val="11"/>
        <w:shd w:val="clear" w:color="auto" w:fill="auto"/>
        <w:spacing w:before="0" w:after="0" w:line="240" w:lineRule="auto"/>
        <w:ind w:firstLine="709"/>
        <w:rPr>
          <w:sz w:val="26"/>
          <w:szCs w:val="26"/>
        </w:rPr>
      </w:pPr>
    </w:p>
    <w:p w:rsidR="004C1CC5" w:rsidRDefault="004C1CC5" w:rsidP="00C07636">
      <w:pPr>
        <w:pStyle w:val="11"/>
        <w:shd w:val="clear" w:color="auto" w:fill="auto"/>
        <w:spacing w:before="0" w:after="0" w:line="240" w:lineRule="auto"/>
        <w:ind w:firstLine="709"/>
        <w:rPr>
          <w:sz w:val="26"/>
          <w:szCs w:val="26"/>
        </w:rPr>
      </w:pPr>
    </w:p>
    <w:p w:rsidR="004C1CC5" w:rsidRDefault="004C1CC5" w:rsidP="00C07636">
      <w:pPr>
        <w:pStyle w:val="11"/>
        <w:shd w:val="clear" w:color="auto" w:fill="auto"/>
        <w:spacing w:before="0" w:after="0" w:line="240" w:lineRule="auto"/>
        <w:ind w:firstLine="709"/>
        <w:rPr>
          <w:sz w:val="26"/>
          <w:szCs w:val="26"/>
        </w:rPr>
      </w:pPr>
    </w:p>
    <w:p w:rsidR="004C1CC5" w:rsidRPr="00047419" w:rsidRDefault="004C1CC5" w:rsidP="00C07636">
      <w:pPr>
        <w:pStyle w:val="11"/>
        <w:shd w:val="clear" w:color="auto" w:fill="auto"/>
        <w:spacing w:before="0" w:after="0" w:line="240" w:lineRule="auto"/>
        <w:ind w:firstLine="709"/>
        <w:rPr>
          <w:sz w:val="26"/>
          <w:szCs w:val="26"/>
        </w:rPr>
      </w:pPr>
    </w:p>
    <w:p w:rsidR="00C07636" w:rsidRPr="00047419" w:rsidRDefault="00C07636" w:rsidP="00C07636">
      <w:pPr>
        <w:pStyle w:val="11"/>
        <w:shd w:val="clear" w:color="auto" w:fill="auto"/>
        <w:spacing w:before="0" w:after="0" w:line="240" w:lineRule="auto"/>
        <w:ind w:firstLine="709"/>
        <w:rPr>
          <w:sz w:val="26"/>
          <w:szCs w:val="26"/>
        </w:rPr>
      </w:pPr>
    </w:p>
    <w:p w:rsidR="00C07636" w:rsidRDefault="00C07636" w:rsidP="00C07636">
      <w:pPr>
        <w:pStyle w:val="11"/>
        <w:shd w:val="clear" w:color="auto" w:fill="auto"/>
        <w:spacing w:before="0" w:after="0" w:line="240" w:lineRule="auto"/>
        <w:ind w:firstLine="709"/>
        <w:rPr>
          <w:sz w:val="26"/>
          <w:szCs w:val="26"/>
        </w:rPr>
      </w:pPr>
    </w:p>
    <w:p w:rsidR="00C07636" w:rsidRDefault="00C07636" w:rsidP="00C07636">
      <w:pPr>
        <w:pStyle w:val="11"/>
        <w:shd w:val="clear" w:color="auto" w:fill="auto"/>
        <w:spacing w:before="0" w:after="0" w:line="240" w:lineRule="auto"/>
        <w:ind w:firstLine="709"/>
        <w:rPr>
          <w:sz w:val="26"/>
          <w:szCs w:val="26"/>
        </w:rPr>
      </w:pPr>
    </w:p>
    <w:p w:rsidR="00C07636" w:rsidRDefault="00C07636" w:rsidP="00C07636">
      <w:pPr>
        <w:pStyle w:val="11"/>
        <w:shd w:val="clear" w:color="auto" w:fill="auto"/>
        <w:spacing w:before="0" w:after="0" w:line="240" w:lineRule="auto"/>
        <w:ind w:firstLine="709"/>
        <w:rPr>
          <w:sz w:val="26"/>
          <w:szCs w:val="26"/>
        </w:rPr>
      </w:pPr>
    </w:p>
    <w:p w:rsidR="00C07636" w:rsidRDefault="00C07636" w:rsidP="00C07636">
      <w:pPr>
        <w:pStyle w:val="11"/>
        <w:shd w:val="clear" w:color="auto" w:fill="auto"/>
        <w:spacing w:before="0" w:after="0" w:line="240" w:lineRule="auto"/>
        <w:ind w:firstLine="709"/>
        <w:rPr>
          <w:sz w:val="26"/>
          <w:szCs w:val="26"/>
        </w:rPr>
      </w:pPr>
    </w:p>
    <w:p w:rsidR="00C07636" w:rsidRPr="00047419" w:rsidRDefault="00C07636" w:rsidP="00C07636">
      <w:pPr>
        <w:pStyle w:val="11"/>
        <w:shd w:val="clear" w:color="auto" w:fill="auto"/>
        <w:spacing w:before="0" w:after="0" w:line="240" w:lineRule="auto"/>
        <w:ind w:firstLine="709"/>
        <w:rPr>
          <w:sz w:val="26"/>
          <w:szCs w:val="26"/>
        </w:rPr>
      </w:pPr>
    </w:p>
    <w:p w:rsidR="00C07636" w:rsidRDefault="00C07636" w:rsidP="00C07636">
      <w:pPr>
        <w:pStyle w:val="11"/>
        <w:shd w:val="clear" w:color="auto" w:fill="auto"/>
        <w:spacing w:before="0" w:after="0" w:line="240" w:lineRule="auto"/>
        <w:ind w:firstLine="709"/>
        <w:rPr>
          <w:sz w:val="26"/>
          <w:szCs w:val="26"/>
        </w:rPr>
      </w:pPr>
    </w:p>
    <w:p w:rsidR="00C07636" w:rsidRPr="00047419" w:rsidRDefault="00C07636" w:rsidP="00C07636">
      <w:pPr>
        <w:pStyle w:val="11"/>
        <w:shd w:val="clear" w:color="auto" w:fill="auto"/>
        <w:spacing w:before="0" w:after="0" w:line="240" w:lineRule="auto"/>
        <w:ind w:firstLine="709"/>
        <w:rPr>
          <w:sz w:val="26"/>
          <w:szCs w:val="26"/>
        </w:rPr>
      </w:pPr>
    </w:p>
    <w:p w:rsidR="00C07636" w:rsidRPr="00C07636" w:rsidRDefault="00C07636" w:rsidP="00C07636">
      <w:pPr>
        <w:pStyle w:val="11"/>
        <w:shd w:val="clear" w:color="auto" w:fill="auto"/>
        <w:spacing w:before="0" w:after="0" w:line="240" w:lineRule="auto"/>
        <w:ind w:firstLine="0"/>
        <w:rPr>
          <w:sz w:val="26"/>
          <w:szCs w:val="26"/>
        </w:rPr>
      </w:pPr>
      <w:r w:rsidRPr="00C07636">
        <w:rPr>
          <w:sz w:val="26"/>
          <w:szCs w:val="26"/>
        </w:rPr>
        <w:t>КАЛУГА</w:t>
      </w:r>
    </w:p>
    <w:p w:rsidR="00C07636" w:rsidRPr="00C07636" w:rsidRDefault="00C07636" w:rsidP="00C07636">
      <w:pPr>
        <w:pStyle w:val="ConsPlusTitle"/>
        <w:jc w:val="center"/>
        <w:outlineLvl w:val="0"/>
        <w:rPr>
          <w:rStyle w:val="Bodytext145pt"/>
          <w:rFonts w:eastAsiaTheme="minorEastAsia"/>
          <w:b w:val="0"/>
          <w:sz w:val="26"/>
          <w:szCs w:val="26"/>
        </w:rPr>
      </w:pPr>
      <w:bookmarkStart w:id="1" w:name="_Toc121730284"/>
      <w:r w:rsidRPr="00C07636">
        <w:rPr>
          <w:rStyle w:val="Bodytext145pt"/>
          <w:rFonts w:eastAsiaTheme="minorEastAsia"/>
          <w:b w:val="0"/>
          <w:sz w:val="26"/>
          <w:szCs w:val="26"/>
        </w:rPr>
        <w:t>2022</w:t>
      </w:r>
      <w:bookmarkEnd w:id="1"/>
    </w:p>
    <w:p w:rsidR="00C07636" w:rsidRDefault="00C07636" w:rsidP="00CE78AD">
      <w:pPr>
        <w:pStyle w:val="11"/>
        <w:shd w:val="clear" w:color="auto" w:fill="auto"/>
        <w:spacing w:before="0" w:after="0" w:line="240" w:lineRule="auto"/>
        <w:ind w:firstLine="567"/>
        <w:rPr>
          <w:sz w:val="26"/>
          <w:szCs w:val="26"/>
        </w:rPr>
      </w:pPr>
      <w:r w:rsidRPr="00EC4E5B">
        <w:rPr>
          <w:sz w:val="26"/>
          <w:szCs w:val="26"/>
        </w:rPr>
        <w:lastRenderedPageBreak/>
        <w:t>Содержание</w:t>
      </w:r>
    </w:p>
    <w:sdt>
      <w:sdtPr>
        <w:rPr>
          <w:rFonts w:asciiTheme="minorHAnsi" w:eastAsiaTheme="minorHAnsi" w:hAnsiTheme="minorHAnsi" w:cstheme="minorBidi"/>
          <w:color w:val="auto"/>
          <w:sz w:val="22"/>
          <w:szCs w:val="22"/>
          <w:lang w:eastAsia="en-US"/>
        </w:rPr>
        <w:id w:val="-1966736649"/>
        <w:docPartObj>
          <w:docPartGallery w:val="Table of Contents"/>
          <w:docPartUnique/>
        </w:docPartObj>
      </w:sdtPr>
      <w:sdtEndPr>
        <w:rPr>
          <w:b/>
          <w:bCs/>
        </w:rPr>
      </w:sdtEndPr>
      <w:sdtContent>
        <w:p w:rsidR="00CE78AD" w:rsidRPr="00230E24" w:rsidRDefault="00CE78AD" w:rsidP="00353DA8">
          <w:pPr>
            <w:pStyle w:val="a9"/>
            <w:spacing w:before="0"/>
            <w:rPr>
              <w:rFonts w:ascii="Times New Roman" w:eastAsiaTheme="minorEastAsia" w:hAnsi="Times New Roman" w:cs="Times New Roman"/>
              <w:noProof/>
              <w:color w:val="auto"/>
              <w:sz w:val="26"/>
              <w:szCs w:val="26"/>
            </w:rPr>
          </w:pPr>
          <w:r w:rsidRPr="00230E24">
            <w:rPr>
              <w:rFonts w:ascii="Times New Roman" w:hAnsi="Times New Roman" w:cs="Times New Roman"/>
              <w:sz w:val="26"/>
              <w:szCs w:val="26"/>
            </w:rPr>
            <w:fldChar w:fldCharType="begin"/>
          </w:r>
          <w:r w:rsidRPr="00230E24">
            <w:rPr>
              <w:rFonts w:ascii="Times New Roman" w:hAnsi="Times New Roman" w:cs="Times New Roman"/>
              <w:sz w:val="26"/>
              <w:szCs w:val="26"/>
            </w:rPr>
            <w:instrText xml:space="preserve"> TOC \o "1-3" \h \z \u </w:instrText>
          </w:r>
          <w:r w:rsidRPr="00230E24">
            <w:rPr>
              <w:rFonts w:ascii="Times New Roman" w:hAnsi="Times New Roman" w:cs="Times New Roman"/>
              <w:sz w:val="26"/>
              <w:szCs w:val="26"/>
            </w:rPr>
            <w:fldChar w:fldCharType="separate"/>
          </w:r>
          <w:hyperlink w:anchor="_Toc121730284" w:history="1"/>
        </w:p>
        <w:p w:rsidR="00CE78AD" w:rsidRPr="00230E24" w:rsidRDefault="00EC733D" w:rsidP="00353DA8">
          <w:pPr>
            <w:pStyle w:val="12"/>
            <w:rPr>
              <w:rFonts w:ascii="Times New Roman" w:eastAsiaTheme="minorEastAsia" w:hAnsi="Times New Roman" w:cs="Times New Roman"/>
              <w:noProof/>
              <w:color w:val="auto"/>
              <w:sz w:val="26"/>
              <w:szCs w:val="26"/>
            </w:rPr>
          </w:pPr>
          <w:hyperlink w:anchor="_Toc121730285" w:history="1">
            <w:r w:rsidR="00CE78AD" w:rsidRPr="00230E24">
              <w:rPr>
                <w:rStyle w:val="a5"/>
                <w:rFonts w:ascii="Times New Roman" w:hAnsi="Times New Roman" w:cs="Times New Roman"/>
                <w:noProof/>
                <w:sz w:val="26"/>
                <w:szCs w:val="26"/>
              </w:rPr>
              <w:t>1. Общие положения</w:t>
            </w:r>
            <w:r w:rsidR="00CE78AD" w:rsidRPr="00230E24">
              <w:rPr>
                <w:rFonts w:ascii="Times New Roman" w:hAnsi="Times New Roman" w:cs="Times New Roman"/>
                <w:noProof/>
                <w:webHidden/>
                <w:sz w:val="26"/>
                <w:szCs w:val="26"/>
              </w:rPr>
              <w:tab/>
            </w:r>
            <w:r w:rsidR="00230E24" w:rsidRPr="00230E24">
              <w:rPr>
                <w:rFonts w:ascii="Times New Roman" w:hAnsi="Times New Roman" w:cs="Times New Roman"/>
                <w:noProof/>
                <w:webHidden/>
                <w:sz w:val="26"/>
                <w:szCs w:val="26"/>
              </w:rPr>
              <w:t>3</w:t>
            </w:r>
          </w:hyperlink>
        </w:p>
        <w:p w:rsidR="00CE78AD" w:rsidRPr="00230E24" w:rsidRDefault="00EC733D" w:rsidP="00353DA8">
          <w:pPr>
            <w:pStyle w:val="12"/>
            <w:rPr>
              <w:rFonts w:ascii="Times New Roman" w:eastAsiaTheme="minorEastAsia" w:hAnsi="Times New Roman" w:cs="Times New Roman"/>
              <w:noProof/>
              <w:color w:val="auto"/>
              <w:sz w:val="26"/>
              <w:szCs w:val="26"/>
            </w:rPr>
          </w:pPr>
          <w:hyperlink w:anchor="_Toc121730286" w:history="1">
            <w:r w:rsidR="00CE78AD" w:rsidRPr="00230E24">
              <w:rPr>
                <w:rStyle w:val="a5"/>
                <w:rFonts w:ascii="Times New Roman" w:hAnsi="Times New Roman" w:cs="Times New Roman"/>
                <w:noProof/>
                <w:sz w:val="26"/>
                <w:szCs w:val="26"/>
              </w:rPr>
              <w:t xml:space="preserve">2. Правовые основания, предмет и объект </w:t>
            </w:r>
            <w:r w:rsidR="00AC2638">
              <w:rPr>
                <w:rStyle w:val="a5"/>
                <w:rFonts w:ascii="Times New Roman" w:hAnsi="Times New Roman" w:cs="Times New Roman"/>
                <w:noProof/>
                <w:sz w:val="26"/>
                <w:szCs w:val="26"/>
              </w:rPr>
              <w:t xml:space="preserve">экспертно-аналитических </w:t>
            </w:r>
            <w:r w:rsidR="00CE78AD" w:rsidRPr="00230E24">
              <w:rPr>
                <w:rStyle w:val="a5"/>
                <w:rFonts w:ascii="Times New Roman" w:hAnsi="Times New Roman" w:cs="Times New Roman"/>
                <w:noProof/>
                <w:sz w:val="26"/>
                <w:szCs w:val="26"/>
              </w:rPr>
              <w:t>мероприятий</w:t>
            </w:r>
            <w:r w:rsidR="00CE78AD" w:rsidRPr="00230E24">
              <w:rPr>
                <w:rFonts w:ascii="Times New Roman" w:hAnsi="Times New Roman" w:cs="Times New Roman"/>
                <w:noProof/>
                <w:webHidden/>
                <w:sz w:val="26"/>
                <w:szCs w:val="26"/>
              </w:rPr>
              <w:tab/>
            </w:r>
            <w:r w:rsidR="00230E24" w:rsidRPr="00230E24">
              <w:rPr>
                <w:rFonts w:ascii="Times New Roman" w:hAnsi="Times New Roman" w:cs="Times New Roman"/>
                <w:noProof/>
                <w:webHidden/>
                <w:sz w:val="26"/>
                <w:szCs w:val="26"/>
              </w:rPr>
              <w:t>4</w:t>
            </w:r>
          </w:hyperlink>
        </w:p>
        <w:p w:rsidR="00CE78AD" w:rsidRPr="00230E24" w:rsidRDefault="00EC733D" w:rsidP="00353DA8">
          <w:pPr>
            <w:pStyle w:val="12"/>
            <w:rPr>
              <w:rFonts w:ascii="Times New Roman" w:eastAsiaTheme="minorEastAsia" w:hAnsi="Times New Roman" w:cs="Times New Roman"/>
              <w:noProof/>
              <w:color w:val="auto"/>
              <w:sz w:val="26"/>
              <w:szCs w:val="26"/>
            </w:rPr>
          </w:pPr>
          <w:hyperlink w:anchor="_Toc121730287" w:history="1">
            <w:r w:rsidR="00CE78AD" w:rsidRPr="00230E24">
              <w:rPr>
                <w:rStyle w:val="a5"/>
                <w:rFonts w:ascii="Times New Roman" w:hAnsi="Times New Roman" w:cs="Times New Roman"/>
                <w:noProof/>
                <w:sz w:val="26"/>
                <w:szCs w:val="26"/>
              </w:rPr>
              <w:t>3. Содержание</w:t>
            </w:r>
            <w:r w:rsidR="00AC2638">
              <w:rPr>
                <w:rStyle w:val="a5"/>
                <w:rFonts w:ascii="Times New Roman" w:hAnsi="Times New Roman" w:cs="Times New Roman"/>
                <w:noProof/>
                <w:sz w:val="26"/>
                <w:szCs w:val="26"/>
              </w:rPr>
              <w:t xml:space="preserve"> </w:t>
            </w:r>
            <w:r w:rsidR="00AC2638" w:rsidRPr="00AC2638">
              <w:rPr>
                <w:rStyle w:val="a5"/>
                <w:rFonts w:ascii="Times New Roman" w:hAnsi="Times New Roman" w:cs="Times New Roman"/>
                <w:noProof/>
                <w:sz w:val="26"/>
                <w:szCs w:val="26"/>
              </w:rPr>
              <w:t>экспертно-аналитических</w:t>
            </w:r>
            <w:r w:rsidR="00CE78AD" w:rsidRPr="00230E24">
              <w:rPr>
                <w:rStyle w:val="a5"/>
                <w:rFonts w:ascii="Times New Roman" w:hAnsi="Times New Roman" w:cs="Times New Roman"/>
                <w:noProof/>
                <w:sz w:val="26"/>
                <w:szCs w:val="26"/>
              </w:rPr>
              <w:t xml:space="preserve"> мероприятий</w:t>
            </w:r>
            <w:r w:rsidR="00CE78AD" w:rsidRPr="00230E24">
              <w:rPr>
                <w:rFonts w:ascii="Times New Roman" w:hAnsi="Times New Roman" w:cs="Times New Roman"/>
                <w:noProof/>
                <w:webHidden/>
                <w:sz w:val="26"/>
                <w:szCs w:val="26"/>
              </w:rPr>
              <w:tab/>
            </w:r>
            <w:r w:rsidR="001B518E">
              <w:rPr>
                <w:rFonts w:ascii="Times New Roman" w:hAnsi="Times New Roman" w:cs="Times New Roman"/>
                <w:noProof/>
                <w:webHidden/>
                <w:sz w:val="26"/>
                <w:szCs w:val="26"/>
              </w:rPr>
              <w:t>4</w:t>
            </w:r>
          </w:hyperlink>
        </w:p>
        <w:p w:rsidR="00CE78AD" w:rsidRPr="00230E24" w:rsidRDefault="00EC733D" w:rsidP="00353DA8">
          <w:pPr>
            <w:pStyle w:val="12"/>
            <w:rPr>
              <w:rFonts w:ascii="Times New Roman" w:eastAsiaTheme="minorEastAsia" w:hAnsi="Times New Roman" w:cs="Times New Roman"/>
              <w:noProof/>
              <w:color w:val="auto"/>
              <w:sz w:val="26"/>
              <w:szCs w:val="26"/>
            </w:rPr>
          </w:pPr>
          <w:hyperlink w:anchor="_Toc121730288" w:history="1">
            <w:r w:rsidR="00CE78AD" w:rsidRPr="00230E24">
              <w:rPr>
                <w:rStyle w:val="a5"/>
                <w:rFonts w:ascii="Times New Roman" w:eastAsia="Times New Roman" w:hAnsi="Times New Roman" w:cs="Times New Roman"/>
                <w:noProof/>
                <w:sz w:val="26"/>
                <w:szCs w:val="26"/>
              </w:rPr>
              <w:t>4.</w:t>
            </w:r>
            <w:r w:rsidR="00CE78AD" w:rsidRPr="00230E24">
              <w:rPr>
                <w:rStyle w:val="a5"/>
                <w:rFonts w:ascii="Times New Roman" w:eastAsia="Times New Roman" w:hAnsi="Times New Roman" w:cs="Times New Roman"/>
                <w:bCs/>
                <w:noProof/>
                <w:sz w:val="26"/>
                <w:szCs w:val="26"/>
              </w:rPr>
              <w:t xml:space="preserve"> Порядок оформления результатов экспертно-аналитическ</w:t>
            </w:r>
            <w:r w:rsidR="00AC2638">
              <w:rPr>
                <w:rStyle w:val="a5"/>
                <w:rFonts w:ascii="Times New Roman" w:eastAsia="Times New Roman" w:hAnsi="Times New Roman" w:cs="Times New Roman"/>
                <w:bCs/>
                <w:noProof/>
                <w:sz w:val="26"/>
                <w:szCs w:val="26"/>
              </w:rPr>
              <w:t xml:space="preserve">их </w:t>
            </w:r>
            <w:r w:rsidR="00CE78AD" w:rsidRPr="00230E24">
              <w:rPr>
                <w:rStyle w:val="a5"/>
                <w:rFonts w:ascii="Times New Roman" w:eastAsia="Times New Roman" w:hAnsi="Times New Roman" w:cs="Times New Roman"/>
                <w:bCs/>
                <w:noProof/>
                <w:sz w:val="26"/>
                <w:szCs w:val="26"/>
              </w:rPr>
              <w:t>мероприяти</w:t>
            </w:r>
            <w:r w:rsidR="00AC2638">
              <w:rPr>
                <w:rStyle w:val="a5"/>
                <w:rFonts w:ascii="Times New Roman" w:eastAsia="Times New Roman" w:hAnsi="Times New Roman" w:cs="Times New Roman"/>
                <w:bCs/>
                <w:noProof/>
                <w:sz w:val="26"/>
                <w:szCs w:val="26"/>
              </w:rPr>
              <w:t>й</w:t>
            </w:r>
            <w:r w:rsidR="00CE78AD" w:rsidRPr="00230E24">
              <w:rPr>
                <w:rFonts w:ascii="Times New Roman" w:hAnsi="Times New Roman" w:cs="Times New Roman"/>
                <w:noProof/>
                <w:webHidden/>
                <w:sz w:val="26"/>
                <w:szCs w:val="26"/>
              </w:rPr>
              <w:tab/>
            </w:r>
            <w:r w:rsidR="00353DA8">
              <w:rPr>
                <w:rFonts w:ascii="Times New Roman" w:hAnsi="Times New Roman" w:cs="Times New Roman"/>
                <w:noProof/>
                <w:webHidden/>
                <w:sz w:val="26"/>
                <w:szCs w:val="26"/>
              </w:rPr>
              <w:t>10</w:t>
            </w:r>
          </w:hyperlink>
        </w:p>
        <w:p w:rsidR="00CE78AD" w:rsidRPr="00230E24" w:rsidRDefault="00EC733D" w:rsidP="00353DA8">
          <w:pPr>
            <w:pStyle w:val="12"/>
            <w:rPr>
              <w:rFonts w:ascii="Times New Roman" w:eastAsiaTheme="minorEastAsia" w:hAnsi="Times New Roman" w:cs="Times New Roman"/>
              <w:noProof/>
              <w:color w:val="auto"/>
              <w:sz w:val="26"/>
              <w:szCs w:val="26"/>
            </w:rPr>
          </w:pPr>
          <w:hyperlink w:anchor="_Toc121730289" w:history="1">
            <w:r w:rsidR="00CE78AD" w:rsidRPr="00230E24">
              <w:rPr>
                <w:rStyle w:val="a5"/>
                <w:rFonts w:ascii="Times New Roman" w:eastAsia="Times New Roman" w:hAnsi="Times New Roman" w:cs="Times New Roman"/>
                <w:noProof/>
                <w:sz w:val="26"/>
                <w:szCs w:val="26"/>
              </w:rPr>
              <w:t>5.</w:t>
            </w:r>
          </w:hyperlink>
          <w:r w:rsidR="00353DA8">
            <w:t xml:space="preserve"> </w:t>
          </w:r>
          <w:hyperlink w:anchor="_Toc121730290" w:history="1">
            <w:r w:rsidR="00CE78AD" w:rsidRPr="00230E24">
              <w:rPr>
                <w:rStyle w:val="a5"/>
                <w:rFonts w:ascii="Times New Roman" w:hAnsi="Times New Roman" w:cs="Times New Roman"/>
                <w:noProof/>
                <w:sz w:val="26"/>
                <w:szCs w:val="26"/>
              </w:rPr>
              <w:t>П</w:t>
            </w:r>
            <w:r w:rsidR="00353DA8">
              <w:rPr>
                <w:rStyle w:val="a5"/>
                <w:rFonts w:ascii="Times New Roman" w:hAnsi="Times New Roman" w:cs="Times New Roman"/>
                <w:noProof/>
                <w:sz w:val="26"/>
                <w:szCs w:val="26"/>
              </w:rPr>
              <w:t>риложение</w:t>
            </w:r>
            <w:r w:rsidR="00CE78AD" w:rsidRPr="00230E24">
              <w:rPr>
                <w:rFonts w:ascii="Times New Roman" w:hAnsi="Times New Roman" w:cs="Times New Roman"/>
                <w:noProof/>
                <w:webHidden/>
                <w:sz w:val="26"/>
                <w:szCs w:val="26"/>
              </w:rPr>
              <w:tab/>
            </w:r>
            <w:r w:rsidR="00353DA8">
              <w:rPr>
                <w:rFonts w:ascii="Times New Roman" w:hAnsi="Times New Roman" w:cs="Times New Roman"/>
                <w:noProof/>
                <w:webHidden/>
                <w:sz w:val="26"/>
                <w:szCs w:val="26"/>
              </w:rPr>
              <w:t>1</w:t>
            </w:r>
            <w:r w:rsidR="00032719">
              <w:rPr>
                <w:rFonts w:ascii="Times New Roman" w:hAnsi="Times New Roman" w:cs="Times New Roman"/>
                <w:noProof/>
                <w:webHidden/>
                <w:sz w:val="26"/>
                <w:szCs w:val="26"/>
              </w:rPr>
              <w:t>1</w:t>
            </w:r>
          </w:hyperlink>
        </w:p>
        <w:p w:rsidR="00CE78AD" w:rsidRDefault="00CE78AD">
          <w:r w:rsidRPr="00230E24">
            <w:rPr>
              <w:rFonts w:ascii="Times New Roman" w:hAnsi="Times New Roman" w:cs="Times New Roman"/>
              <w:bCs/>
              <w:sz w:val="26"/>
              <w:szCs w:val="26"/>
            </w:rPr>
            <w:fldChar w:fldCharType="end"/>
          </w:r>
        </w:p>
      </w:sdtContent>
    </w:sdt>
    <w:p w:rsidR="006C05EF" w:rsidRDefault="006C05EF">
      <w:pPr>
        <w:spacing w:after="200" w:line="276" w:lineRule="auto"/>
        <w:rPr>
          <w:rFonts w:ascii="Times New Roman" w:eastAsia="Times New Roman" w:hAnsi="Times New Roman" w:cs="Times New Roman"/>
          <w:sz w:val="26"/>
          <w:szCs w:val="26"/>
        </w:rPr>
      </w:pPr>
      <w:bookmarkStart w:id="2" w:name="_Toc2159085"/>
      <w:bookmarkStart w:id="3" w:name="_Toc121730285"/>
      <w:r>
        <w:rPr>
          <w:sz w:val="26"/>
          <w:szCs w:val="26"/>
        </w:rPr>
        <w:br w:type="page"/>
      </w:r>
    </w:p>
    <w:p w:rsidR="00CE78AD" w:rsidRDefault="006C05EF" w:rsidP="000E0FFF">
      <w:pPr>
        <w:pStyle w:val="Heading20"/>
        <w:keepNext/>
        <w:keepLines/>
        <w:shd w:val="clear" w:color="auto" w:fill="auto"/>
        <w:spacing w:after="0" w:line="240" w:lineRule="auto"/>
        <w:ind w:left="3498"/>
        <w:jc w:val="both"/>
        <w:outlineLvl w:val="0"/>
        <w:rPr>
          <w:b/>
          <w:sz w:val="26"/>
          <w:szCs w:val="26"/>
        </w:rPr>
      </w:pPr>
      <w:r w:rsidRPr="004B1E34">
        <w:rPr>
          <w:b/>
          <w:sz w:val="26"/>
          <w:szCs w:val="26"/>
        </w:rPr>
        <w:lastRenderedPageBreak/>
        <w:t>1</w:t>
      </w:r>
      <w:r w:rsidR="00CE78AD" w:rsidRPr="004B1E34">
        <w:rPr>
          <w:b/>
          <w:sz w:val="26"/>
          <w:szCs w:val="26"/>
        </w:rPr>
        <w:t>. Общие положения</w:t>
      </w:r>
      <w:bookmarkEnd w:id="2"/>
      <w:bookmarkEnd w:id="3"/>
    </w:p>
    <w:p w:rsidR="00B629BE" w:rsidRPr="00B629BE" w:rsidRDefault="00B629BE" w:rsidP="00B629BE">
      <w:pPr>
        <w:pStyle w:val="Heading20"/>
        <w:keepNext/>
        <w:keepLines/>
        <w:shd w:val="clear" w:color="auto" w:fill="auto"/>
        <w:spacing w:after="0" w:line="240" w:lineRule="auto"/>
        <w:jc w:val="center"/>
        <w:outlineLvl w:val="0"/>
        <w:rPr>
          <w:b/>
          <w:sz w:val="20"/>
          <w:szCs w:val="26"/>
        </w:rPr>
      </w:pPr>
    </w:p>
    <w:p w:rsidR="00CE78AD" w:rsidRPr="003E0810" w:rsidRDefault="00CE78AD" w:rsidP="00032719">
      <w:pPr>
        <w:pStyle w:val="11"/>
        <w:numPr>
          <w:ilvl w:val="0"/>
          <w:numId w:val="1"/>
        </w:numPr>
        <w:shd w:val="clear" w:color="auto" w:fill="auto"/>
        <w:tabs>
          <w:tab w:val="left" w:pos="993"/>
        </w:tabs>
        <w:spacing w:before="0" w:after="0" w:line="240" w:lineRule="auto"/>
        <w:ind w:firstLine="567"/>
        <w:jc w:val="both"/>
        <w:rPr>
          <w:sz w:val="26"/>
          <w:szCs w:val="26"/>
        </w:rPr>
      </w:pPr>
      <w:r w:rsidRPr="003E0810">
        <w:rPr>
          <w:sz w:val="26"/>
          <w:szCs w:val="26"/>
        </w:rPr>
        <w:t>Методические рекомендации по оценк</w:t>
      </w:r>
      <w:r w:rsidR="00AC2638">
        <w:rPr>
          <w:sz w:val="26"/>
          <w:szCs w:val="26"/>
        </w:rPr>
        <w:t>е</w:t>
      </w:r>
      <w:r w:rsidRPr="003E0810">
        <w:rPr>
          <w:sz w:val="26"/>
          <w:szCs w:val="26"/>
        </w:rPr>
        <w:t xml:space="preserve"> эффективности государственных программ на основе расчетов коэффициентов значимости (далее</w:t>
      </w:r>
      <w:r w:rsidRPr="003E0810">
        <w:rPr>
          <w:rStyle w:val="Bodytext145pt"/>
          <w:rFonts w:eastAsiaTheme="majorEastAsia"/>
          <w:sz w:val="26"/>
          <w:szCs w:val="26"/>
        </w:rPr>
        <w:t xml:space="preserve"> –</w:t>
      </w:r>
      <w:r w:rsidRPr="003E0810">
        <w:rPr>
          <w:sz w:val="26"/>
          <w:szCs w:val="26"/>
        </w:rPr>
        <w:t xml:space="preserve"> Методические рекомендации) подготовлены в целях методологического обеспечения экспертно-аналитической деятельности, осуществляемой Контрольно-счетной палатой Калужской области (далее</w:t>
      </w:r>
      <w:r w:rsidRPr="003E0810">
        <w:rPr>
          <w:rStyle w:val="Bodytext145pt"/>
          <w:rFonts w:eastAsiaTheme="majorEastAsia"/>
          <w:sz w:val="26"/>
          <w:szCs w:val="26"/>
        </w:rPr>
        <w:t xml:space="preserve"> </w:t>
      </w:r>
      <w:r w:rsidR="0061313E">
        <w:rPr>
          <w:rStyle w:val="Bodytext145pt"/>
          <w:rFonts w:eastAsiaTheme="majorEastAsia"/>
          <w:sz w:val="26"/>
          <w:szCs w:val="26"/>
        </w:rPr>
        <w:t>- </w:t>
      </w:r>
      <w:r w:rsidRPr="003E0810">
        <w:rPr>
          <w:sz w:val="26"/>
          <w:szCs w:val="26"/>
        </w:rPr>
        <w:t>КСП).</w:t>
      </w:r>
    </w:p>
    <w:p w:rsidR="00CE78AD" w:rsidRPr="003E0810" w:rsidRDefault="00CE78AD" w:rsidP="000E0FFF">
      <w:pPr>
        <w:autoSpaceDE w:val="0"/>
        <w:autoSpaceDN w:val="0"/>
        <w:adjustRightInd w:val="0"/>
        <w:spacing w:after="0" w:line="240" w:lineRule="auto"/>
        <w:ind w:firstLine="567"/>
        <w:jc w:val="both"/>
        <w:rPr>
          <w:rFonts w:ascii="Times New Roman" w:hAnsi="Times New Roman" w:cs="Times New Roman"/>
          <w:sz w:val="26"/>
          <w:szCs w:val="26"/>
        </w:rPr>
      </w:pPr>
      <w:r w:rsidRPr="003E0810">
        <w:rPr>
          <w:rFonts w:ascii="Times New Roman" w:hAnsi="Times New Roman" w:cs="Times New Roman"/>
          <w:sz w:val="26"/>
          <w:szCs w:val="26"/>
        </w:rPr>
        <w:t>Методические рекомендации разработаны в соответствии с Бюджетным кодексом Российской Федерации, Федеральным законом</w:t>
      </w:r>
      <w:r w:rsidR="0061313E">
        <w:rPr>
          <w:rFonts w:ascii="Times New Roman" w:hAnsi="Times New Roman" w:cs="Times New Roman"/>
          <w:sz w:val="26"/>
          <w:szCs w:val="26"/>
        </w:rPr>
        <w:t xml:space="preserve"> от 0</w:t>
      </w:r>
      <w:r w:rsidRPr="003E0810">
        <w:rPr>
          <w:rFonts w:ascii="Times New Roman" w:hAnsi="Times New Roman" w:cs="Times New Roman"/>
          <w:sz w:val="26"/>
          <w:szCs w:val="26"/>
        </w:rPr>
        <w:t xml:space="preserve">7.02.2011 </w:t>
      </w:r>
      <w:r w:rsidR="0061313E">
        <w:rPr>
          <w:rFonts w:ascii="Times New Roman" w:hAnsi="Times New Roman" w:cs="Times New Roman"/>
          <w:sz w:val="26"/>
          <w:szCs w:val="26"/>
        </w:rPr>
        <w:t>№ </w:t>
      </w:r>
      <w:r w:rsidRPr="003E0810">
        <w:rPr>
          <w:rFonts w:ascii="Times New Roman" w:hAnsi="Times New Roman" w:cs="Times New Roman"/>
          <w:sz w:val="26"/>
          <w:szCs w:val="26"/>
        </w:rPr>
        <w:t xml:space="preserve">6-ФЗ </w:t>
      </w:r>
      <w:r w:rsidR="0061313E">
        <w:rPr>
          <w:rFonts w:ascii="Times New Roman" w:hAnsi="Times New Roman" w:cs="Times New Roman"/>
          <w:sz w:val="26"/>
          <w:szCs w:val="26"/>
        </w:rPr>
        <w:t>«Об </w:t>
      </w:r>
      <w:r w:rsidRPr="003E0810">
        <w:rPr>
          <w:rFonts w:ascii="Times New Roman" w:hAnsi="Times New Roman" w:cs="Times New Roman"/>
          <w:sz w:val="26"/>
          <w:szCs w:val="26"/>
        </w:rPr>
        <w:t xml:space="preserve">общих принципах организации и деятельности контрольно-счетных органов субъектов Российской Федерации и муниципальных образований», </w:t>
      </w:r>
      <w:r w:rsidR="006C05EF" w:rsidRPr="003E0810">
        <w:rPr>
          <w:rFonts w:ascii="Times New Roman" w:hAnsi="Times New Roman" w:cs="Times New Roman"/>
          <w:sz w:val="26"/>
          <w:szCs w:val="26"/>
        </w:rPr>
        <w:t>Постановлением Правительства РФ</w:t>
      </w:r>
      <w:r w:rsidR="0061313E">
        <w:rPr>
          <w:rFonts w:ascii="Times New Roman" w:hAnsi="Times New Roman" w:cs="Times New Roman"/>
          <w:sz w:val="26"/>
          <w:szCs w:val="26"/>
        </w:rPr>
        <w:t xml:space="preserve"> от 1</w:t>
      </w:r>
      <w:r w:rsidR="006C05EF" w:rsidRPr="003E0810">
        <w:rPr>
          <w:rFonts w:ascii="Times New Roman" w:hAnsi="Times New Roman" w:cs="Times New Roman"/>
          <w:sz w:val="26"/>
          <w:szCs w:val="26"/>
        </w:rPr>
        <w:t xml:space="preserve">7.07.2019 </w:t>
      </w:r>
      <w:r w:rsidR="0061313E">
        <w:rPr>
          <w:rFonts w:ascii="Times New Roman" w:hAnsi="Times New Roman" w:cs="Times New Roman"/>
          <w:sz w:val="26"/>
          <w:szCs w:val="26"/>
        </w:rPr>
        <w:t>№ </w:t>
      </w:r>
      <w:r w:rsidR="006C05EF" w:rsidRPr="003E0810">
        <w:rPr>
          <w:rFonts w:ascii="Times New Roman" w:hAnsi="Times New Roman" w:cs="Times New Roman"/>
          <w:sz w:val="26"/>
          <w:szCs w:val="26"/>
        </w:rPr>
        <w:t xml:space="preserve">903 </w:t>
      </w:r>
      <w:r w:rsidR="0061313E">
        <w:rPr>
          <w:rFonts w:ascii="Times New Roman" w:hAnsi="Times New Roman" w:cs="Times New Roman"/>
          <w:sz w:val="26"/>
          <w:szCs w:val="26"/>
        </w:rPr>
        <w:t>«Об </w:t>
      </w:r>
      <w:r w:rsidR="006C05EF" w:rsidRPr="003E0810">
        <w:rPr>
          <w:rFonts w:ascii="Times New Roman" w:hAnsi="Times New Roman" w:cs="Times New Roman"/>
          <w:sz w:val="26"/>
          <w:szCs w:val="26"/>
        </w:rPr>
        <w:t xml:space="preserve">утверждении Правил формирования сводного годового доклада о ходе реализации и оценке эффективности государственных программ Российской Федерации,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w:t>
      </w:r>
      <w:r w:rsidRPr="003E0810">
        <w:rPr>
          <w:rFonts w:ascii="Times New Roman" w:hAnsi="Times New Roman" w:cs="Times New Roman"/>
          <w:sz w:val="26"/>
          <w:szCs w:val="26"/>
        </w:rPr>
        <w:t>Законом Калужской области</w:t>
      </w:r>
      <w:r w:rsidR="0061313E">
        <w:rPr>
          <w:rFonts w:ascii="Times New Roman" w:hAnsi="Times New Roman" w:cs="Times New Roman"/>
          <w:sz w:val="26"/>
          <w:szCs w:val="26"/>
        </w:rPr>
        <w:t xml:space="preserve"> от 2</w:t>
      </w:r>
      <w:r w:rsidRPr="003E0810">
        <w:rPr>
          <w:rFonts w:ascii="Times New Roman" w:hAnsi="Times New Roman" w:cs="Times New Roman"/>
          <w:sz w:val="26"/>
          <w:szCs w:val="26"/>
        </w:rPr>
        <w:t>8.10.2011</w:t>
      </w:r>
      <w:r w:rsidR="00AC2638">
        <w:rPr>
          <w:rFonts w:ascii="Times New Roman" w:hAnsi="Times New Roman" w:cs="Times New Roman"/>
          <w:sz w:val="26"/>
          <w:szCs w:val="26"/>
        </w:rPr>
        <w:t xml:space="preserve"> </w:t>
      </w:r>
      <w:r w:rsidR="0061313E">
        <w:rPr>
          <w:rFonts w:ascii="Times New Roman" w:hAnsi="Times New Roman" w:cs="Times New Roman"/>
          <w:sz w:val="26"/>
          <w:szCs w:val="26"/>
        </w:rPr>
        <w:t>№ </w:t>
      </w:r>
      <w:r w:rsidRPr="003E0810">
        <w:rPr>
          <w:rFonts w:ascii="Times New Roman" w:hAnsi="Times New Roman" w:cs="Times New Roman"/>
          <w:sz w:val="26"/>
          <w:szCs w:val="26"/>
        </w:rPr>
        <w:t xml:space="preserve">193-ОЗ </w:t>
      </w:r>
      <w:r w:rsidR="0061313E">
        <w:rPr>
          <w:rFonts w:ascii="Times New Roman" w:hAnsi="Times New Roman" w:cs="Times New Roman"/>
          <w:sz w:val="26"/>
          <w:szCs w:val="26"/>
        </w:rPr>
        <w:t>«О </w:t>
      </w:r>
      <w:r w:rsidRPr="003E0810">
        <w:rPr>
          <w:rFonts w:ascii="Times New Roman" w:hAnsi="Times New Roman" w:cs="Times New Roman"/>
          <w:sz w:val="26"/>
          <w:szCs w:val="26"/>
        </w:rPr>
        <w:t>Контрольно-счетной палате Калужской области»</w:t>
      </w:r>
      <w:r w:rsidR="006C05EF" w:rsidRPr="003E0810">
        <w:rPr>
          <w:rFonts w:ascii="Times New Roman" w:hAnsi="Times New Roman" w:cs="Times New Roman"/>
          <w:sz w:val="26"/>
          <w:szCs w:val="26"/>
        </w:rPr>
        <w:t>, Постановлением Правительства Калужской области</w:t>
      </w:r>
      <w:r w:rsidR="0061313E">
        <w:rPr>
          <w:rFonts w:ascii="Times New Roman" w:hAnsi="Times New Roman" w:cs="Times New Roman"/>
          <w:sz w:val="26"/>
          <w:szCs w:val="26"/>
        </w:rPr>
        <w:t xml:space="preserve"> от 1</w:t>
      </w:r>
      <w:r w:rsidR="006C05EF" w:rsidRPr="003E0810">
        <w:rPr>
          <w:rFonts w:ascii="Times New Roman" w:hAnsi="Times New Roman" w:cs="Times New Roman"/>
          <w:sz w:val="26"/>
          <w:szCs w:val="26"/>
        </w:rPr>
        <w:t xml:space="preserve">7.07.2013 </w:t>
      </w:r>
      <w:r w:rsidR="0061313E">
        <w:rPr>
          <w:rFonts w:ascii="Times New Roman" w:hAnsi="Times New Roman" w:cs="Times New Roman"/>
          <w:sz w:val="26"/>
          <w:szCs w:val="26"/>
        </w:rPr>
        <w:t>№ </w:t>
      </w:r>
      <w:r w:rsidR="006C05EF" w:rsidRPr="003E0810">
        <w:rPr>
          <w:rFonts w:ascii="Times New Roman" w:hAnsi="Times New Roman" w:cs="Times New Roman"/>
          <w:sz w:val="26"/>
          <w:szCs w:val="26"/>
        </w:rPr>
        <w:t xml:space="preserve">366 </w:t>
      </w:r>
      <w:r w:rsidR="0061313E">
        <w:rPr>
          <w:rFonts w:ascii="Times New Roman" w:hAnsi="Times New Roman" w:cs="Times New Roman"/>
          <w:sz w:val="26"/>
          <w:szCs w:val="26"/>
        </w:rPr>
        <w:t>«Об </w:t>
      </w:r>
      <w:r w:rsidR="006C05EF" w:rsidRPr="003E0810">
        <w:rPr>
          <w:rFonts w:ascii="Times New Roman" w:hAnsi="Times New Roman" w:cs="Times New Roman"/>
          <w:sz w:val="26"/>
          <w:szCs w:val="26"/>
        </w:rPr>
        <w:t xml:space="preserve">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w:t>
      </w:r>
      <w:r w:rsidRPr="003E0810">
        <w:rPr>
          <w:rFonts w:ascii="Times New Roman" w:hAnsi="Times New Roman" w:cs="Times New Roman"/>
          <w:sz w:val="26"/>
          <w:szCs w:val="26"/>
        </w:rPr>
        <w:t>и иными нормативными правовыми актами.</w:t>
      </w:r>
    </w:p>
    <w:p w:rsidR="00CE78AD" w:rsidRPr="0011640E" w:rsidRDefault="00CE78AD" w:rsidP="00032719">
      <w:pPr>
        <w:pStyle w:val="11"/>
        <w:numPr>
          <w:ilvl w:val="0"/>
          <w:numId w:val="1"/>
        </w:numPr>
        <w:shd w:val="clear" w:color="auto" w:fill="auto"/>
        <w:tabs>
          <w:tab w:val="left" w:pos="993"/>
        </w:tabs>
        <w:spacing w:before="0" w:after="0" w:line="240" w:lineRule="auto"/>
        <w:ind w:firstLine="567"/>
        <w:jc w:val="both"/>
        <w:rPr>
          <w:sz w:val="26"/>
          <w:szCs w:val="26"/>
        </w:rPr>
      </w:pPr>
      <w:r w:rsidRPr="0011640E">
        <w:rPr>
          <w:sz w:val="26"/>
          <w:szCs w:val="26"/>
        </w:rPr>
        <w:t xml:space="preserve">Методические рекомендации содержат унифицированные процедуры </w:t>
      </w:r>
      <w:r w:rsidRPr="00A15875">
        <w:rPr>
          <w:sz w:val="26"/>
          <w:szCs w:val="26"/>
        </w:rPr>
        <w:t xml:space="preserve">выполнения </w:t>
      </w:r>
      <w:r w:rsidR="003E0810" w:rsidRPr="003E0810">
        <w:rPr>
          <w:sz w:val="26"/>
          <w:szCs w:val="26"/>
        </w:rPr>
        <w:t>оценки эффективности государственных программ на основе расчетов коэффициентов значимости</w:t>
      </w:r>
      <w:r>
        <w:rPr>
          <w:sz w:val="26"/>
          <w:szCs w:val="26"/>
        </w:rPr>
        <w:t xml:space="preserve"> </w:t>
      </w:r>
      <w:r w:rsidRPr="0011640E">
        <w:rPr>
          <w:sz w:val="26"/>
          <w:szCs w:val="26"/>
        </w:rPr>
        <w:t xml:space="preserve">в пределах полномочий, возложенных на </w:t>
      </w:r>
      <w:r>
        <w:rPr>
          <w:sz w:val="26"/>
          <w:szCs w:val="26"/>
        </w:rPr>
        <w:t>КСП</w:t>
      </w:r>
      <w:r w:rsidRPr="0011640E">
        <w:rPr>
          <w:sz w:val="26"/>
          <w:szCs w:val="26"/>
        </w:rPr>
        <w:t>.</w:t>
      </w:r>
    </w:p>
    <w:p w:rsidR="00CE78AD" w:rsidRPr="00353DA8" w:rsidRDefault="00CE78AD" w:rsidP="00032719">
      <w:pPr>
        <w:pStyle w:val="11"/>
        <w:numPr>
          <w:ilvl w:val="0"/>
          <w:numId w:val="1"/>
        </w:numPr>
        <w:shd w:val="clear" w:color="auto" w:fill="auto"/>
        <w:tabs>
          <w:tab w:val="left" w:pos="709"/>
          <w:tab w:val="left" w:pos="993"/>
        </w:tabs>
        <w:spacing w:before="0" w:after="0" w:line="240" w:lineRule="auto"/>
        <w:ind w:firstLine="567"/>
        <w:jc w:val="both"/>
        <w:rPr>
          <w:sz w:val="26"/>
          <w:szCs w:val="26"/>
        </w:rPr>
      </w:pPr>
      <w:r w:rsidRPr="0011640E">
        <w:rPr>
          <w:sz w:val="26"/>
          <w:szCs w:val="26"/>
        </w:rPr>
        <w:t>Методические рекомендации разработаны для использования</w:t>
      </w:r>
      <w:r>
        <w:rPr>
          <w:sz w:val="26"/>
          <w:szCs w:val="26"/>
        </w:rPr>
        <w:t xml:space="preserve"> </w:t>
      </w:r>
      <w:r w:rsidRPr="0011640E">
        <w:rPr>
          <w:sz w:val="26"/>
          <w:szCs w:val="26"/>
        </w:rPr>
        <w:t xml:space="preserve">членами </w:t>
      </w:r>
      <w:r>
        <w:rPr>
          <w:sz w:val="26"/>
          <w:szCs w:val="26"/>
        </w:rPr>
        <w:t>к</w:t>
      </w:r>
      <w:r w:rsidRPr="0011640E">
        <w:rPr>
          <w:sz w:val="26"/>
          <w:szCs w:val="26"/>
        </w:rPr>
        <w:t xml:space="preserve">оллегии </w:t>
      </w:r>
      <w:r>
        <w:rPr>
          <w:sz w:val="26"/>
          <w:szCs w:val="26"/>
        </w:rPr>
        <w:t>КСП</w:t>
      </w:r>
      <w:r w:rsidRPr="0011640E">
        <w:rPr>
          <w:sz w:val="26"/>
          <w:szCs w:val="26"/>
        </w:rPr>
        <w:t>, инспекторами и иными сотрудниками</w:t>
      </w:r>
      <w:r>
        <w:rPr>
          <w:sz w:val="26"/>
          <w:szCs w:val="26"/>
        </w:rPr>
        <w:t xml:space="preserve"> </w:t>
      </w:r>
      <w:r w:rsidRPr="0011640E">
        <w:rPr>
          <w:sz w:val="26"/>
          <w:szCs w:val="26"/>
        </w:rPr>
        <w:t xml:space="preserve">аппарата </w:t>
      </w:r>
      <w:r>
        <w:rPr>
          <w:sz w:val="26"/>
          <w:szCs w:val="26"/>
        </w:rPr>
        <w:t>КСП</w:t>
      </w:r>
      <w:r w:rsidRPr="0011640E">
        <w:rPr>
          <w:sz w:val="26"/>
          <w:szCs w:val="26"/>
        </w:rPr>
        <w:t xml:space="preserve"> при организации и проведении экспертно-аналитических мероприятий, программами которых предусмотрены</w:t>
      </w:r>
      <w:r>
        <w:rPr>
          <w:sz w:val="26"/>
          <w:szCs w:val="26"/>
        </w:rPr>
        <w:t xml:space="preserve"> </w:t>
      </w:r>
      <w:r w:rsidRPr="0011640E">
        <w:rPr>
          <w:sz w:val="26"/>
          <w:szCs w:val="26"/>
        </w:rPr>
        <w:t xml:space="preserve">цели и (или) вопросы </w:t>
      </w:r>
      <w:r w:rsidR="00AC2638">
        <w:rPr>
          <w:sz w:val="26"/>
          <w:szCs w:val="26"/>
        </w:rPr>
        <w:t>связанные с</w:t>
      </w:r>
      <w:r w:rsidRPr="0011640E">
        <w:rPr>
          <w:sz w:val="26"/>
          <w:szCs w:val="26"/>
        </w:rPr>
        <w:t xml:space="preserve"> проведени</w:t>
      </w:r>
      <w:r w:rsidR="00AC2638">
        <w:rPr>
          <w:sz w:val="26"/>
          <w:szCs w:val="26"/>
        </w:rPr>
        <w:t>ем</w:t>
      </w:r>
      <w:r w:rsidRPr="0011640E">
        <w:rPr>
          <w:sz w:val="26"/>
          <w:szCs w:val="26"/>
        </w:rPr>
        <w:t xml:space="preserve"> </w:t>
      </w:r>
      <w:r w:rsidR="004B1E34">
        <w:rPr>
          <w:sz w:val="26"/>
          <w:szCs w:val="26"/>
        </w:rPr>
        <w:t>оценки</w:t>
      </w:r>
      <w:r w:rsidR="003E0810" w:rsidRPr="003E0810">
        <w:rPr>
          <w:sz w:val="26"/>
          <w:szCs w:val="26"/>
        </w:rPr>
        <w:t xml:space="preserve"> государственных программ на основе </w:t>
      </w:r>
      <w:r w:rsidR="003E0810" w:rsidRPr="00353DA8">
        <w:rPr>
          <w:sz w:val="26"/>
          <w:szCs w:val="26"/>
        </w:rPr>
        <w:t>расчетов коэффициентов значимости</w:t>
      </w:r>
      <w:r w:rsidRPr="00353DA8">
        <w:rPr>
          <w:sz w:val="26"/>
          <w:szCs w:val="26"/>
        </w:rPr>
        <w:t>.</w:t>
      </w:r>
    </w:p>
    <w:p w:rsidR="00CE78AD" w:rsidRDefault="00CE78AD" w:rsidP="000E0FFF">
      <w:pPr>
        <w:pStyle w:val="11"/>
        <w:shd w:val="clear" w:color="auto" w:fill="auto"/>
        <w:spacing w:before="0" w:after="0" w:line="240" w:lineRule="auto"/>
        <w:ind w:firstLine="567"/>
        <w:jc w:val="both"/>
        <w:rPr>
          <w:sz w:val="26"/>
          <w:szCs w:val="26"/>
        </w:rPr>
      </w:pPr>
      <w:r w:rsidRPr="00353DA8">
        <w:rPr>
          <w:rStyle w:val="Bodytext145pt"/>
          <w:rFonts w:eastAsiaTheme="majorEastAsia"/>
          <w:sz w:val="26"/>
          <w:szCs w:val="26"/>
        </w:rPr>
        <w:t>1.4.</w:t>
      </w:r>
      <w:r w:rsidRPr="00353DA8">
        <w:rPr>
          <w:sz w:val="26"/>
          <w:szCs w:val="26"/>
        </w:rPr>
        <w:t> Основные понятия, используемые в Методических рекомендациях, соответствуют понятиям, установленным законодательством Российской Федерации:</w:t>
      </w:r>
    </w:p>
    <w:p w:rsidR="00230E24" w:rsidRDefault="00230E24" w:rsidP="000E0FF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Государственной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Калужской области.</w:t>
      </w:r>
    </w:p>
    <w:p w:rsidR="00230E24" w:rsidRDefault="00230E24" w:rsidP="000E0FF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Государственная программа может включать в себя подпрограммы. Подпрограммы направлены на решение конкретных задач в рамках государственной программы. Деление государственной программы на подпрограммы осуществляется исходя из масштабности и сложности решаемых государственной программой задач.</w:t>
      </w:r>
    </w:p>
    <w:p w:rsidR="00230E24" w:rsidRDefault="00230E24" w:rsidP="000E0FF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Разработка и реализация государственной программы осуществляются органом исполнительной власти Калужской области, определенным Правительством Калужской области в качестве ответственного исполнителя государственной программы (далее </w:t>
      </w:r>
      <w:r w:rsidR="0061313E">
        <w:rPr>
          <w:rFonts w:ascii="Times New Roman" w:hAnsi="Times New Roman" w:cs="Times New Roman"/>
          <w:sz w:val="26"/>
          <w:szCs w:val="26"/>
        </w:rPr>
        <w:t>- </w:t>
      </w:r>
      <w:r>
        <w:rPr>
          <w:rFonts w:ascii="Times New Roman" w:hAnsi="Times New Roman" w:cs="Times New Roman"/>
          <w:sz w:val="26"/>
          <w:szCs w:val="26"/>
        </w:rPr>
        <w:t xml:space="preserve">ответственный исполнитель), совместно с заинтересованными органами власти Калужской области </w:t>
      </w:r>
      <w:r w:rsidR="0061313E">
        <w:rPr>
          <w:rFonts w:ascii="Times New Roman" w:hAnsi="Times New Roman" w:cs="Times New Roman"/>
          <w:sz w:val="26"/>
          <w:szCs w:val="26"/>
        </w:rPr>
        <w:t>- </w:t>
      </w:r>
      <w:r>
        <w:rPr>
          <w:rFonts w:ascii="Times New Roman" w:hAnsi="Times New Roman" w:cs="Times New Roman"/>
          <w:sz w:val="26"/>
          <w:szCs w:val="26"/>
        </w:rPr>
        <w:t>соисполнителями государственной программы и участниками государственной программы.</w:t>
      </w:r>
    </w:p>
    <w:p w:rsidR="00032719" w:rsidRDefault="00032719" w:rsidP="0003271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0061313E">
        <w:rPr>
          <w:rFonts w:ascii="Times New Roman" w:eastAsia="Times New Roman" w:hAnsi="Times New Roman" w:cs="Times New Roman"/>
          <w:sz w:val="26"/>
          <w:szCs w:val="26"/>
        </w:rPr>
        <w:t> </w:t>
      </w:r>
      <w:r w:rsidRPr="00400A3C">
        <w:rPr>
          <w:rFonts w:ascii="Times New Roman" w:eastAsia="Times New Roman" w:hAnsi="Times New Roman" w:cs="Times New Roman"/>
          <w:sz w:val="26"/>
          <w:szCs w:val="26"/>
        </w:rPr>
        <w:t xml:space="preserve">Внесение изменений в настоящие методические рекомендации </w:t>
      </w:r>
      <w:r w:rsidRPr="00400A3C">
        <w:rPr>
          <w:rFonts w:ascii="Times New Roman" w:eastAsia="Times New Roman" w:hAnsi="Times New Roman" w:cs="Times New Roman"/>
          <w:sz w:val="26"/>
          <w:szCs w:val="26"/>
        </w:rPr>
        <w:lastRenderedPageBreak/>
        <w:t xml:space="preserve">осуществляется на основании решений </w:t>
      </w:r>
      <w:r>
        <w:rPr>
          <w:rFonts w:ascii="Times New Roman" w:eastAsia="Times New Roman" w:hAnsi="Times New Roman" w:cs="Times New Roman"/>
          <w:sz w:val="26"/>
          <w:szCs w:val="26"/>
        </w:rPr>
        <w:t>к</w:t>
      </w:r>
      <w:r w:rsidRPr="00400A3C">
        <w:rPr>
          <w:rFonts w:ascii="Times New Roman" w:eastAsia="Times New Roman" w:hAnsi="Times New Roman" w:cs="Times New Roman"/>
          <w:sz w:val="26"/>
          <w:szCs w:val="26"/>
        </w:rPr>
        <w:t>оллегии Контрольно-счетной палаты Калужской области.</w:t>
      </w:r>
    </w:p>
    <w:p w:rsidR="00B629BE" w:rsidRPr="00400A3C" w:rsidRDefault="00B629BE" w:rsidP="0003271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BD6E65" w:rsidRPr="004B1E34" w:rsidRDefault="00CE78AD" w:rsidP="000E0FFF">
      <w:pPr>
        <w:pStyle w:val="Heading20"/>
        <w:keepNext/>
        <w:keepLines/>
        <w:shd w:val="clear" w:color="auto" w:fill="auto"/>
        <w:spacing w:after="0" w:line="240" w:lineRule="auto"/>
        <w:jc w:val="center"/>
        <w:outlineLvl w:val="0"/>
        <w:rPr>
          <w:b/>
          <w:sz w:val="26"/>
          <w:szCs w:val="26"/>
        </w:rPr>
      </w:pPr>
      <w:bookmarkStart w:id="4" w:name="bookmark4"/>
      <w:bookmarkStart w:id="5" w:name="_Toc2159086"/>
      <w:bookmarkStart w:id="6" w:name="_Toc121730286"/>
      <w:r w:rsidRPr="004B1E34">
        <w:rPr>
          <w:b/>
          <w:sz w:val="26"/>
          <w:szCs w:val="26"/>
        </w:rPr>
        <w:t xml:space="preserve">2. Правовые основания, предмет и объект мероприятий по </w:t>
      </w:r>
      <w:bookmarkEnd w:id="4"/>
      <w:bookmarkEnd w:id="5"/>
      <w:bookmarkEnd w:id="6"/>
      <w:r w:rsidR="00230E24" w:rsidRPr="004B1E34">
        <w:rPr>
          <w:b/>
          <w:sz w:val="26"/>
          <w:szCs w:val="26"/>
        </w:rPr>
        <w:t xml:space="preserve">оценке эффективности государственных программ </w:t>
      </w:r>
      <w:r w:rsidR="00871B37" w:rsidRPr="004B1E34">
        <w:rPr>
          <w:b/>
          <w:sz w:val="26"/>
          <w:szCs w:val="26"/>
        </w:rPr>
        <w:t xml:space="preserve">Калужской области </w:t>
      </w:r>
      <w:r w:rsidR="00230E24" w:rsidRPr="004B1E34">
        <w:rPr>
          <w:b/>
          <w:sz w:val="26"/>
          <w:szCs w:val="26"/>
        </w:rPr>
        <w:t>на основе расчетов</w:t>
      </w:r>
    </w:p>
    <w:p w:rsidR="00CE78AD" w:rsidRPr="004B1E34" w:rsidRDefault="00230E24" w:rsidP="000E0FFF">
      <w:pPr>
        <w:pStyle w:val="Heading20"/>
        <w:keepNext/>
        <w:keepLines/>
        <w:shd w:val="clear" w:color="auto" w:fill="auto"/>
        <w:spacing w:after="0" w:line="240" w:lineRule="auto"/>
        <w:jc w:val="center"/>
        <w:outlineLvl w:val="0"/>
        <w:rPr>
          <w:b/>
          <w:sz w:val="26"/>
          <w:szCs w:val="26"/>
        </w:rPr>
      </w:pPr>
      <w:r w:rsidRPr="004B1E34">
        <w:rPr>
          <w:b/>
          <w:sz w:val="26"/>
          <w:szCs w:val="26"/>
        </w:rPr>
        <w:t xml:space="preserve"> коэффициентов значимости</w:t>
      </w:r>
    </w:p>
    <w:p w:rsidR="00BD6E65" w:rsidRPr="00B629BE" w:rsidRDefault="00BD6E65" w:rsidP="000E0FFF">
      <w:pPr>
        <w:pStyle w:val="Heading20"/>
        <w:keepNext/>
        <w:keepLines/>
        <w:shd w:val="clear" w:color="auto" w:fill="auto"/>
        <w:spacing w:after="0" w:line="240" w:lineRule="auto"/>
        <w:jc w:val="center"/>
        <w:outlineLvl w:val="0"/>
        <w:rPr>
          <w:sz w:val="20"/>
          <w:szCs w:val="26"/>
        </w:rPr>
      </w:pPr>
    </w:p>
    <w:p w:rsidR="00CE78AD" w:rsidRPr="00761FE6" w:rsidRDefault="00CE78AD" w:rsidP="000E0FFF">
      <w:pPr>
        <w:pStyle w:val="Heading20"/>
        <w:keepNext/>
        <w:keepLines/>
        <w:shd w:val="clear" w:color="auto" w:fill="auto"/>
        <w:spacing w:after="0" w:line="240" w:lineRule="auto"/>
        <w:ind w:firstLine="567"/>
        <w:jc w:val="both"/>
        <w:outlineLvl w:val="9"/>
        <w:rPr>
          <w:b/>
          <w:sz w:val="26"/>
          <w:szCs w:val="26"/>
        </w:rPr>
      </w:pPr>
      <w:r>
        <w:rPr>
          <w:sz w:val="26"/>
          <w:szCs w:val="26"/>
        </w:rPr>
        <w:t>2.1. </w:t>
      </w:r>
      <w:r w:rsidRPr="00565337">
        <w:rPr>
          <w:sz w:val="26"/>
          <w:szCs w:val="26"/>
        </w:rPr>
        <w:t xml:space="preserve">Оценка эффективности </w:t>
      </w:r>
      <w:r w:rsidR="00230E24" w:rsidRPr="003E0810">
        <w:rPr>
          <w:sz w:val="26"/>
          <w:szCs w:val="26"/>
        </w:rPr>
        <w:t>государственных программ на основе расчетов коэффициентов значимости</w:t>
      </w:r>
      <w:r w:rsidRPr="00761FE6">
        <w:rPr>
          <w:sz w:val="26"/>
          <w:szCs w:val="26"/>
        </w:rPr>
        <w:t xml:space="preserve"> проводится КСП в виде экспертно-аналитических мероприятий, включенных в соответствующий </w:t>
      </w:r>
      <w:r w:rsidR="0061313E">
        <w:rPr>
          <w:sz w:val="26"/>
          <w:szCs w:val="26"/>
        </w:rPr>
        <w:t>раздел </w:t>
      </w:r>
      <w:r w:rsidRPr="00761FE6">
        <w:rPr>
          <w:sz w:val="26"/>
          <w:szCs w:val="26"/>
        </w:rPr>
        <w:t>плана работы КСП на текущий</w:t>
      </w:r>
      <w:r w:rsidR="0061313E">
        <w:rPr>
          <w:sz w:val="26"/>
          <w:szCs w:val="26"/>
        </w:rPr>
        <w:t> год.</w:t>
      </w:r>
    </w:p>
    <w:p w:rsidR="00CE78AD" w:rsidRPr="00865C3D" w:rsidRDefault="00CE78AD" w:rsidP="000E0FFF">
      <w:pPr>
        <w:autoSpaceDE w:val="0"/>
        <w:autoSpaceDN w:val="0"/>
        <w:adjustRightInd w:val="0"/>
        <w:spacing w:after="0" w:line="240" w:lineRule="auto"/>
        <w:ind w:firstLine="567"/>
        <w:jc w:val="both"/>
        <w:rPr>
          <w:rStyle w:val="Bodytext145pt"/>
          <w:rFonts w:eastAsiaTheme="majorEastAsia"/>
          <w:b/>
          <w:sz w:val="26"/>
          <w:szCs w:val="26"/>
        </w:rPr>
      </w:pPr>
      <w:r w:rsidRPr="00865C3D">
        <w:rPr>
          <w:rFonts w:ascii="Times New Roman" w:hAnsi="Times New Roman" w:cs="Times New Roman"/>
          <w:sz w:val="26"/>
          <w:szCs w:val="26"/>
        </w:rPr>
        <w:t xml:space="preserve">2.2. Объектами </w:t>
      </w:r>
      <w:r w:rsidR="00BD6E65">
        <w:rPr>
          <w:rFonts w:ascii="Times New Roman" w:hAnsi="Times New Roman" w:cs="Times New Roman"/>
          <w:sz w:val="26"/>
          <w:szCs w:val="26"/>
        </w:rPr>
        <w:t>экспертно-аналитического мероприятия</w:t>
      </w:r>
      <w:r w:rsidRPr="00865C3D">
        <w:rPr>
          <w:rFonts w:ascii="Times New Roman" w:hAnsi="Times New Roman" w:cs="Times New Roman"/>
          <w:sz w:val="26"/>
          <w:szCs w:val="26"/>
        </w:rPr>
        <w:t xml:space="preserve"> </w:t>
      </w:r>
      <w:r w:rsidR="004B1E34">
        <w:rPr>
          <w:rFonts w:ascii="Times New Roman" w:hAnsi="Times New Roman" w:cs="Times New Roman"/>
          <w:sz w:val="26"/>
          <w:szCs w:val="26"/>
        </w:rPr>
        <w:t>по проведению</w:t>
      </w:r>
      <w:r w:rsidRPr="00865C3D">
        <w:rPr>
          <w:rFonts w:ascii="Times New Roman" w:hAnsi="Times New Roman" w:cs="Times New Roman"/>
          <w:sz w:val="26"/>
          <w:szCs w:val="26"/>
        </w:rPr>
        <w:t xml:space="preserve"> оценки эффективности </w:t>
      </w:r>
      <w:r w:rsidR="00865C3D" w:rsidRPr="00865C3D">
        <w:rPr>
          <w:rFonts w:ascii="Times New Roman" w:hAnsi="Times New Roman" w:cs="Times New Roman"/>
          <w:sz w:val="26"/>
          <w:szCs w:val="26"/>
        </w:rPr>
        <w:t>государственных программ на основе расчетов коэффициентов значимости</w:t>
      </w:r>
      <w:r w:rsidRPr="00865C3D">
        <w:rPr>
          <w:rFonts w:ascii="Times New Roman" w:hAnsi="Times New Roman" w:cs="Times New Roman"/>
          <w:sz w:val="26"/>
          <w:szCs w:val="26"/>
        </w:rPr>
        <w:t xml:space="preserve"> являются органы исполнительной власти Калужской области,</w:t>
      </w:r>
      <w:r w:rsidR="00230E24" w:rsidRPr="00865C3D">
        <w:rPr>
          <w:rFonts w:ascii="Times New Roman" w:hAnsi="Times New Roman" w:cs="Times New Roman"/>
          <w:sz w:val="26"/>
          <w:szCs w:val="26"/>
        </w:rPr>
        <w:t xml:space="preserve"> определ</w:t>
      </w:r>
      <w:r w:rsidR="00865C3D" w:rsidRPr="00865C3D">
        <w:rPr>
          <w:rFonts w:ascii="Times New Roman" w:hAnsi="Times New Roman" w:cs="Times New Roman"/>
          <w:sz w:val="26"/>
          <w:szCs w:val="26"/>
        </w:rPr>
        <w:t>енные</w:t>
      </w:r>
      <w:r w:rsidR="00230E24" w:rsidRPr="00865C3D">
        <w:rPr>
          <w:rFonts w:ascii="Times New Roman" w:hAnsi="Times New Roman" w:cs="Times New Roman"/>
          <w:sz w:val="26"/>
          <w:szCs w:val="26"/>
        </w:rPr>
        <w:t xml:space="preserve"> </w:t>
      </w:r>
      <w:r w:rsidR="00865C3D" w:rsidRPr="00865C3D">
        <w:rPr>
          <w:rFonts w:ascii="Times New Roman" w:hAnsi="Times New Roman" w:cs="Times New Roman"/>
          <w:sz w:val="26"/>
          <w:szCs w:val="26"/>
        </w:rPr>
        <w:t>постановлением Правительства Калужской области</w:t>
      </w:r>
      <w:r w:rsidR="0061313E">
        <w:rPr>
          <w:rFonts w:ascii="Times New Roman" w:hAnsi="Times New Roman" w:cs="Times New Roman"/>
          <w:sz w:val="26"/>
          <w:szCs w:val="26"/>
        </w:rPr>
        <w:t xml:space="preserve"> от 2</w:t>
      </w:r>
      <w:r w:rsidR="00865C3D" w:rsidRPr="00865C3D">
        <w:rPr>
          <w:rFonts w:ascii="Times New Roman" w:hAnsi="Times New Roman" w:cs="Times New Roman"/>
          <w:sz w:val="26"/>
          <w:szCs w:val="26"/>
        </w:rPr>
        <w:t xml:space="preserve">2.07.2013 </w:t>
      </w:r>
      <w:r w:rsidR="0061313E">
        <w:rPr>
          <w:rFonts w:ascii="Times New Roman" w:hAnsi="Times New Roman" w:cs="Times New Roman"/>
          <w:sz w:val="26"/>
          <w:szCs w:val="26"/>
        </w:rPr>
        <w:t>№ </w:t>
      </w:r>
      <w:r w:rsidR="00865C3D" w:rsidRPr="00865C3D">
        <w:rPr>
          <w:rFonts w:ascii="Times New Roman" w:hAnsi="Times New Roman" w:cs="Times New Roman"/>
          <w:sz w:val="26"/>
          <w:szCs w:val="26"/>
        </w:rPr>
        <w:t xml:space="preserve">370 </w:t>
      </w:r>
      <w:r w:rsidR="0061313E">
        <w:rPr>
          <w:rFonts w:ascii="Times New Roman" w:hAnsi="Times New Roman" w:cs="Times New Roman"/>
          <w:sz w:val="26"/>
          <w:szCs w:val="26"/>
        </w:rPr>
        <w:t>«Об </w:t>
      </w:r>
      <w:r w:rsidR="00865C3D" w:rsidRPr="00865C3D">
        <w:rPr>
          <w:rFonts w:ascii="Times New Roman" w:hAnsi="Times New Roman" w:cs="Times New Roman"/>
          <w:sz w:val="26"/>
          <w:szCs w:val="26"/>
        </w:rPr>
        <w:t xml:space="preserve">утверждении перечня государственных программ Калужской области» </w:t>
      </w:r>
      <w:r w:rsidR="00230E24" w:rsidRPr="00865C3D">
        <w:rPr>
          <w:rFonts w:ascii="Times New Roman" w:hAnsi="Times New Roman" w:cs="Times New Roman"/>
          <w:sz w:val="26"/>
          <w:szCs w:val="26"/>
        </w:rPr>
        <w:t>как ответственные исполнители.</w:t>
      </w:r>
      <w:r w:rsidRPr="00865C3D">
        <w:rPr>
          <w:rStyle w:val="Bodytext145pt"/>
          <w:rFonts w:eastAsiaTheme="majorEastAsia"/>
          <w:b/>
          <w:sz w:val="26"/>
          <w:szCs w:val="26"/>
        </w:rPr>
        <w:t xml:space="preserve"> </w:t>
      </w:r>
    </w:p>
    <w:p w:rsidR="00CE78AD" w:rsidRPr="0006718A" w:rsidRDefault="00CE78AD" w:rsidP="000E0FFF">
      <w:pPr>
        <w:pStyle w:val="Heading20"/>
        <w:keepNext/>
        <w:keepLines/>
        <w:shd w:val="clear" w:color="auto" w:fill="auto"/>
        <w:spacing w:after="0" w:line="240" w:lineRule="auto"/>
        <w:ind w:firstLine="567"/>
        <w:jc w:val="both"/>
        <w:outlineLvl w:val="9"/>
        <w:rPr>
          <w:sz w:val="26"/>
          <w:szCs w:val="26"/>
        </w:rPr>
      </w:pPr>
      <w:r w:rsidRPr="0006718A">
        <w:rPr>
          <w:rStyle w:val="Bodytext145pt"/>
          <w:rFonts w:eastAsiaTheme="majorEastAsia"/>
          <w:sz w:val="26"/>
          <w:szCs w:val="26"/>
        </w:rPr>
        <w:t>2.3.</w:t>
      </w:r>
      <w:r w:rsidRPr="0006718A">
        <w:rPr>
          <w:rStyle w:val="Bodytext145pt"/>
          <w:rFonts w:eastAsiaTheme="majorEastAsia"/>
          <w:b/>
          <w:sz w:val="26"/>
          <w:szCs w:val="26"/>
        </w:rPr>
        <w:t> </w:t>
      </w:r>
      <w:r w:rsidRPr="0006718A">
        <w:rPr>
          <w:sz w:val="26"/>
          <w:szCs w:val="26"/>
        </w:rPr>
        <w:t xml:space="preserve">Предметом проведения оценки эффективности </w:t>
      </w:r>
      <w:r w:rsidR="00865C3D" w:rsidRPr="0006718A">
        <w:rPr>
          <w:sz w:val="26"/>
          <w:szCs w:val="26"/>
        </w:rPr>
        <w:t>государственных программ</w:t>
      </w:r>
      <w:r w:rsidRPr="0006718A">
        <w:rPr>
          <w:sz w:val="26"/>
          <w:szCs w:val="26"/>
        </w:rPr>
        <w:t xml:space="preserve"> </w:t>
      </w:r>
      <w:r w:rsidR="00871B37">
        <w:rPr>
          <w:sz w:val="26"/>
          <w:szCs w:val="26"/>
        </w:rPr>
        <w:t>Калужской области</w:t>
      </w:r>
      <w:r w:rsidR="00871B37" w:rsidRPr="0006718A">
        <w:rPr>
          <w:sz w:val="26"/>
          <w:szCs w:val="26"/>
        </w:rPr>
        <w:t xml:space="preserve"> </w:t>
      </w:r>
      <w:r w:rsidRPr="0006718A">
        <w:rPr>
          <w:sz w:val="26"/>
          <w:szCs w:val="26"/>
        </w:rPr>
        <w:t>являются:</w:t>
      </w:r>
    </w:p>
    <w:p w:rsidR="00CE78AD" w:rsidRPr="0006718A" w:rsidRDefault="00CE78AD" w:rsidP="000E0FFF">
      <w:pPr>
        <w:autoSpaceDE w:val="0"/>
        <w:autoSpaceDN w:val="0"/>
        <w:adjustRightInd w:val="0"/>
        <w:spacing w:after="0" w:line="240" w:lineRule="auto"/>
        <w:ind w:firstLine="567"/>
        <w:jc w:val="both"/>
        <w:rPr>
          <w:rFonts w:ascii="Times New Roman" w:hAnsi="Times New Roman" w:cs="Times New Roman"/>
          <w:sz w:val="26"/>
          <w:szCs w:val="26"/>
        </w:rPr>
      </w:pPr>
      <w:r w:rsidRPr="0006718A">
        <w:rPr>
          <w:rFonts w:ascii="Times New Roman" w:hAnsi="Times New Roman" w:cs="Times New Roman"/>
          <w:sz w:val="26"/>
          <w:szCs w:val="26"/>
        </w:rPr>
        <w:t>нормативные правовые документы Калужской области, ведомственные нормативные документы органов исполнительной власти Калужской области, регулирующие</w:t>
      </w:r>
      <w:r w:rsidR="0006718A">
        <w:rPr>
          <w:rFonts w:ascii="Times New Roman" w:hAnsi="Times New Roman" w:cs="Times New Roman"/>
          <w:sz w:val="26"/>
          <w:szCs w:val="26"/>
        </w:rPr>
        <w:t xml:space="preserve"> порядок</w:t>
      </w:r>
      <w:r w:rsidRPr="0006718A">
        <w:rPr>
          <w:rFonts w:ascii="Times New Roman" w:hAnsi="Times New Roman" w:cs="Times New Roman"/>
          <w:sz w:val="26"/>
          <w:szCs w:val="26"/>
        </w:rPr>
        <w:t xml:space="preserve"> </w:t>
      </w:r>
      <w:r w:rsidR="0006718A" w:rsidRPr="0006718A">
        <w:rPr>
          <w:rFonts w:ascii="Times New Roman" w:hAnsi="Times New Roman" w:cs="Times New Roman"/>
          <w:sz w:val="26"/>
          <w:szCs w:val="26"/>
        </w:rPr>
        <w:t>разработк</w:t>
      </w:r>
      <w:r w:rsidR="0006718A">
        <w:rPr>
          <w:rFonts w:ascii="Times New Roman" w:hAnsi="Times New Roman" w:cs="Times New Roman"/>
          <w:sz w:val="26"/>
          <w:szCs w:val="26"/>
        </w:rPr>
        <w:t>и,</w:t>
      </w:r>
      <w:r w:rsidR="0006718A" w:rsidRPr="0006718A">
        <w:rPr>
          <w:rFonts w:ascii="Times New Roman" w:hAnsi="Times New Roman" w:cs="Times New Roman"/>
          <w:sz w:val="26"/>
          <w:szCs w:val="26"/>
        </w:rPr>
        <w:t xml:space="preserve"> формирования</w:t>
      </w:r>
      <w:r w:rsidR="0006718A">
        <w:rPr>
          <w:rFonts w:ascii="Times New Roman" w:hAnsi="Times New Roman" w:cs="Times New Roman"/>
          <w:sz w:val="26"/>
          <w:szCs w:val="26"/>
        </w:rPr>
        <w:t xml:space="preserve">, управления и контроля </w:t>
      </w:r>
      <w:r w:rsidR="0006718A" w:rsidRPr="0006718A">
        <w:rPr>
          <w:rFonts w:ascii="Times New Roman" w:hAnsi="Times New Roman" w:cs="Times New Roman"/>
          <w:sz w:val="26"/>
          <w:szCs w:val="26"/>
        </w:rPr>
        <w:t>реализации государстве</w:t>
      </w:r>
      <w:r w:rsidR="0006718A">
        <w:rPr>
          <w:rFonts w:ascii="Times New Roman" w:hAnsi="Times New Roman" w:cs="Times New Roman"/>
          <w:sz w:val="26"/>
          <w:szCs w:val="26"/>
        </w:rPr>
        <w:t>нных программ Калужской области</w:t>
      </w:r>
      <w:r w:rsidR="00BD6E65">
        <w:rPr>
          <w:rFonts w:ascii="Times New Roman" w:hAnsi="Times New Roman" w:cs="Times New Roman"/>
          <w:sz w:val="26"/>
          <w:szCs w:val="26"/>
        </w:rPr>
        <w:t>, государственные программы Калужской области, отчетность об их реализации</w:t>
      </w:r>
      <w:r w:rsidRPr="0006718A">
        <w:rPr>
          <w:rFonts w:ascii="Times New Roman" w:hAnsi="Times New Roman" w:cs="Times New Roman"/>
          <w:sz w:val="26"/>
          <w:szCs w:val="26"/>
        </w:rPr>
        <w:t>;</w:t>
      </w:r>
    </w:p>
    <w:p w:rsidR="00CE78AD" w:rsidRPr="00871B37" w:rsidRDefault="00871B37" w:rsidP="000E0FF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деятельность </w:t>
      </w:r>
      <w:r w:rsidRPr="0006718A">
        <w:rPr>
          <w:rFonts w:ascii="Times New Roman" w:hAnsi="Times New Roman" w:cs="Times New Roman"/>
          <w:sz w:val="26"/>
          <w:szCs w:val="26"/>
        </w:rPr>
        <w:t>органов исполнительной власти Калужской области</w:t>
      </w:r>
      <w:r>
        <w:rPr>
          <w:rFonts w:ascii="Times New Roman" w:hAnsi="Times New Roman" w:cs="Times New Roman"/>
          <w:sz w:val="26"/>
          <w:szCs w:val="26"/>
        </w:rPr>
        <w:t xml:space="preserve">, являющихся </w:t>
      </w:r>
      <w:r w:rsidRPr="00871B37">
        <w:rPr>
          <w:rFonts w:ascii="Times New Roman" w:hAnsi="Times New Roman" w:cs="Times New Roman"/>
          <w:sz w:val="26"/>
          <w:szCs w:val="26"/>
        </w:rPr>
        <w:t>ответственным</w:t>
      </w:r>
      <w:r>
        <w:rPr>
          <w:rFonts w:ascii="Times New Roman" w:hAnsi="Times New Roman" w:cs="Times New Roman"/>
          <w:sz w:val="26"/>
          <w:szCs w:val="26"/>
        </w:rPr>
        <w:t>и</w:t>
      </w:r>
      <w:r w:rsidRPr="00871B37">
        <w:rPr>
          <w:rFonts w:ascii="Times New Roman" w:hAnsi="Times New Roman" w:cs="Times New Roman"/>
          <w:sz w:val="26"/>
          <w:szCs w:val="26"/>
        </w:rPr>
        <w:t xml:space="preserve"> </w:t>
      </w:r>
      <w:r>
        <w:rPr>
          <w:rFonts w:ascii="Times New Roman" w:hAnsi="Times New Roman" w:cs="Times New Roman"/>
          <w:sz w:val="26"/>
          <w:szCs w:val="26"/>
        </w:rPr>
        <w:t>и</w:t>
      </w:r>
      <w:r w:rsidRPr="00871B37">
        <w:rPr>
          <w:rFonts w:ascii="Times New Roman" w:hAnsi="Times New Roman" w:cs="Times New Roman"/>
          <w:sz w:val="26"/>
          <w:szCs w:val="26"/>
        </w:rPr>
        <w:t>сполнител</w:t>
      </w:r>
      <w:r>
        <w:rPr>
          <w:rFonts w:ascii="Times New Roman" w:hAnsi="Times New Roman" w:cs="Times New Roman"/>
          <w:sz w:val="26"/>
          <w:szCs w:val="26"/>
        </w:rPr>
        <w:t>ями,</w:t>
      </w:r>
      <w:r w:rsidRPr="00871B37">
        <w:rPr>
          <w:rFonts w:ascii="Times New Roman" w:hAnsi="Times New Roman" w:cs="Times New Roman"/>
          <w:sz w:val="26"/>
          <w:szCs w:val="26"/>
        </w:rPr>
        <w:t xml:space="preserve"> </w:t>
      </w:r>
      <w:r>
        <w:rPr>
          <w:rFonts w:ascii="Times New Roman" w:hAnsi="Times New Roman" w:cs="Times New Roman"/>
          <w:sz w:val="26"/>
          <w:szCs w:val="26"/>
        </w:rPr>
        <w:t>по исполнению</w:t>
      </w:r>
      <w:r w:rsidR="006A20C1" w:rsidRPr="00871B37">
        <w:rPr>
          <w:rFonts w:ascii="Times New Roman" w:hAnsi="Times New Roman" w:cs="Times New Roman"/>
          <w:sz w:val="26"/>
          <w:szCs w:val="26"/>
        </w:rPr>
        <w:t>, управлени</w:t>
      </w:r>
      <w:r>
        <w:rPr>
          <w:rFonts w:ascii="Times New Roman" w:hAnsi="Times New Roman" w:cs="Times New Roman"/>
          <w:sz w:val="26"/>
          <w:szCs w:val="26"/>
        </w:rPr>
        <w:t>ю</w:t>
      </w:r>
      <w:r w:rsidRPr="00871B37">
        <w:rPr>
          <w:rFonts w:ascii="Times New Roman" w:hAnsi="Times New Roman" w:cs="Times New Roman"/>
          <w:sz w:val="26"/>
          <w:szCs w:val="26"/>
        </w:rPr>
        <w:t xml:space="preserve"> и</w:t>
      </w:r>
      <w:r w:rsidR="006A20C1" w:rsidRPr="00871B37">
        <w:rPr>
          <w:rFonts w:ascii="Times New Roman" w:hAnsi="Times New Roman" w:cs="Times New Roman"/>
          <w:sz w:val="26"/>
          <w:szCs w:val="26"/>
        </w:rPr>
        <w:t xml:space="preserve"> мониторинг</w:t>
      </w:r>
      <w:r>
        <w:rPr>
          <w:rFonts w:ascii="Times New Roman" w:hAnsi="Times New Roman" w:cs="Times New Roman"/>
          <w:sz w:val="26"/>
          <w:szCs w:val="26"/>
        </w:rPr>
        <w:t>у</w:t>
      </w:r>
      <w:r w:rsidR="006A20C1" w:rsidRPr="00871B37">
        <w:rPr>
          <w:rFonts w:ascii="Times New Roman" w:hAnsi="Times New Roman" w:cs="Times New Roman"/>
          <w:sz w:val="26"/>
          <w:szCs w:val="26"/>
        </w:rPr>
        <w:t xml:space="preserve"> </w:t>
      </w:r>
      <w:r>
        <w:rPr>
          <w:rFonts w:ascii="Times New Roman" w:hAnsi="Times New Roman" w:cs="Times New Roman"/>
          <w:sz w:val="26"/>
          <w:szCs w:val="26"/>
        </w:rPr>
        <w:t xml:space="preserve">реализации </w:t>
      </w:r>
      <w:r w:rsidR="0006718A" w:rsidRPr="00871B37">
        <w:rPr>
          <w:rFonts w:ascii="Times New Roman" w:hAnsi="Times New Roman" w:cs="Times New Roman"/>
          <w:sz w:val="26"/>
          <w:szCs w:val="26"/>
        </w:rPr>
        <w:t>государственных программ Калужской области</w:t>
      </w:r>
      <w:r w:rsidR="00CE78AD" w:rsidRPr="00871B37">
        <w:rPr>
          <w:rFonts w:ascii="Times New Roman" w:hAnsi="Times New Roman" w:cs="Times New Roman"/>
          <w:sz w:val="26"/>
          <w:szCs w:val="26"/>
        </w:rPr>
        <w:t xml:space="preserve">. </w:t>
      </w:r>
    </w:p>
    <w:p w:rsidR="00CE78AD" w:rsidRPr="0011640E" w:rsidRDefault="00CE78AD" w:rsidP="000E0FFF">
      <w:pPr>
        <w:pStyle w:val="11"/>
        <w:shd w:val="clear" w:color="auto" w:fill="auto"/>
        <w:spacing w:before="0" w:after="0" w:line="240" w:lineRule="auto"/>
        <w:ind w:firstLine="567"/>
        <w:jc w:val="both"/>
        <w:rPr>
          <w:sz w:val="26"/>
          <w:szCs w:val="26"/>
        </w:rPr>
      </w:pPr>
      <w:r>
        <w:rPr>
          <w:sz w:val="26"/>
          <w:szCs w:val="26"/>
        </w:rPr>
        <w:t>2.4. </w:t>
      </w:r>
      <w:r w:rsidRPr="0011640E">
        <w:rPr>
          <w:sz w:val="26"/>
          <w:szCs w:val="26"/>
        </w:rPr>
        <w:t xml:space="preserve">При проведении </w:t>
      </w:r>
      <w:r>
        <w:rPr>
          <w:sz w:val="26"/>
          <w:szCs w:val="26"/>
        </w:rPr>
        <w:t xml:space="preserve">оценки эффективности </w:t>
      </w:r>
      <w:r w:rsidR="00871B37" w:rsidRPr="003E0810">
        <w:rPr>
          <w:sz w:val="26"/>
          <w:szCs w:val="26"/>
        </w:rPr>
        <w:t>государственных программ</w:t>
      </w:r>
      <w:r w:rsidRPr="006379BA">
        <w:rPr>
          <w:sz w:val="26"/>
          <w:szCs w:val="26"/>
        </w:rPr>
        <w:t xml:space="preserve"> </w:t>
      </w:r>
      <w:r w:rsidR="00871B37">
        <w:rPr>
          <w:sz w:val="26"/>
          <w:szCs w:val="26"/>
        </w:rPr>
        <w:t>Калужской области</w:t>
      </w:r>
      <w:r w:rsidR="00871B37" w:rsidRPr="0011640E">
        <w:rPr>
          <w:sz w:val="26"/>
          <w:szCs w:val="26"/>
        </w:rPr>
        <w:t xml:space="preserve"> </w:t>
      </w:r>
      <w:r w:rsidRPr="0011640E">
        <w:rPr>
          <w:sz w:val="26"/>
          <w:szCs w:val="26"/>
        </w:rPr>
        <w:t>использу</w:t>
      </w:r>
      <w:r w:rsidR="004B1E34">
        <w:rPr>
          <w:sz w:val="26"/>
          <w:szCs w:val="26"/>
        </w:rPr>
        <w:t>ю</w:t>
      </w:r>
      <w:r w:rsidRPr="0011640E">
        <w:rPr>
          <w:sz w:val="26"/>
          <w:szCs w:val="26"/>
        </w:rPr>
        <w:t xml:space="preserve">тся </w:t>
      </w:r>
      <w:r w:rsidR="004B1E34">
        <w:rPr>
          <w:sz w:val="26"/>
          <w:szCs w:val="26"/>
        </w:rPr>
        <w:t>сведения</w:t>
      </w:r>
      <w:r w:rsidRPr="0011640E">
        <w:rPr>
          <w:sz w:val="26"/>
          <w:szCs w:val="26"/>
        </w:rPr>
        <w:t>, содержащ</w:t>
      </w:r>
      <w:r w:rsidR="004B1E34">
        <w:rPr>
          <w:sz w:val="26"/>
          <w:szCs w:val="26"/>
        </w:rPr>
        <w:t>ие</w:t>
      </w:r>
      <w:r w:rsidRPr="0011640E">
        <w:rPr>
          <w:sz w:val="26"/>
          <w:szCs w:val="26"/>
        </w:rPr>
        <w:t xml:space="preserve">ся </w:t>
      </w:r>
      <w:r>
        <w:rPr>
          <w:sz w:val="26"/>
          <w:szCs w:val="26"/>
        </w:rPr>
        <w:t xml:space="preserve">в </w:t>
      </w:r>
      <w:r w:rsidRPr="0011640E">
        <w:rPr>
          <w:sz w:val="26"/>
          <w:szCs w:val="26"/>
        </w:rPr>
        <w:t xml:space="preserve">информационных системах, доступ к которым имеет </w:t>
      </w:r>
      <w:r>
        <w:rPr>
          <w:sz w:val="26"/>
          <w:szCs w:val="26"/>
        </w:rPr>
        <w:t>КСП</w:t>
      </w:r>
      <w:r w:rsidRPr="0011640E">
        <w:rPr>
          <w:sz w:val="26"/>
          <w:szCs w:val="26"/>
        </w:rPr>
        <w:t>.</w:t>
      </w:r>
    </w:p>
    <w:p w:rsidR="00CE78AD" w:rsidRDefault="00CE78AD" w:rsidP="000E0FFF">
      <w:pPr>
        <w:pStyle w:val="11"/>
        <w:shd w:val="clear" w:color="auto" w:fill="auto"/>
        <w:spacing w:before="0" w:after="0" w:line="240" w:lineRule="auto"/>
        <w:ind w:firstLine="567"/>
        <w:jc w:val="both"/>
        <w:rPr>
          <w:sz w:val="26"/>
          <w:szCs w:val="26"/>
        </w:rPr>
      </w:pPr>
      <w:r w:rsidRPr="00551245">
        <w:rPr>
          <w:sz w:val="26"/>
          <w:szCs w:val="26"/>
        </w:rPr>
        <w:t>Также должны использоваться результаты ранее проведенных КСП контрольных и экспертно-аналитических</w:t>
      </w:r>
      <w:r>
        <w:rPr>
          <w:sz w:val="26"/>
          <w:szCs w:val="26"/>
        </w:rPr>
        <w:t xml:space="preserve"> </w:t>
      </w:r>
      <w:r w:rsidRPr="0011640E">
        <w:rPr>
          <w:sz w:val="26"/>
          <w:szCs w:val="26"/>
        </w:rPr>
        <w:t>мероприятий, цели и (или) вопросы которых относятся к</w:t>
      </w:r>
      <w:r>
        <w:rPr>
          <w:sz w:val="26"/>
          <w:szCs w:val="26"/>
        </w:rPr>
        <w:t xml:space="preserve"> оценке эффективности</w:t>
      </w:r>
      <w:r w:rsidRPr="006379BA">
        <w:t xml:space="preserve"> </w:t>
      </w:r>
      <w:r w:rsidR="00871B37" w:rsidRPr="003E0810">
        <w:rPr>
          <w:sz w:val="26"/>
          <w:szCs w:val="26"/>
        </w:rPr>
        <w:t>государственных программ</w:t>
      </w:r>
      <w:r w:rsidR="00871B37">
        <w:rPr>
          <w:sz w:val="26"/>
          <w:szCs w:val="26"/>
        </w:rPr>
        <w:t xml:space="preserve"> Калужской области</w:t>
      </w:r>
      <w:r w:rsidRPr="0011640E">
        <w:rPr>
          <w:sz w:val="26"/>
          <w:szCs w:val="26"/>
        </w:rPr>
        <w:t>.</w:t>
      </w:r>
    </w:p>
    <w:p w:rsidR="00CE78AD" w:rsidRPr="0011640E" w:rsidRDefault="00CE78AD" w:rsidP="000E0FFF">
      <w:pPr>
        <w:pStyle w:val="11"/>
        <w:shd w:val="clear" w:color="auto" w:fill="auto"/>
        <w:spacing w:before="0" w:after="0" w:line="240" w:lineRule="auto"/>
        <w:ind w:firstLine="567"/>
        <w:jc w:val="both"/>
        <w:rPr>
          <w:sz w:val="26"/>
          <w:szCs w:val="26"/>
        </w:rPr>
      </w:pPr>
      <w:r>
        <w:rPr>
          <w:sz w:val="26"/>
          <w:szCs w:val="26"/>
        </w:rPr>
        <w:t>2.5. </w:t>
      </w:r>
      <w:r w:rsidRPr="00565337">
        <w:rPr>
          <w:sz w:val="26"/>
          <w:szCs w:val="26"/>
        </w:rPr>
        <w:t xml:space="preserve">Подготовка организационно-распорядительных документов </w:t>
      </w:r>
      <w:r w:rsidR="004B1E34">
        <w:rPr>
          <w:sz w:val="26"/>
          <w:szCs w:val="26"/>
        </w:rPr>
        <w:t>в целях</w:t>
      </w:r>
      <w:r w:rsidRPr="00565337">
        <w:rPr>
          <w:sz w:val="26"/>
          <w:szCs w:val="26"/>
        </w:rPr>
        <w:t xml:space="preserve"> проведени</w:t>
      </w:r>
      <w:r w:rsidR="004B1E34">
        <w:rPr>
          <w:sz w:val="26"/>
          <w:szCs w:val="26"/>
        </w:rPr>
        <w:t>я</w:t>
      </w:r>
      <w:r w:rsidRPr="00565337">
        <w:rPr>
          <w:sz w:val="26"/>
          <w:szCs w:val="26"/>
        </w:rPr>
        <w:t xml:space="preserve"> </w:t>
      </w:r>
      <w:r>
        <w:rPr>
          <w:sz w:val="26"/>
          <w:szCs w:val="26"/>
        </w:rPr>
        <w:t>экспертно-аналитического мероприятия</w:t>
      </w:r>
      <w:r w:rsidRPr="00565337">
        <w:rPr>
          <w:sz w:val="26"/>
          <w:szCs w:val="26"/>
        </w:rPr>
        <w:t xml:space="preserve">, непосредственное </w:t>
      </w:r>
      <w:r w:rsidR="004B1E34">
        <w:rPr>
          <w:sz w:val="26"/>
          <w:szCs w:val="26"/>
        </w:rPr>
        <w:t xml:space="preserve">его </w:t>
      </w:r>
      <w:r w:rsidRPr="00565337">
        <w:rPr>
          <w:sz w:val="26"/>
          <w:szCs w:val="26"/>
        </w:rPr>
        <w:t xml:space="preserve">проведение </w:t>
      </w:r>
      <w:r>
        <w:rPr>
          <w:sz w:val="26"/>
          <w:szCs w:val="26"/>
        </w:rPr>
        <w:t xml:space="preserve">и оформление </w:t>
      </w:r>
      <w:r w:rsidRPr="00565337">
        <w:rPr>
          <w:sz w:val="26"/>
          <w:szCs w:val="26"/>
        </w:rPr>
        <w:t xml:space="preserve">результатов осуществляется в соответствии со </w:t>
      </w:r>
      <w:r>
        <w:rPr>
          <w:sz w:val="26"/>
          <w:szCs w:val="26"/>
        </w:rPr>
        <w:t xml:space="preserve">Стандартом </w:t>
      </w:r>
      <w:r w:rsidRPr="00565337">
        <w:rPr>
          <w:sz w:val="26"/>
          <w:szCs w:val="26"/>
        </w:rPr>
        <w:t>внешнего государственн</w:t>
      </w:r>
      <w:r>
        <w:rPr>
          <w:sz w:val="26"/>
          <w:szCs w:val="26"/>
        </w:rPr>
        <w:t>ого финансового контроля СГА 102</w:t>
      </w:r>
      <w:r w:rsidRPr="00565337">
        <w:rPr>
          <w:sz w:val="26"/>
          <w:szCs w:val="26"/>
        </w:rPr>
        <w:t xml:space="preserve"> «</w:t>
      </w:r>
      <w:r>
        <w:rPr>
          <w:sz w:val="26"/>
          <w:szCs w:val="26"/>
        </w:rPr>
        <w:t>Порядок проведения экспертно-аналитического</w:t>
      </w:r>
      <w:r w:rsidRPr="00565337">
        <w:rPr>
          <w:sz w:val="26"/>
          <w:szCs w:val="26"/>
        </w:rPr>
        <w:t xml:space="preserve"> мероприятия»</w:t>
      </w:r>
      <w:r>
        <w:rPr>
          <w:sz w:val="26"/>
          <w:szCs w:val="26"/>
        </w:rPr>
        <w:t>.</w:t>
      </w:r>
    </w:p>
    <w:p w:rsidR="00CE78AD" w:rsidRPr="0011640E" w:rsidRDefault="00CE78AD" w:rsidP="000E0FFF">
      <w:pPr>
        <w:pStyle w:val="11"/>
        <w:shd w:val="clear" w:color="auto" w:fill="auto"/>
        <w:tabs>
          <w:tab w:val="left" w:pos="1220"/>
        </w:tabs>
        <w:spacing w:before="0" w:after="0" w:line="240" w:lineRule="auto"/>
        <w:ind w:firstLine="567"/>
        <w:jc w:val="both"/>
        <w:rPr>
          <w:sz w:val="26"/>
          <w:szCs w:val="26"/>
        </w:rPr>
      </w:pPr>
    </w:p>
    <w:p w:rsidR="001B518E" w:rsidRPr="000E24D3" w:rsidRDefault="00CE78AD" w:rsidP="000E0FFF">
      <w:pPr>
        <w:pStyle w:val="Heading20"/>
        <w:keepNext/>
        <w:keepLines/>
        <w:shd w:val="clear" w:color="auto" w:fill="auto"/>
        <w:spacing w:after="0" w:line="240" w:lineRule="auto"/>
        <w:jc w:val="center"/>
        <w:outlineLvl w:val="0"/>
        <w:rPr>
          <w:b/>
          <w:sz w:val="26"/>
          <w:szCs w:val="26"/>
        </w:rPr>
      </w:pPr>
      <w:bookmarkStart w:id="7" w:name="_Toc2159087"/>
      <w:bookmarkStart w:id="8" w:name="_Toc121730287"/>
      <w:r w:rsidRPr="000E24D3">
        <w:rPr>
          <w:b/>
          <w:sz w:val="26"/>
          <w:szCs w:val="26"/>
        </w:rPr>
        <w:t xml:space="preserve">3. Содержание мероприятий по </w:t>
      </w:r>
      <w:bookmarkEnd w:id="7"/>
      <w:bookmarkEnd w:id="8"/>
      <w:r w:rsidR="001B518E" w:rsidRPr="000E24D3">
        <w:rPr>
          <w:b/>
          <w:sz w:val="26"/>
          <w:szCs w:val="26"/>
        </w:rPr>
        <w:t>оценке эффективности государственных программ Калужской области на основе расчетов коэффициентов значимости</w:t>
      </w:r>
    </w:p>
    <w:p w:rsidR="001B518E" w:rsidRPr="00B629BE" w:rsidRDefault="001B518E" w:rsidP="000E0FFF">
      <w:pPr>
        <w:pStyle w:val="Heading20"/>
        <w:keepNext/>
        <w:keepLines/>
        <w:shd w:val="clear" w:color="auto" w:fill="auto"/>
        <w:spacing w:after="0" w:line="240" w:lineRule="auto"/>
        <w:ind w:firstLine="567"/>
        <w:jc w:val="center"/>
        <w:outlineLvl w:val="0"/>
        <w:rPr>
          <w:sz w:val="20"/>
          <w:szCs w:val="26"/>
        </w:rPr>
      </w:pPr>
    </w:p>
    <w:p w:rsidR="004B1E34" w:rsidRDefault="00CE78AD" w:rsidP="000E0FFF">
      <w:pPr>
        <w:pStyle w:val="11"/>
        <w:shd w:val="clear" w:color="auto" w:fill="auto"/>
        <w:tabs>
          <w:tab w:val="left" w:pos="1426"/>
        </w:tabs>
        <w:spacing w:before="0" w:after="0" w:line="240" w:lineRule="auto"/>
        <w:ind w:firstLine="567"/>
        <w:jc w:val="both"/>
        <w:rPr>
          <w:sz w:val="26"/>
          <w:szCs w:val="26"/>
        </w:rPr>
      </w:pPr>
      <w:r>
        <w:rPr>
          <w:sz w:val="26"/>
          <w:szCs w:val="26"/>
        </w:rPr>
        <w:t>3.1. Оценка</w:t>
      </w:r>
      <w:r w:rsidRPr="008C608C">
        <w:rPr>
          <w:sz w:val="26"/>
          <w:szCs w:val="26"/>
        </w:rPr>
        <w:t xml:space="preserve"> эффективности </w:t>
      </w:r>
      <w:r w:rsidR="00AC2638" w:rsidRPr="003E0810">
        <w:rPr>
          <w:sz w:val="26"/>
          <w:szCs w:val="26"/>
        </w:rPr>
        <w:t>государственных программ</w:t>
      </w:r>
      <w:r w:rsidR="00AC2638" w:rsidRPr="0011640E">
        <w:rPr>
          <w:sz w:val="26"/>
          <w:szCs w:val="26"/>
        </w:rPr>
        <w:t xml:space="preserve"> </w:t>
      </w:r>
      <w:r w:rsidRPr="0011640E">
        <w:rPr>
          <w:sz w:val="26"/>
          <w:szCs w:val="26"/>
        </w:rPr>
        <w:t>проводится на основании информации,</w:t>
      </w:r>
      <w:r>
        <w:rPr>
          <w:sz w:val="26"/>
          <w:szCs w:val="26"/>
        </w:rPr>
        <w:t xml:space="preserve"> </w:t>
      </w:r>
      <w:r w:rsidRPr="0011640E">
        <w:rPr>
          <w:sz w:val="26"/>
          <w:szCs w:val="26"/>
        </w:rPr>
        <w:t xml:space="preserve">представляемой в </w:t>
      </w:r>
      <w:r>
        <w:rPr>
          <w:sz w:val="26"/>
          <w:szCs w:val="26"/>
        </w:rPr>
        <w:t>КСП</w:t>
      </w:r>
      <w:r w:rsidRPr="0011640E">
        <w:rPr>
          <w:sz w:val="26"/>
          <w:szCs w:val="26"/>
        </w:rPr>
        <w:t xml:space="preserve"> объектами контроля (аудита</w:t>
      </w:r>
      <w:r w:rsidR="00871B37">
        <w:rPr>
          <w:sz w:val="26"/>
          <w:szCs w:val="26"/>
        </w:rPr>
        <w:t xml:space="preserve">) </w:t>
      </w:r>
      <w:r w:rsidRPr="0011640E">
        <w:rPr>
          <w:sz w:val="26"/>
          <w:szCs w:val="26"/>
        </w:rPr>
        <w:t>по запросам</w:t>
      </w:r>
      <w:r>
        <w:rPr>
          <w:sz w:val="26"/>
          <w:szCs w:val="26"/>
        </w:rPr>
        <w:t xml:space="preserve"> КСП</w:t>
      </w:r>
      <w:r w:rsidR="004B1E34">
        <w:rPr>
          <w:sz w:val="26"/>
          <w:szCs w:val="26"/>
        </w:rPr>
        <w:t>, а</w:t>
      </w:r>
      <w:r w:rsidR="0061313E">
        <w:rPr>
          <w:sz w:val="26"/>
          <w:szCs w:val="26"/>
        </w:rPr>
        <w:t xml:space="preserve"> </w:t>
      </w:r>
      <w:r w:rsidR="004B1E34">
        <w:rPr>
          <w:sz w:val="26"/>
          <w:szCs w:val="26"/>
        </w:rPr>
        <w:t>также сведений</w:t>
      </w:r>
      <w:r w:rsidR="004B1E34" w:rsidRPr="0011640E">
        <w:rPr>
          <w:sz w:val="26"/>
          <w:szCs w:val="26"/>
        </w:rPr>
        <w:t>, содержащ</w:t>
      </w:r>
      <w:r w:rsidR="004B1E34">
        <w:rPr>
          <w:sz w:val="26"/>
          <w:szCs w:val="26"/>
        </w:rPr>
        <w:t>их</w:t>
      </w:r>
      <w:r w:rsidR="004B1E34" w:rsidRPr="0011640E">
        <w:rPr>
          <w:sz w:val="26"/>
          <w:szCs w:val="26"/>
        </w:rPr>
        <w:t xml:space="preserve">ся </w:t>
      </w:r>
      <w:r w:rsidR="004B1E34">
        <w:rPr>
          <w:sz w:val="26"/>
          <w:szCs w:val="26"/>
        </w:rPr>
        <w:t xml:space="preserve">в </w:t>
      </w:r>
      <w:r w:rsidR="004B1E34" w:rsidRPr="0011640E">
        <w:rPr>
          <w:sz w:val="26"/>
          <w:szCs w:val="26"/>
        </w:rPr>
        <w:t xml:space="preserve">информационных системах, доступ к которым имеет </w:t>
      </w:r>
      <w:r w:rsidR="004B1E34">
        <w:rPr>
          <w:sz w:val="26"/>
          <w:szCs w:val="26"/>
        </w:rPr>
        <w:t>КСП</w:t>
      </w:r>
      <w:r w:rsidR="004B1E34" w:rsidRPr="0011640E">
        <w:rPr>
          <w:sz w:val="26"/>
          <w:szCs w:val="26"/>
        </w:rPr>
        <w:t>.</w:t>
      </w:r>
    </w:p>
    <w:p w:rsidR="00CB217E" w:rsidRPr="00CB217E" w:rsidRDefault="00CB217E" w:rsidP="000E0FFF">
      <w:pPr>
        <w:autoSpaceDE w:val="0"/>
        <w:autoSpaceDN w:val="0"/>
        <w:adjustRightInd w:val="0"/>
        <w:spacing w:after="0" w:line="240" w:lineRule="auto"/>
        <w:ind w:firstLine="567"/>
        <w:jc w:val="both"/>
        <w:rPr>
          <w:rFonts w:ascii="Times New Roman" w:hAnsi="Times New Roman" w:cs="Times New Roman"/>
          <w:sz w:val="26"/>
          <w:szCs w:val="26"/>
        </w:rPr>
      </w:pPr>
      <w:r w:rsidRPr="00CB217E">
        <w:rPr>
          <w:rFonts w:ascii="Times New Roman" w:hAnsi="Times New Roman" w:cs="Times New Roman"/>
          <w:sz w:val="26"/>
          <w:szCs w:val="26"/>
        </w:rPr>
        <w:lastRenderedPageBreak/>
        <w:t>3.2. Оценка эффективности государственных программ Калужской области предполагает анализа сведений:</w:t>
      </w:r>
    </w:p>
    <w:p w:rsidR="00CB217E" w:rsidRPr="00CB217E" w:rsidRDefault="00CB217E" w:rsidP="000E0F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Pr="00CB217E">
        <w:rPr>
          <w:rFonts w:ascii="Times New Roman" w:hAnsi="Times New Roman" w:cs="Times New Roman"/>
          <w:sz w:val="26"/>
          <w:szCs w:val="26"/>
        </w:rPr>
        <w:t>) о степени соответствия установленных и достигнутых целевых показателей (индикаторов) государственных программ Калужской области;</w:t>
      </w:r>
    </w:p>
    <w:p w:rsidR="00CB217E" w:rsidRPr="00CB217E" w:rsidRDefault="00CB217E" w:rsidP="000E0F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CB217E">
        <w:rPr>
          <w:rFonts w:ascii="Times New Roman" w:hAnsi="Times New Roman" w:cs="Times New Roman"/>
          <w:sz w:val="26"/>
          <w:szCs w:val="26"/>
        </w:rPr>
        <w:t>) о степени соответствия установленных и достигнутых целевых показателей (индикаторов) подпрограмм государственных программ</w:t>
      </w:r>
      <w:r w:rsidR="000E24D3">
        <w:rPr>
          <w:rFonts w:ascii="Times New Roman" w:hAnsi="Times New Roman" w:cs="Times New Roman"/>
          <w:sz w:val="26"/>
          <w:szCs w:val="26"/>
        </w:rPr>
        <w:t xml:space="preserve"> </w:t>
      </w:r>
      <w:r w:rsidR="000E24D3" w:rsidRPr="00CB217E">
        <w:rPr>
          <w:rFonts w:ascii="Times New Roman" w:hAnsi="Times New Roman" w:cs="Times New Roman"/>
          <w:sz w:val="26"/>
          <w:szCs w:val="26"/>
        </w:rPr>
        <w:t>Калужской области</w:t>
      </w:r>
      <w:r w:rsidRPr="00CB217E">
        <w:rPr>
          <w:rFonts w:ascii="Times New Roman" w:hAnsi="Times New Roman" w:cs="Times New Roman"/>
          <w:sz w:val="26"/>
          <w:szCs w:val="26"/>
        </w:rPr>
        <w:t>;</w:t>
      </w:r>
    </w:p>
    <w:p w:rsidR="00CB217E" w:rsidRPr="00CB217E" w:rsidRDefault="00CB217E" w:rsidP="000E0F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CB217E">
        <w:rPr>
          <w:rFonts w:ascii="Times New Roman" w:hAnsi="Times New Roman" w:cs="Times New Roman"/>
          <w:sz w:val="26"/>
          <w:szCs w:val="26"/>
        </w:rPr>
        <w:t xml:space="preserve">) о реализации </w:t>
      </w:r>
      <w:r w:rsidR="000E24D3">
        <w:rPr>
          <w:rFonts w:ascii="Times New Roman" w:hAnsi="Times New Roman" w:cs="Times New Roman"/>
          <w:sz w:val="26"/>
          <w:szCs w:val="26"/>
        </w:rPr>
        <w:t>мероприятий</w:t>
      </w:r>
      <w:r w:rsidRPr="00CB217E">
        <w:rPr>
          <w:rFonts w:ascii="Times New Roman" w:hAnsi="Times New Roman" w:cs="Times New Roman"/>
          <w:sz w:val="26"/>
          <w:szCs w:val="26"/>
        </w:rPr>
        <w:t xml:space="preserve"> подпрограмм государственных программ на основе информации о наступлении контрольных событий;</w:t>
      </w:r>
    </w:p>
    <w:p w:rsidR="00CB217E" w:rsidRPr="00CB217E" w:rsidRDefault="00CB217E" w:rsidP="000E0F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CB217E">
        <w:rPr>
          <w:rFonts w:ascii="Times New Roman" w:hAnsi="Times New Roman" w:cs="Times New Roman"/>
          <w:sz w:val="26"/>
          <w:szCs w:val="26"/>
        </w:rPr>
        <w:t>) о выполнении расходных обязательств Калужской области, связанных с реализацией государственных программ;</w:t>
      </w:r>
    </w:p>
    <w:p w:rsidR="00CB217E" w:rsidRPr="00CB217E" w:rsidRDefault="00CB217E" w:rsidP="000E0F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CB217E">
        <w:rPr>
          <w:rFonts w:ascii="Times New Roman" w:hAnsi="Times New Roman" w:cs="Times New Roman"/>
          <w:sz w:val="26"/>
          <w:szCs w:val="26"/>
        </w:rPr>
        <w:t>) об оценке деятельности ответственных исполнителей в части, касающейся разработки и реализации государственных программ (менеджмент).</w:t>
      </w:r>
    </w:p>
    <w:p w:rsidR="00BC16F7" w:rsidRDefault="00BC16F7" w:rsidP="000E0FFF">
      <w:pPr>
        <w:pStyle w:val="ConsPlusNormal"/>
        <w:ind w:firstLine="540"/>
        <w:jc w:val="both"/>
        <w:rPr>
          <w:rFonts w:ascii="Times New Roman" w:hAnsi="Times New Roman" w:cs="Times New Roman"/>
          <w:sz w:val="26"/>
          <w:szCs w:val="26"/>
        </w:rPr>
      </w:pPr>
    </w:p>
    <w:p w:rsidR="00035F10" w:rsidRPr="001B518E" w:rsidRDefault="001B518E" w:rsidP="000E0FFF">
      <w:pPr>
        <w:pStyle w:val="ConsPlusNormal"/>
        <w:ind w:firstLine="540"/>
        <w:jc w:val="both"/>
        <w:rPr>
          <w:rFonts w:ascii="Times New Roman" w:hAnsi="Times New Roman" w:cs="Times New Roman"/>
          <w:sz w:val="26"/>
          <w:szCs w:val="26"/>
        </w:rPr>
      </w:pPr>
      <w:r w:rsidRPr="001B518E">
        <w:rPr>
          <w:rFonts w:ascii="Times New Roman" w:hAnsi="Times New Roman" w:cs="Times New Roman"/>
          <w:sz w:val="26"/>
          <w:szCs w:val="26"/>
        </w:rPr>
        <w:t>3.</w:t>
      </w:r>
      <w:r w:rsidR="0042300C">
        <w:rPr>
          <w:rFonts w:ascii="Times New Roman" w:hAnsi="Times New Roman" w:cs="Times New Roman"/>
          <w:sz w:val="26"/>
          <w:szCs w:val="26"/>
        </w:rPr>
        <w:t>2</w:t>
      </w:r>
      <w:r w:rsidR="00035F10" w:rsidRPr="001B518E">
        <w:rPr>
          <w:rFonts w:ascii="Times New Roman" w:hAnsi="Times New Roman" w:cs="Times New Roman"/>
          <w:sz w:val="26"/>
          <w:szCs w:val="26"/>
        </w:rPr>
        <w:t>.</w:t>
      </w:r>
      <w:r w:rsidR="0042300C">
        <w:rPr>
          <w:rFonts w:ascii="Times New Roman" w:hAnsi="Times New Roman" w:cs="Times New Roman"/>
          <w:sz w:val="26"/>
          <w:szCs w:val="26"/>
        </w:rPr>
        <w:t>1</w:t>
      </w:r>
      <w:r w:rsidR="00035F10" w:rsidRPr="001B518E">
        <w:rPr>
          <w:rFonts w:ascii="Times New Roman" w:hAnsi="Times New Roman" w:cs="Times New Roman"/>
          <w:sz w:val="26"/>
          <w:szCs w:val="26"/>
        </w:rPr>
        <w:t xml:space="preserve"> </w:t>
      </w:r>
      <w:r w:rsidR="00035F10" w:rsidRPr="000E24D3">
        <w:rPr>
          <w:rFonts w:ascii="Times New Roman" w:hAnsi="Times New Roman" w:cs="Times New Roman"/>
          <w:i/>
          <w:sz w:val="26"/>
          <w:szCs w:val="26"/>
        </w:rPr>
        <w:t>Общая оценка достижения плановых значений показателей (индикаторов) государственной программы</w:t>
      </w:r>
      <w:r w:rsidR="00035F10" w:rsidRPr="001B518E">
        <w:rPr>
          <w:rFonts w:ascii="Times New Roman" w:hAnsi="Times New Roman" w:cs="Times New Roman"/>
          <w:sz w:val="26"/>
          <w:szCs w:val="26"/>
        </w:rPr>
        <w:t xml:space="preserve"> (ОД</w:t>
      </w:r>
      <w:r w:rsidR="00035F10" w:rsidRPr="001B518E">
        <w:rPr>
          <w:rFonts w:ascii="Times New Roman" w:hAnsi="Times New Roman" w:cs="Times New Roman"/>
          <w:sz w:val="26"/>
          <w:szCs w:val="26"/>
          <w:vertAlign w:val="subscript"/>
        </w:rPr>
        <w:t>п</w:t>
      </w:r>
      <w:r w:rsidR="00035F10" w:rsidRPr="001B518E">
        <w:rPr>
          <w:rFonts w:ascii="Times New Roman" w:hAnsi="Times New Roman" w:cs="Times New Roman"/>
          <w:sz w:val="26"/>
          <w:szCs w:val="26"/>
        </w:rPr>
        <w:t>) рассчитывается по формуле</w:t>
      </w:r>
      <w:r w:rsidR="00EF2AF6">
        <w:rPr>
          <w:rFonts w:ascii="Times New Roman" w:hAnsi="Times New Roman" w:cs="Times New Roman"/>
          <w:sz w:val="26"/>
          <w:szCs w:val="26"/>
        </w:rPr>
        <w:t xml:space="preserve"> (п. 1.1 Приложения)</w:t>
      </w:r>
      <w:r w:rsidR="00035F10" w:rsidRPr="001B518E">
        <w:rPr>
          <w:rFonts w:ascii="Times New Roman" w:hAnsi="Times New Roman" w:cs="Times New Roman"/>
          <w:sz w:val="26"/>
          <w:szCs w:val="26"/>
        </w:rPr>
        <w:t>:</w:t>
      </w:r>
    </w:p>
    <w:p w:rsidR="00035F10" w:rsidRPr="001B518E" w:rsidRDefault="00035F10" w:rsidP="000E0FFF">
      <w:pPr>
        <w:pStyle w:val="ConsPlusNormal"/>
        <w:jc w:val="both"/>
        <w:rPr>
          <w:rFonts w:ascii="Times New Roman" w:hAnsi="Times New Roman" w:cs="Times New Roman"/>
        </w:rPr>
      </w:pPr>
    </w:p>
    <w:p w:rsidR="00035F10" w:rsidRPr="001B518E" w:rsidRDefault="00035F10" w:rsidP="000E0FFF">
      <w:pPr>
        <w:pStyle w:val="ConsPlusNormal"/>
        <w:jc w:val="center"/>
        <w:rPr>
          <w:rFonts w:ascii="Times New Roman" w:hAnsi="Times New Roman" w:cs="Times New Roman"/>
        </w:rPr>
      </w:pPr>
      <w:r w:rsidRPr="001B518E">
        <w:rPr>
          <w:rFonts w:ascii="Times New Roman" w:hAnsi="Times New Roman" w:cs="Times New Roman"/>
          <w:noProof/>
          <w:position w:val="-28"/>
        </w:rPr>
        <w:drawing>
          <wp:inline distT="0" distB="0" distL="0" distR="0" wp14:anchorId="4187975A" wp14:editId="09C63C54">
            <wp:extent cx="27717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485775"/>
                    </a:xfrm>
                    <a:prstGeom prst="rect">
                      <a:avLst/>
                    </a:prstGeom>
                    <a:noFill/>
                    <a:ln>
                      <a:noFill/>
                    </a:ln>
                  </pic:spPr>
                </pic:pic>
              </a:graphicData>
            </a:graphic>
          </wp:inline>
        </w:drawing>
      </w:r>
    </w:p>
    <w:p w:rsidR="00035F10" w:rsidRPr="001B518E" w:rsidRDefault="00035F10" w:rsidP="000E0FFF">
      <w:pPr>
        <w:pStyle w:val="ConsPlusNormal"/>
        <w:jc w:val="both"/>
        <w:rPr>
          <w:rFonts w:ascii="Times New Roman" w:hAnsi="Times New Roman" w:cs="Times New Roman"/>
        </w:rPr>
      </w:pPr>
    </w:p>
    <w:p w:rsidR="00035F10" w:rsidRPr="00E2553B" w:rsidRDefault="00035F10" w:rsidP="000E0FFF">
      <w:pPr>
        <w:pStyle w:val="ConsPlusNormal"/>
        <w:ind w:firstLine="539"/>
        <w:jc w:val="both"/>
        <w:rPr>
          <w:rFonts w:ascii="Times New Roman" w:hAnsi="Times New Roman" w:cs="Times New Roman"/>
          <w:sz w:val="26"/>
          <w:szCs w:val="26"/>
        </w:rPr>
      </w:pPr>
      <w:r w:rsidRPr="00E2553B">
        <w:rPr>
          <w:rFonts w:ascii="Times New Roman" w:hAnsi="Times New Roman" w:cs="Times New Roman"/>
          <w:sz w:val="26"/>
          <w:szCs w:val="26"/>
        </w:rPr>
        <w:t>где:</w:t>
      </w:r>
    </w:p>
    <w:p w:rsidR="00035F10" w:rsidRPr="00E2553B" w:rsidRDefault="00035F10" w:rsidP="000E0FFF">
      <w:pPr>
        <w:pStyle w:val="ConsPlusNormal"/>
        <w:ind w:firstLine="539"/>
        <w:jc w:val="both"/>
        <w:rPr>
          <w:rFonts w:ascii="Times New Roman" w:hAnsi="Times New Roman" w:cs="Times New Roman"/>
          <w:sz w:val="26"/>
          <w:szCs w:val="26"/>
        </w:rPr>
      </w:pPr>
      <w:r w:rsidRPr="00E2553B">
        <w:rPr>
          <w:rFonts w:ascii="Times New Roman" w:hAnsi="Times New Roman" w:cs="Times New Roman"/>
          <w:noProof/>
          <w:position w:val="-10"/>
          <w:sz w:val="26"/>
          <w:szCs w:val="26"/>
        </w:rPr>
        <w:drawing>
          <wp:inline distT="0" distB="0" distL="0" distR="0" wp14:anchorId="150513D2" wp14:editId="7ED626B1">
            <wp:extent cx="495300"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E2553B">
        <w:rPr>
          <w:rFonts w:ascii="Times New Roman" w:hAnsi="Times New Roman" w:cs="Times New Roman"/>
          <w:sz w:val="26"/>
          <w:szCs w:val="26"/>
        </w:rPr>
        <w:t xml:space="preserve"> </w:t>
      </w:r>
      <w:r w:rsidR="0061313E">
        <w:rPr>
          <w:rFonts w:ascii="Times New Roman" w:hAnsi="Times New Roman" w:cs="Times New Roman"/>
          <w:sz w:val="26"/>
          <w:szCs w:val="26"/>
        </w:rPr>
        <w:t>- </w:t>
      </w:r>
      <w:r w:rsidRPr="00E2553B">
        <w:rPr>
          <w:rFonts w:ascii="Times New Roman" w:hAnsi="Times New Roman" w:cs="Times New Roman"/>
          <w:sz w:val="26"/>
          <w:szCs w:val="26"/>
        </w:rPr>
        <w:t xml:space="preserve">степень достижения планового значения q-го целевого показателя (индикатора) государственной программы, наименование и методика расчета которого </w:t>
      </w:r>
      <w:r w:rsidRPr="00CC4668">
        <w:rPr>
          <w:rFonts w:ascii="Times New Roman" w:hAnsi="Times New Roman" w:cs="Times New Roman"/>
          <w:i/>
          <w:sz w:val="26"/>
          <w:szCs w:val="26"/>
        </w:rPr>
        <w:t>соответствуют</w:t>
      </w:r>
      <w:r w:rsidRPr="00E2553B">
        <w:rPr>
          <w:rFonts w:ascii="Times New Roman" w:hAnsi="Times New Roman" w:cs="Times New Roman"/>
          <w:sz w:val="26"/>
          <w:szCs w:val="26"/>
        </w:rPr>
        <w:t xml:space="preserve"> наименованию и методике расчета показателя </w:t>
      </w:r>
      <w:r w:rsidR="00BE5A0B">
        <w:rPr>
          <w:rFonts w:ascii="Times New Roman" w:hAnsi="Times New Roman" w:cs="Times New Roman"/>
          <w:sz w:val="26"/>
          <w:szCs w:val="26"/>
        </w:rPr>
        <w:t>региона</w:t>
      </w:r>
      <w:r w:rsidRPr="00E2553B">
        <w:rPr>
          <w:rFonts w:ascii="Times New Roman" w:hAnsi="Times New Roman" w:cs="Times New Roman"/>
          <w:sz w:val="26"/>
          <w:szCs w:val="26"/>
        </w:rPr>
        <w:t>льного проекта в отчетном году;</w:t>
      </w:r>
    </w:p>
    <w:p w:rsidR="00035F10" w:rsidRPr="00E2553B" w:rsidRDefault="00035F10" w:rsidP="000E0FFF">
      <w:pPr>
        <w:pStyle w:val="ConsPlusNormal"/>
        <w:ind w:firstLine="539"/>
        <w:jc w:val="both"/>
        <w:rPr>
          <w:rFonts w:ascii="Times New Roman" w:hAnsi="Times New Roman" w:cs="Times New Roman"/>
          <w:sz w:val="26"/>
          <w:szCs w:val="26"/>
        </w:rPr>
      </w:pPr>
      <w:r w:rsidRPr="00E2553B">
        <w:rPr>
          <w:rFonts w:ascii="Times New Roman" w:hAnsi="Times New Roman" w:cs="Times New Roman"/>
          <w:noProof/>
          <w:position w:val="-8"/>
          <w:sz w:val="26"/>
          <w:szCs w:val="26"/>
        </w:rPr>
        <w:drawing>
          <wp:inline distT="0" distB="0" distL="0" distR="0" wp14:anchorId="78975879" wp14:editId="612A03AE">
            <wp:extent cx="4667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E2553B">
        <w:rPr>
          <w:rFonts w:ascii="Times New Roman" w:hAnsi="Times New Roman" w:cs="Times New Roman"/>
          <w:sz w:val="26"/>
          <w:szCs w:val="26"/>
        </w:rPr>
        <w:t xml:space="preserve"> </w:t>
      </w:r>
      <w:r w:rsidR="0061313E">
        <w:rPr>
          <w:rFonts w:ascii="Times New Roman" w:hAnsi="Times New Roman" w:cs="Times New Roman"/>
          <w:sz w:val="26"/>
          <w:szCs w:val="26"/>
        </w:rPr>
        <w:t>- </w:t>
      </w:r>
      <w:r w:rsidRPr="00E2553B">
        <w:rPr>
          <w:rFonts w:ascii="Times New Roman" w:hAnsi="Times New Roman" w:cs="Times New Roman"/>
          <w:sz w:val="26"/>
          <w:szCs w:val="26"/>
        </w:rPr>
        <w:t xml:space="preserve">степень достижения планового значения i-го целевого показателя (индикатора) государственной программы, </w:t>
      </w:r>
      <w:r w:rsidRPr="00CC4668">
        <w:rPr>
          <w:rFonts w:ascii="Times New Roman" w:hAnsi="Times New Roman" w:cs="Times New Roman"/>
          <w:i/>
          <w:sz w:val="26"/>
          <w:szCs w:val="26"/>
        </w:rPr>
        <w:t>не являющегося</w:t>
      </w:r>
      <w:r w:rsidRPr="00E2553B">
        <w:rPr>
          <w:rFonts w:ascii="Times New Roman" w:hAnsi="Times New Roman" w:cs="Times New Roman"/>
          <w:sz w:val="26"/>
          <w:szCs w:val="26"/>
        </w:rPr>
        <w:t xml:space="preserve"> показателем (индикатором), наименование и методика расчета которого соответствуют наименованию и методике расчета показателя </w:t>
      </w:r>
      <w:r w:rsidR="00BE5A0B">
        <w:rPr>
          <w:rFonts w:ascii="Times New Roman" w:hAnsi="Times New Roman" w:cs="Times New Roman"/>
          <w:sz w:val="26"/>
          <w:szCs w:val="26"/>
        </w:rPr>
        <w:t>регион</w:t>
      </w:r>
      <w:r w:rsidRPr="00E2553B">
        <w:rPr>
          <w:rFonts w:ascii="Times New Roman" w:hAnsi="Times New Roman" w:cs="Times New Roman"/>
          <w:sz w:val="26"/>
          <w:szCs w:val="26"/>
        </w:rPr>
        <w:t>ального проекта в отчетном</w:t>
      </w:r>
      <w:r w:rsidR="0061313E">
        <w:rPr>
          <w:rFonts w:ascii="Times New Roman" w:hAnsi="Times New Roman" w:cs="Times New Roman"/>
          <w:sz w:val="26"/>
          <w:szCs w:val="26"/>
        </w:rPr>
        <w:t xml:space="preserve"> году </w:t>
      </w:r>
      <w:r w:rsidR="00E2553B">
        <w:rPr>
          <w:rFonts w:ascii="Times New Roman" w:hAnsi="Times New Roman" w:cs="Times New Roman"/>
          <w:sz w:val="26"/>
          <w:szCs w:val="26"/>
        </w:rPr>
        <w:t xml:space="preserve">(далее – </w:t>
      </w:r>
      <w:r w:rsidR="00E2553B" w:rsidRPr="00E2553B">
        <w:rPr>
          <w:rFonts w:ascii="Times New Roman" w:hAnsi="Times New Roman" w:cs="Times New Roman"/>
          <w:sz w:val="26"/>
          <w:szCs w:val="26"/>
        </w:rPr>
        <w:t>не являющегося показателем (индикатором)</w:t>
      </w:r>
      <w:r w:rsidR="00E2553B">
        <w:rPr>
          <w:rFonts w:ascii="Times New Roman" w:hAnsi="Times New Roman" w:cs="Times New Roman"/>
          <w:sz w:val="26"/>
          <w:szCs w:val="26"/>
        </w:rPr>
        <w:t xml:space="preserve"> </w:t>
      </w:r>
      <w:r w:rsidR="00BE5A0B">
        <w:rPr>
          <w:rFonts w:ascii="Times New Roman" w:hAnsi="Times New Roman" w:cs="Times New Roman"/>
          <w:sz w:val="26"/>
          <w:szCs w:val="26"/>
        </w:rPr>
        <w:t>регион</w:t>
      </w:r>
      <w:r w:rsidR="00E2553B" w:rsidRPr="00E2553B">
        <w:rPr>
          <w:rFonts w:ascii="Times New Roman" w:hAnsi="Times New Roman" w:cs="Times New Roman"/>
          <w:sz w:val="26"/>
          <w:szCs w:val="26"/>
        </w:rPr>
        <w:t>ального проекта</w:t>
      </w:r>
      <w:r w:rsidR="00E2553B">
        <w:rPr>
          <w:rFonts w:ascii="Times New Roman" w:hAnsi="Times New Roman" w:cs="Times New Roman"/>
          <w:sz w:val="26"/>
          <w:szCs w:val="26"/>
        </w:rPr>
        <w:t>)</w:t>
      </w:r>
      <w:r w:rsidRPr="00E2553B">
        <w:rPr>
          <w:rFonts w:ascii="Times New Roman" w:hAnsi="Times New Roman" w:cs="Times New Roman"/>
          <w:sz w:val="26"/>
          <w:szCs w:val="26"/>
        </w:rPr>
        <w:t>;</w:t>
      </w:r>
    </w:p>
    <w:p w:rsidR="00035F10" w:rsidRPr="00E2553B" w:rsidRDefault="00035F10" w:rsidP="000E0FFF">
      <w:pPr>
        <w:pStyle w:val="ConsPlusNormal"/>
        <w:ind w:firstLine="539"/>
        <w:jc w:val="both"/>
        <w:rPr>
          <w:rFonts w:ascii="Times New Roman" w:hAnsi="Times New Roman" w:cs="Times New Roman"/>
          <w:sz w:val="26"/>
          <w:szCs w:val="26"/>
        </w:rPr>
      </w:pPr>
      <w:r w:rsidRPr="00E2553B">
        <w:rPr>
          <w:rFonts w:ascii="Times New Roman" w:hAnsi="Times New Roman" w:cs="Times New Roman"/>
          <w:sz w:val="26"/>
          <w:szCs w:val="26"/>
        </w:rPr>
        <w:t xml:space="preserve">D </w:t>
      </w:r>
      <w:r w:rsidR="0061313E">
        <w:rPr>
          <w:rFonts w:ascii="Times New Roman" w:hAnsi="Times New Roman" w:cs="Times New Roman"/>
          <w:sz w:val="26"/>
          <w:szCs w:val="26"/>
        </w:rPr>
        <w:t>- </w:t>
      </w:r>
      <w:r w:rsidRPr="00E2553B">
        <w:rPr>
          <w:rFonts w:ascii="Times New Roman" w:hAnsi="Times New Roman" w:cs="Times New Roman"/>
          <w:sz w:val="26"/>
          <w:szCs w:val="26"/>
        </w:rPr>
        <w:t xml:space="preserve">количество целевых показателей (индикаторов) государственной программы, наименование и методика расчета которых соответствуют наименованиям и методикам расчета показателей </w:t>
      </w:r>
      <w:r w:rsidR="00BE5A0B">
        <w:rPr>
          <w:rFonts w:ascii="Times New Roman" w:hAnsi="Times New Roman" w:cs="Times New Roman"/>
          <w:sz w:val="26"/>
          <w:szCs w:val="26"/>
        </w:rPr>
        <w:t>регион</w:t>
      </w:r>
      <w:r w:rsidRPr="00E2553B">
        <w:rPr>
          <w:rFonts w:ascii="Times New Roman" w:hAnsi="Times New Roman" w:cs="Times New Roman"/>
          <w:sz w:val="26"/>
          <w:szCs w:val="26"/>
        </w:rPr>
        <w:t>альных проектов;</w:t>
      </w:r>
    </w:p>
    <w:p w:rsidR="00035F10" w:rsidRPr="00E2553B" w:rsidRDefault="00035F10" w:rsidP="000E0FFF">
      <w:pPr>
        <w:pStyle w:val="ConsPlusNormal"/>
        <w:ind w:firstLine="539"/>
        <w:jc w:val="both"/>
        <w:rPr>
          <w:rFonts w:ascii="Times New Roman" w:hAnsi="Times New Roman" w:cs="Times New Roman"/>
          <w:sz w:val="26"/>
          <w:szCs w:val="26"/>
        </w:rPr>
      </w:pPr>
      <w:r w:rsidRPr="00E2553B">
        <w:rPr>
          <w:rFonts w:ascii="Times New Roman" w:hAnsi="Times New Roman" w:cs="Times New Roman"/>
          <w:sz w:val="26"/>
          <w:szCs w:val="26"/>
        </w:rPr>
        <w:t xml:space="preserve">M </w:t>
      </w:r>
      <w:r w:rsidR="0061313E">
        <w:rPr>
          <w:rFonts w:ascii="Times New Roman" w:hAnsi="Times New Roman" w:cs="Times New Roman"/>
          <w:sz w:val="26"/>
          <w:szCs w:val="26"/>
        </w:rPr>
        <w:t>- </w:t>
      </w:r>
      <w:r w:rsidRPr="00E2553B">
        <w:rPr>
          <w:rFonts w:ascii="Times New Roman" w:hAnsi="Times New Roman" w:cs="Times New Roman"/>
          <w:sz w:val="26"/>
          <w:szCs w:val="26"/>
        </w:rPr>
        <w:t>количество целевых показателей (индикаторов) государственной программы, не являющи</w:t>
      </w:r>
      <w:r w:rsidR="00CC4668">
        <w:rPr>
          <w:rFonts w:ascii="Times New Roman" w:hAnsi="Times New Roman" w:cs="Times New Roman"/>
          <w:sz w:val="26"/>
          <w:szCs w:val="26"/>
        </w:rPr>
        <w:t>хся показателями (индикаторами)</w:t>
      </w:r>
      <w:r w:rsidRPr="00E2553B">
        <w:rPr>
          <w:rFonts w:ascii="Times New Roman" w:hAnsi="Times New Roman" w:cs="Times New Roman"/>
          <w:sz w:val="26"/>
          <w:szCs w:val="26"/>
        </w:rPr>
        <w:t xml:space="preserve"> </w:t>
      </w:r>
      <w:r w:rsidR="00BE5A0B">
        <w:rPr>
          <w:rFonts w:ascii="Times New Roman" w:hAnsi="Times New Roman" w:cs="Times New Roman"/>
          <w:sz w:val="26"/>
          <w:szCs w:val="26"/>
        </w:rPr>
        <w:t>регион</w:t>
      </w:r>
      <w:r w:rsidRPr="00E2553B">
        <w:rPr>
          <w:rFonts w:ascii="Times New Roman" w:hAnsi="Times New Roman" w:cs="Times New Roman"/>
          <w:sz w:val="26"/>
          <w:szCs w:val="26"/>
        </w:rPr>
        <w:t>альных проектов;</w:t>
      </w:r>
    </w:p>
    <w:p w:rsidR="00035F10" w:rsidRPr="00E2553B" w:rsidRDefault="00035F10" w:rsidP="000E0FFF">
      <w:pPr>
        <w:pStyle w:val="ConsPlusNormal"/>
        <w:ind w:firstLine="539"/>
        <w:jc w:val="both"/>
        <w:rPr>
          <w:rFonts w:ascii="Times New Roman" w:hAnsi="Times New Roman" w:cs="Times New Roman"/>
          <w:sz w:val="26"/>
          <w:szCs w:val="26"/>
        </w:rPr>
      </w:pPr>
      <w:r w:rsidRPr="00E2553B">
        <w:rPr>
          <w:rFonts w:ascii="Times New Roman" w:hAnsi="Times New Roman" w:cs="Times New Roman"/>
          <w:sz w:val="26"/>
          <w:szCs w:val="26"/>
        </w:rPr>
        <w:t xml:space="preserve">k1 </w:t>
      </w:r>
      <w:r w:rsidR="0061313E">
        <w:rPr>
          <w:rFonts w:ascii="Times New Roman" w:hAnsi="Times New Roman" w:cs="Times New Roman"/>
          <w:sz w:val="26"/>
          <w:szCs w:val="26"/>
        </w:rPr>
        <w:t>- </w:t>
      </w:r>
      <w:r w:rsidRPr="00E2553B">
        <w:rPr>
          <w:rFonts w:ascii="Times New Roman" w:hAnsi="Times New Roman" w:cs="Times New Roman"/>
          <w:sz w:val="26"/>
          <w:szCs w:val="26"/>
        </w:rPr>
        <w:t xml:space="preserve">коэффициент значимости достижения планового значения целевого показателя (индикатора) государственной программы, наименование и методика расчета которого соответствуют наименованию и методике расчета показателя </w:t>
      </w:r>
      <w:r w:rsidR="00BE5A0B">
        <w:rPr>
          <w:rFonts w:ascii="Times New Roman" w:hAnsi="Times New Roman" w:cs="Times New Roman"/>
          <w:sz w:val="26"/>
          <w:szCs w:val="26"/>
        </w:rPr>
        <w:t>регион</w:t>
      </w:r>
      <w:r w:rsidRPr="00E2553B">
        <w:rPr>
          <w:rFonts w:ascii="Times New Roman" w:hAnsi="Times New Roman" w:cs="Times New Roman"/>
          <w:sz w:val="26"/>
          <w:szCs w:val="26"/>
        </w:rPr>
        <w:t>ального проекта в отчетном</w:t>
      </w:r>
      <w:r w:rsidR="0061313E">
        <w:rPr>
          <w:rFonts w:ascii="Times New Roman" w:hAnsi="Times New Roman" w:cs="Times New Roman"/>
          <w:sz w:val="26"/>
          <w:szCs w:val="26"/>
        </w:rPr>
        <w:t xml:space="preserve"> году </w:t>
      </w:r>
      <w:r w:rsidRPr="00E2553B">
        <w:rPr>
          <w:rFonts w:ascii="Times New Roman" w:hAnsi="Times New Roman" w:cs="Times New Roman"/>
          <w:sz w:val="26"/>
          <w:szCs w:val="26"/>
        </w:rPr>
        <w:t>(k1 = 1,5);</w:t>
      </w:r>
    </w:p>
    <w:p w:rsidR="00035F10" w:rsidRDefault="00035F10" w:rsidP="000E0FFF">
      <w:pPr>
        <w:pStyle w:val="ConsPlusNormal"/>
        <w:ind w:firstLine="539"/>
        <w:jc w:val="both"/>
        <w:rPr>
          <w:rFonts w:ascii="Times New Roman" w:hAnsi="Times New Roman" w:cs="Times New Roman"/>
          <w:sz w:val="26"/>
          <w:szCs w:val="26"/>
        </w:rPr>
      </w:pPr>
      <w:r w:rsidRPr="00E2553B">
        <w:rPr>
          <w:rFonts w:ascii="Times New Roman" w:hAnsi="Times New Roman" w:cs="Times New Roman"/>
          <w:sz w:val="26"/>
          <w:szCs w:val="26"/>
        </w:rPr>
        <w:t xml:space="preserve">k2 </w:t>
      </w:r>
      <w:r w:rsidR="0061313E">
        <w:rPr>
          <w:rFonts w:ascii="Times New Roman" w:hAnsi="Times New Roman" w:cs="Times New Roman"/>
          <w:sz w:val="26"/>
          <w:szCs w:val="26"/>
        </w:rPr>
        <w:t>- </w:t>
      </w:r>
      <w:r w:rsidRPr="00E2553B">
        <w:rPr>
          <w:rFonts w:ascii="Times New Roman" w:hAnsi="Times New Roman" w:cs="Times New Roman"/>
          <w:sz w:val="26"/>
          <w:szCs w:val="26"/>
        </w:rPr>
        <w:t xml:space="preserve">коэффициент значимости достижения планового значения целевого показателя (индикатора) государственной программы, не являющегося показателем (индикатором), </w:t>
      </w:r>
      <w:r w:rsidR="00BE5A0B">
        <w:rPr>
          <w:rFonts w:ascii="Times New Roman" w:hAnsi="Times New Roman" w:cs="Times New Roman"/>
          <w:sz w:val="26"/>
          <w:szCs w:val="26"/>
        </w:rPr>
        <w:t>регион</w:t>
      </w:r>
      <w:r w:rsidRPr="00E2553B">
        <w:rPr>
          <w:rFonts w:ascii="Times New Roman" w:hAnsi="Times New Roman" w:cs="Times New Roman"/>
          <w:sz w:val="26"/>
          <w:szCs w:val="26"/>
        </w:rPr>
        <w:t>ального проекта (k2 = 1).</w:t>
      </w:r>
    </w:p>
    <w:p w:rsidR="00CC4668" w:rsidRPr="00E2553B" w:rsidRDefault="00CC4668" w:rsidP="000E0FFF">
      <w:pPr>
        <w:pStyle w:val="ConsPlusNormal"/>
        <w:ind w:firstLine="539"/>
        <w:jc w:val="both"/>
        <w:rPr>
          <w:rFonts w:ascii="Times New Roman" w:hAnsi="Times New Roman" w:cs="Times New Roman"/>
          <w:sz w:val="26"/>
          <w:szCs w:val="26"/>
        </w:rPr>
      </w:pPr>
    </w:p>
    <w:p w:rsidR="004A790E" w:rsidRDefault="00035F10" w:rsidP="000E0FFF">
      <w:pPr>
        <w:pStyle w:val="ConsPlusNormal"/>
        <w:ind w:firstLine="540"/>
        <w:jc w:val="both"/>
        <w:rPr>
          <w:rFonts w:ascii="Times New Roman" w:hAnsi="Times New Roman" w:cs="Times New Roman"/>
          <w:sz w:val="26"/>
          <w:szCs w:val="26"/>
        </w:rPr>
      </w:pPr>
      <w:r w:rsidRPr="000E0FFF">
        <w:rPr>
          <w:rFonts w:ascii="Times New Roman" w:hAnsi="Times New Roman" w:cs="Times New Roman"/>
          <w:i/>
          <w:sz w:val="26"/>
          <w:szCs w:val="26"/>
        </w:rPr>
        <w:t>Степень достижения планового значения q-го целевого показателя (индикатора) государственной программы</w:t>
      </w:r>
      <w:r w:rsidRPr="00E2553B">
        <w:rPr>
          <w:rFonts w:ascii="Times New Roman" w:hAnsi="Times New Roman" w:cs="Times New Roman"/>
          <w:sz w:val="26"/>
          <w:szCs w:val="26"/>
        </w:rPr>
        <w:t xml:space="preserve">, наименование и методика расчета которого соответствуют наименованию и методике расчета показателя </w:t>
      </w:r>
      <w:r w:rsidR="00BE5A0B">
        <w:rPr>
          <w:rFonts w:ascii="Times New Roman" w:hAnsi="Times New Roman" w:cs="Times New Roman"/>
          <w:sz w:val="26"/>
          <w:szCs w:val="26"/>
        </w:rPr>
        <w:t>регион</w:t>
      </w:r>
      <w:r w:rsidRPr="00E2553B">
        <w:rPr>
          <w:rFonts w:ascii="Times New Roman" w:hAnsi="Times New Roman" w:cs="Times New Roman"/>
          <w:sz w:val="26"/>
          <w:szCs w:val="26"/>
        </w:rPr>
        <w:t xml:space="preserve">ального проекта </w:t>
      </w:r>
      <w:r w:rsidR="00E2553B">
        <w:rPr>
          <w:rFonts w:ascii="Times New Roman" w:hAnsi="Times New Roman" w:cs="Times New Roman"/>
          <w:sz w:val="26"/>
          <w:szCs w:val="26"/>
        </w:rPr>
        <w:t>(</w:t>
      </w:r>
      <w:r w:rsidRPr="00E2553B">
        <w:rPr>
          <w:rFonts w:ascii="Times New Roman" w:hAnsi="Times New Roman" w:cs="Times New Roman"/>
          <w:noProof/>
          <w:position w:val="-10"/>
          <w:sz w:val="26"/>
          <w:szCs w:val="26"/>
        </w:rPr>
        <w:drawing>
          <wp:inline distT="0" distB="0" distL="0" distR="0" wp14:anchorId="23DC0F71" wp14:editId="4C4924BD">
            <wp:extent cx="495300" cy="257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E2553B">
        <w:rPr>
          <w:rFonts w:ascii="Times New Roman" w:hAnsi="Times New Roman" w:cs="Times New Roman"/>
          <w:sz w:val="26"/>
          <w:szCs w:val="26"/>
        </w:rPr>
        <w:t xml:space="preserve">), а также </w:t>
      </w:r>
      <w:r w:rsidRPr="000E0FFF">
        <w:rPr>
          <w:rFonts w:ascii="Times New Roman" w:hAnsi="Times New Roman" w:cs="Times New Roman"/>
          <w:i/>
          <w:sz w:val="26"/>
          <w:szCs w:val="26"/>
        </w:rPr>
        <w:t>степень достижения планового значения i-го целевого показателя (индикатора) государственной программы</w:t>
      </w:r>
      <w:r w:rsidRPr="00E2553B">
        <w:rPr>
          <w:rFonts w:ascii="Times New Roman" w:hAnsi="Times New Roman" w:cs="Times New Roman"/>
          <w:sz w:val="26"/>
          <w:szCs w:val="26"/>
        </w:rPr>
        <w:t xml:space="preserve">, не являющегося показателем </w:t>
      </w:r>
      <w:r w:rsidRPr="00E2553B">
        <w:rPr>
          <w:rFonts w:ascii="Times New Roman" w:hAnsi="Times New Roman" w:cs="Times New Roman"/>
          <w:sz w:val="26"/>
          <w:szCs w:val="26"/>
        </w:rPr>
        <w:lastRenderedPageBreak/>
        <w:t xml:space="preserve">(индикатором), </w:t>
      </w:r>
      <w:r w:rsidR="00BE5A0B">
        <w:rPr>
          <w:rFonts w:ascii="Times New Roman" w:hAnsi="Times New Roman" w:cs="Times New Roman"/>
          <w:sz w:val="26"/>
          <w:szCs w:val="26"/>
        </w:rPr>
        <w:t>регион</w:t>
      </w:r>
      <w:r w:rsidRPr="00E2553B">
        <w:rPr>
          <w:rFonts w:ascii="Times New Roman" w:hAnsi="Times New Roman" w:cs="Times New Roman"/>
          <w:sz w:val="26"/>
          <w:szCs w:val="26"/>
        </w:rPr>
        <w:t>ального проекта (</w:t>
      </w:r>
      <w:r w:rsidRPr="00E2553B">
        <w:rPr>
          <w:rFonts w:ascii="Times New Roman" w:hAnsi="Times New Roman" w:cs="Times New Roman"/>
          <w:noProof/>
          <w:position w:val="-8"/>
          <w:sz w:val="26"/>
          <w:szCs w:val="26"/>
        </w:rPr>
        <w:drawing>
          <wp:inline distT="0" distB="0" distL="0" distR="0" wp14:anchorId="2D133377" wp14:editId="54AA16AC">
            <wp:extent cx="4667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E2553B">
        <w:rPr>
          <w:rFonts w:ascii="Times New Roman" w:hAnsi="Times New Roman" w:cs="Times New Roman"/>
          <w:sz w:val="26"/>
          <w:szCs w:val="26"/>
        </w:rPr>
        <w:t>), рассчитываются</w:t>
      </w:r>
      <w:r w:rsidR="004A790E">
        <w:rPr>
          <w:rFonts w:ascii="Times New Roman" w:hAnsi="Times New Roman" w:cs="Times New Roman"/>
          <w:sz w:val="26"/>
          <w:szCs w:val="26"/>
        </w:rPr>
        <w:t xml:space="preserve"> </w:t>
      </w:r>
      <w:r w:rsidR="004A790E" w:rsidRPr="00E2553B">
        <w:rPr>
          <w:rFonts w:ascii="Times New Roman" w:hAnsi="Times New Roman" w:cs="Times New Roman"/>
          <w:sz w:val="26"/>
          <w:szCs w:val="26"/>
        </w:rPr>
        <w:t>для показателей (индикаторов) государственной программы, желаемой тенденцией изменения котор</w:t>
      </w:r>
      <w:r w:rsidR="004A790E">
        <w:rPr>
          <w:rFonts w:ascii="Times New Roman" w:hAnsi="Times New Roman" w:cs="Times New Roman"/>
          <w:sz w:val="26"/>
          <w:szCs w:val="26"/>
        </w:rPr>
        <w:t>ых является увеличение либо снижение значений по отдельным формулам:</w:t>
      </w:r>
    </w:p>
    <w:p w:rsidR="00CC4668" w:rsidRPr="00E2553B" w:rsidRDefault="00CC4668" w:rsidP="000E0FFF">
      <w:pPr>
        <w:pStyle w:val="ConsPlusNormal"/>
        <w:ind w:firstLine="540"/>
        <w:jc w:val="both"/>
        <w:rPr>
          <w:rFonts w:ascii="Times New Roman" w:hAnsi="Times New Roman" w:cs="Times New Roman"/>
          <w:sz w:val="26"/>
          <w:szCs w:val="26"/>
        </w:rPr>
      </w:pPr>
    </w:p>
    <w:p w:rsidR="00035F10" w:rsidRPr="00E2553B" w:rsidRDefault="004A790E" w:rsidP="000E0F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035F10" w:rsidRPr="00E2553B">
        <w:rPr>
          <w:rFonts w:ascii="Times New Roman" w:hAnsi="Times New Roman" w:cs="Times New Roman"/>
          <w:sz w:val="26"/>
          <w:szCs w:val="26"/>
        </w:rPr>
        <w:t xml:space="preserve">) для показателей (индикаторов) государственной программы, желаемой тенденцией изменения которых является </w:t>
      </w:r>
      <w:r w:rsidR="00035F10" w:rsidRPr="00CC4668">
        <w:rPr>
          <w:rFonts w:ascii="Times New Roman" w:hAnsi="Times New Roman" w:cs="Times New Roman"/>
          <w:i/>
          <w:sz w:val="26"/>
          <w:szCs w:val="26"/>
        </w:rPr>
        <w:t>увеличение</w:t>
      </w:r>
      <w:r w:rsidR="00035F10" w:rsidRPr="00E2553B">
        <w:rPr>
          <w:rFonts w:ascii="Times New Roman" w:hAnsi="Times New Roman" w:cs="Times New Roman"/>
          <w:sz w:val="26"/>
          <w:szCs w:val="26"/>
        </w:rPr>
        <w:t xml:space="preserve"> значений</w:t>
      </w:r>
      <w:r w:rsidR="00EF2AF6">
        <w:rPr>
          <w:rFonts w:ascii="Times New Roman" w:hAnsi="Times New Roman" w:cs="Times New Roman"/>
          <w:sz w:val="26"/>
          <w:szCs w:val="26"/>
        </w:rPr>
        <w:t xml:space="preserve"> (п. 1.1.1 Приложения)</w:t>
      </w:r>
      <w:r w:rsidR="00035F10" w:rsidRPr="00E2553B">
        <w:rPr>
          <w:rFonts w:ascii="Times New Roman" w:hAnsi="Times New Roman" w:cs="Times New Roman"/>
          <w:sz w:val="26"/>
          <w:szCs w:val="26"/>
        </w:rPr>
        <w:t>:</w:t>
      </w:r>
    </w:p>
    <w:p w:rsidR="00035F10" w:rsidRDefault="00035F10" w:rsidP="000E0FFF">
      <w:pPr>
        <w:pStyle w:val="ConsPlusNormal"/>
        <w:jc w:val="both"/>
      </w:pPr>
    </w:p>
    <w:p w:rsidR="00035F10" w:rsidRDefault="00035F10" w:rsidP="000E0FFF">
      <w:pPr>
        <w:pStyle w:val="ConsPlusNormal"/>
        <w:jc w:val="center"/>
      </w:pPr>
      <w:r>
        <w:rPr>
          <w:noProof/>
          <w:position w:val="-32"/>
        </w:rPr>
        <w:drawing>
          <wp:inline distT="0" distB="0" distL="0" distR="0" wp14:anchorId="1C34B867" wp14:editId="2D92FAD2">
            <wp:extent cx="1219200" cy="5429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035F10" w:rsidRDefault="00035F10" w:rsidP="000E0FFF">
      <w:pPr>
        <w:pStyle w:val="ConsPlusNormal"/>
        <w:jc w:val="both"/>
      </w:pPr>
    </w:p>
    <w:p w:rsidR="00035F10" w:rsidRDefault="00035F10" w:rsidP="000E0FFF">
      <w:pPr>
        <w:pStyle w:val="ConsPlusNormal"/>
        <w:jc w:val="center"/>
      </w:pPr>
      <w:r>
        <w:rPr>
          <w:noProof/>
          <w:position w:val="-29"/>
        </w:rPr>
        <w:drawing>
          <wp:inline distT="0" distB="0" distL="0" distR="0" wp14:anchorId="7AAD14FD" wp14:editId="5D0B31C8">
            <wp:extent cx="1171575" cy="5048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p>
    <w:p w:rsidR="00035F10" w:rsidRDefault="00035F10" w:rsidP="000E0FFF">
      <w:pPr>
        <w:pStyle w:val="ConsPlusNormal"/>
        <w:jc w:val="both"/>
      </w:pPr>
    </w:p>
    <w:p w:rsidR="00035F10" w:rsidRPr="004A790E" w:rsidRDefault="00035F10" w:rsidP="000E0FFF">
      <w:pPr>
        <w:pStyle w:val="ConsPlusNormal"/>
        <w:ind w:firstLine="540"/>
        <w:jc w:val="both"/>
        <w:rPr>
          <w:rFonts w:ascii="Times New Roman" w:hAnsi="Times New Roman" w:cs="Times New Roman"/>
          <w:sz w:val="26"/>
          <w:szCs w:val="26"/>
        </w:rPr>
      </w:pPr>
      <w:r w:rsidRPr="004A790E">
        <w:rPr>
          <w:rFonts w:ascii="Times New Roman" w:hAnsi="Times New Roman" w:cs="Times New Roman"/>
          <w:sz w:val="26"/>
          <w:szCs w:val="26"/>
        </w:rPr>
        <w:t>где:</w:t>
      </w:r>
    </w:p>
    <w:p w:rsidR="00035F10" w:rsidRPr="004A790E" w:rsidRDefault="00035F10" w:rsidP="000E0FFF">
      <w:pPr>
        <w:pStyle w:val="ConsPlusNormal"/>
        <w:ind w:firstLine="539"/>
        <w:jc w:val="both"/>
        <w:rPr>
          <w:rFonts w:ascii="Times New Roman" w:hAnsi="Times New Roman" w:cs="Times New Roman"/>
          <w:sz w:val="26"/>
          <w:szCs w:val="26"/>
        </w:rPr>
      </w:pPr>
      <w:r w:rsidRPr="004A790E">
        <w:rPr>
          <w:rFonts w:ascii="Times New Roman" w:hAnsi="Times New Roman" w:cs="Times New Roman"/>
          <w:noProof/>
          <w:position w:val="-11"/>
          <w:sz w:val="26"/>
          <w:szCs w:val="26"/>
        </w:rPr>
        <w:drawing>
          <wp:inline distT="0" distB="0" distL="0" distR="0" wp14:anchorId="1181B9E0" wp14:editId="38C46F49">
            <wp:extent cx="504825" cy="2762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4A790E">
        <w:rPr>
          <w:rFonts w:ascii="Times New Roman" w:hAnsi="Times New Roman" w:cs="Times New Roman"/>
          <w:sz w:val="26"/>
          <w:szCs w:val="26"/>
        </w:rPr>
        <w:t xml:space="preserve"> </w:t>
      </w:r>
      <w:r w:rsidR="0061313E">
        <w:rPr>
          <w:rFonts w:ascii="Times New Roman" w:hAnsi="Times New Roman" w:cs="Times New Roman"/>
          <w:sz w:val="26"/>
          <w:szCs w:val="26"/>
        </w:rPr>
        <w:t>- </w:t>
      </w:r>
      <w:r w:rsidR="004A790E">
        <w:rPr>
          <w:rFonts w:ascii="Times New Roman" w:hAnsi="Times New Roman" w:cs="Times New Roman"/>
          <w:sz w:val="26"/>
          <w:szCs w:val="26"/>
        </w:rPr>
        <w:t xml:space="preserve">фактически достигнутое </w:t>
      </w:r>
      <w:r w:rsidR="004A790E" w:rsidRPr="004A790E">
        <w:rPr>
          <w:rFonts w:ascii="Times New Roman" w:hAnsi="Times New Roman" w:cs="Times New Roman"/>
          <w:sz w:val="26"/>
          <w:szCs w:val="26"/>
        </w:rPr>
        <w:t xml:space="preserve">на конец отчетного периода </w:t>
      </w:r>
      <w:r w:rsidRPr="004A790E">
        <w:rPr>
          <w:rFonts w:ascii="Times New Roman" w:hAnsi="Times New Roman" w:cs="Times New Roman"/>
          <w:sz w:val="26"/>
          <w:szCs w:val="26"/>
        </w:rPr>
        <w:t>значение q-го целевого показателя (индика</w:t>
      </w:r>
      <w:r w:rsidR="004A790E">
        <w:rPr>
          <w:rFonts w:ascii="Times New Roman" w:hAnsi="Times New Roman" w:cs="Times New Roman"/>
          <w:sz w:val="26"/>
          <w:szCs w:val="26"/>
        </w:rPr>
        <w:t>тора) государственной программы</w:t>
      </w:r>
      <w:r w:rsidRPr="004A790E">
        <w:rPr>
          <w:rFonts w:ascii="Times New Roman" w:hAnsi="Times New Roman" w:cs="Times New Roman"/>
          <w:sz w:val="26"/>
          <w:szCs w:val="26"/>
        </w:rPr>
        <w:t>;</w:t>
      </w:r>
    </w:p>
    <w:p w:rsidR="00035F10" w:rsidRPr="004A790E" w:rsidRDefault="00035F10" w:rsidP="000E0FFF">
      <w:pPr>
        <w:pStyle w:val="ConsPlusNormal"/>
        <w:ind w:firstLine="539"/>
        <w:jc w:val="both"/>
        <w:rPr>
          <w:rFonts w:ascii="Times New Roman" w:hAnsi="Times New Roman" w:cs="Times New Roman"/>
          <w:sz w:val="26"/>
          <w:szCs w:val="26"/>
        </w:rPr>
      </w:pPr>
      <w:r w:rsidRPr="004A790E">
        <w:rPr>
          <w:rFonts w:ascii="Times New Roman" w:hAnsi="Times New Roman" w:cs="Times New Roman"/>
          <w:noProof/>
          <w:position w:val="-11"/>
          <w:sz w:val="26"/>
          <w:szCs w:val="26"/>
        </w:rPr>
        <w:drawing>
          <wp:inline distT="0" distB="0" distL="0" distR="0" wp14:anchorId="62EE241A" wp14:editId="64EBD874">
            <wp:extent cx="495300" cy="2762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Pr="004A790E">
        <w:rPr>
          <w:rFonts w:ascii="Times New Roman" w:hAnsi="Times New Roman" w:cs="Times New Roman"/>
          <w:sz w:val="26"/>
          <w:szCs w:val="26"/>
        </w:rPr>
        <w:t xml:space="preserve"> </w:t>
      </w:r>
      <w:r w:rsidR="0061313E">
        <w:rPr>
          <w:rFonts w:ascii="Times New Roman" w:hAnsi="Times New Roman" w:cs="Times New Roman"/>
          <w:sz w:val="26"/>
          <w:szCs w:val="26"/>
        </w:rPr>
        <w:t>- </w:t>
      </w:r>
      <w:r w:rsidRPr="004A790E">
        <w:rPr>
          <w:rFonts w:ascii="Times New Roman" w:hAnsi="Times New Roman" w:cs="Times New Roman"/>
          <w:sz w:val="26"/>
          <w:szCs w:val="26"/>
        </w:rPr>
        <w:t>плановое значение q-го целевого показателя (индикатора) государственной программы за отчетный год;</w:t>
      </w:r>
    </w:p>
    <w:p w:rsidR="00035F10" w:rsidRPr="004A790E" w:rsidRDefault="00035F10" w:rsidP="000E0FFF">
      <w:pPr>
        <w:pStyle w:val="ConsPlusNormal"/>
        <w:ind w:firstLine="539"/>
        <w:jc w:val="both"/>
        <w:rPr>
          <w:rFonts w:ascii="Times New Roman" w:hAnsi="Times New Roman" w:cs="Times New Roman"/>
          <w:sz w:val="26"/>
          <w:szCs w:val="26"/>
        </w:rPr>
      </w:pPr>
      <w:r w:rsidRPr="004A790E">
        <w:rPr>
          <w:rFonts w:ascii="Times New Roman" w:hAnsi="Times New Roman" w:cs="Times New Roman"/>
          <w:noProof/>
          <w:position w:val="-11"/>
          <w:sz w:val="26"/>
          <w:szCs w:val="26"/>
        </w:rPr>
        <w:drawing>
          <wp:inline distT="0" distB="0" distL="0" distR="0" wp14:anchorId="46DBC045" wp14:editId="776BE0A5">
            <wp:extent cx="485775" cy="2667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4A790E">
        <w:rPr>
          <w:rFonts w:ascii="Times New Roman" w:hAnsi="Times New Roman" w:cs="Times New Roman"/>
          <w:sz w:val="26"/>
          <w:szCs w:val="26"/>
        </w:rPr>
        <w:t xml:space="preserve"> </w:t>
      </w:r>
      <w:r w:rsidR="0061313E">
        <w:rPr>
          <w:rFonts w:ascii="Times New Roman" w:hAnsi="Times New Roman" w:cs="Times New Roman"/>
          <w:sz w:val="26"/>
          <w:szCs w:val="26"/>
        </w:rPr>
        <w:t>- </w:t>
      </w:r>
      <w:r w:rsidR="004A790E">
        <w:rPr>
          <w:rFonts w:ascii="Times New Roman" w:hAnsi="Times New Roman" w:cs="Times New Roman"/>
          <w:sz w:val="26"/>
          <w:szCs w:val="26"/>
        </w:rPr>
        <w:t xml:space="preserve">фактически достигнутое </w:t>
      </w:r>
      <w:r w:rsidR="004A790E" w:rsidRPr="004A790E">
        <w:rPr>
          <w:rFonts w:ascii="Times New Roman" w:hAnsi="Times New Roman" w:cs="Times New Roman"/>
          <w:sz w:val="26"/>
          <w:szCs w:val="26"/>
        </w:rPr>
        <w:t xml:space="preserve">на конец отчетного периода значение </w:t>
      </w:r>
      <w:r w:rsidRPr="004A790E">
        <w:rPr>
          <w:rFonts w:ascii="Times New Roman" w:hAnsi="Times New Roman" w:cs="Times New Roman"/>
          <w:sz w:val="26"/>
          <w:szCs w:val="26"/>
        </w:rPr>
        <w:t>значение i-го целевого показателя (индика</w:t>
      </w:r>
      <w:r w:rsidR="004A790E">
        <w:rPr>
          <w:rFonts w:ascii="Times New Roman" w:hAnsi="Times New Roman" w:cs="Times New Roman"/>
          <w:sz w:val="26"/>
          <w:szCs w:val="26"/>
        </w:rPr>
        <w:t>тора) государственной программы</w:t>
      </w:r>
      <w:r w:rsidRPr="004A790E">
        <w:rPr>
          <w:rFonts w:ascii="Times New Roman" w:hAnsi="Times New Roman" w:cs="Times New Roman"/>
          <w:sz w:val="26"/>
          <w:szCs w:val="26"/>
        </w:rPr>
        <w:t>;</w:t>
      </w:r>
    </w:p>
    <w:p w:rsidR="00035F10" w:rsidRDefault="00035F10" w:rsidP="000E0FFF">
      <w:pPr>
        <w:pStyle w:val="ConsPlusNormal"/>
        <w:ind w:firstLine="539"/>
        <w:jc w:val="both"/>
        <w:rPr>
          <w:rFonts w:ascii="Times New Roman" w:hAnsi="Times New Roman" w:cs="Times New Roman"/>
          <w:sz w:val="26"/>
          <w:szCs w:val="26"/>
        </w:rPr>
      </w:pPr>
      <w:r w:rsidRPr="004A790E">
        <w:rPr>
          <w:rFonts w:ascii="Times New Roman" w:hAnsi="Times New Roman" w:cs="Times New Roman"/>
          <w:noProof/>
          <w:position w:val="-11"/>
          <w:sz w:val="26"/>
          <w:szCs w:val="26"/>
        </w:rPr>
        <w:drawing>
          <wp:inline distT="0" distB="0" distL="0" distR="0" wp14:anchorId="00960205" wp14:editId="15D838D6">
            <wp:extent cx="485775" cy="2667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4A790E">
        <w:rPr>
          <w:rFonts w:ascii="Times New Roman" w:hAnsi="Times New Roman" w:cs="Times New Roman"/>
          <w:sz w:val="26"/>
          <w:szCs w:val="26"/>
        </w:rPr>
        <w:t xml:space="preserve"> </w:t>
      </w:r>
      <w:r w:rsidR="0061313E">
        <w:rPr>
          <w:rFonts w:ascii="Times New Roman" w:hAnsi="Times New Roman" w:cs="Times New Roman"/>
          <w:sz w:val="26"/>
          <w:szCs w:val="26"/>
        </w:rPr>
        <w:t>- </w:t>
      </w:r>
      <w:r w:rsidRPr="004A790E">
        <w:rPr>
          <w:rFonts w:ascii="Times New Roman" w:hAnsi="Times New Roman" w:cs="Times New Roman"/>
          <w:sz w:val="26"/>
          <w:szCs w:val="26"/>
        </w:rPr>
        <w:t>плановое значение i-го целевого показателя (индикатора) государственной программы за отчетный год;</w:t>
      </w:r>
    </w:p>
    <w:p w:rsidR="00CC4668" w:rsidRPr="004A790E" w:rsidRDefault="00CC4668" w:rsidP="000E0FFF">
      <w:pPr>
        <w:pStyle w:val="ConsPlusNormal"/>
        <w:ind w:firstLine="539"/>
        <w:jc w:val="both"/>
        <w:rPr>
          <w:rFonts w:ascii="Times New Roman" w:hAnsi="Times New Roman" w:cs="Times New Roman"/>
          <w:sz w:val="26"/>
          <w:szCs w:val="26"/>
        </w:rPr>
      </w:pPr>
    </w:p>
    <w:p w:rsidR="00035F10" w:rsidRPr="004A790E" w:rsidRDefault="004A790E" w:rsidP="000E0FF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00035F10" w:rsidRPr="004A790E">
        <w:rPr>
          <w:rFonts w:ascii="Times New Roman" w:hAnsi="Times New Roman" w:cs="Times New Roman"/>
          <w:sz w:val="26"/>
          <w:szCs w:val="26"/>
        </w:rPr>
        <w:t xml:space="preserve">) для показателей (индикаторов) государственной программы, желаемой тенденцией изменения которых является </w:t>
      </w:r>
      <w:r w:rsidR="00035F10" w:rsidRPr="00CC4668">
        <w:rPr>
          <w:rFonts w:ascii="Times New Roman" w:hAnsi="Times New Roman" w:cs="Times New Roman"/>
          <w:i/>
          <w:sz w:val="26"/>
          <w:szCs w:val="26"/>
        </w:rPr>
        <w:t>снижение</w:t>
      </w:r>
      <w:r w:rsidR="00035F10" w:rsidRPr="004A790E">
        <w:rPr>
          <w:rFonts w:ascii="Times New Roman" w:hAnsi="Times New Roman" w:cs="Times New Roman"/>
          <w:sz w:val="26"/>
          <w:szCs w:val="26"/>
        </w:rPr>
        <w:t xml:space="preserve"> значений</w:t>
      </w:r>
      <w:r w:rsidR="00EF2AF6">
        <w:rPr>
          <w:rFonts w:ascii="Times New Roman" w:hAnsi="Times New Roman" w:cs="Times New Roman"/>
          <w:sz w:val="26"/>
          <w:szCs w:val="26"/>
        </w:rPr>
        <w:t xml:space="preserve"> (п. 1.1.2 Приложения)</w:t>
      </w:r>
      <w:r w:rsidR="00035F10" w:rsidRPr="004A790E">
        <w:rPr>
          <w:rFonts w:ascii="Times New Roman" w:hAnsi="Times New Roman" w:cs="Times New Roman"/>
          <w:sz w:val="26"/>
          <w:szCs w:val="26"/>
        </w:rPr>
        <w:t>:</w:t>
      </w:r>
    </w:p>
    <w:p w:rsidR="00035F10" w:rsidRDefault="00035F10" w:rsidP="000E0FFF">
      <w:pPr>
        <w:pStyle w:val="ConsPlusNormal"/>
        <w:jc w:val="both"/>
      </w:pPr>
    </w:p>
    <w:p w:rsidR="00035F10" w:rsidRDefault="00035F10" w:rsidP="000E0FFF">
      <w:pPr>
        <w:pStyle w:val="ConsPlusNormal"/>
        <w:jc w:val="center"/>
      </w:pPr>
      <w:r>
        <w:rPr>
          <w:noProof/>
          <w:position w:val="-32"/>
        </w:rPr>
        <w:drawing>
          <wp:inline distT="0" distB="0" distL="0" distR="0" wp14:anchorId="23091401" wp14:editId="2E513A6D">
            <wp:extent cx="1219200" cy="5429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035F10" w:rsidRDefault="00035F10" w:rsidP="000E0FFF">
      <w:pPr>
        <w:pStyle w:val="ConsPlusNormal"/>
        <w:jc w:val="both"/>
      </w:pPr>
    </w:p>
    <w:p w:rsidR="00035F10" w:rsidRDefault="00035F10" w:rsidP="000E0FFF">
      <w:pPr>
        <w:pStyle w:val="ConsPlusNormal"/>
        <w:jc w:val="center"/>
      </w:pPr>
      <w:r>
        <w:rPr>
          <w:noProof/>
          <w:position w:val="-29"/>
        </w:rPr>
        <w:drawing>
          <wp:inline distT="0" distB="0" distL="0" distR="0" wp14:anchorId="7D3B3170" wp14:editId="62E482F8">
            <wp:extent cx="1152525" cy="5048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504825"/>
                    </a:xfrm>
                    <a:prstGeom prst="rect">
                      <a:avLst/>
                    </a:prstGeom>
                    <a:noFill/>
                    <a:ln>
                      <a:noFill/>
                    </a:ln>
                  </pic:spPr>
                </pic:pic>
              </a:graphicData>
            </a:graphic>
          </wp:inline>
        </w:drawing>
      </w:r>
    </w:p>
    <w:p w:rsidR="00035F10" w:rsidRDefault="00035F10" w:rsidP="000E0FFF">
      <w:pPr>
        <w:pStyle w:val="ConsPlusNormal"/>
        <w:jc w:val="both"/>
      </w:pPr>
    </w:p>
    <w:p w:rsidR="00035F10" w:rsidRPr="00CC4668" w:rsidRDefault="00035F10" w:rsidP="000E0FFF">
      <w:pPr>
        <w:pStyle w:val="ConsPlusNormal"/>
        <w:ind w:firstLine="539"/>
        <w:jc w:val="both"/>
        <w:rPr>
          <w:rFonts w:ascii="Times New Roman" w:hAnsi="Times New Roman" w:cs="Times New Roman"/>
          <w:sz w:val="26"/>
          <w:szCs w:val="26"/>
        </w:rPr>
      </w:pPr>
      <w:r w:rsidRPr="00CC4668">
        <w:rPr>
          <w:rFonts w:ascii="Times New Roman" w:hAnsi="Times New Roman" w:cs="Times New Roman"/>
          <w:sz w:val="26"/>
          <w:szCs w:val="26"/>
        </w:rPr>
        <w:t xml:space="preserve">В случае если желаемой тенденцией изменения значений показателя является снижение значений и значение </w:t>
      </w:r>
      <w:r w:rsidRPr="00CC4668">
        <w:rPr>
          <w:rFonts w:ascii="Times New Roman" w:hAnsi="Times New Roman" w:cs="Times New Roman"/>
          <w:noProof/>
          <w:position w:val="-11"/>
          <w:sz w:val="26"/>
          <w:szCs w:val="26"/>
        </w:rPr>
        <w:drawing>
          <wp:inline distT="0" distB="0" distL="0" distR="0" wp14:anchorId="73814E44" wp14:editId="42A46F4E">
            <wp:extent cx="504825" cy="2762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CC4668">
        <w:rPr>
          <w:rFonts w:ascii="Times New Roman" w:hAnsi="Times New Roman" w:cs="Times New Roman"/>
          <w:sz w:val="26"/>
          <w:szCs w:val="26"/>
        </w:rPr>
        <w:t xml:space="preserve"> равно 0, значение </w:t>
      </w:r>
      <w:r w:rsidRPr="00CC4668">
        <w:rPr>
          <w:rFonts w:ascii="Times New Roman" w:hAnsi="Times New Roman" w:cs="Times New Roman"/>
          <w:noProof/>
          <w:position w:val="-10"/>
          <w:sz w:val="26"/>
          <w:szCs w:val="26"/>
        </w:rPr>
        <w:drawing>
          <wp:inline distT="0" distB="0" distL="0" distR="0" wp14:anchorId="394ECCB1" wp14:editId="1F0F7579">
            <wp:extent cx="495300" cy="2571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CC4668">
        <w:rPr>
          <w:rFonts w:ascii="Times New Roman" w:hAnsi="Times New Roman" w:cs="Times New Roman"/>
          <w:sz w:val="26"/>
          <w:szCs w:val="26"/>
        </w:rPr>
        <w:t xml:space="preserve"> принимается равным 1.</w:t>
      </w:r>
    </w:p>
    <w:p w:rsidR="00035F10" w:rsidRPr="00CC4668" w:rsidRDefault="00035F10" w:rsidP="000E0FFF">
      <w:pPr>
        <w:pStyle w:val="ConsPlusNormal"/>
        <w:ind w:firstLine="539"/>
        <w:jc w:val="both"/>
        <w:rPr>
          <w:rFonts w:ascii="Times New Roman" w:hAnsi="Times New Roman" w:cs="Times New Roman"/>
          <w:sz w:val="26"/>
          <w:szCs w:val="26"/>
        </w:rPr>
      </w:pPr>
      <w:r w:rsidRPr="00CC4668">
        <w:rPr>
          <w:rFonts w:ascii="Times New Roman" w:hAnsi="Times New Roman" w:cs="Times New Roman"/>
          <w:sz w:val="26"/>
          <w:szCs w:val="26"/>
        </w:rPr>
        <w:t xml:space="preserve">В случае если желаемой тенденцией изменения значений показателя является снижение значений и значение </w:t>
      </w:r>
      <w:r w:rsidRPr="00CC4668">
        <w:rPr>
          <w:rFonts w:ascii="Times New Roman" w:hAnsi="Times New Roman" w:cs="Times New Roman"/>
          <w:noProof/>
          <w:position w:val="-11"/>
          <w:sz w:val="26"/>
          <w:szCs w:val="26"/>
        </w:rPr>
        <w:drawing>
          <wp:inline distT="0" distB="0" distL="0" distR="0" wp14:anchorId="2F1A6E43" wp14:editId="2404C8DF">
            <wp:extent cx="485775" cy="2667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CC4668">
        <w:rPr>
          <w:rFonts w:ascii="Times New Roman" w:hAnsi="Times New Roman" w:cs="Times New Roman"/>
          <w:sz w:val="26"/>
          <w:szCs w:val="26"/>
        </w:rPr>
        <w:t xml:space="preserve"> равно 0, значение </w:t>
      </w:r>
      <w:r w:rsidRPr="00CC4668">
        <w:rPr>
          <w:rFonts w:ascii="Times New Roman" w:hAnsi="Times New Roman" w:cs="Times New Roman"/>
          <w:noProof/>
          <w:position w:val="-8"/>
          <w:sz w:val="26"/>
          <w:szCs w:val="26"/>
        </w:rPr>
        <w:drawing>
          <wp:inline distT="0" distB="0" distL="0" distR="0" wp14:anchorId="669AE641" wp14:editId="5F80443F">
            <wp:extent cx="46672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CC4668">
        <w:rPr>
          <w:rFonts w:ascii="Times New Roman" w:hAnsi="Times New Roman" w:cs="Times New Roman"/>
          <w:sz w:val="26"/>
          <w:szCs w:val="26"/>
        </w:rPr>
        <w:t xml:space="preserve"> принимается равным 1.</w:t>
      </w:r>
    </w:p>
    <w:p w:rsidR="00CC4668" w:rsidRDefault="00CC4668" w:rsidP="000E0FFF">
      <w:pPr>
        <w:pStyle w:val="ConsPlusNormal"/>
        <w:ind w:firstLine="539"/>
        <w:jc w:val="both"/>
        <w:rPr>
          <w:rFonts w:ascii="Times New Roman" w:hAnsi="Times New Roman" w:cs="Times New Roman"/>
          <w:sz w:val="26"/>
          <w:szCs w:val="26"/>
        </w:rPr>
      </w:pPr>
    </w:p>
    <w:p w:rsidR="00035F10" w:rsidRPr="00621700" w:rsidRDefault="00621700" w:rsidP="000E0FF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42300C">
        <w:rPr>
          <w:rFonts w:ascii="Times New Roman" w:hAnsi="Times New Roman" w:cs="Times New Roman"/>
          <w:sz w:val="26"/>
          <w:szCs w:val="26"/>
        </w:rPr>
        <w:t>2</w:t>
      </w:r>
      <w:r>
        <w:rPr>
          <w:rFonts w:ascii="Times New Roman" w:hAnsi="Times New Roman" w:cs="Times New Roman"/>
          <w:sz w:val="26"/>
          <w:szCs w:val="26"/>
        </w:rPr>
        <w:t>.</w:t>
      </w:r>
      <w:r w:rsidR="0042300C">
        <w:rPr>
          <w:rFonts w:ascii="Times New Roman" w:hAnsi="Times New Roman" w:cs="Times New Roman"/>
          <w:sz w:val="26"/>
          <w:szCs w:val="26"/>
        </w:rPr>
        <w:t>2</w:t>
      </w:r>
      <w:r>
        <w:rPr>
          <w:rFonts w:ascii="Times New Roman" w:hAnsi="Times New Roman" w:cs="Times New Roman"/>
          <w:sz w:val="26"/>
          <w:szCs w:val="26"/>
        </w:rPr>
        <w:t xml:space="preserve"> </w:t>
      </w:r>
      <w:r w:rsidR="00035F10" w:rsidRPr="000E0FFF">
        <w:rPr>
          <w:rFonts w:ascii="Times New Roman" w:hAnsi="Times New Roman" w:cs="Times New Roman"/>
          <w:i/>
          <w:sz w:val="26"/>
          <w:szCs w:val="26"/>
        </w:rPr>
        <w:t>Общая оценка достижения плановых значений показателей (индикаторов) подпрограмм</w:t>
      </w:r>
      <w:r w:rsidR="00035F10" w:rsidRPr="00BC16F7">
        <w:rPr>
          <w:rFonts w:ascii="Times New Roman" w:hAnsi="Times New Roman" w:cs="Times New Roman"/>
          <w:b/>
          <w:sz w:val="26"/>
          <w:szCs w:val="26"/>
        </w:rPr>
        <w:t xml:space="preserve"> </w:t>
      </w:r>
      <w:r w:rsidR="00035F10" w:rsidRPr="000E0FFF">
        <w:rPr>
          <w:rFonts w:ascii="Times New Roman" w:hAnsi="Times New Roman" w:cs="Times New Roman"/>
          <w:i/>
          <w:sz w:val="26"/>
          <w:szCs w:val="26"/>
        </w:rPr>
        <w:t>(федеральных целевых программ) государственной программы</w:t>
      </w:r>
      <w:r w:rsidR="00035F10" w:rsidRPr="00621700">
        <w:rPr>
          <w:rFonts w:ascii="Times New Roman" w:hAnsi="Times New Roman" w:cs="Times New Roman"/>
          <w:sz w:val="26"/>
          <w:szCs w:val="26"/>
        </w:rPr>
        <w:t xml:space="preserve"> в отчетном</w:t>
      </w:r>
      <w:r w:rsidR="0061313E">
        <w:rPr>
          <w:rFonts w:ascii="Times New Roman" w:hAnsi="Times New Roman" w:cs="Times New Roman"/>
          <w:sz w:val="26"/>
          <w:szCs w:val="26"/>
        </w:rPr>
        <w:t xml:space="preserve"> году </w:t>
      </w:r>
      <w:r w:rsidR="00035F10" w:rsidRPr="00621700">
        <w:rPr>
          <w:rFonts w:ascii="Times New Roman" w:hAnsi="Times New Roman" w:cs="Times New Roman"/>
          <w:sz w:val="26"/>
          <w:szCs w:val="26"/>
        </w:rPr>
        <w:t>(ОД</w:t>
      </w:r>
      <w:r w:rsidR="00035F10" w:rsidRPr="00621700">
        <w:rPr>
          <w:rFonts w:ascii="Times New Roman" w:hAnsi="Times New Roman" w:cs="Times New Roman"/>
          <w:sz w:val="26"/>
          <w:szCs w:val="26"/>
          <w:vertAlign w:val="subscript"/>
        </w:rPr>
        <w:t>ПП</w:t>
      </w:r>
      <w:r>
        <w:rPr>
          <w:rFonts w:ascii="Times New Roman" w:hAnsi="Times New Roman" w:cs="Times New Roman"/>
          <w:sz w:val="26"/>
          <w:szCs w:val="26"/>
        </w:rPr>
        <w:t xml:space="preserve">) проводится по формулам, </w:t>
      </w:r>
      <w:r w:rsidR="00EF2AF6">
        <w:rPr>
          <w:rFonts w:ascii="Times New Roman" w:hAnsi="Times New Roman" w:cs="Times New Roman"/>
          <w:sz w:val="26"/>
          <w:szCs w:val="26"/>
        </w:rPr>
        <w:t xml:space="preserve">аналогичным для </w:t>
      </w:r>
      <w:r>
        <w:rPr>
          <w:rFonts w:ascii="Times New Roman" w:hAnsi="Times New Roman" w:cs="Times New Roman"/>
          <w:sz w:val="26"/>
          <w:szCs w:val="26"/>
        </w:rPr>
        <w:t>проведени</w:t>
      </w:r>
      <w:r w:rsidR="00F830AA">
        <w:rPr>
          <w:rFonts w:ascii="Times New Roman" w:hAnsi="Times New Roman" w:cs="Times New Roman"/>
          <w:sz w:val="26"/>
          <w:szCs w:val="26"/>
        </w:rPr>
        <w:t>я</w:t>
      </w:r>
      <w:r>
        <w:rPr>
          <w:rFonts w:ascii="Times New Roman" w:hAnsi="Times New Roman" w:cs="Times New Roman"/>
          <w:sz w:val="26"/>
          <w:szCs w:val="26"/>
        </w:rPr>
        <w:t xml:space="preserve"> о</w:t>
      </w:r>
      <w:r w:rsidRPr="001B518E">
        <w:rPr>
          <w:rFonts w:ascii="Times New Roman" w:hAnsi="Times New Roman" w:cs="Times New Roman"/>
          <w:sz w:val="26"/>
          <w:szCs w:val="26"/>
        </w:rPr>
        <w:t>бщ</w:t>
      </w:r>
      <w:r>
        <w:rPr>
          <w:rFonts w:ascii="Times New Roman" w:hAnsi="Times New Roman" w:cs="Times New Roman"/>
          <w:sz w:val="26"/>
          <w:szCs w:val="26"/>
        </w:rPr>
        <w:t>ей</w:t>
      </w:r>
      <w:r w:rsidRPr="001B518E">
        <w:rPr>
          <w:rFonts w:ascii="Times New Roman" w:hAnsi="Times New Roman" w:cs="Times New Roman"/>
          <w:sz w:val="26"/>
          <w:szCs w:val="26"/>
        </w:rPr>
        <w:t xml:space="preserve"> оценк</w:t>
      </w:r>
      <w:r>
        <w:rPr>
          <w:rFonts w:ascii="Times New Roman" w:hAnsi="Times New Roman" w:cs="Times New Roman"/>
          <w:sz w:val="26"/>
          <w:szCs w:val="26"/>
        </w:rPr>
        <w:t>и</w:t>
      </w:r>
      <w:r w:rsidRPr="001B518E">
        <w:rPr>
          <w:rFonts w:ascii="Times New Roman" w:hAnsi="Times New Roman" w:cs="Times New Roman"/>
          <w:sz w:val="26"/>
          <w:szCs w:val="26"/>
        </w:rPr>
        <w:t xml:space="preserve"> достижения плановых значений показателей (индикаторов) государственной </w:t>
      </w:r>
      <w:r w:rsidRPr="001B518E">
        <w:rPr>
          <w:rFonts w:ascii="Times New Roman" w:hAnsi="Times New Roman" w:cs="Times New Roman"/>
          <w:sz w:val="26"/>
          <w:szCs w:val="26"/>
        </w:rPr>
        <w:lastRenderedPageBreak/>
        <w:t xml:space="preserve">программы в </w:t>
      </w:r>
      <w:r w:rsidRPr="00621700">
        <w:rPr>
          <w:rFonts w:ascii="Times New Roman" w:hAnsi="Times New Roman" w:cs="Times New Roman"/>
          <w:sz w:val="26"/>
          <w:szCs w:val="26"/>
        </w:rPr>
        <w:t>отчетном</w:t>
      </w:r>
      <w:r w:rsidR="0061313E">
        <w:rPr>
          <w:rFonts w:ascii="Times New Roman" w:hAnsi="Times New Roman" w:cs="Times New Roman"/>
          <w:sz w:val="26"/>
          <w:szCs w:val="26"/>
        </w:rPr>
        <w:t xml:space="preserve"> году </w:t>
      </w:r>
      <w:r w:rsidR="000E0FFF">
        <w:rPr>
          <w:rFonts w:ascii="Times New Roman" w:hAnsi="Times New Roman" w:cs="Times New Roman"/>
          <w:sz w:val="26"/>
          <w:szCs w:val="26"/>
        </w:rPr>
        <w:t>(п. 2.1, 2.1.1, 2.1.2 Приложения)</w:t>
      </w:r>
      <w:r w:rsidR="00353DA8">
        <w:rPr>
          <w:rFonts w:ascii="Times New Roman" w:hAnsi="Times New Roman" w:cs="Times New Roman"/>
          <w:sz w:val="26"/>
          <w:szCs w:val="26"/>
        </w:rPr>
        <w:t>.</w:t>
      </w:r>
    </w:p>
    <w:p w:rsidR="0042300C" w:rsidRDefault="0042300C" w:rsidP="000E0FFF">
      <w:pPr>
        <w:pStyle w:val="ConsPlusNormal"/>
        <w:ind w:firstLine="539"/>
        <w:jc w:val="both"/>
        <w:rPr>
          <w:rFonts w:ascii="Times New Roman" w:hAnsi="Times New Roman" w:cs="Times New Roman"/>
          <w:sz w:val="26"/>
          <w:szCs w:val="26"/>
        </w:rPr>
      </w:pPr>
    </w:p>
    <w:p w:rsidR="00BC16F7" w:rsidRPr="00CC4668" w:rsidRDefault="00BC16F7" w:rsidP="000E0FF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О</w:t>
      </w:r>
      <w:r w:rsidRPr="00CC4668">
        <w:rPr>
          <w:rFonts w:ascii="Times New Roman" w:hAnsi="Times New Roman" w:cs="Times New Roman"/>
          <w:sz w:val="26"/>
          <w:szCs w:val="26"/>
        </w:rPr>
        <w:t>собенности расчет</w:t>
      </w:r>
      <w:r>
        <w:rPr>
          <w:rFonts w:ascii="Times New Roman" w:hAnsi="Times New Roman" w:cs="Times New Roman"/>
          <w:sz w:val="26"/>
          <w:szCs w:val="26"/>
        </w:rPr>
        <w:t>а</w:t>
      </w:r>
      <w:r w:rsidRPr="00CC4668">
        <w:rPr>
          <w:rFonts w:ascii="Times New Roman" w:hAnsi="Times New Roman" w:cs="Times New Roman"/>
          <w:sz w:val="26"/>
          <w:szCs w:val="26"/>
        </w:rPr>
        <w:t xml:space="preserve"> общей оценки достижения плановых значений показателей (индикаторов) государственной</w:t>
      </w:r>
      <w:r>
        <w:rPr>
          <w:rFonts w:ascii="Times New Roman" w:hAnsi="Times New Roman" w:cs="Times New Roman"/>
          <w:sz w:val="26"/>
          <w:szCs w:val="26"/>
        </w:rPr>
        <w:t xml:space="preserve"> программы и </w:t>
      </w:r>
      <w:r w:rsidR="00F830AA">
        <w:rPr>
          <w:rFonts w:ascii="Times New Roman" w:hAnsi="Times New Roman" w:cs="Times New Roman"/>
          <w:sz w:val="26"/>
          <w:szCs w:val="26"/>
        </w:rPr>
        <w:t xml:space="preserve">ее </w:t>
      </w:r>
      <w:r>
        <w:rPr>
          <w:rFonts w:ascii="Times New Roman" w:hAnsi="Times New Roman" w:cs="Times New Roman"/>
          <w:sz w:val="26"/>
          <w:szCs w:val="26"/>
        </w:rPr>
        <w:t>подпрограмм</w:t>
      </w:r>
      <w:r w:rsidRPr="00CC4668">
        <w:rPr>
          <w:rFonts w:ascii="Times New Roman" w:hAnsi="Times New Roman" w:cs="Times New Roman"/>
          <w:sz w:val="26"/>
          <w:szCs w:val="26"/>
        </w:rPr>
        <w:t>:</w:t>
      </w:r>
    </w:p>
    <w:p w:rsidR="00BC16F7" w:rsidRPr="00CC4668" w:rsidRDefault="00ED06CE" w:rsidP="000E0FF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w:t>
      </w:r>
      <w:r w:rsidR="00BC16F7" w:rsidRPr="00CC4668">
        <w:rPr>
          <w:rFonts w:ascii="Times New Roman" w:hAnsi="Times New Roman" w:cs="Times New Roman"/>
          <w:sz w:val="26"/>
          <w:szCs w:val="26"/>
        </w:rPr>
        <w:t>) если ответственным исполнителем представлено прогнозное (предварительное) значение показателя (индикатора), степень достижения планового значения соответствующего показателя (индикатора) не может превышать 0,7;</w:t>
      </w:r>
    </w:p>
    <w:p w:rsidR="00BC16F7" w:rsidRPr="00CC4668" w:rsidRDefault="00ED06CE" w:rsidP="000E0FF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00BC16F7" w:rsidRPr="00CC4668">
        <w:rPr>
          <w:rFonts w:ascii="Times New Roman" w:hAnsi="Times New Roman" w:cs="Times New Roman"/>
          <w:sz w:val="26"/>
          <w:szCs w:val="26"/>
        </w:rPr>
        <w:t>) если ответственным исполнителем не представлено фактическое значение показателя (индикатора), степень достижения планового значения соответствующего показателя (индикатора) считается равной 0;</w:t>
      </w:r>
    </w:p>
    <w:p w:rsidR="00BC16F7" w:rsidRPr="00CC4668" w:rsidRDefault="00ED06CE" w:rsidP="000E0FF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BC16F7" w:rsidRPr="00CC4668">
        <w:rPr>
          <w:rFonts w:ascii="Times New Roman" w:hAnsi="Times New Roman" w:cs="Times New Roman"/>
          <w:sz w:val="26"/>
          <w:szCs w:val="26"/>
        </w:rPr>
        <w:t>) если ответственным исполнителем не представлено фактическое значение или представлено прогнозное (предварительное) значение показателя (индикатора), рассчитываемое по методикам, принятым международными организациями, указанный показатель не учитывается при расчете общей оценки достижения плановых значений показателей (индикаторов) государственной программы в отчетном году;</w:t>
      </w:r>
    </w:p>
    <w:p w:rsidR="00BC16F7" w:rsidRPr="00CC4668" w:rsidRDefault="00ED06CE" w:rsidP="000E0FF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4</w:t>
      </w:r>
      <w:r w:rsidR="00BC16F7" w:rsidRPr="00CC4668">
        <w:rPr>
          <w:rFonts w:ascii="Times New Roman" w:hAnsi="Times New Roman" w:cs="Times New Roman"/>
          <w:sz w:val="26"/>
          <w:szCs w:val="26"/>
        </w:rPr>
        <w:t>) степень достижения показателя (индикатора) не может превышать 1 или быть меньше 0;</w:t>
      </w:r>
    </w:p>
    <w:p w:rsidR="00BC16F7" w:rsidRDefault="00ED06CE" w:rsidP="000E0FF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w:t>
      </w:r>
      <w:r w:rsidR="00BC16F7" w:rsidRPr="00CC4668">
        <w:rPr>
          <w:rFonts w:ascii="Times New Roman" w:hAnsi="Times New Roman" w:cs="Times New Roman"/>
          <w:sz w:val="26"/>
          <w:szCs w:val="26"/>
        </w:rPr>
        <w:t xml:space="preserve">) в случае если установленные в государственной программе плановые значения целевых показателей (индикаторов) государственных программ на момент представления ответственным исполнителем предварительного (уточненного) годового отчета о ходе реализации и оценке эффективности государственной программы отличаются от плановых значений показателей </w:t>
      </w:r>
      <w:r w:rsidR="00BE5A0B">
        <w:rPr>
          <w:rFonts w:ascii="Times New Roman" w:hAnsi="Times New Roman" w:cs="Times New Roman"/>
          <w:sz w:val="26"/>
          <w:szCs w:val="26"/>
        </w:rPr>
        <w:t>регион</w:t>
      </w:r>
      <w:r w:rsidR="00BC16F7" w:rsidRPr="00CC4668">
        <w:rPr>
          <w:rFonts w:ascii="Times New Roman" w:hAnsi="Times New Roman" w:cs="Times New Roman"/>
          <w:sz w:val="26"/>
          <w:szCs w:val="26"/>
        </w:rPr>
        <w:t xml:space="preserve">альных и (или) федеральных проектов, входящих в состав государственной программы, при расчете общей оценки достижения плановых значений показателей (индикаторов) государственной программы используются плановые значения показателей </w:t>
      </w:r>
      <w:r w:rsidR="00BE5A0B">
        <w:rPr>
          <w:rFonts w:ascii="Times New Roman" w:hAnsi="Times New Roman" w:cs="Times New Roman"/>
          <w:sz w:val="26"/>
          <w:szCs w:val="26"/>
        </w:rPr>
        <w:t>регион</w:t>
      </w:r>
      <w:r w:rsidR="00BC16F7" w:rsidRPr="00CC4668">
        <w:rPr>
          <w:rFonts w:ascii="Times New Roman" w:hAnsi="Times New Roman" w:cs="Times New Roman"/>
          <w:sz w:val="26"/>
          <w:szCs w:val="26"/>
        </w:rPr>
        <w:t>альных и (или) федеральных проектов, по которым в установленном порядке приняты решения об их изменении (при условии представления сведений о принятых решениях).</w:t>
      </w:r>
    </w:p>
    <w:p w:rsidR="00BE5A0B" w:rsidRDefault="00BE5A0B" w:rsidP="000E0FFF">
      <w:pPr>
        <w:pStyle w:val="ConsPlusNormal"/>
        <w:ind w:firstLine="539"/>
        <w:jc w:val="both"/>
        <w:rPr>
          <w:rFonts w:ascii="Times New Roman" w:hAnsi="Times New Roman" w:cs="Times New Roman"/>
          <w:sz w:val="26"/>
          <w:szCs w:val="26"/>
        </w:rPr>
      </w:pPr>
    </w:p>
    <w:p w:rsidR="00035F10" w:rsidRPr="005A75C1" w:rsidRDefault="00F830AA" w:rsidP="000E0FFF">
      <w:pPr>
        <w:pStyle w:val="ConsPlusNormal"/>
        <w:ind w:firstLine="540"/>
        <w:jc w:val="both"/>
        <w:rPr>
          <w:rFonts w:ascii="Times New Roman" w:hAnsi="Times New Roman" w:cs="Times New Roman"/>
          <w:sz w:val="26"/>
          <w:szCs w:val="26"/>
        </w:rPr>
      </w:pPr>
      <w:r w:rsidRPr="005A75C1">
        <w:rPr>
          <w:rFonts w:ascii="Times New Roman" w:hAnsi="Times New Roman" w:cs="Times New Roman"/>
          <w:sz w:val="26"/>
          <w:szCs w:val="26"/>
        </w:rPr>
        <w:t>3.</w:t>
      </w:r>
      <w:r w:rsidR="0042300C">
        <w:rPr>
          <w:rFonts w:ascii="Times New Roman" w:hAnsi="Times New Roman" w:cs="Times New Roman"/>
          <w:sz w:val="26"/>
          <w:szCs w:val="26"/>
        </w:rPr>
        <w:t>2</w:t>
      </w:r>
      <w:r w:rsidRPr="005A75C1">
        <w:rPr>
          <w:rFonts w:ascii="Times New Roman" w:hAnsi="Times New Roman" w:cs="Times New Roman"/>
          <w:sz w:val="26"/>
          <w:szCs w:val="26"/>
        </w:rPr>
        <w:t>.</w:t>
      </w:r>
      <w:r w:rsidR="0042300C">
        <w:rPr>
          <w:rFonts w:ascii="Times New Roman" w:hAnsi="Times New Roman" w:cs="Times New Roman"/>
          <w:sz w:val="26"/>
          <w:szCs w:val="26"/>
        </w:rPr>
        <w:t>3</w:t>
      </w:r>
      <w:r w:rsidRPr="005A75C1">
        <w:rPr>
          <w:rFonts w:ascii="Times New Roman" w:hAnsi="Times New Roman" w:cs="Times New Roman"/>
          <w:sz w:val="26"/>
          <w:szCs w:val="26"/>
        </w:rPr>
        <w:t xml:space="preserve"> </w:t>
      </w:r>
      <w:r w:rsidR="00035F10" w:rsidRPr="000E0FFF">
        <w:rPr>
          <w:rFonts w:ascii="Times New Roman" w:hAnsi="Times New Roman" w:cs="Times New Roman"/>
          <w:i/>
          <w:sz w:val="26"/>
          <w:szCs w:val="26"/>
        </w:rPr>
        <w:t>Общая оценка эффективности реализации структурных элементов подпрограмм государственных программ</w:t>
      </w:r>
      <w:r w:rsidR="00035F10" w:rsidRPr="005A75C1">
        <w:rPr>
          <w:rFonts w:ascii="Times New Roman" w:hAnsi="Times New Roman" w:cs="Times New Roman"/>
          <w:sz w:val="26"/>
          <w:szCs w:val="26"/>
        </w:rPr>
        <w:t xml:space="preserve"> в отчетном периоде (ОР</w:t>
      </w:r>
      <w:r w:rsidR="00035F10" w:rsidRPr="005A75C1">
        <w:rPr>
          <w:rFonts w:ascii="Times New Roman" w:hAnsi="Times New Roman" w:cs="Times New Roman"/>
          <w:sz w:val="26"/>
          <w:szCs w:val="26"/>
          <w:vertAlign w:val="subscript"/>
        </w:rPr>
        <w:t>ОМ</w:t>
      </w:r>
      <w:r w:rsidR="00035F10" w:rsidRPr="005A75C1">
        <w:rPr>
          <w:rFonts w:ascii="Times New Roman" w:hAnsi="Times New Roman" w:cs="Times New Roman"/>
          <w:sz w:val="26"/>
          <w:szCs w:val="26"/>
        </w:rPr>
        <w:t>) рассчитывается по формуле</w:t>
      </w:r>
      <w:r w:rsidR="00353DA8">
        <w:rPr>
          <w:rFonts w:ascii="Times New Roman" w:hAnsi="Times New Roman" w:cs="Times New Roman"/>
          <w:sz w:val="26"/>
          <w:szCs w:val="26"/>
        </w:rPr>
        <w:t xml:space="preserve"> (п. 3</w:t>
      </w:r>
      <w:r w:rsidR="000E0FFF">
        <w:rPr>
          <w:rFonts w:ascii="Times New Roman" w:hAnsi="Times New Roman" w:cs="Times New Roman"/>
          <w:sz w:val="26"/>
          <w:szCs w:val="26"/>
        </w:rPr>
        <w:t>.1</w:t>
      </w:r>
      <w:r w:rsidR="00353DA8">
        <w:rPr>
          <w:rFonts w:ascii="Times New Roman" w:hAnsi="Times New Roman" w:cs="Times New Roman"/>
          <w:sz w:val="26"/>
          <w:szCs w:val="26"/>
        </w:rPr>
        <w:t xml:space="preserve"> Приложения)</w:t>
      </w:r>
      <w:r w:rsidR="00035F10" w:rsidRPr="005A75C1">
        <w:rPr>
          <w:rFonts w:ascii="Times New Roman" w:hAnsi="Times New Roman" w:cs="Times New Roman"/>
          <w:sz w:val="26"/>
          <w:szCs w:val="26"/>
        </w:rPr>
        <w:t>:</w:t>
      </w:r>
    </w:p>
    <w:p w:rsidR="00035F10" w:rsidRPr="005A75C1" w:rsidRDefault="00035F10" w:rsidP="000E0FFF">
      <w:pPr>
        <w:pStyle w:val="ConsPlusNormal"/>
        <w:jc w:val="both"/>
        <w:rPr>
          <w:rFonts w:ascii="Times New Roman" w:hAnsi="Times New Roman" w:cs="Times New Roman"/>
          <w:sz w:val="26"/>
          <w:szCs w:val="26"/>
        </w:rPr>
      </w:pPr>
    </w:p>
    <w:p w:rsidR="00035F10" w:rsidRPr="005A75C1" w:rsidRDefault="00035F10" w:rsidP="000E0FFF">
      <w:pPr>
        <w:pStyle w:val="ConsPlusNormal"/>
        <w:jc w:val="center"/>
        <w:rPr>
          <w:rFonts w:ascii="Times New Roman" w:hAnsi="Times New Roman" w:cs="Times New Roman"/>
          <w:sz w:val="26"/>
          <w:szCs w:val="26"/>
        </w:rPr>
      </w:pPr>
      <w:r w:rsidRPr="005A75C1">
        <w:rPr>
          <w:rFonts w:ascii="Times New Roman" w:hAnsi="Times New Roman" w:cs="Times New Roman"/>
          <w:noProof/>
          <w:position w:val="-29"/>
          <w:sz w:val="26"/>
          <w:szCs w:val="26"/>
        </w:rPr>
        <w:drawing>
          <wp:inline distT="0" distB="0" distL="0" distR="0" wp14:anchorId="0E4183A3" wp14:editId="0263C34F">
            <wp:extent cx="2924175" cy="4953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4175" cy="495300"/>
                    </a:xfrm>
                    <a:prstGeom prst="rect">
                      <a:avLst/>
                    </a:prstGeom>
                    <a:noFill/>
                    <a:ln>
                      <a:noFill/>
                    </a:ln>
                  </pic:spPr>
                </pic:pic>
              </a:graphicData>
            </a:graphic>
          </wp:inline>
        </w:drawing>
      </w:r>
    </w:p>
    <w:p w:rsidR="00035F10" w:rsidRPr="005A75C1" w:rsidRDefault="00035F10" w:rsidP="000E0FFF">
      <w:pPr>
        <w:pStyle w:val="ConsPlusNormal"/>
        <w:ind w:firstLine="540"/>
        <w:jc w:val="both"/>
        <w:rPr>
          <w:rFonts w:ascii="Times New Roman" w:hAnsi="Times New Roman" w:cs="Times New Roman"/>
          <w:sz w:val="26"/>
          <w:szCs w:val="26"/>
        </w:rPr>
      </w:pPr>
      <w:r w:rsidRPr="005A75C1">
        <w:rPr>
          <w:rFonts w:ascii="Times New Roman" w:hAnsi="Times New Roman" w:cs="Times New Roman"/>
          <w:sz w:val="26"/>
          <w:szCs w:val="26"/>
        </w:rPr>
        <w:t>где:</w:t>
      </w:r>
    </w:p>
    <w:p w:rsidR="00035F10" w:rsidRPr="005A75C1" w:rsidRDefault="00035F10" w:rsidP="000E0FFF">
      <w:pPr>
        <w:pStyle w:val="ConsPlusNormal"/>
        <w:ind w:firstLine="539"/>
        <w:jc w:val="both"/>
        <w:rPr>
          <w:rFonts w:ascii="Times New Roman" w:hAnsi="Times New Roman" w:cs="Times New Roman"/>
          <w:sz w:val="26"/>
          <w:szCs w:val="26"/>
        </w:rPr>
      </w:pPr>
      <w:r w:rsidRPr="005A75C1">
        <w:rPr>
          <w:rFonts w:ascii="Times New Roman" w:hAnsi="Times New Roman" w:cs="Times New Roman"/>
          <w:noProof/>
          <w:position w:val="-8"/>
          <w:sz w:val="26"/>
          <w:szCs w:val="26"/>
        </w:rPr>
        <w:drawing>
          <wp:inline distT="0" distB="0" distL="0" distR="0" wp14:anchorId="48485EED" wp14:editId="1B6E90E7">
            <wp:extent cx="495300"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61313E">
        <w:rPr>
          <w:rFonts w:ascii="Times New Roman" w:hAnsi="Times New Roman" w:cs="Times New Roman"/>
          <w:sz w:val="26"/>
          <w:szCs w:val="26"/>
        </w:rPr>
        <w:t>- </w:t>
      </w:r>
      <w:r w:rsidRPr="005A75C1">
        <w:rPr>
          <w:rFonts w:ascii="Times New Roman" w:hAnsi="Times New Roman" w:cs="Times New Roman"/>
          <w:sz w:val="26"/>
          <w:szCs w:val="26"/>
        </w:rPr>
        <w:t xml:space="preserve">оценка наступления t-го контрольного </w:t>
      </w:r>
      <w:r w:rsidR="005A75C1">
        <w:rPr>
          <w:rFonts w:ascii="Times New Roman" w:hAnsi="Times New Roman" w:cs="Times New Roman"/>
          <w:sz w:val="26"/>
          <w:szCs w:val="26"/>
        </w:rPr>
        <w:t>мероприятия (</w:t>
      </w:r>
      <w:r w:rsidRPr="005A75C1">
        <w:rPr>
          <w:rFonts w:ascii="Times New Roman" w:hAnsi="Times New Roman" w:cs="Times New Roman"/>
          <w:sz w:val="26"/>
          <w:szCs w:val="26"/>
        </w:rPr>
        <w:t>события</w:t>
      </w:r>
      <w:r w:rsidR="005A75C1">
        <w:rPr>
          <w:rFonts w:ascii="Times New Roman" w:hAnsi="Times New Roman" w:cs="Times New Roman"/>
          <w:sz w:val="26"/>
          <w:szCs w:val="26"/>
        </w:rPr>
        <w:t>)</w:t>
      </w:r>
      <w:r w:rsidRPr="005A75C1">
        <w:rPr>
          <w:rFonts w:ascii="Times New Roman" w:hAnsi="Times New Roman" w:cs="Times New Roman"/>
          <w:sz w:val="26"/>
          <w:szCs w:val="26"/>
        </w:rPr>
        <w:t xml:space="preserve">, характеризующего реализацию </w:t>
      </w:r>
      <w:r w:rsidR="00F830AA" w:rsidRPr="005A75C1">
        <w:rPr>
          <w:rFonts w:ascii="Times New Roman" w:hAnsi="Times New Roman" w:cs="Times New Roman"/>
          <w:sz w:val="26"/>
          <w:szCs w:val="26"/>
        </w:rPr>
        <w:t>регионального</w:t>
      </w:r>
      <w:r w:rsidRPr="005A75C1">
        <w:rPr>
          <w:rFonts w:ascii="Times New Roman" w:hAnsi="Times New Roman" w:cs="Times New Roman"/>
          <w:sz w:val="26"/>
          <w:szCs w:val="26"/>
        </w:rPr>
        <w:t xml:space="preserve"> проекта;</w:t>
      </w:r>
    </w:p>
    <w:p w:rsidR="00035F10" w:rsidRPr="005A75C1" w:rsidRDefault="00035F10" w:rsidP="000E0FFF">
      <w:pPr>
        <w:pStyle w:val="ConsPlusNormal"/>
        <w:ind w:firstLine="539"/>
        <w:jc w:val="both"/>
        <w:rPr>
          <w:rFonts w:ascii="Times New Roman" w:hAnsi="Times New Roman" w:cs="Times New Roman"/>
          <w:sz w:val="26"/>
          <w:szCs w:val="26"/>
        </w:rPr>
      </w:pPr>
      <w:r w:rsidRPr="005A75C1">
        <w:rPr>
          <w:rFonts w:ascii="Times New Roman" w:hAnsi="Times New Roman" w:cs="Times New Roman"/>
          <w:sz w:val="26"/>
          <w:szCs w:val="26"/>
        </w:rPr>
        <w:t xml:space="preserve">Q </w:t>
      </w:r>
      <w:r w:rsidR="0061313E">
        <w:rPr>
          <w:rFonts w:ascii="Times New Roman" w:hAnsi="Times New Roman" w:cs="Times New Roman"/>
          <w:sz w:val="26"/>
          <w:szCs w:val="26"/>
        </w:rPr>
        <w:t>- </w:t>
      </w:r>
      <w:r w:rsidR="006C2AC9">
        <w:rPr>
          <w:rFonts w:ascii="Times New Roman" w:hAnsi="Times New Roman" w:cs="Times New Roman"/>
          <w:sz w:val="26"/>
          <w:szCs w:val="26"/>
        </w:rPr>
        <w:t>количество контрольных событий в</w:t>
      </w:r>
      <w:r w:rsidRPr="005A75C1">
        <w:rPr>
          <w:rFonts w:ascii="Times New Roman" w:hAnsi="Times New Roman" w:cs="Times New Roman"/>
          <w:sz w:val="26"/>
          <w:szCs w:val="26"/>
        </w:rPr>
        <w:t xml:space="preserve"> </w:t>
      </w:r>
      <w:r w:rsidR="006C2AC9">
        <w:rPr>
          <w:rFonts w:ascii="Times New Roman" w:hAnsi="Times New Roman" w:cs="Times New Roman"/>
          <w:sz w:val="26"/>
          <w:szCs w:val="26"/>
        </w:rPr>
        <w:t>П</w:t>
      </w:r>
      <w:r w:rsidR="006C2AC9" w:rsidRPr="006C2AC9">
        <w:rPr>
          <w:rFonts w:ascii="Times New Roman" w:hAnsi="Times New Roman" w:cs="Times New Roman"/>
          <w:sz w:val="26"/>
          <w:szCs w:val="26"/>
        </w:rPr>
        <w:t>еречн</w:t>
      </w:r>
      <w:r w:rsidR="006C2AC9">
        <w:rPr>
          <w:rFonts w:ascii="Times New Roman" w:hAnsi="Times New Roman" w:cs="Times New Roman"/>
          <w:sz w:val="26"/>
          <w:szCs w:val="26"/>
        </w:rPr>
        <w:t>е</w:t>
      </w:r>
      <w:r w:rsidR="006C2AC9" w:rsidRPr="006C2AC9">
        <w:rPr>
          <w:rFonts w:ascii="Times New Roman" w:hAnsi="Times New Roman" w:cs="Times New Roman"/>
          <w:sz w:val="26"/>
          <w:szCs w:val="26"/>
        </w:rPr>
        <w:t xml:space="preserve"> контрольных мероприятий (событий) государственных программ</w:t>
      </w:r>
      <w:r w:rsidR="006C2AC9">
        <w:rPr>
          <w:rFonts w:ascii="Times New Roman" w:hAnsi="Times New Roman" w:cs="Times New Roman"/>
          <w:sz w:val="26"/>
          <w:szCs w:val="26"/>
        </w:rPr>
        <w:t>,</w:t>
      </w:r>
      <w:r w:rsidRPr="005A75C1">
        <w:rPr>
          <w:rFonts w:ascii="Times New Roman" w:hAnsi="Times New Roman" w:cs="Times New Roman"/>
          <w:sz w:val="26"/>
          <w:szCs w:val="26"/>
        </w:rPr>
        <w:t xml:space="preserve"> характеризующих реализацию федеральных </w:t>
      </w:r>
      <w:r w:rsidR="00F7296B">
        <w:rPr>
          <w:rFonts w:ascii="Times New Roman" w:hAnsi="Times New Roman" w:cs="Times New Roman"/>
          <w:sz w:val="26"/>
          <w:szCs w:val="26"/>
        </w:rPr>
        <w:t xml:space="preserve">(региональных) </w:t>
      </w:r>
      <w:r w:rsidRPr="005A75C1">
        <w:rPr>
          <w:rFonts w:ascii="Times New Roman" w:hAnsi="Times New Roman" w:cs="Times New Roman"/>
          <w:sz w:val="26"/>
          <w:szCs w:val="26"/>
        </w:rPr>
        <w:t>проектов;</w:t>
      </w:r>
    </w:p>
    <w:p w:rsidR="00035F10" w:rsidRPr="005A75C1" w:rsidRDefault="00035F10" w:rsidP="000E0FFF">
      <w:pPr>
        <w:pStyle w:val="ConsPlusNormal"/>
        <w:ind w:firstLine="539"/>
        <w:jc w:val="both"/>
        <w:rPr>
          <w:rFonts w:ascii="Times New Roman" w:hAnsi="Times New Roman" w:cs="Times New Roman"/>
          <w:sz w:val="26"/>
          <w:szCs w:val="26"/>
        </w:rPr>
      </w:pPr>
      <w:r w:rsidRPr="005A75C1">
        <w:rPr>
          <w:rFonts w:ascii="Times New Roman" w:hAnsi="Times New Roman" w:cs="Times New Roman"/>
          <w:sz w:val="26"/>
          <w:szCs w:val="26"/>
        </w:rPr>
        <w:t xml:space="preserve">k5 </w:t>
      </w:r>
      <w:r w:rsidR="0061313E">
        <w:rPr>
          <w:rFonts w:ascii="Times New Roman" w:hAnsi="Times New Roman" w:cs="Times New Roman"/>
          <w:sz w:val="26"/>
          <w:szCs w:val="26"/>
        </w:rPr>
        <w:t>- </w:t>
      </w:r>
      <w:r w:rsidRPr="005A75C1">
        <w:rPr>
          <w:rFonts w:ascii="Times New Roman" w:hAnsi="Times New Roman" w:cs="Times New Roman"/>
          <w:sz w:val="26"/>
          <w:szCs w:val="26"/>
        </w:rPr>
        <w:t xml:space="preserve">коэффициент значимости контрольных событий, характеризующих реализацию </w:t>
      </w:r>
      <w:r w:rsidR="00F830AA" w:rsidRPr="005A75C1">
        <w:rPr>
          <w:rFonts w:ascii="Times New Roman" w:hAnsi="Times New Roman" w:cs="Times New Roman"/>
          <w:sz w:val="26"/>
          <w:szCs w:val="26"/>
        </w:rPr>
        <w:t>региональных</w:t>
      </w:r>
      <w:r w:rsidRPr="005A75C1">
        <w:rPr>
          <w:rFonts w:ascii="Times New Roman" w:hAnsi="Times New Roman" w:cs="Times New Roman"/>
          <w:sz w:val="26"/>
          <w:szCs w:val="26"/>
        </w:rPr>
        <w:t xml:space="preserve"> проектов (k5 = 1,5);</w:t>
      </w:r>
    </w:p>
    <w:p w:rsidR="00035F10" w:rsidRPr="005A75C1" w:rsidRDefault="00035F10" w:rsidP="000E0FFF">
      <w:pPr>
        <w:pStyle w:val="ConsPlusNormal"/>
        <w:ind w:firstLine="539"/>
        <w:jc w:val="both"/>
        <w:rPr>
          <w:rFonts w:ascii="Times New Roman" w:hAnsi="Times New Roman" w:cs="Times New Roman"/>
          <w:sz w:val="26"/>
          <w:szCs w:val="26"/>
        </w:rPr>
      </w:pPr>
      <w:r w:rsidRPr="005A75C1">
        <w:rPr>
          <w:rFonts w:ascii="Times New Roman" w:hAnsi="Times New Roman" w:cs="Times New Roman"/>
          <w:noProof/>
          <w:position w:val="-8"/>
          <w:sz w:val="26"/>
          <w:szCs w:val="26"/>
        </w:rPr>
        <w:drawing>
          <wp:inline distT="0" distB="0" distL="0" distR="0" wp14:anchorId="7BB9C07C" wp14:editId="201A5BB2">
            <wp:extent cx="561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5A75C1">
        <w:rPr>
          <w:rFonts w:ascii="Times New Roman" w:hAnsi="Times New Roman" w:cs="Times New Roman"/>
          <w:sz w:val="26"/>
          <w:szCs w:val="26"/>
        </w:rPr>
        <w:t xml:space="preserve"> </w:t>
      </w:r>
      <w:r w:rsidR="0061313E">
        <w:rPr>
          <w:rFonts w:ascii="Times New Roman" w:hAnsi="Times New Roman" w:cs="Times New Roman"/>
          <w:sz w:val="26"/>
          <w:szCs w:val="26"/>
        </w:rPr>
        <w:t>- </w:t>
      </w:r>
      <w:r w:rsidRPr="005A75C1">
        <w:rPr>
          <w:rFonts w:ascii="Times New Roman" w:hAnsi="Times New Roman" w:cs="Times New Roman"/>
          <w:sz w:val="26"/>
          <w:szCs w:val="26"/>
        </w:rPr>
        <w:t xml:space="preserve">оценка наступления f-го контрольного события, не характеризующего реализацию </w:t>
      </w:r>
      <w:r w:rsidR="00F830AA" w:rsidRPr="005A75C1">
        <w:rPr>
          <w:rFonts w:ascii="Times New Roman" w:hAnsi="Times New Roman" w:cs="Times New Roman"/>
          <w:sz w:val="26"/>
          <w:szCs w:val="26"/>
        </w:rPr>
        <w:t>регионального</w:t>
      </w:r>
      <w:r w:rsidRPr="005A75C1">
        <w:rPr>
          <w:rFonts w:ascii="Times New Roman" w:hAnsi="Times New Roman" w:cs="Times New Roman"/>
          <w:sz w:val="26"/>
          <w:szCs w:val="26"/>
        </w:rPr>
        <w:t xml:space="preserve"> проекта;</w:t>
      </w:r>
    </w:p>
    <w:p w:rsidR="00035F10" w:rsidRPr="005A75C1" w:rsidRDefault="00035F10" w:rsidP="000E0FFF">
      <w:pPr>
        <w:pStyle w:val="ConsPlusNormal"/>
        <w:ind w:firstLine="539"/>
        <w:jc w:val="both"/>
        <w:rPr>
          <w:rFonts w:ascii="Times New Roman" w:hAnsi="Times New Roman" w:cs="Times New Roman"/>
          <w:sz w:val="26"/>
          <w:szCs w:val="26"/>
        </w:rPr>
      </w:pPr>
      <w:r w:rsidRPr="005A75C1">
        <w:rPr>
          <w:rFonts w:ascii="Times New Roman" w:hAnsi="Times New Roman" w:cs="Times New Roman"/>
          <w:sz w:val="26"/>
          <w:szCs w:val="26"/>
        </w:rPr>
        <w:t xml:space="preserve">F </w:t>
      </w:r>
      <w:r w:rsidR="0061313E">
        <w:rPr>
          <w:rFonts w:ascii="Times New Roman" w:hAnsi="Times New Roman" w:cs="Times New Roman"/>
          <w:sz w:val="26"/>
          <w:szCs w:val="26"/>
        </w:rPr>
        <w:t>- </w:t>
      </w:r>
      <w:r w:rsidRPr="005A75C1">
        <w:rPr>
          <w:rFonts w:ascii="Times New Roman" w:hAnsi="Times New Roman" w:cs="Times New Roman"/>
          <w:sz w:val="26"/>
          <w:szCs w:val="26"/>
        </w:rPr>
        <w:t>количество контрольных событий</w:t>
      </w:r>
      <w:r w:rsidR="006C2AC9">
        <w:rPr>
          <w:rFonts w:ascii="Times New Roman" w:hAnsi="Times New Roman" w:cs="Times New Roman"/>
          <w:sz w:val="26"/>
          <w:szCs w:val="26"/>
        </w:rPr>
        <w:t xml:space="preserve"> в</w:t>
      </w:r>
      <w:r w:rsidRPr="005A75C1">
        <w:rPr>
          <w:rFonts w:ascii="Times New Roman" w:hAnsi="Times New Roman" w:cs="Times New Roman"/>
          <w:sz w:val="26"/>
          <w:szCs w:val="26"/>
        </w:rPr>
        <w:t xml:space="preserve"> </w:t>
      </w:r>
      <w:r w:rsidR="006C2AC9">
        <w:rPr>
          <w:rFonts w:ascii="Times New Roman" w:hAnsi="Times New Roman" w:cs="Times New Roman"/>
          <w:sz w:val="26"/>
          <w:szCs w:val="26"/>
        </w:rPr>
        <w:t>П</w:t>
      </w:r>
      <w:r w:rsidR="006C2AC9" w:rsidRPr="006C2AC9">
        <w:rPr>
          <w:rFonts w:ascii="Times New Roman" w:hAnsi="Times New Roman" w:cs="Times New Roman"/>
          <w:sz w:val="26"/>
          <w:szCs w:val="26"/>
        </w:rPr>
        <w:t>еречн</w:t>
      </w:r>
      <w:r w:rsidR="006C2AC9">
        <w:rPr>
          <w:rFonts w:ascii="Times New Roman" w:hAnsi="Times New Roman" w:cs="Times New Roman"/>
          <w:sz w:val="26"/>
          <w:szCs w:val="26"/>
        </w:rPr>
        <w:t>е</w:t>
      </w:r>
      <w:r w:rsidR="006C2AC9" w:rsidRPr="006C2AC9">
        <w:rPr>
          <w:rFonts w:ascii="Times New Roman" w:hAnsi="Times New Roman" w:cs="Times New Roman"/>
          <w:sz w:val="26"/>
          <w:szCs w:val="26"/>
        </w:rPr>
        <w:t xml:space="preserve"> контрольных мероприятий </w:t>
      </w:r>
      <w:r w:rsidR="006C2AC9" w:rsidRPr="006C2AC9">
        <w:rPr>
          <w:rFonts w:ascii="Times New Roman" w:hAnsi="Times New Roman" w:cs="Times New Roman"/>
          <w:sz w:val="26"/>
          <w:szCs w:val="26"/>
        </w:rPr>
        <w:lastRenderedPageBreak/>
        <w:t>(событий) государственных программ</w:t>
      </w:r>
      <w:r w:rsidR="006C2AC9">
        <w:rPr>
          <w:rFonts w:ascii="Times New Roman" w:hAnsi="Times New Roman" w:cs="Times New Roman"/>
          <w:sz w:val="26"/>
          <w:szCs w:val="26"/>
        </w:rPr>
        <w:t>,</w:t>
      </w:r>
      <w:r w:rsidR="006C2AC9" w:rsidRPr="005A75C1">
        <w:rPr>
          <w:rFonts w:ascii="Times New Roman" w:hAnsi="Times New Roman" w:cs="Times New Roman"/>
          <w:sz w:val="26"/>
          <w:szCs w:val="26"/>
        </w:rPr>
        <w:t xml:space="preserve"> </w:t>
      </w:r>
      <w:r w:rsidRPr="005A75C1">
        <w:rPr>
          <w:rFonts w:ascii="Times New Roman" w:hAnsi="Times New Roman" w:cs="Times New Roman"/>
          <w:sz w:val="26"/>
          <w:szCs w:val="26"/>
        </w:rPr>
        <w:t xml:space="preserve">не характеризующих реализацию </w:t>
      </w:r>
      <w:r w:rsidR="00A5656A" w:rsidRPr="005A75C1">
        <w:rPr>
          <w:rFonts w:ascii="Times New Roman" w:hAnsi="Times New Roman" w:cs="Times New Roman"/>
          <w:sz w:val="26"/>
          <w:szCs w:val="26"/>
        </w:rPr>
        <w:t>региональных</w:t>
      </w:r>
      <w:r w:rsidRPr="005A75C1">
        <w:rPr>
          <w:rFonts w:ascii="Times New Roman" w:hAnsi="Times New Roman" w:cs="Times New Roman"/>
          <w:sz w:val="26"/>
          <w:szCs w:val="26"/>
        </w:rPr>
        <w:t xml:space="preserve"> проектов;</w:t>
      </w:r>
    </w:p>
    <w:p w:rsidR="00035F10" w:rsidRPr="005A75C1" w:rsidRDefault="00035F10" w:rsidP="000E0FFF">
      <w:pPr>
        <w:pStyle w:val="ConsPlusNormal"/>
        <w:ind w:firstLine="539"/>
        <w:jc w:val="both"/>
        <w:rPr>
          <w:rFonts w:ascii="Times New Roman" w:hAnsi="Times New Roman" w:cs="Times New Roman"/>
          <w:sz w:val="26"/>
          <w:szCs w:val="26"/>
        </w:rPr>
      </w:pPr>
      <w:r w:rsidRPr="005A75C1">
        <w:rPr>
          <w:rFonts w:ascii="Times New Roman" w:hAnsi="Times New Roman" w:cs="Times New Roman"/>
          <w:sz w:val="26"/>
          <w:szCs w:val="26"/>
        </w:rPr>
        <w:t xml:space="preserve">k6 </w:t>
      </w:r>
      <w:r w:rsidR="0061313E">
        <w:rPr>
          <w:rFonts w:ascii="Times New Roman" w:hAnsi="Times New Roman" w:cs="Times New Roman"/>
          <w:sz w:val="26"/>
          <w:szCs w:val="26"/>
        </w:rPr>
        <w:t>- </w:t>
      </w:r>
      <w:r w:rsidRPr="005A75C1">
        <w:rPr>
          <w:rFonts w:ascii="Times New Roman" w:hAnsi="Times New Roman" w:cs="Times New Roman"/>
          <w:sz w:val="26"/>
          <w:szCs w:val="26"/>
        </w:rPr>
        <w:t xml:space="preserve">коэффициент значимости контрольных событий, не характеризующих реализацию </w:t>
      </w:r>
      <w:r w:rsidR="00A5656A" w:rsidRPr="005A75C1">
        <w:rPr>
          <w:rFonts w:ascii="Times New Roman" w:hAnsi="Times New Roman" w:cs="Times New Roman"/>
          <w:sz w:val="26"/>
          <w:szCs w:val="26"/>
        </w:rPr>
        <w:t>региональных</w:t>
      </w:r>
      <w:r w:rsidRPr="005A75C1">
        <w:rPr>
          <w:rFonts w:ascii="Times New Roman" w:hAnsi="Times New Roman" w:cs="Times New Roman"/>
          <w:sz w:val="26"/>
          <w:szCs w:val="26"/>
        </w:rPr>
        <w:t xml:space="preserve"> проектов (k6 = 1).</w:t>
      </w:r>
    </w:p>
    <w:p w:rsidR="00BE5A0B" w:rsidRDefault="00BE5A0B" w:rsidP="000E0FFF">
      <w:pPr>
        <w:pStyle w:val="ConsPlusNormal"/>
        <w:ind w:firstLine="539"/>
        <w:jc w:val="both"/>
        <w:rPr>
          <w:rFonts w:ascii="Times New Roman" w:hAnsi="Times New Roman" w:cs="Times New Roman"/>
          <w:sz w:val="26"/>
          <w:szCs w:val="26"/>
        </w:rPr>
      </w:pPr>
    </w:p>
    <w:p w:rsidR="00035F10" w:rsidRPr="005A75C1" w:rsidRDefault="00035F10" w:rsidP="000E0FFF">
      <w:pPr>
        <w:pStyle w:val="ConsPlusNormal"/>
        <w:ind w:firstLine="539"/>
        <w:jc w:val="both"/>
        <w:rPr>
          <w:rFonts w:ascii="Times New Roman" w:hAnsi="Times New Roman" w:cs="Times New Roman"/>
          <w:sz w:val="26"/>
          <w:szCs w:val="26"/>
        </w:rPr>
      </w:pPr>
      <w:r w:rsidRPr="005A75C1">
        <w:rPr>
          <w:rFonts w:ascii="Times New Roman" w:hAnsi="Times New Roman" w:cs="Times New Roman"/>
          <w:sz w:val="26"/>
          <w:szCs w:val="26"/>
        </w:rPr>
        <w:t xml:space="preserve">Оценка наступления t-го контрольного события, характеризующего реализацию </w:t>
      </w:r>
      <w:r w:rsidR="00A5656A" w:rsidRPr="005A75C1">
        <w:rPr>
          <w:rFonts w:ascii="Times New Roman" w:hAnsi="Times New Roman" w:cs="Times New Roman"/>
          <w:sz w:val="26"/>
          <w:szCs w:val="26"/>
        </w:rPr>
        <w:t>регионального</w:t>
      </w:r>
      <w:r w:rsidRPr="005A75C1">
        <w:rPr>
          <w:rFonts w:ascii="Times New Roman" w:hAnsi="Times New Roman" w:cs="Times New Roman"/>
          <w:sz w:val="26"/>
          <w:szCs w:val="26"/>
        </w:rPr>
        <w:t xml:space="preserve"> проекта </w:t>
      </w:r>
      <w:r w:rsidRPr="005A75C1">
        <w:rPr>
          <w:rFonts w:ascii="Times New Roman" w:hAnsi="Times New Roman" w:cs="Times New Roman"/>
          <w:noProof/>
          <w:position w:val="-8"/>
          <w:sz w:val="26"/>
          <w:szCs w:val="26"/>
        </w:rPr>
        <w:drawing>
          <wp:inline distT="0" distB="0" distL="0" distR="0" wp14:anchorId="2E3C7EE0" wp14:editId="61DC2E97">
            <wp:extent cx="6000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5A75C1">
        <w:rPr>
          <w:rFonts w:ascii="Times New Roman" w:hAnsi="Times New Roman" w:cs="Times New Roman"/>
          <w:sz w:val="26"/>
          <w:szCs w:val="26"/>
        </w:rPr>
        <w:t>, рассчитывается по формуле</w:t>
      </w:r>
      <w:r w:rsidR="00353DA8">
        <w:rPr>
          <w:rFonts w:ascii="Times New Roman" w:hAnsi="Times New Roman" w:cs="Times New Roman"/>
          <w:sz w:val="26"/>
          <w:szCs w:val="26"/>
        </w:rPr>
        <w:t xml:space="preserve"> (п. 3.1</w:t>
      </w:r>
      <w:r w:rsidR="000E0FFF">
        <w:rPr>
          <w:rFonts w:ascii="Times New Roman" w:hAnsi="Times New Roman" w:cs="Times New Roman"/>
          <w:sz w:val="26"/>
          <w:szCs w:val="26"/>
        </w:rPr>
        <w:t>.1</w:t>
      </w:r>
      <w:r w:rsidR="00353DA8">
        <w:rPr>
          <w:rFonts w:ascii="Times New Roman" w:hAnsi="Times New Roman" w:cs="Times New Roman"/>
          <w:sz w:val="26"/>
          <w:szCs w:val="26"/>
        </w:rPr>
        <w:t xml:space="preserve"> Приложения)</w:t>
      </w:r>
      <w:r w:rsidRPr="005A75C1">
        <w:rPr>
          <w:rFonts w:ascii="Times New Roman" w:hAnsi="Times New Roman" w:cs="Times New Roman"/>
          <w:sz w:val="26"/>
          <w:szCs w:val="26"/>
        </w:rPr>
        <w:t>:</w:t>
      </w:r>
    </w:p>
    <w:p w:rsidR="00035F10" w:rsidRPr="005A75C1" w:rsidRDefault="00035F10" w:rsidP="000E0FFF">
      <w:pPr>
        <w:pStyle w:val="ConsPlusNormal"/>
        <w:jc w:val="both"/>
        <w:rPr>
          <w:rFonts w:ascii="Times New Roman" w:hAnsi="Times New Roman" w:cs="Times New Roman"/>
          <w:sz w:val="26"/>
          <w:szCs w:val="26"/>
        </w:rPr>
      </w:pPr>
    </w:p>
    <w:p w:rsidR="00035F10" w:rsidRPr="005A75C1" w:rsidRDefault="00035F10" w:rsidP="000E0FFF">
      <w:pPr>
        <w:pStyle w:val="ConsPlusNormal"/>
        <w:jc w:val="center"/>
        <w:rPr>
          <w:rFonts w:ascii="Times New Roman" w:hAnsi="Times New Roman" w:cs="Times New Roman"/>
          <w:sz w:val="26"/>
          <w:szCs w:val="26"/>
        </w:rPr>
      </w:pPr>
      <w:r w:rsidRPr="005A75C1">
        <w:rPr>
          <w:rFonts w:ascii="Times New Roman" w:hAnsi="Times New Roman" w:cs="Times New Roman"/>
          <w:noProof/>
          <w:position w:val="-29"/>
          <w:sz w:val="26"/>
          <w:szCs w:val="26"/>
        </w:rPr>
        <w:drawing>
          <wp:inline distT="0" distB="0" distL="0" distR="0" wp14:anchorId="56F4412D" wp14:editId="737551E2">
            <wp:extent cx="1152525" cy="5048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2525" cy="504825"/>
                    </a:xfrm>
                    <a:prstGeom prst="rect">
                      <a:avLst/>
                    </a:prstGeom>
                    <a:noFill/>
                    <a:ln>
                      <a:noFill/>
                    </a:ln>
                  </pic:spPr>
                </pic:pic>
              </a:graphicData>
            </a:graphic>
          </wp:inline>
        </w:drawing>
      </w:r>
    </w:p>
    <w:p w:rsidR="00035F10" w:rsidRPr="005A75C1" w:rsidRDefault="00035F10" w:rsidP="000E0FFF">
      <w:pPr>
        <w:pStyle w:val="ConsPlusNormal"/>
        <w:jc w:val="both"/>
        <w:rPr>
          <w:rFonts w:ascii="Times New Roman" w:hAnsi="Times New Roman" w:cs="Times New Roman"/>
          <w:sz w:val="26"/>
          <w:szCs w:val="26"/>
        </w:rPr>
      </w:pPr>
    </w:p>
    <w:p w:rsidR="00035F10" w:rsidRPr="005A75C1" w:rsidRDefault="00035F10" w:rsidP="000E0FFF">
      <w:pPr>
        <w:pStyle w:val="ConsPlusNormal"/>
        <w:ind w:firstLine="540"/>
        <w:jc w:val="both"/>
        <w:rPr>
          <w:rFonts w:ascii="Times New Roman" w:hAnsi="Times New Roman" w:cs="Times New Roman"/>
          <w:sz w:val="26"/>
          <w:szCs w:val="26"/>
        </w:rPr>
      </w:pPr>
      <w:r w:rsidRPr="005A75C1">
        <w:rPr>
          <w:rFonts w:ascii="Times New Roman" w:hAnsi="Times New Roman" w:cs="Times New Roman"/>
          <w:sz w:val="26"/>
          <w:szCs w:val="26"/>
        </w:rPr>
        <w:t>где:</w:t>
      </w:r>
    </w:p>
    <w:p w:rsidR="00035F10" w:rsidRPr="005A75C1" w:rsidRDefault="00035F10" w:rsidP="000E0FFF">
      <w:pPr>
        <w:pStyle w:val="ConsPlusNormal"/>
        <w:ind w:firstLine="540"/>
        <w:jc w:val="both"/>
        <w:rPr>
          <w:rFonts w:ascii="Times New Roman" w:hAnsi="Times New Roman" w:cs="Times New Roman"/>
          <w:sz w:val="26"/>
          <w:szCs w:val="26"/>
        </w:rPr>
      </w:pPr>
      <w:r w:rsidRPr="005A75C1">
        <w:rPr>
          <w:rFonts w:ascii="Times New Roman" w:hAnsi="Times New Roman" w:cs="Times New Roman"/>
          <w:noProof/>
          <w:position w:val="-11"/>
          <w:sz w:val="26"/>
          <w:szCs w:val="26"/>
        </w:rPr>
        <w:drawing>
          <wp:inline distT="0" distB="0" distL="0" distR="0" wp14:anchorId="76D33293" wp14:editId="1F482BC3">
            <wp:extent cx="457200" cy="2667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5A75C1">
        <w:rPr>
          <w:rFonts w:ascii="Times New Roman" w:hAnsi="Times New Roman" w:cs="Times New Roman"/>
          <w:sz w:val="26"/>
          <w:szCs w:val="26"/>
        </w:rPr>
        <w:t xml:space="preserve"> </w:t>
      </w:r>
      <w:r w:rsidR="0061313E">
        <w:rPr>
          <w:rFonts w:ascii="Times New Roman" w:hAnsi="Times New Roman" w:cs="Times New Roman"/>
          <w:sz w:val="26"/>
          <w:szCs w:val="26"/>
        </w:rPr>
        <w:t>- </w:t>
      </w:r>
      <w:r w:rsidRPr="005A75C1">
        <w:rPr>
          <w:rFonts w:ascii="Times New Roman" w:hAnsi="Times New Roman" w:cs="Times New Roman"/>
          <w:sz w:val="26"/>
          <w:szCs w:val="26"/>
        </w:rPr>
        <w:t xml:space="preserve">фактическое значение t-го контрольного события, характеризующего реализацию </w:t>
      </w:r>
      <w:r w:rsidR="00BE5A0B">
        <w:rPr>
          <w:rFonts w:ascii="Times New Roman" w:hAnsi="Times New Roman" w:cs="Times New Roman"/>
          <w:sz w:val="26"/>
          <w:szCs w:val="26"/>
        </w:rPr>
        <w:t>регионального</w:t>
      </w:r>
      <w:r w:rsidRPr="005A75C1">
        <w:rPr>
          <w:rFonts w:ascii="Times New Roman" w:hAnsi="Times New Roman" w:cs="Times New Roman"/>
          <w:sz w:val="26"/>
          <w:szCs w:val="26"/>
        </w:rPr>
        <w:t xml:space="preserve"> проекта в отчетном периоде;</w:t>
      </w:r>
    </w:p>
    <w:p w:rsidR="00035F10" w:rsidRPr="005A75C1" w:rsidRDefault="00035F10" w:rsidP="000E0FFF">
      <w:pPr>
        <w:pStyle w:val="ConsPlusNormal"/>
        <w:ind w:firstLine="540"/>
        <w:jc w:val="both"/>
        <w:rPr>
          <w:rFonts w:ascii="Times New Roman" w:hAnsi="Times New Roman" w:cs="Times New Roman"/>
          <w:sz w:val="26"/>
          <w:szCs w:val="26"/>
        </w:rPr>
      </w:pPr>
      <w:r w:rsidRPr="005A75C1">
        <w:rPr>
          <w:rFonts w:ascii="Times New Roman" w:hAnsi="Times New Roman" w:cs="Times New Roman"/>
          <w:noProof/>
          <w:position w:val="-11"/>
          <w:sz w:val="26"/>
          <w:szCs w:val="26"/>
        </w:rPr>
        <w:drawing>
          <wp:inline distT="0" distB="0" distL="0" distR="0" wp14:anchorId="2EC3A325" wp14:editId="22568AF9">
            <wp:extent cx="447675" cy="2667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5A75C1">
        <w:rPr>
          <w:rFonts w:ascii="Times New Roman" w:hAnsi="Times New Roman" w:cs="Times New Roman"/>
          <w:sz w:val="26"/>
          <w:szCs w:val="26"/>
        </w:rPr>
        <w:t xml:space="preserve"> </w:t>
      </w:r>
      <w:r w:rsidR="0061313E">
        <w:rPr>
          <w:rFonts w:ascii="Times New Roman" w:hAnsi="Times New Roman" w:cs="Times New Roman"/>
          <w:sz w:val="26"/>
          <w:szCs w:val="26"/>
        </w:rPr>
        <w:t>- </w:t>
      </w:r>
      <w:r w:rsidRPr="005A75C1">
        <w:rPr>
          <w:rFonts w:ascii="Times New Roman" w:hAnsi="Times New Roman" w:cs="Times New Roman"/>
          <w:sz w:val="26"/>
          <w:szCs w:val="26"/>
        </w:rPr>
        <w:t xml:space="preserve">плановое значение t-го контрольного события, характеризующего реализацию </w:t>
      </w:r>
      <w:r w:rsidR="00BE5A0B">
        <w:rPr>
          <w:rFonts w:ascii="Times New Roman" w:hAnsi="Times New Roman" w:cs="Times New Roman"/>
          <w:sz w:val="26"/>
          <w:szCs w:val="26"/>
        </w:rPr>
        <w:t>регионального</w:t>
      </w:r>
      <w:r w:rsidRPr="005A75C1">
        <w:rPr>
          <w:rFonts w:ascii="Times New Roman" w:hAnsi="Times New Roman" w:cs="Times New Roman"/>
          <w:sz w:val="26"/>
          <w:szCs w:val="26"/>
        </w:rPr>
        <w:t xml:space="preserve"> проекта в отчетном периоде.</w:t>
      </w:r>
    </w:p>
    <w:p w:rsidR="00035F10" w:rsidRPr="005A75C1" w:rsidRDefault="00035F10" w:rsidP="000E0FFF">
      <w:pPr>
        <w:pStyle w:val="ConsPlusNormal"/>
        <w:ind w:firstLine="540"/>
        <w:jc w:val="both"/>
        <w:rPr>
          <w:rFonts w:ascii="Times New Roman" w:hAnsi="Times New Roman" w:cs="Times New Roman"/>
          <w:sz w:val="26"/>
          <w:szCs w:val="26"/>
        </w:rPr>
      </w:pPr>
      <w:r w:rsidRPr="005A75C1">
        <w:rPr>
          <w:rFonts w:ascii="Times New Roman" w:hAnsi="Times New Roman" w:cs="Times New Roman"/>
          <w:sz w:val="26"/>
          <w:szCs w:val="26"/>
        </w:rPr>
        <w:t xml:space="preserve">Оценка наступления f-го контрольного события, не характеризующего реализацию </w:t>
      </w:r>
      <w:r w:rsidR="00A5656A" w:rsidRPr="005A75C1">
        <w:rPr>
          <w:rFonts w:ascii="Times New Roman" w:hAnsi="Times New Roman" w:cs="Times New Roman"/>
          <w:sz w:val="26"/>
          <w:szCs w:val="26"/>
        </w:rPr>
        <w:t>регионального</w:t>
      </w:r>
      <w:r w:rsidRPr="005A75C1">
        <w:rPr>
          <w:rFonts w:ascii="Times New Roman" w:hAnsi="Times New Roman" w:cs="Times New Roman"/>
          <w:sz w:val="26"/>
          <w:szCs w:val="26"/>
        </w:rPr>
        <w:t xml:space="preserve"> проекта</w:t>
      </w:r>
      <w:r w:rsidR="00C15A53">
        <w:rPr>
          <w:rFonts w:ascii="Times New Roman" w:hAnsi="Times New Roman" w:cs="Times New Roman"/>
          <w:sz w:val="26"/>
          <w:szCs w:val="26"/>
        </w:rPr>
        <w:t xml:space="preserve"> </w:t>
      </w:r>
      <w:r w:rsidR="00C15A53" w:rsidRPr="005A75C1">
        <w:rPr>
          <w:rFonts w:ascii="Times New Roman" w:hAnsi="Times New Roman" w:cs="Times New Roman"/>
          <w:noProof/>
          <w:position w:val="-8"/>
          <w:sz w:val="26"/>
          <w:szCs w:val="26"/>
        </w:rPr>
        <w:drawing>
          <wp:inline distT="0" distB="0" distL="0" distR="0" wp14:anchorId="4284BD36" wp14:editId="795BA7A4">
            <wp:extent cx="6762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5A75C1">
        <w:rPr>
          <w:rFonts w:ascii="Times New Roman" w:hAnsi="Times New Roman" w:cs="Times New Roman"/>
          <w:sz w:val="26"/>
          <w:szCs w:val="26"/>
        </w:rPr>
        <w:t>, рассчитывается по формуле</w:t>
      </w:r>
      <w:r w:rsidR="00C15A53">
        <w:rPr>
          <w:rFonts w:ascii="Times New Roman" w:hAnsi="Times New Roman" w:cs="Times New Roman"/>
          <w:sz w:val="26"/>
          <w:szCs w:val="26"/>
        </w:rPr>
        <w:t xml:space="preserve"> </w:t>
      </w:r>
      <w:r w:rsidR="00353DA8">
        <w:rPr>
          <w:rFonts w:ascii="Times New Roman" w:hAnsi="Times New Roman" w:cs="Times New Roman"/>
          <w:sz w:val="26"/>
          <w:szCs w:val="26"/>
        </w:rPr>
        <w:t>(п. 3.</w:t>
      </w:r>
      <w:r w:rsidR="009E6C13">
        <w:rPr>
          <w:rFonts w:ascii="Times New Roman" w:hAnsi="Times New Roman" w:cs="Times New Roman"/>
          <w:sz w:val="26"/>
          <w:szCs w:val="26"/>
        </w:rPr>
        <w:t>1.</w:t>
      </w:r>
      <w:r w:rsidR="00353DA8">
        <w:rPr>
          <w:rFonts w:ascii="Times New Roman" w:hAnsi="Times New Roman" w:cs="Times New Roman"/>
          <w:sz w:val="26"/>
          <w:szCs w:val="26"/>
        </w:rPr>
        <w:t>2 Приложения)</w:t>
      </w:r>
      <w:r w:rsidR="00C15A53">
        <w:rPr>
          <w:rFonts w:ascii="Times New Roman" w:hAnsi="Times New Roman" w:cs="Times New Roman"/>
          <w:sz w:val="26"/>
          <w:szCs w:val="26"/>
        </w:rPr>
        <w:t xml:space="preserve">, </w:t>
      </w:r>
      <w:r w:rsidR="009E6C13">
        <w:rPr>
          <w:rFonts w:ascii="Times New Roman" w:hAnsi="Times New Roman" w:cs="Times New Roman"/>
          <w:sz w:val="26"/>
          <w:szCs w:val="26"/>
        </w:rPr>
        <w:t xml:space="preserve">аналогичной формуле, </w:t>
      </w:r>
      <w:r w:rsidR="00C15A53">
        <w:rPr>
          <w:rFonts w:ascii="Times New Roman" w:hAnsi="Times New Roman" w:cs="Times New Roman"/>
          <w:sz w:val="26"/>
          <w:szCs w:val="26"/>
        </w:rPr>
        <w:t>применяемой для о</w:t>
      </w:r>
      <w:r w:rsidR="00C15A53" w:rsidRPr="005A75C1">
        <w:rPr>
          <w:rFonts w:ascii="Times New Roman" w:hAnsi="Times New Roman" w:cs="Times New Roman"/>
          <w:sz w:val="26"/>
          <w:szCs w:val="26"/>
        </w:rPr>
        <w:t>ценк</w:t>
      </w:r>
      <w:r w:rsidR="00C15A53">
        <w:rPr>
          <w:rFonts w:ascii="Times New Roman" w:hAnsi="Times New Roman" w:cs="Times New Roman"/>
          <w:sz w:val="26"/>
          <w:szCs w:val="26"/>
        </w:rPr>
        <w:t>и</w:t>
      </w:r>
      <w:r w:rsidR="00C15A53" w:rsidRPr="005A75C1">
        <w:rPr>
          <w:rFonts w:ascii="Times New Roman" w:hAnsi="Times New Roman" w:cs="Times New Roman"/>
          <w:sz w:val="26"/>
          <w:szCs w:val="26"/>
        </w:rPr>
        <w:t xml:space="preserve"> наступления t-го контрольного события, характеризующего реализацию регионального проекта</w:t>
      </w:r>
      <w:r w:rsidR="00C15A53">
        <w:rPr>
          <w:rFonts w:ascii="Times New Roman" w:hAnsi="Times New Roman" w:cs="Times New Roman"/>
          <w:sz w:val="26"/>
          <w:szCs w:val="26"/>
        </w:rPr>
        <w:t xml:space="preserve"> </w:t>
      </w:r>
      <w:r w:rsidR="00C15A53" w:rsidRPr="005A75C1">
        <w:rPr>
          <w:rFonts w:ascii="Times New Roman" w:hAnsi="Times New Roman" w:cs="Times New Roman"/>
          <w:noProof/>
          <w:position w:val="-8"/>
          <w:sz w:val="26"/>
          <w:szCs w:val="26"/>
        </w:rPr>
        <w:drawing>
          <wp:inline distT="0" distB="0" distL="0" distR="0" wp14:anchorId="548E8B50" wp14:editId="7B835FF0">
            <wp:extent cx="600075" cy="23812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C15A53">
        <w:rPr>
          <w:rFonts w:ascii="Times New Roman" w:hAnsi="Times New Roman" w:cs="Times New Roman"/>
          <w:sz w:val="26"/>
          <w:szCs w:val="26"/>
        </w:rPr>
        <w:t>.</w:t>
      </w:r>
    </w:p>
    <w:p w:rsidR="00C15A53" w:rsidRDefault="00C15A53" w:rsidP="000E0FFF">
      <w:pPr>
        <w:pStyle w:val="ConsPlusNormal"/>
        <w:ind w:firstLine="540"/>
        <w:jc w:val="both"/>
        <w:rPr>
          <w:rFonts w:ascii="Times New Roman" w:hAnsi="Times New Roman" w:cs="Times New Roman"/>
          <w:sz w:val="26"/>
          <w:szCs w:val="26"/>
        </w:rPr>
      </w:pPr>
    </w:p>
    <w:p w:rsidR="00035F10" w:rsidRPr="00C15A53" w:rsidRDefault="00C15A53" w:rsidP="000E0FFF">
      <w:pPr>
        <w:pStyle w:val="ConsPlusNormal"/>
        <w:ind w:firstLine="540"/>
        <w:jc w:val="both"/>
        <w:rPr>
          <w:rFonts w:ascii="Times New Roman" w:hAnsi="Times New Roman" w:cs="Times New Roman"/>
          <w:sz w:val="26"/>
          <w:szCs w:val="26"/>
        </w:rPr>
      </w:pPr>
      <w:r w:rsidRPr="00C15A53">
        <w:rPr>
          <w:rFonts w:ascii="Times New Roman" w:hAnsi="Times New Roman" w:cs="Times New Roman"/>
          <w:sz w:val="26"/>
          <w:szCs w:val="26"/>
        </w:rPr>
        <w:t>Особенности</w:t>
      </w:r>
      <w:r>
        <w:rPr>
          <w:rFonts w:ascii="Times New Roman" w:hAnsi="Times New Roman" w:cs="Times New Roman"/>
          <w:sz w:val="26"/>
          <w:szCs w:val="26"/>
        </w:rPr>
        <w:t xml:space="preserve"> </w:t>
      </w:r>
      <w:r w:rsidRPr="00C15A53">
        <w:rPr>
          <w:rFonts w:ascii="Times New Roman" w:hAnsi="Times New Roman" w:cs="Times New Roman"/>
          <w:sz w:val="26"/>
          <w:szCs w:val="26"/>
        </w:rPr>
        <w:t>расчет</w:t>
      </w:r>
      <w:r>
        <w:rPr>
          <w:rFonts w:ascii="Times New Roman" w:hAnsi="Times New Roman" w:cs="Times New Roman"/>
          <w:sz w:val="26"/>
          <w:szCs w:val="26"/>
        </w:rPr>
        <w:t>а</w:t>
      </w:r>
      <w:r w:rsidR="00035F10" w:rsidRPr="00C15A53">
        <w:rPr>
          <w:rFonts w:ascii="Times New Roman" w:hAnsi="Times New Roman" w:cs="Times New Roman"/>
          <w:sz w:val="26"/>
          <w:szCs w:val="26"/>
        </w:rPr>
        <w:t xml:space="preserve"> общей оценки эффективности реализации структурных элементов подпрограмм государственных программ:</w:t>
      </w:r>
    </w:p>
    <w:p w:rsidR="00035F10" w:rsidRPr="00C15A53" w:rsidRDefault="00ED06CE" w:rsidP="000E0F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035F10" w:rsidRPr="00C15A53">
        <w:rPr>
          <w:rFonts w:ascii="Times New Roman" w:hAnsi="Times New Roman" w:cs="Times New Roman"/>
          <w:sz w:val="26"/>
          <w:szCs w:val="26"/>
        </w:rPr>
        <w:t xml:space="preserve">) плановые значения </w:t>
      </w:r>
      <w:r w:rsidR="00035F10" w:rsidRPr="00C15A53">
        <w:rPr>
          <w:rFonts w:ascii="Times New Roman" w:hAnsi="Times New Roman" w:cs="Times New Roman"/>
          <w:noProof/>
          <w:position w:val="-11"/>
          <w:sz w:val="26"/>
          <w:szCs w:val="26"/>
        </w:rPr>
        <w:drawing>
          <wp:inline distT="0" distB="0" distL="0" distR="0" wp14:anchorId="726BB285" wp14:editId="28AC9D2B">
            <wp:extent cx="447675" cy="2667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035F10" w:rsidRPr="00C15A53">
        <w:rPr>
          <w:rFonts w:ascii="Times New Roman" w:hAnsi="Times New Roman" w:cs="Times New Roman"/>
          <w:sz w:val="26"/>
          <w:szCs w:val="26"/>
        </w:rPr>
        <w:t xml:space="preserve"> и </w:t>
      </w:r>
      <w:r w:rsidR="00035F10" w:rsidRPr="00C15A53">
        <w:rPr>
          <w:rFonts w:ascii="Times New Roman" w:hAnsi="Times New Roman" w:cs="Times New Roman"/>
          <w:noProof/>
          <w:position w:val="-11"/>
          <w:sz w:val="26"/>
          <w:szCs w:val="26"/>
        </w:rPr>
        <w:drawing>
          <wp:inline distT="0" distB="0" distL="0" distR="0" wp14:anchorId="0116300D" wp14:editId="4B3E0364">
            <wp:extent cx="495300" cy="2667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00035F10" w:rsidRPr="00C15A53">
        <w:rPr>
          <w:rFonts w:ascii="Times New Roman" w:hAnsi="Times New Roman" w:cs="Times New Roman"/>
          <w:sz w:val="26"/>
          <w:szCs w:val="26"/>
        </w:rPr>
        <w:t xml:space="preserve"> равны 1;</w:t>
      </w:r>
    </w:p>
    <w:p w:rsidR="00035F10" w:rsidRPr="00C15A53" w:rsidRDefault="00ED06CE" w:rsidP="000E0F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35F10" w:rsidRPr="00C15A53">
        <w:rPr>
          <w:rFonts w:ascii="Times New Roman" w:hAnsi="Times New Roman" w:cs="Times New Roman"/>
          <w:sz w:val="26"/>
          <w:szCs w:val="26"/>
        </w:rPr>
        <w:t>) если контрольное событие наступило (например, нормативно правово</w:t>
      </w:r>
      <w:r w:rsidR="00C15A53">
        <w:rPr>
          <w:rFonts w:ascii="Times New Roman" w:hAnsi="Times New Roman" w:cs="Times New Roman"/>
          <w:sz w:val="26"/>
          <w:szCs w:val="26"/>
        </w:rPr>
        <w:t>й</w:t>
      </w:r>
      <w:r w:rsidR="00035F10" w:rsidRPr="00C15A53">
        <w:rPr>
          <w:rFonts w:ascii="Times New Roman" w:hAnsi="Times New Roman" w:cs="Times New Roman"/>
          <w:sz w:val="26"/>
          <w:szCs w:val="26"/>
        </w:rPr>
        <w:t xml:space="preserve"> акт </w:t>
      </w:r>
      <w:r w:rsidR="00C15A53">
        <w:rPr>
          <w:rFonts w:ascii="Times New Roman" w:hAnsi="Times New Roman" w:cs="Times New Roman"/>
          <w:sz w:val="26"/>
          <w:szCs w:val="26"/>
        </w:rPr>
        <w:t>утвержден</w:t>
      </w:r>
      <w:r w:rsidR="00035F10" w:rsidRPr="00C15A53">
        <w:rPr>
          <w:rFonts w:ascii="Times New Roman" w:hAnsi="Times New Roman" w:cs="Times New Roman"/>
          <w:sz w:val="26"/>
          <w:szCs w:val="26"/>
        </w:rPr>
        <w:t xml:space="preserve">), </w:t>
      </w:r>
      <w:r w:rsidR="00035F10" w:rsidRPr="00C15A53">
        <w:rPr>
          <w:rFonts w:ascii="Times New Roman" w:hAnsi="Times New Roman" w:cs="Times New Roman"/>
          <w:noProof/>
          <w:position w:val="-11"/>
          <w:sz w:val="26"/>
          <w:szCs w:val="26"/>
        </w:rPr>
        <w:drawing>
          <wp:inline distT="0" distB="0" distL="0" distR="0" wp14:anchorId="2514F4AA" wp14:editId="2FFADAD3">
            <wp:extent cx="457200" cy="2667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035F10" w:rsidRPr="00C15A53">
        <w:rPr>
          <w:rFonts w:ascii="Times New Roman" w:hAnsi="Times New Roman" w:cs="Times New Roman"/>
          <w:sz w:val="26"/>
          <w:szCs w:val="26"/>
        </w:rPr>
        <w:t xml:space="preserve"> и </w:t>
      </w:r>
      <w:r w:rsidR="00035F10" w:rsidRPr="00C15A53">
        <w:rPr>
          <w:rFonts w:ascii="Times New Roman" w:hAnsi="Times New Roman" w:cs="Times New Roman"/>
          <w:noProof/>
          <w:position w:val="-11"/>
          <w:sz w:val="26"/>
          <w:szCs w:val="26"/>
        </w:rPr>
        <w:drawing>
          <wp:inline distT="0" distB="0" distL="0" distR="0" wp14:anchorId="45A9ABEA" wp14:editId="193512FE">
            <wp:extent cx="504825" cy="2667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00035F10" w:rsidRPr="00C15A53">
        <w:rPr>
          <w:rFonts w:ascii="Times New Roman" w:hAnsi="Times New Roman" w:cs="Times New Roman"/>
          <w:sz w:val="26"/>
          <w:szCs w:val="26"/>
        </w:rPr>
        <w:t xml:space="preserve"> считаются равными 1, если контрольное событие не наступило (</w:t>
      </w:r>
      <w:r w:rsidR="00C15A53" w:rsidRPr="00C15A53">
        <w:rPr>
          <w:rFonts w:ascii="Times New Roman" w:hAnsi="Times New Roman" w:cs="Times New Roman"/>
          <w:sz w:val="26"/>
          <w:szCs w:val="26"/>
        </w:rPr>
        <w:t>нормативно правово</w:t>
      </w:r>
      <w:r w:rsidR="00C15A53">
        <w:rPr>
          <w:rFonts w:ascii="Times New Roman" w:hAnsi="Times New Roman" w:cs="Times New Roman"/>
          <w:sz w:val="26"/>
          <w:szCs w:val="26"/>
        </w:rPr>
        <w:t>й</w:t>
      </w:r>
      <w:r w:rsidR="00C15A53" w:rsidRPr="00C15A53">
        <w:rPr>
          <w:rFonts w:ascii="Times New Roman" w:hAnsi="Times New Roman" w:cs="Times New Roman"/>
          <w:sz w:val="26"/>
          <w:szCs w:val="26"/>
        </w:rPr>
        <w:t xml:space="preserve"> акт</w:t>
      </w:r>
      <w:r w:rsidR="00C15A53">
        <w:rPr>
          <w:rFonts w:ascii="Times New Roman" w:hAnsi="Times New Roman" w:cs="Times New Roman"/>
          <w:sz w:val="26"/>
          <w:szCs w:val="26"/>
        </w:rPr>
        <w:t xml:space="preserve"> не</w:t>
      </w:r>
      <w:r w:rsidR="00C15A53" w:rsidRPr="00C15A53">
        <w:rPr>
          <w:rFonts w:ascii="Times New Roman" w:hAnsi="Times New Roman" w:cs="Times New Roman"/>
          <w:sz w:val="26"/>
          <w:szCs w:val="26"/>
        </w:rPr>
        <w:t xml:space="preserve"> </w:t>
      </w:r>
      <w:r w:rsidR="00C15A53">
        <w:rPr>
          <w:rFonts w:ascii="Times New Roman" w:hAnsi="Times New Roman" w:cs="Times New Roman"/>
          <w:sz w:val="26"/>
          <w:szCs w:val="26"/>
        </w:rPr>
        <w:t>утвержден</w:t>
      </w:r>
      <w:r w:rsidR="00035F10" w:rsidRPr="00C15A53">
        <w:rPr>
          <w:rFonts w:ascii="Times New Roman" w:hAnsi="Times New Roman" w:cs="Times New Roman"/>
          <w:sz w:val="26"/>
          <w:szCs w:val="26"/>
        </w:rPr>
        <w:t xml:space="preserve">), </w:t>
      </w:r>
      <w:r w:rsidR="00035F10" w:rsidRPr="00C15A53">
        <w:rPr>
          <w:rFonts w:ascii="Times New Roman" w:hAnsi="Times New Roman" w:cs="Times New Roman"/>
          <w:noProof/>
          <w:position w:val="-11"/>
          <w:sz w:val="26"/>
          <w:szCs w:val="26"/>
        </w:rPr>
        <w:drawing>
          <wp:inline distT="0" distB="0" distL="0" distR="0" wp14:anchorId="24264BBA" wp14:editId="6C33F3E9">
            <wp:extent cx="457200" cy="2667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035F10" w:rsidRPr="00C15A53">
        <w:rPr>
          <w:rFonts w:ascii="Times New Roman" w:hAnsi="Times New Roman" w:cs="Times New Roman"/>
          <w:sz w:val="26"/>
          <w:szCs w:val="26"/>
        </w:rPr>
        <w:t xml:space="preserve"> и </w:t>
      </w:r>
      <w:r w:rsidR="00035F10" w:rsidRPr="00C15A53">
        <w:rPr>
          <w:rFonts w:ascii="Times New Roman" w:hAnsi="Times New Roman" w:cs="Times New Roman"/>
          <w:noProof/>
          <w:position w:val="-11"/>
          <w:sz w:val="26"/>
          <w:szCs w:val="26"/>
        </w:rPr>
        <w:drawing>
          <wp:inline distT="0" distB="0" distL="0" distR="0" wp14:anchorId="20212D94" wp14:editId="33DE4B07">
            <wp:extent cx="504825" cy="2667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00035F10" w:rsidRPr="00C15A53">
        <w:rPr>
          <w:rFonts w:ascii="Times New Roman" w:hAnsi="Times New Roman" w:cs="Times New Roman"/>
          <w:sz w:val="26"/>
          <w:szCs w:val="26"/>
        </w:rPr>
        <w:t xml:space="preserve"> равны 0;</w:t>
      </w:r>
    </w:p>
    <w:p w:rsidR="00035F10" w:rsidRPr="00C15A53" w:rsidRDefault="00035F10" w:rsidP="000E0FFF">
      <w:pPr>
        <w:pStyle w:val="ConsPlusNormal"/>
        <w:ind w:firstLine="540"/>
        <w:jc w:val="both"/>
        <w:rPr>
          <w:rFonts w:ascii="Times New Roman" w:hAnsi="Times New Roman" w:cs="Times New Roman"/>
          <w:sz w:val="26"/>
          <w:szCs w:val="26"/>
        </w:rPr>
      </w:pPr>
      <w:r w:rsidRPr="00C15A53">
        <w:rPr>
          <w:rFonts w:ascii="Times New Roman" w:hAnsi="Times New Roman" w:cs="Times New Roman"/>
          <w:sz w:val="26"/>
          <w:szCs w:val="26"/>
        </w:rPr>
        <w:t xml:space="preserve">если наступление контрольного события измеряется числовыми показателями (например, показателями объема и качества предоставления государственных услуг) и </w:t>
      </w:r>
      <w:r w:rsidRPr="00C15A53">
        <w:rPr>
          <w:rFonts w:ascii="Times New Roman" w:hAnsi="Times New Roman" w:cs="Times New Roman"/>
          <w:noProof/>
          <w:position w:val="-11"/>
          <w:sz w:val="26"/>
          <w:szCs w:val="26"/>
        </w:rPr>
        <w:drawing>
          <wp:inline distT="0" distB="0" distL="0" distR="0" wp14:anchorId="71F11139" wp14:editId="482EB510">
            <wp:extent cx="457200" cy="2667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C15A53">
        <w:rPr>
          <w:rFonts w:ascii="Times New Roman" w:hAnsi="Times New Roman" w:cs="Times New Roman"/>
          <w:sz w:val="26"/>
          <w:szCs w:val="26"/>
        </w:rPr>
        <w:t xml:space="preserve">, </w:t>
      </w:r>
      <w:r w:rsidRPr="00C15A53">
        <w:rPr>
          <w:rFonts w:ascii="Times New Roman" w:hAnsi="Times New Roman" w:cs="Times New Roman"/>
          <w:noProof/>
          <w:position w:val="-11"/>
          <w:sz w:val="26"/>
          <w:szCs w:val="26"/>
        </w:rPr>
        <w:drawing>
          <wp:inline distT="0" distB="0" distL="0" distR="0" wp14:anchorId="42E4FC4E" wp14:editId="65B01FD7">
            <wp:extent cx="447675" cy="2667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C15A53">
        <w:rPr>
          <w:rFonts w:ascii="Times New Roman" w:hAnsi="Times New Roman" w:cs="Times New Roman"/>
          <w:sz w:val="26"/>
          <w:szCs w:val="26"/>
        </w:rPr>
        <w:t xml:space="preserve">, </w:t>
      </w:r>
      <w:r w:rsidRPr="00C15A53">
        <w:rPr>
          <w:rFonts w:ascii="Times New Roman" w:hAnsi="Times New Roman" w:cs="Times New Roman"/>
          <w:noProof/>
          <w:position w:val="-11"/>
          <w:sz w:val="26"/>
          <w:szCs w:val="26"/>
        </w:rPr>
        <w:drawing>
          <wp:inline distT="0" distB="0" distL="0" distR="0" wp14:anchorId="30C25D56" wp14:editId="2B838B1A">
            <wp:extent cx="504825" cy="2667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C15A53">
        <w:rPr>
          <w:rFonts w:ascii="Times New Roman" w:hAnsi="Times New Roman" w:cs="Times New Roman"/>
          <w:sz w:val="26"/>
          <w:szCs w:val="26"/>
        </w:rPr>
        <w:t xml:space="preserve">, </w:t>
      </w:r>
      <w:r w:rsidRPr="00C15A53">
        <w:rPr>
          <w:rFonts w:ascii="Times New Roman" w:hAnsi="Times New Roman" w:cs="Times New Roman"/>
          <w:noProof/>
          <w:position w:val="-11"/>
          <w:sz w:val="26"/>
          <w:szCs w:val="26"/>
        </w:rPr>
        <w:drawing>
          <wp:inline distT="0" distB="0" distL="0" distR="0" wp14:anchorId="707C3CA2" wp14:editId="692F0B09">
            <wp:extent cx="495300" cy="2667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C15A53">
        <w:rPr>
          <w:rFonts w:ascii="Times New Roman" w:hAnsi="Times New Roman" w:cs="Times New Roman"/>
          <w:sz w:val="26"/>
          <w:szCs w:val="26"/>
        </w:rPr>
        <w:t xml:space="preserve"> принимают соответствующие числовые значения, то в случае отсутствия возможности проверки фактических значений по указанным контрольным событиям ставится 1 </w:t>
      </w:r>
      <w:r w:rsidR="00C15A53">
        <w:rPr>
          <w:rFonts w:ascii="Times New Roman" w:hAnsi="Times New Roman" w:cs="Times New Roman"/>
          <w:sz w:val="26"/>
          <w:szCs w:val="26"/>
        </w:rPr>
        <w:t>(</w:t>
      </w:r>
      <w:r w:rsidRPr="00C15A53">
        <w:rPr>
          <w:rFonts w:ascii="Times New Roman" w:hAnsi="Times New Roman" w:cs="Times New Roman"/>
          <w:sz w:val="26"/>
          <w:szCs w:val="26"/>
        </w:rPr>
        <w:t>если событие наступило</w:t>
      </w:r>
      <w:r w:rsidR="00C15A53">
        <w:rPr>
          <w:rFonts w:ascii="Times New Roman" w:hAnsi="Times New Roman" w:cs="Times New Roman"/>
          <w:sz w:val="26"/>
          <w:szCs w:val="26"/>
        </w:rPr>
        <w:t>)</w:t>
      </w:r>
      <w:r w:rsidRPr="00C15A53">
        <w:rPr>
          <w:rFonts w:ascii="Times New Roman" w:hAnsi="Times New Roman" w:cs="Times New Roman"/>
          <w:sz w:val="26"/>
          <w:szCs w:val="26"/>
        </w:rPr>
        <w:t xml:space="preserve">, </w:t>
      </w:r>
      <w:r w:rsidR="00C15A53" w:rsidRPr="00C15A53">
        <w:rPr>
          <w:rFonts w:ascii="Times New Roman" w:hAnsi="Times New Roman" w:cs="Times New Roman"/>
          <w:sz w:val="26"/>
          <w:szCs w:val="26"/>
        </w:rPr>
        <w:t xml:space="preserve">если событие не наступило </w:t>
      </w:r>
      <w:r w:rsidR="00C15A53">
        <w:rPr>
          <w:rFonts w:ascii="Times New Roman" w:hAnsi="Times New Roman" w:cs="Times New Roman"/>
          <w:sz w:val="26"/>
          <w:szCs w:val="26"/>
        </w:rPr>
        <w:t xml:space="preserve">– </w:t>
      </w:r>
      <w:r w:rsidRPr="00C15A53">
        <w:rPr>
          <w:rFonts w:ascii="Times New Roman" w:hAnsi="Times New Roman" w:cs="Times New Roman"/>
          <w:sz w:val="26"/>
          <w:szCs w:val="26"/>
        </w:rPr>
        <w:t>ставится 0;</w:t>
      </w:r>
    </w:p>
    <w:p w:rsidR="00035F10" w:rsidRPr="00C15A53" w:rsidRDefault="00ED06CE" w:rsidP="000E0F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035F10" w:rsidRPr="00C15A53">
        <w:rPr>
          <w:rFonts w:ascii="Times New Roman" w:hAnsi="Times New Roman" w:cs="Times New Roman"/>
          <w:sz w:val="26"/>
          <w:szCs w:val="26"/>
        </w:rPr>
        <w:t xml:space="preserve">) если контрольное событие наступило не в установленный срок, но в пределах отчетного года, то </w:t>
      </w:r>
      <w:r w:rsidR="00035F10" w:rsidRPr="00C15A53">
        <w:rPr>
          <w:rFonts w:ascii="Times New Roman" w:hAnsi="Times New Roman" w:cs="Times New Roman"/>
          <w:noProof/>
          <w:position w:val="-11"/>
          <w:sz w:val="26"/>
          <w:szCs w:val="26"/>
        </w:rPr>
        <w:drawing>
          <wp:inline distT="0" distB="0" distL="0" distR="0" wp14:anchorId="4CC73F98" wp14:editId="12DF9691">
            <wp:extent cx="447675" cy="2667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035F10" w:rsidRPr="00C15A53">
        <w:rPr>
          <w:rFonts w:ascii="Times New Roman" w:hAnsi="Times New Roman" w:cs="Times New Roman"/>
          <w:sz w:val="26"/>
          <w:szCs w:val="26"/>
        </w:rPr>
        <w:t xml:space="preserve">, </w:t>
      </w:r>
      <w:r w:rsidR="00035F10" w:rsidRPr="00C15A53">
        <w:rPr>
          <w:rFonts w:ascii="Times New Roman" w:hAnsi="Times New Roman" w:cs="Times New Roman"/>
          <w:noProof/>
          <w:position w:val="-11"/>
          <w:sz w:val="26"/>
          <w:szCs w:val="26"/>
        </w:rPr>
        <w:drawing>
          <wp:inline distT="0" distB="0" distL="0" distR="0" wp14:anchorId="26A0052E" wp14:editId="63F37AA5">
            <wp:extent cx="495300" cy="2667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00035F10" w:rsidRPr="00C15A53">
        <w:rPr>
          <w:rFonts w:ascii="Times New Roman" w:hAnsi="Times New Roman" w:cs="Times New Roman"/>
          <w:sz w:val="26"/>
          <w:szCs w:val="26"/>
        </w:rPr>
        <w:t xml:space="preserve"> считаются равными 0,5;</w:t>
      </w:r>
    </w:p>
    <w:p w:rsidR="00035F10" w:rsidRPr="00C15A53" w:rsidRDefault="00ED06CE" w:rsidP="000E0F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035F10" w:rsidRPr="00C15A53">
        <w:rPr>
          <w:rFonts w:ascii="Times New Roman" w:hAnsi="Times New Roman" w:cs="Times New Roman"/>
          <w:sz w:val="26"/>
          <w:szCs w:val="26"/>
        </w:rPr>
        <w:t xml:space="preserve">) если контрольные события не наступили в отчетном периоде и при этом по данным ответственного исполнителя государственной программы такие события аналогичны контрольным точкам, исключенным из паспорта федерального </w:t>
      </w:r>
      <w:r w:rsidR="00057E87">
        <w:rPr>
          <w:rFonts w:ascii="Times New Roman" w:hAnsi="Times New Roman" w:cs="Times New Roman"/>
          <w:sz w:val="26"/>
          <w:szCs w:val="26"/>
        </w:rPr>
        <w:t xml:space="preserve">(регионального) </w:t>
      </w:r>
      <w:r w:rsidR="00035F10" w:rsidRPr="00C15A53">
        <w:rPr>
          <w:rFonts w:ascii="Times New Roman" w:hAnsi="Times New Roman" w:cs="Times New Roman"/>
          <w:sz w:val="26"/>
          <w:szCs w:val="26"/>
        </w:rPr>
        <w:t xml:space="preserve">проекта решением Президиума Совета при Президенте Российской Федерации по стратегическому развитию и </w:t>
      </w:r>
      <w:r w:rsidR="00BE5A0B" w:rsidRPr="00C15A53">
        <w:rPr>
          <w:rFonts w:ascii="Times New Roman" w:hAnsi="Times New Roman" w:cs="Times New Roman"/>
          <w:sz w:val="26"/>
          <w:szCs w:val="26"/>
        </w:rPr>
        <w:t>регион</w:t>
      </w:r>
      <w:r w:rsidR="00035F10" w:rsidRPr="00C15A53">
        <w:rPr>
          <w:rFonts w:ascii="Times New Roman" w:hAnsi="Times New Roman" w:cs="Times New Roman"/>
          <w:sz w:val="26"/>
          <w:szCs w:val="26"/>
        </w:rPr>
        <w:t>альным проектам (в отчетных материалах представлены соответствующие обоснования), то такие контрольные события не учитываются в оценке реализации структурных элементов подпрограмм государственных программ.</w:t>
      </w:r>
    </w:p>
    <w:p w:rsidR="00035F10" w:rsidRDefault="00035F10" w:rsidP="000E0FFF">
      <w:pPr>
        <w:pStyle w:val="ConsPlusNormal"/>
        <w:jc w:val="both"/>
      </w:pPr>
    </w:p>
    <w:p w:rsidR="00035F10" w:rsidRPr="00ED06CE" w:rsidRDefault="00ED06CE" w:rsidP="000E0FFF">
      <w:pPr>
        <w:pStyle w:val="ConsPlusNormal"/>
        <w:ind w:firstLine="567"/>
        <w:jc w:val="both"/>
        <w:rPr>
          <w:rFonts w:ascii="Times New Roman" w:hAnsi="Times New Roman" w:cs="Times New Roman"/>
          <w:sz w:val="26"/>
          <w:szCs w:val="26"/>
        </w:rPr>
      </w:pPr>
      <w:r w:rsidRPr="00ED06CE">
        <w:rPr>
          <w:rFonts w:ascii="Times New Roman" w:hAnsi="Times New Roman" w:cs="Times New Roman"/>
          <w:sz w:val="26"/>
          <w:szCs w:val="26"/>
        </w:rPr>
        <w:t>3.</w:t>
      </w:r>
      <w:r w:rsidR="0042300C">
        <w:rPr>
          <w:rFonts w:ascii="Times New Roman" w:hAnsi="Times New Roman" w:cs="Times New Roman"/>
          <w:sz w:val="26"/>
          <w:szCs w:val="26"/>
        </w:rPr>
        <w:t>2</w:t>
      </w:r>
      <w:r w:rsidRPr="00ED06CE">
        <w:rPr>
          <w:rFonts w:ascii="Times New Roman" w:hAnsi="Times New Roman" w:cs="Times New Roman"/>
          <w:sz w:val="26"/>
          <w:szCs w:val="26"/>
        </w:rPr>
        <w:t>.</w:t>
      </w:r>
      <w:r w:rsidR="0042300C">
        <w:rPr>
          <w:rFonts w:ascii="Times New Roman" w:hAnsi="Times New Roman" w:cs="Times New Roman"/>
          <w:sz w:val="26"/>
          <w:szCs w:val="26"/>
        </w:rPr>
        <w:t>4</w:t>
      </w:r>
      <w:r w:rsidRPr="00ED06CE">
        <w:rPr>
          <w:rFonts w:ascii="Times New Roman" w:hAnsi="Times New Roman" w:cs="Times New Roman"/>
          <w:sz w:val="26"/>
          <w:szCs w:val="26"/>
        </w:rPr>
        <w:t xml:space="preserve"> </w:t>
      </w:r>
      <w:r w:rsidR="00035F10" w:rsidRPr="009E6C13">
        <w:rPr>
          <w:rFonts w:ascii="Times New Roman" w:hAnsi="Times New Roman" w:cs="Times New Roman"/>
          <w:i/>
          <w:sz w:val="26"/>
          <w:szCs w:val="26"/>
        </w:rPr>
        <w:t>Оценка кассового исполнения государственных программ</w:t>
      </w:r>
      <w:r w:rsidR="00035F10" w:rsidRPr="00ED06CE">
        <w:rPr>
          <w:rFonts w:ascii="Times New Roman" w:hAnsi="Times New Roman" w:cs="Times New Roman"/>
          <w:sz w:val="26"/>
          <w:szCs w:val="26"/>
        </w:rPr>
        <w:t xml:space="preserve"> в отчетном</w:t>
      </w:r>
      <w:r w:rsidR="0061313E">
        <w:rPr>
          <w:rFonts w:ascii="Times New Roman" w:hAnsi="Times New Roman" w:cs="Times New Roman"/>
          <w:sz w:val="26"/>
          <w:szCs w:val="26"/>
        </w:rPr>
        <w:t xml:space="preserve"> году </w:t>
      </w:r>
      <w:r w:rsidR="00035F10" w:rsidRPr="00ED06CE">
        <w:rPr>
          <w:rFonts w:ascii="Times New Roman" w:hAnsi="Times New Roman" w:cs="Times New Roman"/>
          <w:sz w:val="26"/>
          <w:szCs w:val="26"/>
        </w:rPr>
        <w:t>(К</w:t>
      </w:r>
      <w:r w:rsidR="00035F10" w:rsidRPr="00ED06CE">
        <w:rPr>
          <w:rFonts w:ascii="Times New Roman" w:hAnsi="Times New Roman" w:cs="Times New Roman"/>
          <w:sz w:val="26"/>
          <w:szCs w:val="26"/>
          <w:vertAlign w:val="subscript"/>
        </w:rPr>
        <w:t>УИ</w:t>
      </w:r>
      <w:r w:rsidR="00035F10" w:rsidRPr="00ED06CE">
        <w:rPr>
          <w:rFonts w:ascii="Times New Roman" w:hAnsi="Times New Roman" w:cs="Times New Roman"/>
          <w:sz w:val="26"/>
          <w:szCs w:val="26"/>
        </w:rPr>
        <w:t>) рассчитывается по формуле</w:t>
      </w:r>
      <w:r w:rsidR="00353DA8">
        <w:rPr>
          <w:rFonts w:ascii="Times New Roman" w:hAnsi="Times New Roman" w:cs="Times New Roman"/>
          <w:sz w:val="26"/>
          <w:szCs w:val="26"/>
        </w:rPr>
        <w:t xml:space="preserve"> (п. 4</w:t>
      </w:r>
      <w:r w:rsidR="009E6C13">
        <w:rPr>
          <w:rFonts w:ascii="Times New Roman" w:hAnsi="Times New Roman" w:cs="Times New Roman"/>
          <w:sz w:val="26"/>
          <w:szCs w:val="26"/>
        </w:rPr>
        <w:t>.1</w:t>
      </w:r>
      <w:r w:rsidR="00353DA8">
        <w:rPr>
          <w:rFonts w:ascii="Times New Roman" w:hAnsi="Times New Roman" w:cs="Times New Roman"/>
          <w:sz w:val="26"/>
          <w:szCs w:val="26"/>
        </w:rPr>
        <w:t xml:space="preserve"> Приложения)</w:t>
      </w:r>
      <w:r w:rsidR="00035F10" w:rsidRPr="00ED06CE">
        <w:rPr>
          <w:rFonts w:ascii="Times New Roman" w:hAnsi="Times New Roman" w:cs="Times New Roman"/>
          <w:sz w:val="26"/>
          <w:szCs w:val="26"/>
        </w:rPr>
        <w:t>:</w:t>
      </w:r>
    </w:p>
    <w:p w:rsidR="00035F10" w:rsidRPr="00ED06CE" w:rsidRDefault="00035F10" w:rsidP="000E0FFF">
      <w:pPr>
        <w:pStyle w:val="ConsPlusNormal"/>
        <w:ind w:firstLine="567"/>
        <w:jc w:val="both"/>
        <w:rPr>
          <w:rFonts w:ascii="Times New Roman" w:hAnsi="Times New Roman" w:cs="Times New Roman"/>
          <w:sz w:val="26"/>
          <w:szCs w:val="26"/>
        </w:rPr>
      </w:pPr>
    </w:p>
    <w:p w:rsidR="00035F10" w:rsidRPr="00ED06CE" w:rsidRDefault="00035F10" w:rsidP="000E0FFF">
      <w:pPr>
        <w:pStyle w:val="ConsPlusNormal"/>
        <w:ind w:firstLine="567"/>
        <w:jc w:val="center"/>
        <w:rPr>
          <w:rFonts w:ascii="Times New Roman" w:hAnsi="Times New Roman" w:cs="Times New Roman"/>
          <w:sz w:val="26"/>
          <w:szCs w:val="26"/>
        </w:rPr>
      </w:pPr>
      <w:r w:rsidRPr="00ED06CE">
        <w:rPr>
          <w:rFonts w:ascii="Times New Roman" w:hAnsi="Times New Roman" w:cs="Times New Roman"/>
          <w:noProof/>
          <w:position w:val="-41"/>
          <w:sz w:val="26"/>
          <w:szCs w:val="26"/>
        </w:rPr>
        <w:drawing>
          <wp:inline distT="0" distB="0" distL="0" distR="0" wp14:anchorId="0EB4E9FB" wp14:editId="4D80F416">
            <wp:extent cx="2943225" cy="6477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rsidR="00035F10" w:rsidRPr="00ED06CE" w:rsidRDefault="00035F10" w:rsidP="000E0FFF">
      <w:pPr>
        <w:pStyle w:val="ConsPlusNormal"/>
        <w:ind w:firstLine="567"/>
        <w:jc w:val="both"/>
        <w:rPr>
          <w:rFonts w:ascii="Times New Roman" w:hAnsi="Times New Roman" w:cs="Times New Roman"/>
          <w:sz w:val="26"/>
          <w:szCs w:val="26"/>
        </w:rPr>
      </w:pPr>
    </w:p>
    <w:p w:rsidR="00035F10" w:rsidRPr="00ED06CE" w:rsidRDefault="00035F10" w:rsidP="000E0FFF">
      <w:pPr>
        <w:pStyle w:val="ConsPlusNormal"/>
        <w:ind w:firstLine="567"/>
        <w:jc w:val="both"/>
        <w:rPr>
          <w:rFonts w:ascii="Times New Roman" w:hAnsi="Times New Roman" w:cs="Times New Roman"/>
          <w:sz w:val="26"/>
          <w:szCs w:val="26"/>
        </w:rPr>
      </w:pPr>
      <w:r w:rsidRPr="00ED06CE">
        <w:rPr>
          <w:rFonts w:ascii="Times New Roman" w:hAnsi="Times New Roman" w:cs="Times New Roman"/>
          <w:sz w:val="26"/>
          <w:szCs w:val="26"/>
        </w:rPr>
        <w:t>где:</w:t>
      </w:r>
    </w:p>
    <w:p w:rsidR="00035F10" w:rsidRPr="00ED06CE" w:rsidRDefault="00035F10" w:rsidP="000E0FFF">
      <w:pPr>
        <w:pStyle w:val="ConsPlusNormal"/>
        <w:ind w:firstLine="567"/>
        <w:jc w:val="both"/>
        <w:rPr>
          <w:rFonts w:ascii="Times New Roman" w:hAnsi="Times New Roman" w:cs="Times New Roman"/>
          <w:sz w:val="26"/>
          <w:szCs w:val="26"/>
        </w:rPr>
      </w:pPr>
      <w:r w:rsidRPr="00ED06CE">
        <w:rPr>
          <w:rFonts w:ascii="Times New Roman" w:hAnsi="Times New Roman" w:cs="Times New Roman"/>
          <w:sz w:val="26"/>
          <w:szCs w:val="26"/>
        </w:rPr>
        <w:t>Exp с.б.р.</w:t>
      </w:r>
      <w:r w:rsidRPr="00ED06CE">
        <w:rPr>
          <w:rFonts w:ascii="Times New Roman" w:hAnsi="Times New Roman" w:cs="Times New Roman"/>
          <w:sz w:val="26"/>
          <w:szCs w:val="26"/>
          <w:vertAlign w:val="subscript"/>
        </w:rPr>
        <w:t>ОМ</w:t>
      </w:r>
      <w:r w:rsidRPr="00ED06CE">
        <w:rPr>
          <w:rFonts w:ascii="Times New Roman" w:hAnsi="Times New Roman" w:cs="Times New Roman"/>
          <w:sz w:val="26"/>
          <w:szCs w:val="26"/>
        </w:rPr>
        <w:t xml:space="preserve"> </w:t>
      </w:r>
      <w:r w:rsidR="0061313E">
        <w:rPr>
          <w:rFonts w:ascii="Times New Roman" w:hAnsi="Times New Roman" w:cs="Times New Roman"/>
          <w:sz w:val="26"/>
          <w:szCs w:val="26"/>
        </w:rPr>
        <w:t>- </w:t>
      </w:r>
      <w:r w:rsidRPr="00ED06CE">
        <w:rPr>
          <w:rFonts w:ascii="Times New Roman" w:hAnsi="Times New Roman" w:cs="Times New Roman"/>
          <w:sz w:val="26"/>
          <w:szCs w:val="26"/>
        </w:rPr>
        <w:t xml:space="preserve">объем бюджетных ассигнований на реализацию </w:t>
      </w:r>
      <w:r w:rsidR="00ED06CE">
        <w:rPr>
          <w:rFonts w:ascii="Times New Roman" w:hAnsi="Times New Roman" w:cs="Times New Roman"/>
          <w:sz w:val="26"/>
          <w:szCs w:val="26"/>
        </w:rPr>
        <w:t>мероприятий</w:t>
      </w:r>
      <w:r w:rsidRPr="00ED06CE">
        <w:rPr>
          <w:rFonts w:ascii="Times New Roman" w:hAnsi="Times New Roman" w:cs="Times New Roman"/>
          <w:sz w:val="26"/>
          <w:szCs w:val="26"/>
        </w:rPr>
        <w:t xml:space="preserve"> подпрограмм государственной программы в отчетном</w:t>
      </w:r>
      <w:r w:rsidR="0061313E">
        <w:rPr>
          <w:rFonts w:ascii="Times New Roman" w:hAnsi="Times New Roman" w:cs="Times New Roman"/>
          <w:sz w:val="26"/>
          <w:szCs w:val="26"/>
        </w:rPr>
        <w:t xml:space="preserve"> году </w:t>
      </w:r>
      <w:r w:rsidRPr="00ED06CE">
        <w:rPr>
          <w:rFonts w:ascii="Times New Roman" w:hAnsi="Times New Roman" w:cs="Times New Roman"/>
          <w:sz w:val="26"/>
          <w:szCs w:val="26"/>
        </w:rPr>
        <w:t>согласно сводной бюджетной росписи по состоянию на 31 декабря отчетного года;</w:t>
      </w:r>
    </w:p>
    <w:p w:rsidR="00035F10" w:rsidRPr="00ED06CE" w:rsidRDefault="00035F10" w:rsidP="000E0FFF">
      <w:pPr>
        <w:pStyle w:val="ConsPlusNormal"/>
        <w:ind w:firstLine="567"/>
        <w:jc w:val="both"/>
        <w:rPr>
          <w:rFonts w:ascii="Times New Roman" w:hAnsi="Times New Roman" w:cs="Times New Roman"/>
          <w:sz w:val="26"/>
          <w:szCs w:val="26"/>
        </w:rPr>
      </w:pPr>
      <w:r w:rsidRPr="00ED06CE">
        <w:rPr>
          <w:rFonts w:ascii="Times New Roman" w:hAnsi="Times New Roman" w:cs="Times New Roman"/>
          <w:sz w:val="26"/>
          <w:szCs w:val="26"/>
        </w:rPr>
        <w:t>Exp касса</w:t>
      </w:r>
      <w:r w:rsidRPr="00ED06CE">
        <w:rPr>
          <w:rFonts w:ascii="Times New Roman" w:hAnsi="Times New Roman" w:cs="Times New Roman"/>
          <w:sz w:val="26"/>
          <w:szCs w:val="26"/>
          <w:vertAlign w:val="subscript"/>
        </w:rPr>
        <w:t>ОМ</w:t>
      </w:r>
      <w:r w:rsidRPr="00ED06CE">
        <w:rPr>
          <w:rFonts w:ascii="Times New Roman" w:hAnsi="Times New Roman" w:cs="Times New Roman"/>
          <w:sz w:val="26"/>
          <w:szCs w:val="26"/>
        </w:rPr>
        <w:t xml:space="preserve"> </w:t>
      </w:r>
      <w:r w:rsidR="0061313E">
        <w:rPr>
          <w:rFonts w:ascii="Times New Roman" w:hAnsi="Times New Roman" w:cs="Times New Roman"/>
          <w:sz w:val="26"/>
          <w:szCs w:val="26"/>
        </w:rPr>
        <w:t>- </w:t>
      </w:r>
      <w:r w:rsidRPr="00ED06CE">
        <w:rPr>
          <w:rFonts w:ascii="Times New Roman" w:hAnsi="Times New Roman" w:cs="Times New Roman"/>
          <w:sz w:val="26"/>
          <w:szCs w:val="26"/>
        </w:rPr>
        <w:t xml:space="preserve">кассовые расходы </w:t>
      </w:r>
      <w:r w:rsidR="00ED06CE">
        <w:rPr>
          <w:rFonts w:ascii="Times New Roman" w:hAnsi="Times New Roman" w:cs="Times New Roman"/>
          <w:sz w:val="26"/>
          <w:szCs w:val="26"/>
        </w:rPr>
        <w:t>областного</w:t>
      </w:r>
      <w:r w:rsidRPr="00ED06CE">
        <w:rPr>
          <w:rFonts w:ascii="Times New Roman" w:hAnsi="Times New Roman" w:cs="Times New Roman"/>
          <w:sz w:val="26"/>
          <w:szCs w:val="26"/>
        </w:rPr>
        <w:t xml:space="preserve"> бюджета на реализацию </w:t>
      </w:r>
      <w:r w:rsidR="00ED06CE">
        <w:rPr>
          <w:rFonts w:ascii="Times New Roman" w:hAnsi="Times New Roman" w:cs="Times New Roman"/>
          <w:sz w:val="26"/>
          <w:szCs w:val="26"/>
        </w:rPr>
        <w:t>мероприятий</w:t>
      </w:r>
      <w:r w:rsidRPr="00ED06CE">
        <w:rPr>
          <w:rFonts w:ascii="Times New Roman" w:hAnsi="Times New Roman" w:cs="Times New Roman"/>
          <w:sz w:val="26"/>
          <w:szCs w:val="26"/>
        </w:rPr>
        <w:t xml:space="preserve"> подпрограмм государственной программы в отчетном году;</w:t>
      </w:r>
    </w:p>
    <w:p w:rsidR="00035F10" w:rsidRPr="00ED06CE" w:rsidRDefault="00035F10" w:rsidP="000E0FFF">
      <w:pPr>
        <w:pStyle w:val="ConsPlusNormal"/>
        <w:ind w:firstLine="567"/>
        <w:jc w:val="both"/>
        <w:rPr>
          <w:rFonts w:ascii="Times New Roman" w:hAnsi="Times New Roman" w:cs="Times New Roman"/>
          <w:sz w:val="26"/>
          <w:szCs w:val="26"/>
        </w:rPr>
      </w:pPr>
      <w:r w:rsidRPr="00ED06CE">
        <w:rPr>
          <w:rFonts w:ascii="Times New Roman" w:hAnsi="Times New Roman" w:cs="Times New Roman"/>
          <w:sz w:val="26"/>
          <w:szCs w:val="26"/>
        </w:rPr>
        <w:t xml:space="preserve">N </w:t>
      </w:r>
      <w:r w:rsidR="0061313E">
        <w:rPr>
          <w:rFonts w:ascii="Times New Roman" w:hAnsi="Times New Roman" w:cs="Times New Roman"/>
          <w:sz w:val="26"/>
          <w:szCs w:val="26"/>
        </w:rPr>
        <w:t>- </w:t>
      </w:r>
      <w:r w:rsidRPr="00ED06CE">
        <w:rPr>
          <w:rFonts w:ascii="Times New Roman" w:hAnsi="Times New Roman" w:cs="Times New Roman"/>
          <w:sz w:val="26"/>
          <w:szCs w:val="26"/>
        </w:rPr>
        <w:t xml:space="preserve">количество </w:t>
      </w:r>
      <w:r w:rsidR="00ED06CE">
        <w:rPr>
          <w:rFonts w:ascii="Times New Roman" w:hAnsi="Times New Roman" w:cs="Times New Roman"/>
          <w:sz w:val="26"/>
          <w:szCs w:val="26"/>
        </w:rPr>
        <w:t>мероприятий</w:t>
      </w:r>
      <w:r w:rsidRPr="00ED06CE">
        <w:rPr>
          <w:rFonts w:ascii="Times New Roman" w:hAnsi="Times New Roman" w:cs="Times New Roman"/>
          <w:sz w:val="26"/>
          <w:szCs w:val="26"/>
        </w:rPr>
        <w:t xml:space="preserve"> подпрограмм государственной программы;</w:t>
      </w:r>
    </w:p>
    <w:p w:rsidR="00035F10" w:rsidRPr="00ED06CE" w:rsidRDefault="00035F10" w:rsidP="000E0FFF">
      <w:pPr>
        <w:pStyle w:val="ConsPlusNormal"/>
        <w:ind w:firstLine="567"/>
        <w:jc w:val="both"/>
        <w:rPr>
          <w:rFonts w:ascii="Times New Roman" w:hAnsi="Times New Roman" w:cs="Times New Roman"/>
          <w:sz w:val="26"/>
          <w:szCs w:val="26"/>
        </w:rPr>
      </w:pPr>
      <w:r w:rsidRPr="00ED06CE">
        <w:rPr>
          <w:rFonts w:ascii="Times New Roman" w:hAnsi="Times New Roman" w:cs="Times New Roman"/>
          <w:sz w:val="26"/>
          <w:szCs w:val="26"/>
        </w:rPr>
        <w:t xml:space="preserve">k7 </w:t>
      </w:r>
      <w:r w:rsidR="0061313E">
        <w:rPr>
          <w:rFonts w:ascii="Times New Roman" w:hAnsi="Times New Roman" w:cs="Times New Roman"/>
          <w:sz w:val="26"/>
          <w:szCs w:val="26"/>
        </w:rPr>
        <w:t>- </w:t>
      </w:r>
      <w:r w:rsidRPr="00ED06CE">
        <w:rPr>
          <w:rFonts w:ascii="Times New Roman" w:hAnsi="Times New Roman" w:cs="Times New Roman"/>
          <w:sz w:val="26"/>
          <w:szCs w:val="26"/>
        </w:rPr>
        <w:t>коэффициент значимости кассового исполнения государственной программы в разрезе структурных элементов (k7 = 0,5);</w:t>
      </w:r>
    </w:p>
    <w:p w:rsidR="00035F10" w:rsidRPr="00ED06CE" w:rsidRDefault="00035F10" w:rsidP="000E0FFF">
      <w:pPr>
        <w:pStyle w:val="ConsPlusNormal"/>
        <w:ind w:firstLine="567"/>
        <w:jc w:val="both"/>
        <w:rPr>
          <w:rFonts w:ascii="Times New Roman" w:hAnsi="Times New Roman" w:cs="Times New Roman"/>
          <w:sz w:val="26"/>
          <w:szCs w:val="26"/>
        </w:rPr>
      </w:pPr>
      <w:r w:rsidRPr="00ED06CE">
        <w:rPr>
          <w:rFonts w:ascii="Times New Roman" w:hAnsi="Times New Roman" w:cs="Times New Roman"/>
          <w:sz w:val="26"/>
          <w:szCs w:val="26"/>
        </w:rPr>
        <w:t xml:space="preserve">Exp с.б.р. </w:t>
      </w:r>
      <w:r w:rsidR="0061313E">
        <w:rPr>
          <w:rFonts w:ascii="Times New Roman" w:hAnsi="Times New Roman" w:cs="Times New Roman"/>
          <w:sz w:val="26"/>
          <w:szCs w:val="26"/>
        </w:rPr>
        <w:t>- </w:t>
      </w:r>
      <w:r w:rsidRPr="00ED06CE">
        <w:rPr>
          <w:rFonts w:ascii="Times New Roman" w:hAnsi="Times New Roman" w:cs="Times New Roman"/>
          <w:sz w:val="26"/>
          <w:szCs w:val="26"/>
        </w:rPr>
        <w:t>объем бюджетных ассигнований на реализацию государственной программы в отчетном</w:t>
      </w:r>
      <w:r w:rsidR="0061313E">
        <w:rPr>
          <w:rFonts w:ascii="Times New Roman" w:hAnsi="Times New Roman" w:cs="Times New Roman"/>
          <w:sz w:val="26"/>
          <w:szCs w:val="26"/>
        </w:rPr>
        <w:t xml:space="preserve"> году </w:t>
      </w:r>
      <w:r w:rsidRPr="00ED06CE">
        <w:rPr>
          <w:rFonts w:ascii="Times New Roman" w:hAnsi="Times New Roman" w:cs="Times New Roman"/>
          <w:sz w:val="26"/>
          <w:szCs w:val="26"/>
        </w:rPr>
        <w:t>согласно сводной бюджетной росписи по состоянию на 31 декабря отчетного года;</w:t>
      </w:r>
    </w:p>
    <w:p w:rsidR="00035F10" w:rsidRPr="00ED06CE" w:rsidRDefault="00035F10" w:rsidP="000E0FFF">
      <w:pPr>
        <w:pStyle w:val="ConsPlusNormal"/>
        <w:ind w:firstLine="567"/>
        <w:jc w:val="both"/>
        <w:rPr>
          <w:rFonts w:ascii="Times New Roman" w:hAnsi="Times New Roman" w:cs="Times New Roman"/>
          <w:sz w:val="26"/>
          <w:szCs w:val="26"/>
        </w:rPr>
      </w:pPr>
      <w:r w:rsidRPr="00ED06CE">
        <w:rPr>
          <w:rFonts w:ascii="Times New Roman" w:hAnsi="Times New Roman" w:cs="Times New Roman"/>
          <w:sz w:val="26"/>
          <w:szCs w:val="26"/>
        </w:rPr>
        <w:t xml:space="preserve">Exp касса </w:t>
      </w:r>
      <w:r w:rsidR="0061313E">
        <w:rPr>
          <w:rFonts w:ascii="Times New Roman" w:hAnsi="Times New Roman" w:cs="Times New Roman"/>
          <w:sz w:val="26"/>
          <w:szCs w:val="26"/>
        </w:rPr>
        <w:t>- </w:t>
      </w:r>
      <w:r w:rsidRPr="00ED06CE">
        <w:rPr>
          <w:rFonts w:ascii="Times New Roman" w:hAnsi="Times New Roman" w:cs="Times New Roman"/>
          <w:sz w:val="26"/>
          <w:szCs w:val="26"/>
        </w:rPr>
        <w:t xml:space="preserve">кассовые расходы </w:t>
      </w:r>
      <w:r w:rsidR="00ED06CE">
        <w:rPr>
          <w:rFonts w:ascii="Times New Roman" w:hAnsi="Times New Roman" w:cs="Times New Roman"/>
          <w:sz w:val="26"/>
          <w:szCs w:val="26"/>
        </w:rPr>
        <w:t>областного</w:t>
      </w:r>
      <w:r w:rsidRPr="00ED06CE">
        <w:rPr>
          <w:rFonts w:ascii="Times New Roman" w:hAnsi="Times New Roman" w:cs="Times New Roman"/>
          <w:sz w:val="26"/>
          <w:szCs w:val="26"/>
        </w:rPr>
        <w:t xml:space="preserve"> бюджета на реализацию государственной программы в отчетном году;</w:t>
      </w:r>
    </w:p>
    <w:p w:rsidR="00035F10" w:rsidRPr="00ED06CE" w:rsidRDefault="00035F10" w:rsidP="000E0FFF">
      <w:pPr>
        <w:pStyle w:val="ConsPlusNormal"/>
        <w:ind w:firstLine="567"/>
        <w:jc w:val="both"/>
        <w:rPr>
          <w:rFonts w:ascii="Times New Roman" w:hAnsi="Times New Roman" w:cs="Times New Roman"/>
          <w:sz w:val="26"/>
          <w:szCs w:val="26"/>
        </w:rPr>
      </w:pPr>
      <w:r w:rsidRPr="00ED06CE">
        <w:rPr>
          <w:rFonts w:ascii="Times New Roman" w:hAnsi="Times New Roman" w:cs="Times New Roman"/>
          <w:sz w:val="26"/>
          <w:szCs w:val="26"/>
        </w:rPr>
        <w:t xml:space="preserve">k8 </w:t>
      </w:r>
      <w:r w:rsidR="0061313E">
        <w:rPr>
          <w:rFonts w:ascii="Times New Roman" w:hAnsi="Times New Roman" w:cs="Times New Roman"/>
          <w:sz w:val="26"/>
          <w:szCs w:val="26"/>
        </w:rPr>
        <w:t>- </w:t>
      </w:r>
      <w:r w:rsidRPr="00ED06CE">
        <w:rPr>
          <w:rFonts w:ascii="Times New Roman" w:hAnsi="Times New Roman" w:cs="Times New Roman"/>
          <w:sz w:val="26"/>
          <w:szCs w:val="26"/>
        </w:rPr>
        <w:t>коэффициент значимости кассового исполнения государственной программы в целом (k8 = 0,5).</w:t>
      </w:r>
    </w:p>
    <w:p w:rsidR="00035F10" w:rsidRPr="00ED06CE" w:rsidRDefault="00035F10" w:rsidP="000E0FFF">
      <w:pPr>
        <w:pStyle w:val="ConsPlusNormal"/>
        <w:ind w:firstLine="567"/>
        <w:jc w:val="both"/>
        <w:rPr>
          <w:rFonts w:ascii="Times New Roman" w:hAnsi="Times New Roman" w:cs="Times New Roman"/>
          <w:sz w:val="26"/>
          <w:szCs w:val="26"/>
        </w:rPr>
      </w:pPr>
      <w:r w:rsidRPr="00ED06CE">
        <w:rPr>
          <w:rFonts w:ascii="Times New Roman" w:hAnsi="Times New Roman" w:cs="Times New Roman"/>
          <w:sz w:val="26"/>
          <w:szCs w:val="26"/>
        </w:rPr>
        <w:t>Оценка кассового исполнения государственной программы, а также отдельно взятого структурного элемента подпрограмм, государственной программы не может превышать 1.</w:t>
      </w:r>
    </w:p>
    <w:p w:rsidR="00035F10" w:rsidRDefault="00035F10" w:rsidP="000E0FFF">
      <w:pPr>
        <w:pStyle w:val="ConsPlusNormal"/>
        <w:jc w:val="both"/>
      </w:pPr>
    </w:p>
    <w:p w:rsidR="00035F10" w:rsidRPr="0042300C" w:rsidRDefault="0042300C" w:rsidP="000E0FFF">
      <w:pPr>
        <w:pStyle w:val="ConsPlusNormal"/>
        <w:ind w:firstLine="540"/>
        <w:jc w:val="both"/>
        <w:rPr>
          <w:rFonts w:ascii="Times New Roman" w:hAnsi="Times New Roman" w:cs="Times New Roman"/>
          <w:sz w:val="26"/>
          <w:szCs w:val="26"/>
        </w:rPr>
      </w:pPr>
      <w:r w:rsidRPr="0042300C">
        <w:rPr>
          <w:rFonts w:ascii="Times New Roman" w:hAnsi="Times New Roman" w:cs="Times New Roman"/>
          <w:sz w:val="26"/>
          <w:szCs w:val="26"/>
        </w:rPr>
        <w:t>3.2.5</w:t>
      </w:r>
      <w:r w:rsidR="00035F10" w:rsidRPr="0042300C">
        <w:rPr>
          <w:rFonts w:ascii="Times New Roman" w:hAnsi="Times New Roman" w:cs="Times New Roman"/>
          <w:sz w:val="26"/>
          <w:szCs w:val="26"/>
        </w:rPr>
        <w:t xml:space="preserve">. </w:t>
      </w:r>
      <w:r w:rsidR="00035F10" w:rsidRPr="009E6C13">
        <w:rPr>
          <w:rFonts w:ascii="Times New Roman" w:hAnsi="Times New Roman" w:cs="Times New Roman"/>
          <w:i/>
          <w:sz w:val="26"/>
          <w:szCs w:val="26"/>
        </w:rPr>
        <w:t>Общая оценка эффективности деятельности ответственного исполнителя</w:t>
      </w:r>
      <w:r w:rsidR="00035F10" w:rsidRPr="0042300C">
        <w:rPr>
          <w:rFonts w:ascii="Times New Roman" w:hAnsi="Times New Roman" w:cs="Times New Roman"/>
          <w:sz w:val="26"/>
          <w:szCs w:val="26"/>
        </w:rPr>
        <w:t xml:space="preserve"> государственной программы в отчетном периоде (ОЭД) рассчитывается по формуле</w:t>
      </w:r>
      <w:r w:rsidR="00353DA8">
        <w:rPr>
          <w:rFonts w:ascii="Times New Roman" w:hAnsi="Times New Roman" w:cs="Times New Roman"/>
          <w:sz w:val="26"/>
          <w:szCs w:val="26"/>
        </w:rPr>
        <w:t xml:space="preserve"> (п. 5</w:t>
      </w:r>
      <w:r w:rsidR="009E6C13">
        <w:rPr>
          <w:rFonts w:ascii="Times New Roman" w:hAnsi="Times New Roman" w:cs="Times New Roman"/>
          <w:sz w:val="26"/>
          <w:szCs w:val="26"/>
        </w:rPr>
        <w:t>.1</w:t>
      </w:r>
      <w:r w:rsidR="00353DA8">
        <w:rPr>
          <w:rFonts w:ascii="Times New Roman" w:hAnsi="Times New Roman" w:cs="Times New Roman"/>
          <w:sz w:val="26"/>
          <w:szCs w:val="26"/>
        </w:rPr>
        <w:t> Приложения)</w:t>
      </w:r>
      <w:r w:rsidR="00035F10" w:rsidRPr="0042300C">
        <w:rPr>
          <w:rFonts w:ascii="Times New Roman" w:hAnsi="Times New Roman" w:cs="Times New Roman"/>
          <w:sz w:val="26"/>
          <w:szCs w:val="26"/>
        </w:rPr>
        <w:t>:</w:t>
      </w:r>
    </w:p>
    <w:p w:rsidR="00035F10" w:rsidRPr="0042300C" w:rsidRDefault="00035F10" w:rsidP="000E0FFF">
      <w:pPr>
        <w:pStyle w:val="ConsPlusNormal"/>
        <w:jc w:val="both"/>
        <w:rPr>
          <w:rFonts w:ascii="Times New Roman" w:hAnsi="Times New Roman" w:cs="Times New Roman"/>
          <w:sz w:val="26"/>
          <w:szCs w:val="26"/>
        </w:rPr>
      </w:pPr>
    </w:p>
    <w:p w:rsidR="00035F10" w:rsidRPr="0042300C" w:rsidRDefault="00035F10" w:rsidP="000E0FFF">
      <w:pPr>
        <w:pStyle w:val="ConsPlusNormal"/>
        <w:jc w:val="center"/>
        <w:rPr>
          <w:rFonts w:ascii="Times New Roman" w:hAnsi="Times New Roman" w:cs="Times New Roman"/>
          <w:sz w:val="26"/>
          <w:szCs w:val="26"/>
        </w:rPr>
      </w:pPr>
      <w:r w:rsidRPr="0042300C">
        <w:rPr>
          <w:rFonts w:ascii="Times New Roman" w:hAnsi="Times New Roman" w:cs="Times New Roman"/>
          <w:noProof/>
          <w:position w:val="-38"/>
          <w:sz w:val="26"/>
          <w:szCs w:val="26"/>
        </w:rPr>
        <w:drawing>
          <wp:inline distT="0" distB="0" distL="0" distR="0" wp14:anchorId="6720C8C8" wp14:editId="6FC383DC">
            <wp:extent cx="1524000" cy="6191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rsidR="00035F10" w:rsidRPr="0042300C" w:rsidRDefault="00035F10" w:rsidP="000E0FFF">
      <w:pPr>
        <w:pStyle w:val="ConsPlusNormal"/>
        <w:jc w:val="both"/>
        <w:rPr>
          <w:rFonts w:ascii="Times New Roman" w:hAnsi="Times New Roman" w:cs="Times New Roman"/>
          <w:sz w:val="26"/>
          <w:szCs w:val="26"/>
        </w:rPr>
      </w:pPr>
    </w:p>
    <w:p w:rsidR="00035F10" w:rsidRPr="0042300C" w:rsidRDefault="00035F10" w:rsidP="000E0FFF">
      <w:pPr>
        <w:pStyle w:val="ConsPlusNormal"/>
        <w:ind w:firstLine="540"/>
        <w:jc w:val="both"/>
        <w:rPr>
          <w:rFonts w:ascii="Times New Roman" w:hAnsi="Times New Roman" w:cs="Times New Roman"/>
          <w:sz w:val="26"/>
          <w:szCs w:val="26"/>
        </w:rPr>
      </w:pPr>
      <w:r w:rsidRPr="0042300C">
        <w:rPr>
          <w:rFonts w:ascii="Times New Roman" w:hAnsi="Times New Roman" w:cs="Times New Roman"/>
          <w:sz w:val="26"/>
          <w:szCs w:val="26"/>
        </w:rPr>
        <w:t>где:</w:t>
      </w:r>
    </w:p>
    <w:p w:rsidR="00035F10" w:rsidRPr="0042300C" w:rsidRDefault="00035F10" w:rsidP="000E0FFF">
      <w:pPr>
        <w:pStyle w:val="ConsPlusNormal"/>
        <w:ind w:firstLine="540"/>
        <w:jc w:val="both"/>
        <w:rPr>
          <w:rFonts w:ascii="Times New Roman" w:hAnsi="Times New Roman" w:cs="Times New Roman"/>
          <w:sz w:val="26"/>
          <w:szCs w:val="26"/>
        </w:rPr>
      </w:pPr>
      <w:r w:rsidRPr="0042300C">
        <w:rPr>
          <w:rFonts w:ascii="Times New Roman" w:hAnsi="Times New Roman" w:cs="Times New Roman"/>
          <w:sz w:val="26"/>
          <w:szCs w:val="26"/>
        </w:rPr>
        <w:t>КрФ</w:t>
      </w:r>
      <w:r w:rsidRPr="0042300C">
        <w:rPr>
          <w:rFonts w:ascii="Times New Roman" w:hAnsi="Times New Roman" w:cs="Times New Roman"/>
          <w:sz w:val="26"/>
          <w:szCs w:val="26"/>
          <w:vertAlign w:val="subscript"/>
        </w:rPr>
        <w:t>факт s</w:t>
      </w:r>
      <w:r w:rsidRPr="0042300C">
        <w:rPr>
          <w:rFonts w:ascii="Times New Roman" w:hAnsi="Times New Roman" w:cs="Times New Roman"/>
          <w:sz w:val="26"/>
          <w:szCs w:val="26"/>
        </w:rPr>
        <w:t xml:space="preserve"> </w:t>
      </w:r>
      <w:r w:rsidR="0061313E">
        <w:rPr>
          <w:rFonts w:ascii="Times New Roman" w:hAnsi="Times New Roman" w:cs="Times New Roman"/>
          <w:sz w:val="26"/>
          <w:szCs w:val="26"/>
        </w:rPr>
        <w:t>- </w:t>
      </w:r>
      <w:r w:rsidRPr="0042300C">
        <w:rPr>
          <w:rFonts w:ascii="Times New Roman" w:hAnsi="Times New Roman" w:cs="Times New Roman"/>
          <w:sz w:val="26"/>
          <w:szCs w:val="26"/>
        </w:rPr>
        <w:t>фактическое значение s-го критерия оценки соблюдения установленных требований по разработке и реализации государственных программ;</w:t>
      </w:r>
    </w:p>
    <w:p w:rsidR="00035F10" w:rsidRPr="0042300C" w:rsidRDefault="00035F10" w:rsidP="000E0FFF">
      <w:pPr>
        <w:pStyle w:val="ConsPlusNormal"/>
        <w:ind w:firstLine="540"/>
        <w:jc w:val="both"/>
        <w:rPr>
          <w:rFonts w:ascii="Times New Roman" w:hAnsi="Times New Roman" w:cs="Times New Roman"/>
          <w:sz w:val="26"/>
          <w:szCs w:val="26"/>
        </w:rPr>
      </w:pPr>
      <w:r w:rsidRPr="0042300C">
        <w:rPr>
          <w:rFonts w:ascii="Times New Roman" w:hAnsi="Times New Roman" w:cs="Times New Roman"/>
          <w:sz w:val="26"/>
          <w:szCs w:val="26"/>
        </w:rPr>
        <w:t>КрФ</w:t>
      </w:r>
      <w:r w:rsidRPr="0042300C">
        <w:rPr>
          <w:rFonts w:ascii="Times New Roman" w:hAnsi="Times New Roman" w:cs="Times New Roman"/>
          <w:sz w:val="26"/>
          <w:szCs w:val="26"/>
          <w:vertAlign w:val="subscript"/>
        </w:rPr>
        <w:t>план s</w:t>
      </w:r>
      <w:r w:rsidRPr="0042300C">
        <w:rPr>
          <w:rFonts w:ascii="Times New Roman" w:hAnsi="Times New Roman" w:cs="Times New Roman"/>
          <w:sz w:val="26"/>
          <w:szCs w:val="26"/>
        </w:rPr>
        <w:t xml:space="preserve"> </w:t>
      </w:r>
      <w:r w:rsidR="0061313E">
        <w:rPr>
          <w:rFonts w:ascii="Times New Roman" w:hAnsi="Times New Roman" w:cs="Times New Roman"/>
          <w:sz w:val="26"/>
          <w:szCs w:val="26"/>
        </w:rPr>
        <w:t>- </w:t>
      </w:r>
      <w:r w:rsidRPr="0042300C">
        <w:rPr>
          <w:rFonts w:ascii="Times New Roman" w:hAnsi="Times New Roman" w:cs="Times New Roman"/>
          <w:sz w:val="26"/>
          <w:szCs w:val="26"/>
        </w:rPr>
        <w:t>плановое значение s-го критерия оценки соблюдения установленных требований по разработке и реализации государственных программ (КрФ</w:t>
      </w:r>
      <w:r w:rsidRPr="0042300C">
        <w:rPr>
          <w:rFonts w:ascii="Times New Roman" w:hAnsi="Times New Roman" w:cs="Times New Roman"/>
          <w:sz w:val="26"/>
          <w:szCs w:val="26"/>
          <w:vertAlign w:val="subscript"/>
        </w:rPr>
        <w:t>план s</w:t>
      </w:r>
      <w:r w:rsidRPr="0042300C">
        <w:rPr>
          <w:rFonts w:ascii="Times New Roman" w:hAnsi="Times New Roman" w:cs="Times New Roman"/>
          <w:sz w:val="26"/>
          <w:szCs w:val="26"/>
        </w:rPr>
        <w:t xml:space="preserve"> = 1);</w:t>
      </w:r>
    </w:p>
    <w:p w:rsidR="00035F10" w:rsidRPr="0042300C" w:rsidRDefault="00035F10" w:rsidP="000E0FFF">
      <w:pPr>
        <w:pStyle w:val="ConsPlusNormal"/>
        <w:ind w:firstLine="540"/>
        <w:jc w:val="both"/>
        <w:rPr>
          <w:rFonts w:ascii="Times New Roman" w:hAnsi="Times New Roman" w:cs="Times New Roman"/>
          <w:sz w:val="26"/>
          <w:szCs w:val="26"/>
        </w:rPr>
      </w:pPr>
      <w:r w:rsidRPr="0042300C">
        <w:rPr>
          <w:rFonts w:ascii="Times New Roman" w:hAnsi="Times New Roman" w:cs="Times New Roman"/>
          <w:sz w:val="26"/>
          <w:szCs w:val="26"/>
        </w:rPr>
        <w:t xml:space="preserve">T </w:t>
      </w:r>
      <w:r w:rsidR="0061313E">
        <w:rPr>
          <w:rFonts w:ascii="Times New Roman" w:hAnsi="Times New Roman" w:cs="Times New Roman"/>
          <w:sz w:val="26"/>
          <w:szCs w:val="26"/>
        </w:rPr>
        <w:t>- </w:t>
      </w:r>
      <w:r w:rsidRPr="0042300C">
        <w:rPr>
          <w:rFonts w:ascii="Times New Roman" w:hAnsi="Times New Roman" w:cs="Times New Roman"/>
          <w:sz w:val="26"/>
          <w:szCs w:val="26"/>
        </w:rPr>
        <w:t>количество критериев оценки соблюдения установленных требований по разработке и реализации государственных программ.</w:t>
      </w:r>
    </w:p>
    <w:p w:rsidR="00E43E59" w:rsidRDefault="00E43E59" w:rsidP="000E0FFF">
      <w:pPr>
        <w:pStyle w:val="ConsPlusNormal"/>
        <w:ind w:firstLine="540"/>
        <w:jc w:val="both"/>
        <w:rPr>
          <w:rFonts w:ascii="Times New Roman" w:hAnsi="Times New Roman" w:cs="Times New Roman"/>
          <w:sz w:val="26"/>
          <w:szCs w:val="26"/>
        </w:rPr>
      </w:pPr>
      <w:bookmarkStart w:id="9" w:name="P326"/>
      <w:bookmarkEnd w:id="9"/>
    </w:p>
    <w:p w:rsidR="00035F10" w:rsidRPr="0042300C" w:rsidRDefault="00035F10" w:rsidP="000E0FFF">
      <w:pPr>
        <w:pStyle w:val="ConsPlusNormal"/>
        <w:ind w:firstLine="540"/>
        <w:jc w:val="both"/>
        <w:rPr>
          <w:rFonts w:ascii="Times New Roman" w:hAnsi="Times New Roman" w:cs="Times New Roman"/>
          <w:sz w:val="26"/>
          <w:szCs w:val="26"/>
        </w:rPr>
      </w:pPr>
      <w:r w:rsidRPr="0042300C">
        <w:rPr>
          <w:rFonts w:ascii="Times New Roman" w:hAnsi="Times New Roman" w:cs="Times New Roman"/>
          <w:sz w:val="26"/>
          <w:szCs w:val="26"/>
        </w:rPr>
        <w:t>Критериями для расчета оценки соблюдения установленных требований по разработке и реализации государственных программ являются:</w:t>
      </w:r>
    </w:p>
    <w:p w:rsidR="00465969" w:rsidRDefault="003B31C6" w:rsidP="000E0FF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00035F10" w:rsidRPr="0042300C">
        <w:rPr>
          <w:rFonts w:ascii="Times New Roman" w:hAnsi="Times New Roman" w:cs="Times New Roman"/>
          <w:sz w:val="26"/>
          <w:szCs w:val="26"/>
        </w:rPr>
        <w:t xml:space="preserve"> </w:t>
      </w:r>
      <w:r w:rsidR="00465969">
        <w:rPr>
          <w:rFonts w:ascii="Times New Roman" w:hAnsi="Times New Roman" w:cs="Times New Roman"/>
          <w:sz w:val="26"/>
          <w:szCs w:val="26"/>
        </w:rPr>
        <w:t xml:space="preserve">проведение </w:t>
      </w:r>
      <w:r>
        <w:rPr>
          <w:rFonts w:ascii="Times New Roman" w:hAnsi="Times New Roman" w:cs="Times New Roman"/>
          <w:sz w:val="26"/>
          <w:szCs w:val="26"/>
        </w:rPr>
        <w:t xml:space="preserve">в установленные сроки </w:t>
      </w:r>
      <w:r w:rsidR="00465969">
        <w:rPr>
          <w:rFonts w:ascii="Times New Roman" w:hAnsi="Times New Roman" w:cs="Times New Roman"/>
          <w:sz w:val="26"/>
          <w:szCs w:val="26"/>
        </w:rPr>
        <w:t>ежеквартального мониторинг</w:t>
      </w:r>
      <w:r>
        <w:rPr>
          <w:rFonts w:ascii="Times New Roman" w:hAnsi="Times New Roman" w:cs="Times New Roman"/>
          <w:sz w:val="26"/>
          <w:szCs w:val="26"/>
        </w:rPr>
        <w:t>а</w:t>
      </w:r>
      <w:r w:rsidR="00465969">
        <w:rPr>
          <w:rFonts w:ascii="Times New Roman" w:hAnsi="Times New Roman" w:cs="Times New Roman"/>
          <w:sz w:val="26"/>
          <w:szCs w:val="26"/>
        </w:rPr>
        <w:t xml:space="preserve"> реализации государственной программы</w:t>
      </w:r>
      <w:r>
        <w:rPr>
          <w:rFonts w:ascii="Times New Roman" w:hAnsi="Times New Roman" w:cs="Times New Roman"/>
          <w:sz w:val="26"/>
          <w:szCs w:val="26"/>
        </w:rPr>
        <w:t>;</w:t>
      </w:r>
    </w:p>
    <w:p w:rsidR="00E43E59" w:rsidRDefault="003B31C6" w:rsidP="000E0F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2) </w:t>
      </w:r>
      <w:r w:rsidR="00E43E59">
        <w:rPr>
          <w:rFonts w:ascii="Times New Roman" w:hAnsi="Times New Roman" w:cs="Times New Roman"/>
          <w:sz w:val="26"/>
          <w:szCs w:val="26"/>
        </w:rPr>
        <w:t xml:space="preserve">размещение </w:t>
      </w:r>
      <w:r>
        <w:rPr>
          <w:rFonts w:ascii="Times New Roman" w:hAnsi="Times New Roman"/>
          <w:sz w:val="26"/>
          <w:szCs w:val="26"/>
        </w:rPr>
        <w:t>в установленные сроки</w:t>
      </w:r>
      <w:r>
        <w:rPr>
          <w:rFonts w:ascii="Times New Roman" w:hAnsi="Times New Roman" w:cs="Times New Roman"/>
          <w:sz w:val="26"/>
          <w:szCs w:val="26"/>
        </w:rPr>
        <w:t xml:space="preserve"> </w:t>
      </w:r>
      <w:r w:rsidR="008A5543">
        <w:rPr>
          <w:rFonts w:ascii="Times New Roman" w:hAnsi="Times New Roman" w:cs="Times New Roman"/>
          <w:sz w:val="26"/>
          <w:szCs w:val="26"/>
        </w:rPr>
        <w:t>на портале органов власти в подпортале органа исполнительной власти Калужской области, являющегося ответственным исполнителем</w:t>
      </w:r>
      <w:r>
        <w:rPr>
          <w:rFonts w:ascii="Times New Roman" w:hAnsi="Times New Roman" w:cs="Times New Roman"/>
          <w:sz w:val="26"/>
          <w:szCs w:val="26"/>
        </w:rPr>
        <w:t>,</w:t>
      </w:r>
      <w:r w:rsidR="008A5543">
        <w:rPr>
          <w:rFonts w:ascii="Times New Roman" w:hAnsi="Times New Roman" w:cs="Times New Roman"/>
          <w:sz w:val="26"/>
          <w:szCs w:val="26"/>
        </w:rPr>
        <w:t xml:space="preserve"> </w:t>
      </w:r>
      <w:r w:rsidR="00E43E59">
        <w:rPr>
          <w:rFonts w:ascii="Times New Roman" w:hAnsi="Times New Roman" w:cs="Times New Roman"/>
          <w:sz w:val="26"/>
          <w:szCs w:val="26"/>
        </w:rPr>
        <w:t xml:space="preserve">актуальной </w:t>
      </w:r>
      <w:r w:rsidR="008A5543">
        <w:rPr>
          <w:rFonts w:ascii="Times New Roman" w:hAnsi="Times New Roman" w:cs="Times New Roman"/>
          <w:sz w:val="26"/>
          <w:szCs w:val="26"/>
        </w:rPr>
        <w:t>редакции</w:t>
      </w:r>
      <w:r w:rsidR="00E43E59">
        <w:rPr>
          <w:rFonts w:ascii="Times New Roman" w:hAnsi="Times New Roman" w:cs="Times New Roman"/>
          <w:sz w:val="26"/>
          <w:szCs w:val="26"/>
        </w:rPr>
        <w:t xml:space="preserve"> </w:t>
      </w:r>
      <w:r w:rsidR="00465969">
        <w:rPr>
          <w:rFonts w:ascii="Times New Roman" w:hAnsi="Times New Roman" w:cs="Times New Roman"/>
          <w:sz w:val="26"/>
          <w:szCs w:val="26"/>
        </w:rPr>
        <w:t>государственной программы Калужской области (</w:t>
      </w:r>
      <w:r>
        <w:rPr>
          <w:rFonts w:ascii="Times New Roman" w:hAnsi="Times New Roman" w:cs="Times New Roman"/>
          <w:sz w:val="26"/>
          <w:szCs w:val="26"/>
        </w:rPr>
        <w:t xml:space="preserve">либо </w:t>
      </w:r>
      <w:r w:rsidR="00465969">
        <w:rPr>
          <w:rFonts w:ascii="Times New Roman" w:hAnsi="Times New Roman" w:cs="Times New Roman"/>
          <w:sz w:val="26"/>
          <w:szCs w:val="26"/>
        </w:rPr>
        <w:t>изме</w:t>
      </w:r>
      <w:r>
        <w:rPr>
          <w:rFonts w:ascii="Times New Roman" w:hAnsi="Times New Roman" w:cs="Times New Roman"/>
          <w:sz w:val="26"/>
          <w:szCs w:val="26"/>
        </w:rPr>
        <w:t>не</w:t>
      </w:r>
      <w:r w:rsidR="00465969">
        <w:rPr>
          <w:rFonts w:ascii="Times New Roman" w:hAnsi="Times New Roman" w:cs="Times New Roman"/>
          <w:sz w:val="26"/>
          <w:szCs w:val="26"/>
        </w:rPr>
        <w:t>ний)</w:t>
      </w:r>
      <w:r w:rsidR="00E43E59">
        <w:rPr>
          <w:rFonts w:ascii="Times New Roman" w:hAnsi="Times New Roman" w:cs="Times New Roman"/>
          <w:sz w:val="26"/>
          <w:szCs w:val="26"/>
        </w:rPr>
        <w:t xml:space="preserve">, а также </w:t>
      </w:r>
      <w:r>
        <w:rPr>
          <w:rFonts w:ascii="Times New Roman" w:hAnsi="Times New Roman" w:cs="Times New Roman"/>
          <w:sz w:val="26"/>
          <w:szCs w:val="26"/>
        </w:rPr>
        <w:t xml:space="preserve">годового отчета о ходе реализации и оценке эффективности государственной программы </w:t>
      </w:r>
      <w:r w:rsidR="00E43E59">
        <w:rPr>
          <w:rFonts w:ascii="Times New Roman" w:hAnsi="Times New Roman" w:cs="Times New Roman"/>
          <w:sz w:val="26"/>
          <w:szCs w:val="26"/>
        </w:rPr>
        <w:t xml:space="preserve">в соответствии с формами, предусмотренными </w:t>
      </w:r>
      <w:r w:rsidR="00E43E59">
        <w:rPr>
          <w:rFonts w:ascii="Times New Roman" w:hAnsi="Times New Roman"/>
          <w:sz w:val="26"/>
          <w:szCs w:val="26"/>
        </w:rPr>
        <w:t>приказом министерства экономического развития Калужской области</w:t>
      </w:r>
      <w:r w:rsidR="0061313E">
        <w:rPr>
          <w:rFonts w:ascii="Times New Roman" w:hAnsi="Times New Roman"/>
          <w:sz w:val="26"/>
          <w:szCs w:val="26"/>
        </w:rPr>
        <w:t xml:space="preserve"> от 2</w:t>
      </w:r>
      <w:r w:rsidR="00E43E59">
        <w:rPr>
          <w:rFonts w:ascii="Times New Roman" w:hAnsi="Times New Roman"/>
          <w:sz w:val="26"/>
          <w:szCs w:val="26"/>
        </w:rPr>
        <w:t xml:space="preserve">4.12.2018 </w:t>
      </w:r>
      <w:r w:rsidR="0061313E">
        <w:rPr>
          <w:rFonts w:ascii="Times New Roman" w:hAnsi="Times New Roman"/>
          <w:sz w:val="26"/>
          <w:szCs w:val="26"/>
        </w:rPr>
        <w:t>№ </w:t>
      </w:r>
      <w:r w:rsidR="00E43E59">
        <w:rPr>
          <w:rFonts w:ascii="Times New Roman" w:hAnsi="Times New Roman"/>
          <w:sz w:val="26"/>
          <w:szCs w:val="26"/>
        </w:rPr>
        <w:t>1751-п</w:t>
      </w:r>
      <w:r w:rsidR="008A5543">
        <w:rPr>
          <w:rFonts w:ascii="Times New Roman" w:hAnsi="Times New Roman"/>
          <w:sz w:val="26"/>
          <w:szCs w:val="26"/>
        </w:rPr>
        <w:t>.</w:t>
      </w:r>
    </w:p>
    <w:p w:rsidR="00E43E59" w:rsidRDefault="00E43E59" w:rsidP="000E0FFF">
      <w:pPr>
        <w:pStyle w:val="ConsPlusNormal"/>
        <w:ind w:firstLine="540"/>
        <w:jc w:val="both"/>
        <w:rPr>
          <w:rFonts w:ascii="Times New Roman" w:hAnsi="Times New Roman" w:cs="Times New Roman"/>
          <w:sz w:val="26"/>
          <w:szCs w:val="26"/>
        </w:rPr>
      </w:pPr>
      <w:bookmarkStart w:id="10" w:name="P332"/>
      <w:bookmarkEnd w:id="10"/>
      <w:r>
        <w:rPr>
          <w:rFonts w:ascii="Times New Roman" w:hAnsi="Times New Roman" w:cs="Times New Roman"/>
          <w:sz w:val="26"/>
          <w:szCs w:val="26"/>
        </w:rPr>
        <w:t>3) наличие нарушений</w:t>
      </w:r>
      <w:r w:rsidR="004A0C65">
        <w:rPr>
          <w:rFonts w:ascii="Times New Roman" w:hAnsi="Times New Roman" w:cs="Times New Roman"/>
          <w:sz w:val="26"/>
          <w:szCs w:val="26"/>
        </w:rPr>
        <w:t xml:space="preserve">, выявленных </w:t>
      </w:r>
      <w:r>
        <w:rPr>
          <w:rFonts w:ascii="Times New Roman" w:hAnsi="Times New Roman" w:cs="Times New Roman"/>
          <w:sz w:val="26"/>
          <w:szCs w:val="26"/>
        </w:rPr>
        <w:t>по результатам контрольных мероприятий</w:t>
      </w:r>
      <w:r w:rsidR="004A0C65">
        <w:rPr>
          <w:rFonts w:ascii="Times New Roman" w:hAnsi="Times New Roman" w:cs="Times New Roman"/>
          <w:sz w:val="26"/>
          <w:szCs w:val="26"/>
        </w:rPr>
        <w:t xml:space="preserve"> КСП в период действия государственной программы</w:t>
      </w:r>
      <w:r w:rsidR="001E0A8A">
        <w:rPr>
          <w:rFonts w:ascii="Times New Roman" w:hAnsi="Times New Roman" w:cs="Times New Roman"/>
          <w:sz w:val="26"/>
          <w:szCs w:val="26"/>
        </w:rPr>
        <w:t>, связанных с деятельностью органа исполнительной власти Калужской области в качестве ответственного исполнителя государственной программы</w:t>
      </w:r>
      <w:r w:rsidR="004A0C65">
        <w:rPr>
          <w:rFonts w:ascii="Times New Roman" w:hAnsi="Times New Roman" w:cs="Times New Roman"/>
          <w:sz w:val="26"/>
          <w:szCs w:val="26"/>
        </w:rPr>
        <w:t>.</w:t>
      </w:r>
    </w:p>
    <w:p w:rsidR="00035F10" w:rsidRDefault="00035F10" w:rsidP="000E0FFF">
      <w:pPr>
        <w:pStyle w:val="ConsPlusNormal"/>
        <w:ind w:firstLine="540"/>
        <w:jc w:val="both"/>
        <w:rPr>
          <w:rFonts w:ascii="Times New Roman" w:hAnsi="Times New Roman" w:cs="Times New Roman"/>
          <w:sz w:val="26"/>
          <w:szCs w:val="26"/>
        </w:rPr>
      </w:pPr>
      <w:r w:rsidRPr="0042300C">
        <w:rPr>
          <w:rFonts w:ascii="Times New Roman" w:hAnsi="Times New Roman" w:cs="Times New Roman"/>
          <w:sz w:val="26"/>
          <w:szCs w:val="26"/>
        </w:rPr>
        <w:t xml:space="preserve">При расчете общей оценки эффективности деятельности ответственного исполнителя государственной программы по каждому из критериев, в случае полного соответствия указанным требованиям ставится коэффициент 1, в случае несоответствия </w:t>
      </w:r>
      <w:r w:rsidR="0061313E">
        <w:rPr>
          <w:rFonts w:ascii="Times New Roman" w:hAnsi="Times New Roman" w:cs="Times New Roman"/>
          <w:sz w:val="26"/>
          <w:szCs w:val="26"/>
        </w:rPr>
        <w:t>- </w:t>
      </w:r>
      <w:r w:rsidRPr="0042300C">
        <w:rPr>
          <w:rFonts w:ascii="Times New Roman" w:hAnsi="Times New Roman" w:cs="Times New Roman"/>
          <w:sz w:val="26"/>
          <w:szCs w:val="26"/>
        </w:rPr>
        <w:t>коэффициент 0 или 0,5</w:t>
      </w:r>
      <w:r w:rsidR="004A0C65">
        <w:rPr>
          <w:rFonts w:ascii="Times New Roman" w:hAnsi="Times New Roman" w:cs="Times New Roman"/>
          <w:sz w:val="26"/>
          <w:szCs w:val="26"/>
        </w:rPr>
        <w:t xml:space="preserve"> при несоблюдении сроков</w:t>
      </w:r>
      <w:r w:rsidRPr="0042300C">
        <w:rPr>
          <w:rFonts w:ascii="Times New Roman" w:hAnsi="Times New Roman" w:cs="Times New Roman"/>
          <w:sz w:val="26"/>
          <w:szCs w:val="26"/>
        </w:rPr>
        <w:t>.</w:t>
      </w:r>
    </w:p>
    <w:p w:rsidR="009E6C13" w:rsidRDefault="009E6C13" w:rsidP="000E0FFF">
      <w:pPr>
        <w:pStyle w:val="ConsPlusNormal"/>
        <w:ind w:firstLine="540"/>
        <w:jc w:val="both"/>
        <w:rPr>
          <w:rFonts w:ascii="Times New Roman" w:hAnsi="Times New Roman" w:cs="Times New Roman"/>
          <w:sz w:val="26"/>
          <w:szCs w:val="26"/>
        </w:rPr>
      </w:pPr>
    </w:p>
    <w:p w:rsidR="009E6C13" w:rsidRPr="0042300C" w:rsidRDefault="009E6C13" w:rsidP="000E0FFF">
      <w:pPr>
        <w:pStyle w:val="ConsPlusNormal"/>
        <w:ind w:firstLine="540"/>
        <w:jc w:val="both"/>
        <w:rPr>
          <w:rFonts w:ascii="Times New Roman" w:hAnsi="Times New Roman" w:cs="Times New Roman"/>
          <w:sz w:val="26"/>
          <w:szCs w:val="26"/>
        </w:rPr>
      </w:pPr>
    </w:p>
    <w:p w:rsidR="00035F10" w:rsidRPr="004A62D2" w:rsidRDefault="004A0C65"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3.2.6</w:t>
      </w:r>
      <w:r w:rsidR="00035F10" w:rsidRPr="004A62D2">
        <w:rPr>
          <w:rFonts w:ascii="Times New Roman" w:hAnsi="Times New Roman" w:cs="Times New Roman"/>
          <w:sz w:val="26"/>
          <w:szCs w:val="26"/>
        </w:rPr>
        <w:t xml:space="preserve"> </w:t>
      </w:r>
      <w:r w:rsidR="00035F10" w:rsidRPr="009E6C13">
        <w:rPr>
          <w:rFonts w:ascii="Times New Roman" w:hAnsi="Times New Roman" w:cs="Times New Roman"/>
          <w:i/>
          <w:sz w:val="26"/>
          <w:szCs w:val="26"/>
        </w:rPr>
        <w:t>Интегральная оценка эффективности реализации государственной программы</w:t>
      </w:r>
      <w:r w:rsidR="00035F10" w:rsidRPr="004A62D2">
        <w:rPr>
          <w:rFonts w:ascii="Times New Roman" w:hAnsi="Times New Roman" w:cs="Times New Roman"/>
          <w:sz w:val="26"/>
          <w:szCs w:val="26"/>
        </w:rPr>
        <w:t xml:space="preserve"> (ГП</w:t>
      </w:r>
      <w:r w:rsidR="00035F10" w:rsidRPr="004A62D2">
        <w:rPr>
          <w:rFonts w:ascii="Times New Roman" w:hAnsi="Times New Roman" w:cs="Times New Roman"/>
          <w:sz w:val="26"/>
          <w:szCs w:val="26"/>
          <w:vertAlign w:val="subscript"/>
        </w:rPr>
        <w:t>ОЭ</w:t>
      </w:r>
      <w:r w:rsidR="00035F10" w:rsidRPr="004A62D2">
        <w:rPr>
          <w:rFonts w:ascii="Times New Roman" w:hAnsi="Times New Roman" w:cs="Times New Roman"/>
          <w:sz w:val="26"/>
          <w:szCs w:val="26"/>
        </w:rPr>
        <w:t>) рассчитывается по следующей формуле</w:t>
      </w:r>
      <w:r w:rsidR="00353DA8">
        <w:rPr>
          <w:rFonts w:ascii="Times New Roman" w:hAnsi="Times New Roman" w:cs="Times New Roman"/>
          <w:sz w:val="26"/>
          <w:szCs w:val="26"/>
        </w:rPr>
        <w:t xml:space="preserve"> (п. 6</w:t>
      </w:r>
      <w:r w:rsidR="00032719">
        <w:rPr>
          <w:rFonts w:ascii="Times New Roman" w:hAnsi="Times New Roman" w:cs="Times New Roman"/>
          <w:sz w:val="26"/>
          <w:szCs w:val="26"/>
        </w:rPr>
        <w:t>.1</w:t>
      </w:r>
      <w:r w:rsidR="00353DA8">
        <w:rPr>
          <w:rFonts w:ascii="Times New Roman" w:hAnsi="Times New Roman" w:cs="Times New Roman"/>
          <w:sz w:val="26"/>
          <w:szCs w:val="26"/>
        </w:rPr>
        <w:t xml:space="preserve"> Приложения)</w:t>
      </w:r>
      <w:r w:rsidR="00035F10" w:rsidRPr="004A62D2">
        <w:rPr>
          <w:rFonts w:ascii="Times New Roman" w:hAnsi="Times New Roman" w:cs="Times New Roman"/>
          <w:sz w:val="26"/>
          <w:szCs w:val="26"/>
        </w:rPr>
        <w:t>:</w:t>
      </w:r>
    </w:p>
    <w:p w:rsidR="00035F10" w:rsidRPr="004A62D2" w:rsidRDefault="00035F10" w:rsidP="000E0FFF">
      <w:pPr>
        <w:pStyle w:val="ConsPlusNormal"/>
        <w:jc w:val="both"/>
        <w:rPr>
          <w:rFonts w:ascii="Times New Roman" w:hAnsi="Times New Roman" w:cs="Times New Roman"/>
          <w:sz w:val="26"/>
          <w:szCs w:val="26"/>
        </w:rPr>
      </w:pPr>
    </w:p>
    <w:p w:rsidR="00035F10" w:rsidRPr="004A62D2" w:rsidRDefault="00035F10" w:rsidP="000E0FFF">
      <w:pPr>
        <w:pStyle w:val="ConsPlusNormal"/>
        <w:jc w:val="center"/>
        <w:rPr>
          <w:rFonts w:ascii="Times New Roman" w:hAnsi="Times New Roman" w:cs="Times New Roman"/>
          <w:sz w:val="26"/>
          <w:szCs w:val="26"/>
        </w:rPr>
      </w:pPr>
      <w:r w:rsidRPr="004A62D2">
        <w:rPr>
          <w:rFonts w:ascii="Times New Roman" w:hAnsi="Times New Roman" w:cs="Times New Roman"/>
          <w:sz w:val="26"/>
          <w:szCs w:val="26"/>
        </w:rPr>
        <w:t>ГП</w:t>
      </w:r>
      <w:r w:rsidRPr="004A62D2">
        <w:rPr>
          <w:rFonts w:ascii="Times New Roman" w:hAnsi="Times New Roman" w:cs="Times New Roman"/>
          <w:sz w:val="26"/>
          <w:szCs w:val="26"/>
          <w:vertAlign w:val="subscript"/>
        </w:rPr>
        <w:t>оэ</w:t>
      </w:r>
      <w:r w:rsidRPr="004A62D2">
        <w:rPr>
          <w:rFonts w:ascii="Times New Roman" w:hAnsi="Times New Roman" w:cs="Times New Roman"/>
          <w:sz w:val="26"/>
          <w:szCs w:val="26"/>
        </w:rPr>
        <w:t xml:space="preserve"> = k9 x ОД</w:t>
      </w:r>
      <w:r w:rsidRPr="004A62D2">
        <w:rPr>
          <w:rFonts w:ascii="Times New Roman" w:hAnsi="Times New Roman" w:cs="Times New Roman"/>
          <w:sz w:val="26"/>
          <w:szCs w:val="26"/>
          <w:vertAlign w:val="subscript"/>
        </w:rPr>
        <w:t>п</w:t>
      </w:r>
      <w:r w:rsidRPr="004A62D2">
        <w:rPr>
          <w:rFonts w:ascii="Times New Roman" w:hAnsi="Times New Roman" w:cs="Times New Roman"/>
          <w:sz w:val="26"/>
          <w:szCs w:val="26"/>
        </w:rPr>
        <w:t xml:space="preserve"> + k10 x ОД</w:t>
      </w:r>
      <w:r w:rsidRPr="004A62D2">
        <w:rPr>
          <w:rFonts w:ascii="Times New Roman" w:hAnsi="Times New Roman" w:cs="Times New Roman"/>
          <w:sz w:val="26"/>
          <w:szCs w:val="26"/>
          <w:vertAlign w:val="subscript"/>
        </w:rPr>
        <w:t>пп</w:t>
      </w:r>
      <w:r w:rsidRPr="004A62D2">
        <w:rPr>
          <w:rFonts w:ascii="Times New Roman" w:hAnsi="Times New Roman" w:cs="Times New Roman"/>
          <w:sz w:val="26"/>
          <w:szCs w:val="26"/>
        </w:rPr>
        <w:t xml:space="preserve"> + k11 x ОР</w:t>
      </w:r>
      <w:r w:rsidRPr="004A62D2">
        <w:rPr>
          <w:rFonts w:ascii="Times New Roman" w:hAnsi="Times New Roman" w:cs="Times New Roman"/>
          <w:sz w:val="26"/>
          <w:szCs w:val="26"/>
          <w:vertAlign w:val="subscript"/>
        </w:rPr>
        <w:t>ом</w:t>
      </w:r>
      <w:r w:rsidRPr="004A62D2">
        <w:rPr>
          <w:rFonts w:ascii="Times New Roman" w:hAnsi="Times New Roman" w:cs="Times New Roman"/>
          <w:sz w:val="26"/>
          <w:szCs w:val="26"/>
        </w:rPr>
        <w:t xml:space="preserve"> + k12 x К</w:t>
      </w:r>
      <w:r w:rsidRPr="004A62D2">
        <w:rPr>
          <w:rFonts w:ascii="Times New Roman" w:hAnsi="Times New Roman" w:cs="Times New Roman"/>
          <w:sz w:val="26"/>
          <w:szCs w:val="26"/>
          <w:vertAlign w:val="subscript"/>
        </w:rPr>
        <w:t>уи</w:t>
      </w:r>
      <w:r w:rsidRPr="004A62D2">
        <w:rPr>
          <w:rFonts w:ascii="Times New Roman" w:hAnsi="Times New Roman" w:cs="Times New Roman"/>
          <w:sz w:val="26"/>
          <w:szCs w:val="26"/>
        </w:rPr>
        <w:t xml:space="preserve"> +</w:t>
      </w:r>
    </w:p>
    <w:p w:rsidR="00035F10" w:rsidRPr="004A62D2" w:rsidRDefault="00035F10" w:rsidP="000E0FFF">
      <w:pPr>
        <w:pStyle w:val="ConsPlusNormal"/>
        <w:jc w:val="center"/>
        <w:rPr>
          <w:rFonts w:ascii="Times New Roman" w:hAnsi="Times New Roman" w:cs="Times New Roman"/>
          <w:sz w:val="26"/>
          <w:szCs w:val="26"/>
        </w:rPr>
      </w:pPr>
      <w:r w:rsidRPr="004A62D2">
        <w:rPr>
          <w:rFonts w:ascii="Times New Roman" w:hAnsi="Times New Roman" w:cs="Times New Roman"/>
          <w:sz w:val="26"/>
          <w:szCs w:val="26"/>
        </w:rPr>
        <w:t>+ k13 x ОЭД x 100%,</w:t>
      </w:r>
    </w:p>
    <w:p w:rsidR="00035F10" w:rsidRPr="004A62D2" w:rsidRDefault="00035F10" w:rsidP="000E0FFF">
      <w:pPr>
        <w:pStyle w:val="ConsPlusNormal"/>
        <w:jc w:val="both"/>
        <w:rPr>
          <w:rFonts w:ascii="Times New Roman" w:hAnsi="Times New Roman" w:cs="Times New Roman"/>
          <w:sz w:val="26"/>
          <w:szCs w:val="26"/>
        </w:rPr>
      </w:pPr>
    </w:p>
    <w:p w:rsidR="00035F10" w:rsidRPr="004A62D2" w:rsidRDefault="00035F10"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где:</w:t>
      </w:r>
    </w:p>
    <w:p w:rsidR="00035F10" w:rsidRPr="004A62D2" w:rsidRDefault="00035F10"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ОД</w:t>
      </w:r>
      <w:r w:rsidRPr="004A62D2">
        <w:rPr>
          <w:rFonts w:ascii="Times New Roman" w:hAnsi="Times New Roman" w:cs="Times New Roman"/>
          <w:sz w:val="26"/>
          <w:szCs w:val="26"/>
          <w:vertAlign w:val="subscript"/>
        </w:rPr>
        <w:t>п</w:t>
      </w:r>
      <w:r w:rsidRPr="004A62D2">
        <w:rPr>
          <w:rFonts w:ascii="Times New Roman" w:hAnsi="Times New Roman" w:cs="Times New Roman"/>
          <w:sz w:val="26"/>
          <w:szCs w:val="26"/>
        </w:rPr>
        <w:t xml:space="preserve"> </w:t>
      </w:r>
      <w:r w:rsidR="0061313E">
        <w:rPr>
          <w:rFonts w:ascii="Times New Roman" w:hAnsi="Times New Roman" w:cs="Times New Roman"/>
          <w:sz w:val="26"/>
          <w:szCs w:val="26"/>
        </w:rPr>
        <w:t>- </w:t>
      </w:r>
      <w:r w:rsidRPr="004A62D2">
        <w:rPr>
          <w:rFonts w:ascii="Times New Roman" w:hAnsi="Times New Roman" w:cs="Times New Roman"/>
          <w:sz w:val="26"/>
          <w:szCs w:val="26"/>
        </w:rPr>
        <w:t>общая оценка достижения плановых значений показателей (индикаторов) государственной программы;</w:t>
      </w:r>
    </w:p>
    <w:p w:rsidR="00035F10" w:rsidRPr="004A62D2" w:rsidRDefault="00035F10"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 xml:space="preserve">k9 </w:t>
      </w:r>
      <w:r w:rsidR="0061313E">
        <w:rPr>
          <w:rFonts w:ascii="Times New Roman" w:hAnsi="Times New Roman" w:cs="Times New Roman"/>
          <w:sz w:val="26"/>
          <w:szCs w:val="26"/>
        </w:rPr>
        <w:t>- </w:t>
      </w:r>
      <w:r w:rsidRPr="004A62D2">
        <w:rPr>
          <w:rFonts w:ascii="Times New Roman" w:hAnsi="Times New Roman" w:cs="Times New Roman"/>
          <w:sz w:val="26"/>
          <w:szCs w:val="26"/>
        </w:rPr>
        <w:t>коэффициент общей оценки достижения плановых значений показателей (индикаторов) государственной программы (k9 = 0,7);</w:t>
      </w:r>
    </w:p>
    <w:p w:rsidR="00035F10" w:rsidRPr="004A62D2" w:rsidRDefault="00035F10"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ОД</w:t>
      </w:r>
      <w:r w:rsidRPr="004A62D2">
        <w:rPr>
          <w:rFonts w:ascii="Times New Roman" w:hAnsi="Times New Roman" w:cs="Times New Roman"/>
          <w:sz w:val="26"/>
          <w:szCs w:val="26"/>
          <w:vertAlign w:val="subscript"/>
        </w:rPr>
        <w:t>пп</w:t>
      </w:r>
      <w:r w:rsidRPr="004A62D2">
        <w:rPr>
          <w:rFonts w:ascii="Times New Roman" w:hAnsi="Times New Roman" w:cs="Times New Roman"/>
          <w:sz w:val="26"/>
          <w:szCs w:val="26"/>
        </w:rPr>
        <w:t xml:space="preserve"> </w:t>
      </w:r>
      <w:r w:rsidR="0061313E">
        <w:rPr>
          <w:rFonts w:ascii="Times New Roman" w:hAnsi="Times New Roman" w:cs="Times New Roman"/>
          <w:sz w:val="26"/>
          <w:szCs w:val="26"/>
        </w:rPr>
        <w:t>- </w:t>
      </w:r>
      <w:r w:rsidRPr="004A62D2">
        <w:rPr>
          <w:rFonts w:ascii="Times New Roman" w:hAnsi="Times New Roman" w:cs="Times New Roman"/>
          <w:sz w:val="26"/>
          <w:szCs w:val="26"/>
        </w:rPr>
        <w:t>общая оценка достижения плановых значений показателей (индикаторов) подпрограмм (федеральных целевых программ) государственной программы;</w:t>
      </w:r>
    </w:p>
    <w:p w:rsidR="00035F10" w:rsidRPr="004A62D2" w:rsidRDefault="00035F10"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 xml:space="preserve">k10 </w:t>
      </w:r>
      <w:r w:rsidR="0061313E">
        <w:rPr>
          <w:rFonts w:ascii="Times New Roman" w:hAnsi="Times New Roman" w:cs="Times New Roman"/>
          <w:sz w:val="26"/>
          <w:szCs w:val="26"/>
        </w:rPr>
        <w:t>- </w:t>
      </w:r>
      <w:r w:rsidRPr="004A62D2">
        <w:rPr>
          <w:rFonts w:ascii="Times New Roman" w:hAnsi="Times New Roman" w:cs="Times New Roman"/>
          <w:sz w:val="26"/>
          <w:szCs w:val="26"/>
        </w:rPr>
        <w:t>коэффициент общей оценки достижения плановых значений показателей (индикаторов) подпрограмм (федеральных целевых программ) государственной программы (k10 = 0,1);</w:t>
      </w:r>
    </w:p>
    <w:p w:rsidR="00035F10" w:rsidRPr="004A62D2" w:rsidRDefault="00035F10"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ОР</w:t>
      </w:r>
      <w:r w:rsidRPr="004A62D2">
        <w:rPr>
          <w:rFonts w:ascii="Times New Roman" w:hAnsi="Times New Roman" w:cs="Times New Roman"/>
          <w:sz w:val="26"/>
          <w:szCs w:val="26"/>
          <w:vertAlign w:val="subscript"/>
        </w:rPr>
        <w:t>ом</w:t>
      </w:r>
      <w:r w:rsidRPr="004A62D2">
        <w:rPr>
          <w:rFonts w:ascii="Times New Roman" w:hAnsi="Times New Roman" w:cs="Times New Roman"/>
          <w:sz w:val="26"/>
          <w:szCs w:val="26"/>
        </w:rPr>
        <w:t xml:space="preserve"> </w:t>
      </w:r>
      <w:r w:rsidR="0061313E">
        <w:rPr>
          <w:rFonts w:ascii="Times New Roman" w:hAnsi="Times New Roman" w:cs="Times New Roman"/>
          <w:sz w:val="26"/>
          <w:szCs w:val="26"/>
        </w:rPr>
        <w:t>- </w:t>
      </w:r>
      <w:r w:rsidRPr="004A62D2">
        <w:rPr>
          <w:rFonts w:ascii="Times New Roman" w:hAnsi="Times New Roman" w:cs="Times New Roman"/>
          <w:sz w:val="26"/>
          <w:szCs w:val="26"/>
        </w:rPr>
        <w:t>общая оценка эффективности реализации структурных элементов подпрограмм государственной программы в отчетном году;</w:t>
      </w:r>
    </w:p>
    <w:p w:rsidR="00035F10" w:rsidRPr="004A62D2" w:rsidRDefault="00035F10"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 xml:space="preserve">k11 </w:t>
      </w:r>
      <w:r w:rsidR="0061313E">
        <w:rPr>
          <w:rFonts w:ascii="Times New Roman" w:hAnsi="Times New Roman" w:cs="Times New Roman"/>
          <w:sz w:val="26"/>
          <w:szCs w:val="26"/>
        </w:rPr>
        <w:t>- </w:t>
      </w:r>
      <w:r w:rsidRPr="004A62D2">
        <w:rPr>
          <w:rFonts w:ascii="Times New Roman" w:hAnsi="Times New Roman" w:cs="Times New Roman"/>
          <w:sz w:val="26"/>
          <w:szCs w:val="26"/>
        </w:rPr>
        <w:t>коэффициент общей оценки эффективности реализации структурных элементов подпрограмм государственной программы в отчетном</w:t>
      </w:r>
      <w:r w:rsidR="0061313E">
        <w:rPr>
          <w:rFonts w:ascii="Times New Roman" w:hAnsi="Times New Roman" w:cs="Times New Roman"/>
          <w:sz w:val="26"/>
          <w:szCs w:val="26"/>
        </w:rPr>
        <w:t xml:space="preserve"> году </w:t>
      </w:r>
      <w:r w:rsidRPr="004A62D2">
        <w:rPr>
          <w:rFonts w:ascii="Times New Roman" w:hAnsi="Times New Roman" w:cs="Times New Roman"/>
          <w:sz w:val="26"/>
          <w:szCs w:val="26"/>
        </w:rPr>
        <w:t>(k11 = 0,1);</w:t>
      </w:r>
    </w:p>
    <w:p w:rsidR="00035F10" w:rsidRPr="004A62D2" w:rsidRDefault="00035F10"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К</w:t>
      </w:r>
      <w:r w:rsidRPr="004A62D2">
        <w:rPr>
          <w:rFonts w:ascii="Times New Roman" w:hAnsi="Times New Roman" w:cs="Times New Roman"/>
          <w:sz w:val="26"/>
          <w:szCs w:val="26"/>
          <w:vertAlign w:val="subscript"/>
        </w:rPr>
        <w:t>уи</w:t>
      </w:r>
      <w:r w:rsidRPr="004A62D2">
        <w:rPr>
          <w:rFonts w:ascii="Times New Roman" w:hAnsi="Times New Roman" w:cs="Times New Roman"/>
          <w:sz w:val="26"/>
          <w:szCs w:val="26"/>
        </w:rPr>
        <w:t xml:space="preserve"> </w:t>
      </w:r>
      <w:r w:rsidR="0061313E">
        <w:rPr>
          <w:rFonts w:ascii="Times New Roman" w:hAnsi="Times New Roman" w:cs="Times New Roman"/>
          <w:sz w:val="26"/>
          <w:szCs w:val="26"/>
        </w:rPr>
        <w:t>- </w:t>
      </w:r>
      <w:r w:rsidRPr="004A62D2">
        <w:rPr>
          <w:rFonts w:ascii="Times New Roman" w:hAnsi="Times New Roman" w:cs="Times New Roman"/>
          <w:sz w:val="26"/>
          <w:szCs w:val="26"/>
        </w:rPr>
        <w:t>оценка кассового исполнения государственных программ в отчетном году;</w:t>
      </w:r>
    </w:p>
    <w:p w:rsidR="00035F10" w:rsidRPr="004A62D2" w:rsidRDefault="00035F10"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 xml:space="preserve">k12 </w:t>
      </w:r>
      <w:r w:rsidR="0061313E">
        <w:rPr>
          <w:rFonts w:ascii="Times New Roman" w:hAnsi="Times New Roman" w:cs="Times New Roman"/>
          <w:sz w:val="26"/>
          <w:szCs w:val="26"/>
        </w:rPr>
        <w:t>- </w:t>
      </w:r>
      <w:r w:rsidRPr="004A62D2">
        <w:rPr>
          <w:rFonts w:ascii="Times New Roman" w:hAnsi="Times New Roman" w:cs="Times New Roman"/>
          <w:sz w:val="26"/>
          <w:szCs w:val="26"/>
        </w:rPr>
        <w:t>коэффициент уровня использования бюджетных ассигнований при реализации государственной программы (k12 = 0,05);</w:t>
      </w:r>
    </w:p>
    <w:p w:rsidR="00035F10" w:rsidRPr="004A62D2" w:rsidRDefault="00035F10"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 xml:space="preserve">ОЭД </w:t>
      </w:r>
      <w:r w:rsidR="0061313E">
        <w:rPr>
          <w:rFonts w:ascii="Times New Roman" w:hAnsi="Times New Roman" w:cs="Times New Roman"/>
          <w:sz w:val="26"/>
          <w:szCs w:val="26"/>
        </w:rPr>
        <w:t>- </w:t>
      </w:r>
      <w:r w:rsidRPr="004A62D2">
        <w:rPr>
          <w:rFonts w:ascii="Times New Roman" w:hAnsi="Times New Roman" w:cs="Times New Roman"/>
          <w:sz w:val="26"/>
          <w:szCs w:val="26"/>
        </w:rPr>
        <w:t>оценка эффективности деятельности ответственного исполнителя государственной программы в отчетном году;</w:t>
      </w:r>
    </w:p>
    <w:p w:rsidR="00035F10" w:rsidRPr="004A62D2" w:rsidRDefault="00035F10" w:rsidP="000E0FFF">
      <w:pPr>
        <w:pStyle w:val="ConsPlusNormal"/>
        <w:ind w:firstLine="540"/>
        <w:jc w:val="both"/>
        <w:rPr>
          <w:rFonts w:ascii="Times New Roman" w:hAnsi="Times New Roman" w:cs="Times New Roman"/>
          <w:sz w:val="26"/>
          <w:szCs w:val="26"/>
        </w:rPr>
      </w:pPr>
      <w:r w:rsidRPr="004A62D2">
        <w:rPr>
          <w:rFonts w:ascii="Times New Roman" w:hAnsi="Times New Roman" w:cs="Times New Roman"/>
          <w:sz w:val="26"/>
          <w:szCs w:val="26"/>
        </w:rPr>
        <w:t xml:space="preserve">k13 </w:t>
      </w:r>
      <w:r w:rsidR="0061313E">
        <w:rPr>
          <w:rFonts w:ascii="Times New Roman" w:hAnsi="Times New Roman" w:cs="Times New Roman"/>
          <w:sz w:val="26"/>
          <w:szCs w:val="26"/>
        </w:rPr>
        <w:t>- </w:t>
      </w:r>
      <w:r w:rsidRPr="004A62D2">
        <w:rPr>
          <w:rFonts w:ascii="Times New Roman" w:hAnsi="Times New Roman" w:cs="Times New Roman"/>
          <w:sz w:val="26"/>
          <w:szCs w:val="26"/>
        </w:rPr>
        <w:t>коэффициент оценки эффективности деятельности ответственного исполнителя государственной программы в отчетном</w:t>
      </w:r>
      <w:r w:rsidR="0061313E">
        <w:rPr>
          <w:rFonts w:ascii="Times New Roman" w:hAnsi="Times New Roman" w:cs="Times New Roman"/>
          <w:sz w:val="26"/>
          <w:szCs w:val="26"/>
        </w:rPr>
        <w:t xml:space="preserve"> году </w:t>
      </w:r>
      <w:r w:rsidRPr="004A62D2">
        <w:rPr>
          <w:rFonts w:ascii="Times New Roman" w:hAnsi="Times New Roman" w:cs="Times New Roman"/>
          <w:sz w:val="26"/>
          <w:szCs w:val="26"/>
        </w:rPr>
        <w:t>(k13 = 0,05).</w:t>
      </w:r>
    </w:p>
    <w:p w:rsidR="004A62D2" w:rsidRPr="004A62D2" w:rsidRDefault="004A62D2" w:rsidP="000E0FFF">
      <w:pPr>
        <w:pStyle w:val="ConsPlusNormal"/>
        <w:jc w:val="both"/>
        <w:rPr>
          <w:rFonts w:ascii="Times New Roman" w:hAnsi="Times New Roman" w:cs="Times New Roman"/>
          <w:sz w:val="26"/>
          <w:szCs w:val="26"/>
        </w:rPr>
      </w:pPr>
    </w:p>
    <w:p w:rsidR="00035F10" w:rsidRPr="00314ECC" w:rsidRDefault="004A62D2" w:rsidP="000E0FFF">
      <w:pPr>
        <w:pStyle w:val="ConsPlusNormal"/>
        <w:ind w:firstLine="540"/>
        <w:jc w:val="both"/>
        <w:rPr>
          <w:rFonts w:ascii="Times New Roman" w:hAnsi="Times New Roman" w:cs="Times New Roman"/>
          <w:sz w:val="26"/>
          <w:szCs w:val="26"/>
        </w:rPr>
      </w:pPr>
      <w:r w:rsidRPr="00314ECC">
        <w:rPr>
          <w:rFonts w:ascii="Times New Roman" w:hAnsi="Times New Roman" w:cs="Times New Roman"/>
          <w:sz w:val="26"/>
          <w:szCs w:val="26"/>
        </w:rPr>
        <w:t>3.2.7.</w:t>
      </w:r>
      <w:r w:rsidR="00035F10" w:rsidRPr="00314ECC">
        <w:rPr>
          <w:rFonts w:ascii="Times New Roman" w:hAnsi="Times New Roman" w:cs="Times New Roman"/>
          <w:sz w:val="26"/>
          <w:szCs w:val="26"/>
        </w:rPr>
        <w:t xml:space="preserve"> На основе полученных интегральных оценок эффективности реализации государственные программы </w:t>
      </w:r>
      <w:r w:rsidRPr="00314ECC">
        <w:rPr>
          <w:rFonts w:ascii="Times New Roman" w:hAnsi="Times New Roman" w:cs="Times New Roman"/>
          <w:sz w:val="26"/>
          <w:szCs w:val="26"/>
        </w:rPr>
        <w:t>делятся на категории:</w:t>
      </w:r>
    </w:p>
    <w:p w:rsidR="00035F10" w:rsidRPr="00314ECC" w:rsidRDefault="00035F10" w:rsidP="000E0FFF">
      <w:pPr>
        <w:pStyle w:val="ConsPlusNormal"/>
        <w:ind w:firstLine="540"/>
        <w:jc w:val="both"/>
        <w:rPr>
          <w:rFonts w:ascii="Times New Roman" w:hAnsi="Times New Roman" w:cs="Times New Roman"/>
          <w:sz w:val="26"/>
          <w:szCs w:val="26"/>
        </w:rPr>
      </w:pPr>
      <w:r w:rsidRPr="00314ECC">
        <w:rPr>
          <w:rFonts w:ascii="Times New Roman" w:hAnsi="Times New Roman" w:cs="Times New Roman"/>
          <w:sz w:val="26"/>
          <w:szCs w:val="26"/>
        </w:rPr>
        <w:t xml:space="preserve">I </w:t>
      </w:r>
      <w:r w:rsidR="004A62D2" w:rsidRPr="00314ECC">
        <w:rPr>
          <w:rFonts w:ascii="Times New Roman" w:hAnsi="Times New Roman" w:cs="Times New Roman"/>
          <w:sz w:val="26"/>
          <w:szCs w:val="26"/>
        </w:rPr>
        <w:t>«В</w:t>
      </w:r>
      <w:r w:rsidRPr="00314ECC">
        <w:rPr>
          <w:rFonts w:ascii="Times New Roman" w:hAnsi="Times New Roman" w:cs="Times New Roman"/>
          <w:sz w:val="26"/>
          <w:szCs w:val="26"/>
        </w:rPr>
        <w:t xml:space="preserve">ысокая степень эффективности реализации государственной программы </w:t>
      </w:r>
      <w:r w:rsidR="004A62D2" w:rsidRPr="00314ECC">
        <w:rPr>
          <w:rFonts w:ascii="Times New Roman" w:hAnsi="Times New Roman" w:cs="Times New Roman"/>
          <w:sz w:val="26"/>
          <w:szCs w:val="26"/>
        </w:rPr>
        <w:lastRenderedPageBreak/>
        <w:t>Калужской области» эффективность реализации составляет более 91 процента (включительно)</w:t>
      </w:r>
      <w:r w:rsidRPr="00314ECC">
        <w:rPr>
          <w:rFonts w:ascii="Times New Roman" w:hAnsi="Times New Roman" w:cs="Times New Roman"/>
          <w:sz w:val="26"/>
          <w:szCs w:val="26"/>
        </w:rPr>
        <w:t>;</w:t>
      </w:r>
    </w:p>
    <w:p w:rsidR="00035F10" w:rsidRPr="00314ECC" w:rsidRDefault="004A62D2" w:rsidP="000E0FFF">
      <w:pPr>
        <w:pStyle w:val="ConsPlusNormal"/>
        <w:ind w:firstLine="540"/>
        <w:jc w:val="both"/>
        <w:rPr>
          <w:rFonts w:ascii="Times New Roman" w:hAnsi="Times New Roman" w:cs="Times New Roman"/>
          <w:sz w:val="26"/>
          <w:szCs w:val="26"/>
        </w:rPr>
      </w:pPr>
      <w:r w:rsidRPr="00314ECC">
        <w:rPr>
          <w:rFonts w:ascii="Times New Roman" w:hAnsi="Times New Roman" w:cs="Times New Roman"/>
          <w:sz w:val="26"/>
          <w:szCs w:val="26"/>
        </w:rPr>
        <w:t>II «С</w:t>
      </w:r>
      <w:r w:rsidR="00035F10" w:rsidRPr="00314ECC">
        <w:rPr>
          <w:rFonts w:ascii="Times New Roman" w:hAnsi="Times New Roman" w:cs="Times New Roman"/>
          <w:sz w:val="26"/>
          <w:szCs w:val="26"/>
        </w:rPr>
        <w:t xml:space="preserve">тепень эффективности реализации государственной программы </w:t>
      </w:r>
      <w:r w:rsidRPr="00314ECC">
        <w:rPr>
          <w:rFonts w:ascii="Times New Roman" w:hAnsi="Times New Roman" w:cs="Times New Roman"/>
          <w:sz w:val="26"/>
          <w:szCs w:val="26"/>
        </w:rPr>
        <w:t>Калужской области выше среднего уровня»</w:t>
      </w:r>
      <w:r w:rsidR="00314ECC" w:rsidRPr="00314ECC">
        <w:rPr>
          <w:rFonts w:ascii="Times New Roman" w:hAnsi="Times New Roman" w:cs="Times New Roman"/>
          <w:sz w:val="26"/>
          <w:szCs w:val="26"/>
        </w:rPr>
        <w:t xml:space="preserve"> эффективность реализации составляет более 86 процентов (включительно)</w:t>
      </w:r>
      <w:r w:rsidR="00035F10" w:rsidRPr="00314ECC">
        <w:rPr>
          <w:rFonts w:ascii="Times New Roman" w:hAnsi="Times New Roman" w:cs="Times New Roman"/>
          <w:sz w:val="26"/>
          <w:szCs w:val="26"/>
        </w:rPr>
        <w:t>;</w:t>
      </w:r>
    </w:p>
    <w:p w:rsidR="00035F10" w:rsidRPr="00314ECC" w:rsidRDefault="00314ECC" w:rsidP="000E0FFF">
      <w:pPr>
        <w:pStyle w:val="ConsPlusNormal"/>
        <w:ind w:firstLine="540"/>
        <w:jc w:val="both"/>
        <w:rPr>
          <w:rFonts w:ascii="Times New Roman" w:hAnsi="Times New Roman" w:cs="Times New Roman"/>
          <w:sz w:val="26"/>
          <w:szCs w:val="26"/>
        </w:rPr>
      </w:pPr>
      <w:r w:rsidRPr="00314ECC">
        <w:rPr>
          <w:rFonts w:ascii="Times New Roman" w:hAnsi="Times New Roman" w:cs="Times New Roman"/>
          <w:sz w:val="26"/>
          <w:szCs w:val="26"/>
        </w:rPr>
        <w:t>III «С</w:t>
      </w:r>
      <w:r w:rsidR="00035F10" w:rsidRPr="00314ECC">
        <w:rPr>
          <w:rFonts w:ascii="Times New Roman" w:hAnsi="Times New Roman" w:cs="Times New Roman"/>
          <w:sz w:val="26"/>
          <w:szCs w:val="26"/>
        </w:rPr>
        <w:t xml:space="preserve">тепень эффективности реализации государственной программы </w:t>
      </w:r>
      <w:r w:rsidRPr="00314ECC">
        <w:rPr>
          <w:rFonts w:ascii="Times New Roman" w:hAnsi="Times New Roman" w:cs="Times New Roman"/>
          <w:sz w:val="26"/>
          <w:szCs w:val="26"/>
        </w:rPr>
        <w:t>Калужской области ниже среднего уровня» эффективность ее реализации составляет более 76 процентов (включительно)</w:t>
      </w:r>
      <w:r w:rsidR="00035F10" w:rsidRPr="00314ECC">
        <w:rPr>
          <w:rFonts w:ascii="Times New Roman" w:hAnsi="Times New Roman" w:cs="Times New Roman"/>
          <w:sz w:val="26"/>
          <w:szCs w:val="26"/>
        </w:rPr>
        <w:t>;</w:t>
      </w:r>
    </w:p>
    <w:p w:rsidR="00035F10" w:rsidRPr="00314ECC" w:rsidRDefault="00035F10" w:rsidP="000E0FFF">
      <w:pPr>
        <w:pStyle w:val="ConsPlusNormal"/>
        <w:ind w:firstLine="540"/>
        <w:jc w:val="both"/>
        <w:rPr>
          <w:rFonts w:ascii="Times New Roman" w:hAnsi="Times New Roman" w:cs="Times New Roman"/>
          <w:sz w:val="26"/>
          <w:szCs w:val="26"/>
        </w:rPr>
      </w:pPr>
      <w:r w:rsidRPr="00314ECC">
        <w:rPr>
          <w:rFonts w:ascii="Times New Roman" w:hAnsi="Times New Roman" w:cs="Times New Roman"/>
          <w:sz w:val="26"/>
          <w:szCs w:val="26"/>
        </w:rPr>
        <w:t xml:space="preserve">IV </w:t>
      </w:r>
      <w:r w:rsidR="00314ECC" w:rsidRPr="00314ECC">
        <w:rPr>
          <w:rFonts w:ascii="Times New Roman" w:hAnsi="Times New Roman" w:cs="Times New Roman"/>
          <w:sz w:val="26"/>
          <w:szCs w:val="26"/>
        </w:rPr>
        <w:t>«Н</w:t>
      </w:r>
      <w:r w:rsidRPr="00314ECC">
        <w:rPr>
          <w:rFonts w:ascii="Times New Roman" w:hAnsi="Times New Roman" w:cs="Times New Roman"/>
          <w:sz w:val="26"/>
          <w:szCs w:val="26"/>
        </w:rPr>
        <w:t xml:space="preserve">изкая степень эффективности реализации государственной программы </w:t>
      </w:r>
      <w:r w:rsidR="00314ECC" w:rsidRPr="00314ECC">
        <w:rPr>
          <w:rFonts w:ascii="Times New Roman" w:hAnsi="Times New Roman" w:cs="Times New Roman"/>
          <w:sz w:val="26"/>
          <w:szCs w:val="26"/>
        </w:rPr>
        <w:t>Калужской области»</w:t>
      </w:r>
      <w:r w:rsidR="004A62D2" w:rsidRPr="00314ECC">
        <w:rPr>
          <w:rFonts w:ascii="Times New Roman" w:hAnsi="Times New Roman" w:cs="Times New Roman"/>
          <w:sz w:val="26"/>
          <w:szCs w:val="26"/>
        </w:rPr>
        <w:t xml:space="preserve"> эффективность ее реализации составляет менее 76 процентов</w:t>
      </w:r>
      <w:r w:rsidRPr="00314ECC">
        <w:rPr>
          <w:rFonts w:ascii="Times New Roman" w:hAnsi="Times New Roman" w:cs="Times New Roman"/>
          <w:sz w:val="26"/>
          <w:szCs w:val="26"/>
        </w:rPr>
        <w:t>.</w:t>
      </w:r>
    </w:p>
    <w:p w:rsidR="00035F10" w:rsidRDefault="00035F10" w:rsidP="000E0FFF">
      <w:pPr>
        <w:pStyle w:val="ConsPlusNormal"/>
        <w:jc w:val="both"/>
      </w:pPr>
    </w:p>
    <w:p w:rsidR="00314ECC" w:rsidRDefault="00314ECC" w:rsidP="000E0FFF">
      <w:pPr>
        <w:autoSpaceDE w:val="0"/>
        <w:autoSpaceDN w:val="0"/>
        <w:adjustRightInd w:val="0"/>
        <w:spacing w:after="0" w:line="240" w:lineRule="auto"/>
        <w:jc w:val="center"/>
        <w:outlineLvl w:val="0"/>
        <w:rPr>
          <w:rFonts w:ascii="Times New Roman" w:eastAsia="Times New Roman" w:hAnsi="Times New Roman" w:cs="Times New Roman"/>
          <w:b/>
          <w:bCs/>
          <w:sz w:val="26"/>
          <w:szCs w:val="26"/>
        </w:rPr>
      </w:pPr>
      <w:bookmarkStart w:id="11" w:name="_Toc2159088"/>
      <w:bookmarkStart w:id="12" w:name="_Toc121730288"/>
      <w:r w:rsidRPr="00400A3C">
        <w:rPr>
          <w:rFonts w:ascii="Times New Roman" w:eastAsia="Times New Roman" w:hAnsi="Times New Roman" w:cs="Times New Roman"/>
          <w:b/>
          <w:sz w:val="26"/>
          <w:szCs w:val="26"/>
        </w:rPr>
        <w:t>4.</w:t>
      </w:r>
      <w:r w:rsidRPr="00400A3C">
        <w:rPr>
          <w:rFonts w:ascii="Times New Roman" w:eastAsia="Times New Roman" w:hAnsi="Times New Roman" w:cs="Times New Roman"/>
          <w:b/>
          <w:bCs/>
          <w:sz w:val="26"/>
          <w:szCs w:val="26"/>
        </w:rPr>
        <w:t xml:space="preserve"> Порядок оформления результатов экспертно-аналитического мероприятия</w:t>
      </w:r>
      <w:bookmarkEnd w:id="11"/>
      <w:bookmarkEnd w:id="12"/>
    </w:p>
    <w:p w:rsidR="00032719" w:rsidRPr="00400A3C" w:rsidRDefault="00032719" w:rsidP="000E0FFF">
      <w:pPr>
        <w:autoSpaceDE w:val="0"/>
        <w:autoSpaceDN w:val="0"/>
        <w:adjustRightInd w:val="0"/>
        <w:spacing w:after="0" w:line="240" w:lineRule="auto"/>
        <w:jc w:val="center"/>
        <w:outlineLvl w:val="0"/>
        <w:rPr>
          <w:rFonts w:ascii="Times New Roman" w:eastAsia="Times New Roman" w:hAnsi="Times New Roman" w:cs="Times New Roman"/>
          <w:b/>
          <w:bCs/>
          <w:sz w:val="26"/>
          <w:szCs w:val="26"/>
        </w:rPr>
      </w:pPr>
    </w:p>
    <w:p w:rsidR="00314ECC" w:rsidRPr="00400A3C" w:rsidRDefault="00314ECC" w:rsidP="000E0F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rPr>
      </w:pPr>
      <w:r w:rsidRPr="00400A3C">
        <w:rPr>
          <w:rFonts w:ascii="Times New Roman" w:eastAsia="Times New Roman" w:hAnsi="Times New Roman" w:cs="Times New Roman"/>
          <w:sz w:val="26"/>
          <w:szCs w:val="26"/>
          <w:shd w:val="clear" w:color="auto" w:fill="FFFFFF"/>
        </w:rPr>
        <w:t>4.1.</w:t>
      </w:r>
      <w:r w:rsidR="0061313E">
        <w:rPr>
          <w:rFonts w:ascii="Times New Roman" w:eastAsia="Times New Roman" w:hAnsi="Times New Roman" w:cs="Times New Roman"/>
          <w:sz w:val="26"/>
          <w:szCs w:val="26"/>
          <w:shd w:val="clear" w:color="auto" w:fill="FFFFFF"/>
        </w:rPr>
        <w:t xml:space="preserve"> </w:t>
      </w:r>
      <w:r w:rsidRPr="00400A3C">
        <w:rPr>
          <w:rFonts w:ascii="Times New Roman" w:eastAsia="Times New Roman" w:hAnsi="Times New Roman" w:cs="Times New Roman"/>
          <w:sz w:val="26"/>
          <w:szCs w:val="26"/>
          <w:shd w:val="clear" w:color="auto" w:fill="FFFFFF"/>
        </w:rPr>
        <w:t xml:space="preserve">Порядок оформления результатов </w:t>
      </w:r>
      <w:r w:rsidR="00AC2638">
        <w:rPr>
          <w:rFonts w:ascii="Times New Roman" w:eastAsia="Times New Roman" w:hAnsi="Times New Roman" w:cs="Times New Roman"/>
          <w:sz w:val="26"/>
          <w:szCs w:val="26"/>
          <w:shd w:val="clear" w:color="auto" w:fill="FFFFFF"/>
        </w:rPr>
        <w:t>оценки государственных программ Калужской области на основе расчетов коэффициентов значимости</w:t>
      </w:r>
      <w:r w:rsidRPr="00400A3C">
        <w:rPr>
          <w:rFonts w:ascii="Times New Roman" w:eastAsia="Times New Roman" w:hAnsi="Times New Roman" w:cs="Times New Roman"/>
          <w:sz w:val="26"/>
          <w:szCs w:val="26"/>
          <w:shd w:val="clear" w:color="auto" w:fill="FFFFFF"/>
        </w:rPr>
        <w:t>, осуществляется в соответствии со стандартом внешнего государственного финансового контроля СГА 102 «Порядок проведения экспертно-аналитического мероприятия».</w:t>
      </w:r>
    </w:p>
    <w:p w:rsidR="00CB217E" w:rsidRPr="00222A08" w:rsidRDefault="00CB217E" w:rsidP="00222A08">
      <w:pPr>
        <w:pStyle w:val="1"/>
        <w:spacing w:before="0"/>
        <w:jc w:val="right"/>
        <w:rPr>
          <w:rFonts w:ascii="Times New Roman" w:eastAsia="Times New Roman" w:hAnsi="Times New Roman" w:cs="Times New Roman"/>
          <w:b w:val="0"/>
          <w:color w:val="auto"/>
          <w:sz w:val="20"/>
          <w:szCs w:val="20"/>
        </w:rPr>
      </w:pPr>
      <w:r w:rsidRPr="00032719">
        <w:rPr>
          <w:rFonts w:ascii="Times New Roman" w:eastAsia="Times New Roman" w:hAnsi="Times New Roman" w:cs="Times New Roman"/>
          <w:b w:val="0"/>
          <w:color w:val="auto"/>
          <w:sz w:val="26"/>
          <w:szCs w:val="26"/>
        </w:rPr>
        <w:t>Приложение</w:t>
      </w:r>
    </w:p>
    <w:p w:rsidR="00FE6FFF" w:rsidRPr="00222A08" w:rsidRDefault="00FE6FFF" w:rsidP="00222A08">
      <w:pPr>
        <w:spacing w:after="0"/>
        <w:rPr>
          <w:rFonts w:ascii="Times New Roman" w:hAnsi="Times New Roman" w:cs="Times New Roman"/>
          <w:sz w:val="20"/>
          <w:szCs w:val="20"/>
          <w:lang w:eastAsia="ru-RU"/>
        </w:rPr>
      </w:pPr>
    </w:p>
    <w:p w:rsidR="00CB217E" w:rsidRPr="00222A08" w:rsidRDefault="007F07C6" w:rsidP="00222A08">
      <w:pPr>
        <w:pStyle w:val="ConsPlusTitle"/>
        <w:jc w:val="center"/>
        <w:rPr>
          <w:rFonts w:ascii="Times New Roman" w:hAnsi="Times New Roman" w:cs="Times New Roman"/>
          <w:sz w:val="26"/>
          <w:szCs w:val="26"/>
        </w:rPr>
      </w:pPr>
      <w:r w:rsidRPr="00222A08">
        <w:rPr>
          <w:rFonts w:ascii="Times New Roman" w:hAnsi="Times New Roman" w:cs="Times New Roman"/>
          <w:sz w:val="26"/>
          <w:szCs w:val="26"/>
        </w:rPr>
        <w:t>Формулы, применяемые при оценке эффективности реализации государственных программ Калужской области на основе расчетов коэффициентов значимости</w:t>
      </w:r>
    </w:p>
    <w:p w:rsidR="00CB217E" w:rsidRPr="00222A08" w:rsidRDefault="00CB217E" w:rsidP="00222A08">
      <w:pPr>
        <w:pStyle w:val="ConsPlusNormal"/>
        <w:rPr>
          <w:rFonts w:ascii="Times New Roman" w:hAnsi="Times New Roman" w:cs="Times New Roman"/>
          <w:sz w:val="26"/>
          <w:szCs w:val="26"/>
        </w:rPr>
      </w:pPr>
    </w:p>
    <w:tbl>
      <w:tblPr>
        <w:tblStyle w:val="aa"/>
        <w:tblW w:w="10490" w:type="dxa"/>
        <w:tblInd w:w="-176" w:type="dxa"/>
        <w:tblLayout w:type="fixed"/>
        <w:tblLook w:val="04A0" w:firstRow="1" w:lastRow="0" w:firstColumn="1" w:lastColumn="0" w:noHBand="0" w:noVBand="1"/>
      </w:tblPr>
      <w:tblGrid>
        <w:gridCol w:w="709"/>
        <w:gridCol w:w="3261"/>
        <w:gridCol w:w="3827"/>
        <w:gridCol w:w="2693"/>
      </w:tblGrid>
      <w:tr w:rsidR="004F7D94" w:rsidRPr="00222A08" w:rsidTr="007164B8">
        <w:trPr>
          <w:trHeight w:val="443"/>
          <w:tblHeader/>
        </w:trPr>
        <w:tc>
          <w:tcPr>
            <w:tcW w:w="709" w:type="dxa"/>
            <w:vAlign w:val="center"/>
          </w:tcPr>
          <w:p w:rsidR="004F7D94" w:rsidRPr="00222A08" w:rsidRDefault="004F7D94" w:rsidP="00222A08">
            <w:pPr>
              <w:pStyle w:val="ConsPlusNormal"/>
              <w:ind w:left="-77"/>
              <w:jc w:val="center"/>
              <w:rPr>
                <w:rFonts w:ascii="Times New Roman" w:hAnsi="Times New Roman" w:cs="Times New Roman"/>
                <w:b/>
                <w:szCs w:val="20"/>
              </w:rPr>
            </w:pPr>
            <w:r w:rsidRPr="00222A08">
              <w:rPr>
                <w:rFonts w:ascii="Times New Roman" w:hAnsi="Times New Roman" w:cs="Times New Roman"/>
                <w:b/>
                <w:szCs w:val="20"/>
              </w:rPr>
              <w:t>N п/п</w:t>
            </w:r>
          </w:p>
        </w:tc>
        <w:tc>
          <w:tcPr>
            <w:tcW w:w="7088" w:type="dxa"/>
            <w:gridSpan w:val="2"/>
            <w:vAlign w:val="center"/>
          </w:tcPr>
          <w:p w:rsidR="004F7D94" w:rsidRPr="00222A08" w:rsidRDefault="004F7D94" w:rsidP="00222A08">
            <w:pPr>
              <w:pStyle w:val="ConsPlusNormal"/>
              <w:ind w:left="-77"/>
              <w:jc w:val="center"/>
              <w:rPr>
                <w:rFonts w:ascii="Times New Roman" w:hAnsi="Times New Roman" w:cs="Times New Roman"/>
                <w:b/>
                <w:szCs w:val="20"/>
              </w:rPr>
            </w:pPr>
            <w:r w:rsidRPr="00222A08">
              <w:rPr>
                <w:rFonts w:ascii="Times New Roman" w:hAnsi="Times New Roman" w:cs="Times New Roman"/>
                <w:b/>
                <w:szCs w:val="20"/>
              </w:rPr>
              <w:t>Формулы с расшифровкой элементов</w:t>
            </w:r>
          </w:p>
        </w:tc>
        <w:tc>
          <w:tcPr>
            <w:tcW w:w="2693" w:type="dxa"/>
          </w:tcPr>
          <w:p w:rsidR="004F7D94" w:rsidRPr="00222A08" w:rsidRDefault="004F7D94" w:rsidP="00222A08">
            <w:pPr>
              <w:pStyle w:val="ConsPlusNormal"/>
              <w:ind w:left="-77"/>
              <w:jc w:val="center"/>
              <w:rPr>
                <w:rFonts w:ascii="Times New Roman" w:hAnsi="Times New Roman" w:cs="Times New Roman"/>
                <w:b/>
                <w:szCs w:val="20"/>
              </w:rPr>
            </w:pPr>
            <w:r w:rsidRPr="00222A08">
              <w:rPr>
                <w:rFonts w:ascii="Times New Roman" w:hAnsi="Times New Roman" w:cs="Times New Roman"/>
                <w:b/>
                <w:szCs w:val="20"/>
              </w:rPr>
              <w:t>Коэффициенты значимости</w:t>
            </w:r>
          </w:p>
        </w:tc>
      </w:tr>
      <w:tr w:rsidR="004F7D94" w:rsidRPr="00222A08" w:rsidTr="009E6C13">
        <w:trPr>
          <w:trHeight w:val="483"/>
        </w:trPr>
        <w:tc>
          <w:tcPr>
            <w:tcW w:w="709" w:type="dxa"/>
            <w:vAlign w:val="center"/>
          </w:tcPr>
          <w:p w:rsidR="004F7D94" w:rsidRPr="00222A08" w:rsidRDefault="004F7D94" w:rsidP="00222A08">
            <w:pPr>
              <w:pStyle w:val="ab"/>
              <w:jc w:val="center"/>
              <w:rPr>
                <w:rFonts w:ascii="Times New Roman" w:hAnsi="Times New Roman" w:cs="Times New Roman"/>
                <w:b/>
                <w:sz w:val="20"/>
                <w:szCs w:val="20"/>
              </w:rPr>
            </w:pPr>
            <w:bookmarkStart w:id="13" w:name="_Toc117062558"/>
            <w:r w:rsidRPr="00222A08">
              <w:rPr>
                <w:rFonts w:ascii="Times New Roman" w:hAnsi="Times New Roman" w:cs="Times New Roman"/>
                <w:b/>
                <w:sz w:val="20"/>
                <w:szCs w:val="20"/>
              </w:rPr>
              <w:t>1.</w:t>
            </w:r>
            <w:bookmarkEnd w:id="13"/>
          </w:p>
        </w:tc>
        <w:tc>
          <w:tcPr>
            <w:tcW w:w="9781" w:type="dxa"/>
            <w:gridSpan w:val="3"/>
            <w:vAlign w:val="center"/>
          </w:tcPr>
          <w:p w:rsidR="004F7D94" w:rsidRPr="00222A08" w:rsidRDefault="004F7D94" w:rsidP="00222A08">
            <w:pPr>
              <w:pStyle w:val="ConsPlusNormal"/>
              <w:jc w:val="center"/>
              <w:rPr>
                <w:rFonts w:ascii="Times New Roman" w:hAnsi="Times New Roman" w:cs="Times New Roman"/>
                <w:b/>
                <w:szCs w:val="20"/>
              </w:rPr>
            </w:pPr>
            <w:r w:rsidRPr="00222A08">
              <w:rPr>
                <w:rFonts w:ascii="Times New Roman" w:hAnsi="Times New Roman" w:cs="Times New Roman"/>
                <w:b/>
                <w:szCs w:val="20"/>
              </w:rPr>
              <w:t>Общая оценка достижения плановых значений показателей (индикаторов) ГП КО (ОД</w:t>
            </w:r>
            <w:r w:rsidRPr="00222A08">
              <w:rPr>
                <w:rFonts w:ascii="Times New Roman" w:hAnsi="Times New Roman" w:cs="Times New Roman"/>
                <w:b/>
                <w:szCs w:val="20"/>
                <w:vertAlign w:val="subscript"/>
              </w:rPr>
              <w:t>п</w:t>
            </w:r>
            <w:r w:rsidRPr="00222A08">
              <w:rPr>
                <w:rFonts w:ascii="Times New Roman" w:hAnsi="Times New Roman" w:cs="Times New Roman"/>
                <w:b/>
                <w:szCs w:val="20"/>
              </w:rPr>
              <w:t>)</w:t>
            </w:r>
            <w:r w:rsidR="00FE6FFF" w:rsidRPr="00222A08">
              <w:rPr>
                <w:rFonts w:ascii="Times New Roman" w:hAnsi="Times New Roman" w:cs="Times New Roman"/>
                <w:b/>
                <w:szCs w:val="20"/>
              </w:rPr>
              <w:t>*</w:t>
            </w:r>
          </w:p>
        </w:tc>
      </w:tr>
      <w:tr w:rsidR="004F7D94" w:rsidRPr="00222A08" w:rsidTr="009E6C13">
        <w:trPr>
          <w:trHeight w:val="308"/>
        </w:trPr>
        <w:tc>
          <w:tcPr>
            <w:tcW w:w="709" w:type="dxa"/>
            <w:vAlign w:val="center"/>
          </w:tcPr>
          <w:p w:rsidR="004F7D94" w:rsidRPr="00222A08" w:rsidRDefault="004F7D94" w:rsidP="00222A08">
            <w:pPr>
              <w:pStyle w:val="ConsPlusNormal"/>
              <w:jc w:val="center"/>
              <w:rPr>
                <w:rFonts w:ascii="Times New Roman" w:hAnsi="Times New Roman" w:cs="Times New Roman"/>
                <w:szCs w:val="20"/>
              </w:rPr>
            </w:pPr>
            <w:r w:rsidRPr="00222A08">
              <w:rPr>
                <w:rFonts w:ascii="Times New Roman" w:hAnsi="Times New Roman" w:cs="Times New Roman"/>
                <w:szCs w:val="20"/>
              </w:rPr>
              <w:t>1.1</w:t>
            </w:r>
          </w:p>
        </w:tc>
        <w:tc>
          <w:tcPr>
            <w:tcW w:w="9781" w:type="dxa"/>
            <w:gridSpan w:val="3"/>
          </w:tcPr>
          <w:p w:rsidR="004F7D94" w:rsidRPr="00222A08" w:rsidRDefault="004F7D94" w:rsidP="00222A08">
            <w:pPr>
              <w:pStyle w:val="ConsPlusNormal"/>
              <w:jc w:val="center"/>
              <w:rPr>
                <w:rFonts w:ascii="Times New Roman" w:hAnsi="Times New Roman" w:cs="Times New Roman"/>
                <w:noProof/>
                <w:position w:val="-28"/>
                <w:szCs w:val="20"/>
              </w:rPr>
            </w:pPr>
            <w:r w:rsidRPr="00222A08">
              <w:rPr>
                <w:rFonts w:ascii="Times New Roman" w:hAnsi="Times New Roman" w:cs="Times New Roman"/>
                <w:noProof/>
                <w:position w:val="-28"/>
                <w:szCs w:val="20"/>
              </w:rPr>
              <w:drawing>
                <wp:inline distT="0" distB="0" distL="0" distR="0" wp14:anchorId="279BB33A" wp14:editId="1B3771EB">
                  <wp:extent cx="2771775" cy="48577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485775"/>
                          </a:xfrm>
                          <a:prstGeom prst="rect">
                            <a:avLst/>
                          </a:prstGeom>
                          <a:noFill/>
                          <a:ln>
                            <a:noFill/>
                          </a:ln>
                        </pic:spPr>
                      </pic:pic>
                    </a:graphicData>
                  </a:graphic>
                </wp:inline>
              </w:drawing>
            </w:r>
          </w:p>
        </w:tc>
      </w:tr>
      <w:tr w:rsidR="004F7D94" w:rsidRPr="00222A08" w:rsidTr="009E6C13">
        <w:trPr>
          <w:trHeight w:val="308"/>
        </w:trPr>
        <w:tc>
          <w:tcPr>
            <w:tcW w:w="709" w:type="dxa"/>
            <w:vAlign w:val="center"/>
          </w:tcPr>
          <w:p w:rsidR="004F7D94" w:rsidRPr="00222A08" w:rsidRDefault="004F7D94" w:rsidP="00222A08">
            <w:pPr>
              <w:pStyle w:val="ConsPlusNormal"/>
              <w:jc w:val="center"/>
              <w:rPr>
                <w:rFonts w:ascii="Times New Roman" w:hAnsi="Times New Roman" w:cs="Times New Roman"/>
                <w:szCs w:val="20"/>
              </w:rPr>
            </w:pPr>
          </w:p>
        </w:tc>
        <w:tc>
          <w:tcPr>
            <w:tcW w:w="7088" w:type="dxa"/>
            <w:gridSpan w:val="2"/>
          </w:tcPr>
          <w:p w:rsidR="004F7D94" w:rsidRPr="00222A08" w:rsidRDefault="004F7D94" w:rsidP="009F2FF3">
            <w:pPr>
              <w:pStyle w:val="ConsPlusNormal"/>
              <w:ind w:firstLine="290"/>
              <w:jc w:val="both"/>
              <w:rPr>
                <w:rFonts w:ascii="Times New Roman" w:hAnsi="Times New Roman" w:cs="Times New Roman"/>
                <w:szCs w:val="20"/>
              </w:rPr>
            </w:pPr>
            <w:r w:rsidRPr="00222A08">
              <w:rPr>
                <w:rFonts w:ascii="Times New Roman" w:hAnsi="Times New Roman" w:cs="Times New Roman"/>
                <w:noProof/>
                <w:position w:val="-10"/>
                <w:szCs w:val="20"/>
              </w:rPr>
              <w:drawing>
                <wp:inline distT="0" distB="0" distL="0" distR="0" wp14:anchorId="391A008A" wp14:editId="35938281">
                  <wp:extent cx="495300" cy="25717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 xml:space="preserve">степень достижения планового значения q-го целевого показателя (индикатора) государственной программы Калужской области (далее – ЦП(И) ГП КО), наименование и методика расчета которого </w:t>
            </w:r>
            <w:r w:rsidRPr="00222A08">
              <w:rPr>
                <w:rFonts w:ascii="Times New Roman" w:hAnsi="Times New Roman" w:cs="Times New Roman"/>
                <w:i/>
                <w:szCs w:val="20"/>
              </w:rPr>
              <w:t>соответствуют наименованию и методике расчета показателя регионального проекта</w:t>
            </w:r>
            <w:r w:rsidRPr="00222A08">
              <w:rPr>
                <w:rFonts w:ascii="Times New Roman" w:hAnsi="Times New Roman" w:cs="Times New Roman"/>
                <w:szCs w:val="20"/>
              </w:rPr>
              <w:t xml:space="preserve"> в отчетном году;</w:t>
            </w:r>
          </w:p>
          <w:p w:rsidR="004F7D94" w:rsidRPr="00222A08" w:rsidRDefault="004F7D94" w:rsidP="009F2FF3">
            <w:pPr>
              <w:pStyle w:val="ConsPlusNormal"/>
              <w:ind w:firstLine="290"/>
              <w:jc w:val="both"/>
              <w:rPr>
                <w:rFonts w:ascii="Times New Roman" w:hAnsi="Times New Roman" w:cs="Times New Roman"/>
                <w:szCs w:val="20"/>
              </w:rPr>
            </w:pPr>
            <w:r w:rsidRPr="00222A08">
              <w:rPr>
                <w:rFonts w:ascii="Times New Roman" w:hAnsi="Times New Roman" w:cs="Times New Roman"/>
                <w:szCs w:val="20"/>
              </w:rPr>
              <w:t xml:space="preserve">D </w:t>
            </w:r>
            <w:r w:rsidR="0061313E">
              <w:rPr>
                <w:rFonts w:ascii="Times New Roman" w:hAnsi="Times New Roman" w:cs="Times New Roman"/>
                <w:szCs w:val="20"/>
              </w:rPr>
              <w:t>- </w:t>
            </w:r>
            <w:r w:rsidRPr="00222A08">
              <w:rPr>
                <w:rFonts w:ascii="Times New Roman" w:hAnsi="Times New Roman" w:cs="Times New Roman"/>
                <w:szCs w:val="20"/>
              </w:rPr>
              <w:t>количество ЦП(И) ГП КО, наименование и методика расчета соответствует региональным проектам;</w:t>
            </w:r>
          </w:p>
        </w:tc>
        <w:tc>
          <w:tcPr>
            <w:tcW w:w="2693" w:type="dxa"/>
          </w:tcPr>
          <w:p w:rsidR="009F2FF3" w:rsidRDefault="004F7D94" w:rsidP="009F2FF3">
            <w:pPr>
              <w:pStyle w:val="ConsPlusNormal"/>
              <w:ind w:firstLine="290"/>
              <w:jc w:val="both"/>
              <w:rPr>
                <w:rFonts w:ascii="Times New Roman" w:hAnsi="Times New Roman" w:cs="Times New Roman"/>
                <w:szCs w:val="20"/>
              </w:rPr>
            </w:pPr>
            <w:r w:rsidRPr="00222A08">
              <w:rPr>
                <w:rFonts w:ascii="Times New Roman" w:hAnsi="Times New Roman" w:cs="Times New Roman"/>
                <w:szCs w:val="20"/>
              </w:rPr>
              <w:t xml:space="preserve">k1 </w:t>
            </w:r>
            <w:r w:rsidR="0061313E">
              <w:rPr>
                <w:rFonts w:ascii="Times New Roman" w:hAnsi="Times New Roman" w:cs="Times New Roman"/>
                <w:szCs w:val="20"/>
              </w:rPr>
              <w:t>- </w:t>
            </w:r>
            <w:r w:rsidRPr="00222A08">
              <w:rPr>
                <w:rFonts w:ascii="Times New Roman" w:hAnsi="Times New Roman" w:cs="Times New Roman"/>
                <w:szCs w:val="20"/>
              </w:rPr>
              <w:t xml:space="preserve">коэффициент значимости </w:t>
            </w:r>
            <w:r w:rsidR="00FE6FFF" w:rsidRPr="00222A08">
              <w:rPr>
                <w:rFonts w:ascii="Times New Roman" w:hAnsi="Times New Roman" w:cs="Times New Roman"/>
                <w:szCs w:val="20"/>
              </w:rPr>
              <w:t xml:space="preserve">(далее – КЗ) </w:t>
            </w:r>
            <w:r w:rsidRPr="00222A08">
              <w:rPr>
                <w:rFonts w:ascii="Times New Roman" w:hAnsi="Times New Roman" w:cs="Times New Roman"/>
                <w:szCs w:val="20"/>
              </w:rPr>
              <w:t xml:space="preserve">достижения планового значения ЦП(И) ГП КО, наименование и методика расчета </w:t>
            </w:r>
            <w:r w:rsidR="009F2FF3">
              <w:rPr>
                <w:rFonts w:ascii="Times New Roman" w:hAnsi="Times New Roman" w:cs="Times New Roman"/>
                <w:szCs w:val="20"/>
              </w:rPr>
              <w:t xml:space="preserve">которого </w:t>
            </w:r>
            <w:r w:rsidRPr="00222A08">
              <w:rPr>
                <w:rFonts w:ascii="Times New Roman" w:hAnsi="Times New Roman" w:cs="Times New Roman"/>
                <w:szCs w:val="20"/>
              </w:rPr>
              <w:t xml:space="preserve">соответствует </w:t>
            </w:r>
            <w:r w:rsidR="009F2FF3">
              <w:rPr>
                <w:rFonts w:ascii="Times New Roman" w:hAnsi="Times New Roman" w:cs="Times New Roman"/>
                <w:szCs w:val="20"/>
              </w:rPr>
              <w:t>ре</w:t>
            </w:r>
            <w:r w:rsidR="0061313E">
              <w:rPr>
                <w:rFonts w:ascii="Times New Roman" w:hAnsi="Times New Roman" w:cs="Times New Roman"/>
                <w:szCs w:val="20"/>
              </w:rPr>
              <w:t>г. </w:t>
            </w:r>
            <w:r w:rsidRPr="00222A08">
              <w:rPr>
                <w:rFonts w:ascii="Times New Roman" w:hAnsi="Times New Roman" w:cs="Times New Roman"/>
                <w:szCs w:val="20"/>
              </w:rPr>
              <w:t xml:space="preserve">проекту </w:t>
            </w:r>
          </w:p>
          <w:p w:rsidR="004F7D94" w:rsidRPr="00222A08" w:rsidRDefault="004F7D94" w:rsidP="009F2FF3">
            <w:pPr>
              <w:pStyle w:val="ConsPlusNormal"/>
              <w:ind w:firstLine="290"/>
              <w:jc w:val="both"/>
              <w:rPr>
                <w:rFonts w:ascii="Times New Roman" w:hAnsi="Times New Roman" w:cs="Times New Roman"/>
                <w:szCs w:val="20"/>
              </w:rPr>
            </w:pPr>
            <w:r w:rsidRPr="00222A08">
              <w:rPr>
                <w:rFonts w:ascii="Times New Roman" w:hAnsi="Times New Roman" w:cs="Times New Roman"/>
                <w:szCs w:val="20"/>
              </w:rPr>
              <w:t xml:space="preserve">(k1 = </w:t>
            </w:r>
            <w:r w:rsidR="009F2FF3">
              <w:rPr>
                <w:rFonts w:ascii="Times New Roman" w:hAnsi="Times New Roman" w:cs="Times New Roman"/>
                <w:szCs w:val="20"/>
              </w:rPr>
              <w:t>1,5);</w:t>
            </w:r>
          </w:p>
        </w:tc>
      </w:tr>
      <w:tr w:rsidR="004F7D94" w:rsidRPr="00222A08" w:rsidTr="009E6C13">
        <w:trPr>
          <w:trHeight w:val="308"/>
        </w:trPr>
        <w:tc>
          <w:tcPr>
            <w:tcW w:w="709" w:type="dxa"/>
            <w:vAlign w:val="center"/>
          </w:tcPr>
          <w:p w:rsidR="004F7D94" w:rsidRPr="00222A08" w:rsidRDefault="004F7D94" w:rsidP="00222A08">
            <w:pPr>
              <w:pStyle w:val="ConsPlusNormal"/>
              <w:jc w:val="center"/>
              <w:rPr>
                <w:rFonts w:ascii="Times New Roman" w:hAnsi="Times New Roman" w:cs="Times New Roman"/>
                <w:szCs w:val="20"/>
              </w:rPr>
            </w:pPr>
          </w:p>
        </w:tc>
        <w:tc>
          <w:tcPr>
            <w:tcW w:w="7088" w:type="dxa"/>
            <w:gridSpan w:val="2"/>
          </w:tcPr>
          <w:p w:rsidR="004F7D94" w:rsidRPr="00222A08" w:rsidRDefault="004F7D94" w:rsidP="00222A08">
            <w:pPr>
              <w:pStyle w:val="ConsPlusNormal"/>
              <w:ind w:firstLine="290"/>
              <w:jc w:val="both"/>
              <w:rPr>
                <w:rFonts w:ascii="Times New Roman" w:hAnsi="Times New Roman" w:cs="Times New Roman"/>
                <w:szCs w:val="20"/>
              </w:rPr>
            </w:pPr>
            <w:r w:rsidRPr="00222A08">
              <w:rPr>
                <w:rFonts w:ascii="Times New Roman" w:hAnsi="Times New Roman" w:cs="Times New Roman"/>
                <w:noProof/>
                <w:position w:val="-8"/>
                <w:szCs w:val="20"/>
              </w:rPr>
              <w:drawing>
                <wp:inline distT="0" distB="0" distL="0" distR="0" wp14:anchorId="77025691" wp14:editId="2FBFF25C">
                  <wp:extent cx="466725" cy="23812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 xml:space="preserve">степень достижения планового значения i-го (ЦП(И) ГП КО), </w:t>
            </w:r>
            <w:r w:rsidR="009F2FF3">
              <w:rPr>
                <w:rFonts w:ascii="Times New Roman" w:hAnsi="Times New Roman" w:cs="Times New Roman"/>
                <w:i/>
                <w:szCs w:val="20"/>
              </w:rPr>
              <w:t>не</w:t>
            </w:r>
            <w:r w:rsidR="0061313E">
              <w:rPr>
                <w:rFonts w:ascii="Times New Roman" w:hAnsi="Times New Roman" w:cs="Times New Roman"/>
                <w:i/>
                <w:szCs w:val="20"/>
              </w:rPr>
              <w:t xml:space="preserve"> </w:t>
            </w:r>
            <w:r w:rsidRPr="00222A08">
              <w:rPr>
                <w:rFonts w:ascii="Times New Roman" w:hAnsi="Times New Roman" w:cs="Times New Roman"/>
                <w:i/>
                <w:szCs w:val="20"/>
              </w:rPr>
              <w:t>являющегося показателем (индикатором)</w:t>
            </w:r>
            <w:r w:rsidRPr="00222A08">
              <w:rPr>
                <w:rFonts w:ascii="Times New Roman" w:hAnsi="Times New Roman" w:cs="Times New Roman"/>
                <w:szCs w:val="20"/>
              </w:rPr>
              <w:t xml:space="preserve"> регионального проекта;</w:t>
            </w:r>
          </w:p>
          <w:p w:rsidR="004F7D94" w:rsidRPr="00222A08" w:rsidRDefault="004F7D94" w:rsidP="009F2FF3">
            <w:pPr>
              <w:pStyle w:val="ConsPlusNormal"/>
              <w:ind w:firstLine="290"/>
              <w:jc w:val="both"/>
              <w:rPr>
                <w:rFonts w:ascii="Times New Roman" w:hAnsi="Times New Roman" w:cs="Times New Roman"/>
                <w:szCs w:val="20"/>
              </w:rPr>
            </w:pPr>
            <w:r w:rsidRPr="00222A08">
              <w:rPr>
                <w:rFonts w:ascii="Times New Roman" w:hAnsi="Times New Roman" w:cs="Times New Roman"/>
                <w:szCs w:val="20"/>
              </w:rPr>
              <w:t xml:space="preserve">M </w:t>
            </w:r>
            <w:r w:rsidR="0061313E">
              <w:rPr>
                <w:rFonts w:ascii="Times New Roman" w:hAnsi="Times New Roman" w:cs="Times New Roman"/>
                <w:szCs w:val="20"/>
              </w:rPr>
              <w:t>- </w:t>
            </w:r>
            <w:r w:rsidRPr="00222A08">
              <w:rPr>
                <w:rFonts w:ascii="Times New Roman" w:hAnsi="Times New Roman" w:cs="Times New Roman"/>
                <w:szCs w:val="20"/>
              </w:rPr>
              <w:t>количество ЦП(И) ГП КО, не являющихся показателями (индикаторами) региональных проектов;</w:t>
            </w:r>
          </w:p>
        </w:tc>
        <w:tc>
          <w:tcPr>
            <w:tcW w:w="2693" w:type="dxa"/>
          </w:tcPr>
          <w:p w:rsidR="004F7D94" w:rsidRPr="00222A08" w:rsidRDefault="004F7D94" w:rsidP="009F2FF3">
            <w:pPr>
              <w:pStyle w:val="ConsPlusNormal"/>
              <w:ind w:firstLine="290"/>
              <w:jc w:val="both"/>
              <w:rPr>
                <w:rFonts w:ascii="Times New Roman" w:hAnsi="Times New Roman" w:cs="Times New Roman"/>
                <w:szCs w:val="20"/>
              </w:rPr>
            </w:pPr>
            <w:r w:rsidRPr="00222A08">
              <w:rPr>
                <w:rFonts w:ascii="Times New Roman" w:hAnsi="Times New Roman" w:cs="Times New Roman"/>
                <w:szCs w:val="20"/>
              </w:rPr>
              <w:t xml:space="preserve">k2 </w:t>
            </w:r>
            <w:r w:rsidR="0061313E">
              <w:rPr>
                <w:rFonts w:ascii="Times New Roman" w:hAnsi="Times New Roman" w:cs="Times New Roman"/>
                <w:szCs w:val="20"/>
              </w:rPr>
              <w:t>- </w:t>
            </w:r>
            <w:r w:rsidR="00FE6FFF" w:rsidRPr="00222A08">
              <w:rPr>
                <w:rFonts w:ascii="Times New Roman" w:hAnsi="Times New Roman" w:cs="Times New Roman"/>
                <w:szCs w:val="20"/>
              </w:rPr>
              <w:t>КЗ</w:t>
            </w:r>
            <w:r w:rsidRPr="00222A08">
              <w:rPr>
                <w:rFonts w:ascii="Times New Roman" w:hAnsi="Times New Roman" w:cs="Times New Roman"/>
                <w:szCs w:val="20"/>
              </w:rPr>
              <w:t xml:space="preserve"> достижения планового</w:t>
            </w:r>
            <w:r w:rsidR="009F2FF3">
              <w:rPr>
                <w:rFonts w:ascii="Times New Roman" w:hAnsi="Times New Roman" w:cs="Times New Roman"/>
                <w:szCs w:val="20"/>
              </w:rPr>
              <w:t xml:space="preserve"> значения ЦП(И) ГП КО, не явля</w:t>
            </w:r>
            <w:r w:rsidRPr="00222A08">
              <w:rPr>
                <w:rFonts w:ascii="Times New Roman" w:hAnsi="Times New Roman" w:cs="Times New Roman"/>
                <w:szCs w:val="20"/>
              </w:rPr>
              <w:t>ющегося показателем (индикатором) ре</w:t>
            </w:r>
            <w:r w:rsidR="0061313E">
              <w:rPr>
                <w:rFonts w:ascii="Times New Roman" w:hAnsi="Times New Roman" w:cs="Times New Roman"/>
                <w:szCs w:val="20"/>
              </w:rPr>
              <w:t>г. </w:t>
            </w:r>
            <w:r w:rsidR="00FE6FFF" w:rsidRPr="00222A08">
              <w:rPr>
                <w:rFonts w:ascii="Times New Roman" w:hAnsi="Times New Roman" w:cs="Times New Roman"/>
                <w:szCs w:val="20"/>
              </w:rPr>
              <w:t>проекта (k2 = 1).</w:t>
            </w:r>
          </w:p>
        </w:tc>
      </w:tr>
      <w:tr w:rsidR="00FE6FFF" w:rsidRPr="00222A08" w:rsidTr="009E6C13">
        <w:trPr>
          <w:trHeight w:val="308"/>
        </w:trPr>
        <w:tc>
          <w:tcPr>
            <w:tcW w:w="709" w:type="dxa"/>
            <w:vAlign w:val="center"/>
          </w:tcPr>
          <w:p w:rsidR="00FE6FFF" w:rsidRPr="00222A08" w:rsidRDefault="00FE6FFF" w:rsidP="00222A08">
            <w:pPr>
              <w:pStyle w:val="ConsPlusNormal"/>
              <w:jc w:val="center"/>
              <w:rPr>
                <w:rFonts w:ascii="Times New Roman" w:hAnsi="Times New Roman" w:cs="Times New Roman"/>
                <w:szCs w:val="20"/>
              </w:rPr>
            </w:pPr>
          </w:p>
        </w:tc>
        <w:tc>
          <w:tcPr>
            <w:tcW w:w="9781" w:type="dxa"/>
            <w:gridSpan w:val="3"/>
          </w:tcPr>
          <w:p w:rsidR="00FE6FFF" w:rsidRPr="00222A08" w:rsidRDefault="00FE6FFF" w:rsidP="00222A08">
            <w:pPr>
              <w:pStyle w:val="ConsPlusNormal"/>
              <w:jc w:val="both"/>
              <w:rPr>
                <w:rFonts w:ascii="Times New Roman" w:hAnsi="Times New Roman" w:cs="Times New Roman"/>
                <w:i/>
                <w:szCs w:val="20"/>
              </w:rPr>
            </w:pPr>
            <w:r w:rsidRPr="00222A08">
              <w:rPr>
                <w:rFonts w:ascii="Times New Roman" w:hAnsi="Times New Roman" w:cs="Times New Roman"/>
                <w:i/>
                <w:szCs w:val="20"/>
              </w:rPr>
              <w:t xml:space="preserve">Расчет степени достижения планового значения q-го и </w:t>
            </w:r>
            <w:r w:rsidRPr="00222A08">
              <w:rPr>
                <w:rFonts w:ascii="Times New Roman" w:hAnsi="Times New Roman" w:cs="Times New Roman"/>
                <w:i/>
                <w:szCs w:val="20"/>
                <w:lang w:val="en-US"/>
              </w:rPr>
              <w:t>i</w:t>
            </w:r>
            <w:r w:rsidRPr="00222A08">
              <w:rPr>
                <w:rFonts w:ascii="Times New Roman" w:hAnsi="Times New Roman" w:cs="Times New Roman"/>
                <w:i/>
                <w:szCs w:val="20"/>
              </w:rPr>
              <w:t xml:space="preserve">-го целевых показателей </w:t>
            </w:r>
            <w:r w:rsidRPr="00222A08">
              <w:rPr>
                <w:rFonts w:ascii="Times New Roman" w:hAnsi="Times New Roman" w:cs="Times New Roman"/>
                <w:i/>
                <w:noProof/>
                <w:position w:val="-10"/>
                <w:szCs w:val="20"/>
              </w:rPr>
              <w:drawing>
                <wp:inline distT="0" distB="0" distL="0" distR="0" wp14:anchorId="71C18CA9" wp14:editId="293E160C">
                  <wp:extent cx="495300" cy="25717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222A08">
              <w:rPr>
                <w:rFonts w:ascii="Times New Roman" w:hAnsi="Times New Roman" w:cs="Times New Roman"/>
                <w:i/>
                <w:szCs w:val="20"/>
              </w:rPr>
              <w:t xml:space="preserve"> и </w:t>
            </w:r>
            <w:r w:rsidRPr="00222A08">
              <w:rPr>
                <w:rFonts w:ascii="Times New Roman" w:hAnsi="Times New Roman" w:cs="Times New Roman"/>
                <w:i/>
                <w:noProof/>
                <w:position w:val="-8"/>
                <w:szCs w:val="20"/>
              </w:rPr>
              <w:drawing>
                <wp:inline distT="0" distB="0" distL="0" distR="0" wp14:anchorId="4DE09E81" wp14:editId="3D2D9407">
                  <wp:extent cx="466725" cy="23812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222A08">
              <w:rPr>
                <w:rFonts w:ascii="Times New Roman" w:hAnsi="Times New Roman" w:cs="Times New Roman"/>
                <w:i/>
                <w:szCs w:val="20"/>
              </w:rPr>
              <w:t>:</w:t>
            </w:r>
          </w:p>
        </w:tc>
      </w:tr>
      <w:tr w:rsidR="004F7D94" w:rsidRPr="00222A08" w:rsidTr="009E6C13">
        <w:trPr>
          <w:trHeight w:val="308"/>
        </w:trPr>
        <w:tc>
          <w:tcPr>
            <w:tcW w:w="709" w:type="dxa"/>
            <w:tcBorders>
              <w:bottom w:val="single" w:sz="4" w:space="0" w:color="auto"/>
            </w:tcBorders>
            <w:vAlign w:val="center"/>
          </w:tcPr>
          <w:p w:rsidR="004F7D94" w:rsidRPr="00222A08" w:rsidRDefault="004F7D94" w:rsidP="00222A08">
            <w:pPr>
              <w:pStyle w:val="ConsPlusNormal"/>
              <w:jc w:val="center"/>
              <w:rPr>
                <w:rFonts w:ascii="Times New Roman" w:hAnsi="Times New Roman" w:cs="Times New Roman"/>
                <w:szCs w:val="20"/>
              </w:rPr>
            </w:pPr>
          </w:p>
        </w:tc>
        <w:tc>
          <w:tcPr>
            <w:tcW w:w="7088" w:type="dxa"/>
            <w:gridSpan w:val="2"/>
            <w:tcBorders>
              <w:bottom w:val="single" w:sz="4" w:space="0" w:color="auto"/>
            </w:tcBorders>
          </w:tcPr>
          <w:p w:rsidR="004F7D94" w:rsidRPr="00222A08" w:rsidRDefault="009F2FF3" w:rsidP="009F2FF3">
            <w:pPr>
              <w:pStyle w:val="ConsPlusNormal"/>
              <w:ind w:firstLine="318"/>
              <w:jc w:val="both"/>
              <w:rPr>
                <w:rFonts w:ascii="Times New Roman" w:hAnsi="Times New Roman" w:cs="Times New Roman"/>
                <w:szCs w:val="20"/>
              </w:rPr>
            </w:pPr>
            <w:r>
              <w:rPr>
                <w:rFonts w:ascii="Times New Roman" w:hAnsi="Times New Roman" w:cs="Times New Roman"/>
                <w:szCs w:val="20"/>
              </w:rPr>
              <w:t>Д</w:t>
            </w:r>
            <w:r w:rsidR="004F7D94" w:rsidRPr="00222A08">
              <w:rPr>
                <w:rFonts w:ascii="Times New Roman" w:hAnsi="Times New Roman" w:cs="Times New Roman"/>
                <w:szCs w:val="20"/>
              </w:rPr>
              <w:t xml:space="preserve">ля показателей (индикаторов) государственной программы, желаемой тенденцией изменения которых является </w:t>
            </w:r>
            <w:r w:rsidR="004F7D94" w:rsidRPr="00222A08">
              <w:rPr>
                <w:rFonts w:ascii="Times New Roman" w:hAnsi="Times New Roman" w:cs="Times New Roman"/>
                <w:i/>
                <w:szCs w:val="20"/>
              </w:rPr>
              <w:t>увеличение значений</w:t>
            </w:r>
            <w:r w:rsidR="004F7D94" w:rsidRPr="00222A08">
              <w:rPr>
                <w:rFonts w:ascii="Times New Roman" w:hAnsi="Times New Roman" w:cs="Times New Roman"/>
                <w:szCs w:val="20"/>
              </w:rPr>
              <w:t>:</w:t>
            </w:r>
          </w:p>
        </w:tc>
        <w:tc>
          <w:tcPr>
            <w:tcW w:w="2693" w:type="dxa"/>
            <w:tcBorders>
              <w:bottom w:val="single" w:sz="4" w:space="0" w:color="auto"/>
            </w:tcBorders>
          </w:tcPr>
          <w:p w:rsidR="004F7D94" w:rsidRPr="00222A08" w:rsidRDefault="004F7D94" w:rsidP="00222A08">
            <w:pPr>
              <w:pStyle w:val="ConsPlusNormal"/>
              <w:ind w:firstLine="540"/>
              <w:jc w:val="both"/>
              <w:rPr>
                <w:rFonts w:ascii="Times New Roman" w:hAnsi="Times New Roman" w:cs="Times New Roman"/>
                <w:szCs w:val="20"/>
              </w:rPr>
            </w:pPr>
          </w:p>
        </w:tc>
      </w:tr>
      <w:tr w:rsidR="004F7D94" w:rsidRPr="00222A08" w:rsidTr="009E6C13">
        <w:trPr>
          <w:trHeight w:val="308"/>
        </w:trPr>
        <w:tc>
          <w:tcPr>
            <w:tcW w:w="709" w:type="dxa"/>
            <w:tcBorders>
              <w:top w:val="single" w:sz="4" w:space="0" w:color="auto"/>
              <w:bottom w:val="single" w:sz="4" w:space="0" w:color="auto"/>
              <w:right w:val="single" w:sz="4" w:space="0" w:color="auto"/>
            </w:tcBorders>
            <w:vAlign w:val="center"/>
          </w:tcPr>
          <w:p w:rsidR="004F7D94" w:rsidRPr="00222A08" w:rsidRDefault="004F7D94" w:rsidP="00222A08">
            <w:pPr>
              <w:pStyle w:val="ConsPlusNormal"/>
              <w:jc w:val="center"/>
              <w:rPr>
                <w:rFonts w:ascii="Times New Roman" w:hAnsi="Times New Roman" w:cs="Times New Roman"/>
                <w:szCs w:val="20"/>
              </w:rPr>
            </w:pPr>
            <w:r w:rsidRPr="00222A08">
              <w:rPr>
                <w:rFonts w:ascii="Times New Roman" w:hAnsi="Times New Roman" w:cs="Times New Roman"/>
                <w:szCs w:val="20"/>
              </w:rPr>
              <w:t>1.1.1</w:t>
            </w:r>
          </w:p>
        </w:tc>
        <w:tc>
          <w:tcPr>
            <w:tcW w:w="3261" w:type="dxa"/>
            <w:tcBorders>
              <w:top w:val="single" w:sz="4" w:space="0" w:color="auto"/>
              <w:left w:val="single" w:sz="4" w:space="0" w:color="auto"/>
              <w:bottom w:val="single" w:sz="4" w:space="0" w:color="auto"/>
              <w:right w:val="single" w:sz="4" w:space="0" w:color="auto"/>
            </w:tcBorders>
          </w:tcPr>
          <w:p w:rsidR="004F7D94" w:rsidRPr="00222A08" w:rsidRDefault="004F7D94" w:rsidP="00222A08">
            <w:pPr>
              <w:pStyle w:val="ConsPlusNormal"/>
              <w:jc w:val="center"/>
              <w:rPr>
                <w:rFonts w:ascii="Times New Roman" w:hAnsi="Times New Roman" w:cs="Times New Roman"/>
                <w:szCs w:val="20"/>
              </w:rPr>
            </w:pPr>
            <w:r w:rsidRPr="00222A08">
              <w:rPr>
                <w:rFonts w:ascii="Times New Roman" w:hAnsi="Times New Roman" w:cs="Times New Roman"/>
                <w:noProof/>
                <w:position w:val="-32"/>
                <w:szCs w:val="20"/>
              </w:rPr>
              <w:drawing>
                <wp:inline distT="0" distB="0" distL="0" distR="0" wp14:anchorId="1894B03B" wp14:editId="1B397930">
                  <wp:extent cx="1219200" cy="54292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tc>
        <w:tc>
          <w:tcPr>
            <w:tcW w:w="3827" w:type="dxa"/>
            <w:tcBorders>
              <w:top w:val="single" w:sz="4" w:space="0" w:color="auto"/>
              <w:left w:val="single" w:sz="4" w:space="0" w:color="auto"/>
              <w:bottom w:val="single" w:sz="4" w:space="0" w:color="auto"/>
              <w:right w:val="single" w:sz="4" w:space="0" w:color="auto"/>
            </w:tcBorders>
          </w:tcPr>
          <w:p w:rsidR="004F7D94" w:rsidRPr="00222A08" w:rsidRDefault="004F7D94" w:rsidP="00222A08">
            <w:pPr>
              <w:pStyle w:val="ConsPlusNormal"/>
              <w:jc w:val="center"/>
              <w:rPr>
                <w:rFonts w:ascii="Times New Roman" w:hAnsi="Times New Roman" w:cs="Times New Roman"/>
                <w:szCs w:val="20"/>
              </w:rPr>
            </w:pPr>
            <w:r w:rsidRPr="00222A08">
              <w:rPr>
                <w:rFonts w:ascii="Times New Roman" w:hAnsi="Times New Roman" w:cs="Times New Roman"/>
                <w:noProof/>
                <w:position w:val="-29"/>
                <w:szCs w:val="20"/>
              </w:rPr>
              <w:drawing>
                <wp:inline distT="0" distB="0" distL="0" distR="0" wp14:anchorId="06EAF14B" wp14:editId="7E378F54">
                  <wp:extent cx="1171575" cy="50482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p>
        </w:tc>
        <w:tc>
          <w:tcPr>
            <w:tcW w:w="2693" w:type="dxa"/>
            <w:tcBorders>
              <w:top w:val="single" w:sz="4" w:space="0" w:color="auto"/>
              <w:left w:val="single" w:sz="4" w:space="0" w:color="auto"/>
              <w:bottom w:val="single" w:sz="4" w:space="0" w:color="auto"/>
              <w:right w:val="single" w:sz="4" w:space="0" w:color="auto"/>
            </w:tcBorders>
          </w:tcPr>
          <w:p w:rsidR="004F7D94" w:rsidRPr="00222A08" w:rsidRDefault="004F7D94" w:rsidP="00222A08">
            <w:pPr>
              <w:pStyle w:val="ConsPlusNormal"/>
              <w:jc w:val="center"/>
              <w:rPr>
                <w:rFonts w:ascii="Times New Roman" w:hAnsi="Times New Roman" w:cs="Times New Roman"/>
                <w:noProof/>
                <w:position w:val="-29"/>
                <w:szCs w:val="20"/>
              </w:rPr>
            </w:pPr>
          </w:p>
        </w:tc>
      </w:tr>
      <w:tr w:rsidR="004F7D94" w:rsidRPr="00222A08" w:rsidTr="009E6C13">
        <w:trPr>
          <w:trHeight w:val="308"/>
        </w:trPr>
        <w:tc>
          <w:tcPr>
            <w:tcW w:w="709" w:type="dxa"/>
            <w:tcBorders>
              <w:top w:val="single" w:sz="4" w:space="0" w:color="auto"/>
            </w:tcBorders>
            <w:vAlign w:val="center"/>
          </w:tcPr>
          <w:p w:rsidR="004F7D94" w:rsidRPr="00222A08" w:rsidRDefault="004F7D94" w:rsidP="00222A08">
            <w:pPr>
              <w:pStyle w:val="ConsPlusNormal"/>
              <w:jc w:val="center"/>
              <w:rPr>
                <w:rFonts w:ascii="Times New Roman" w:hAnsi="Times New Roman" w:cs="Times New Roman"/>
                <w:szCs w:val="20"/>
              </w:rPr>
            </w:pPr>
          </w:p>
        </w:tc>
        <w:tc>
          <w:tcPr>
            <w:tcW w:w="3261" w:type="dxa"/>
            <w:tcBorders>
              <w:top w:val="single" w:sz="4" w:space="0" w:color="auto"/>
            </w:tcBorders>
          </w:tcPr>
          <w:p w:rsidR="004F7D94" w:rsidRPr="00222A08" w:rsidRDefault="004F7D94" w:rsidP="00222A08">
            <w:pPr>
              <w:pStyle w:val="ConsPlusNormal"/>
              <w:ind w:firstLine="178"/>
              <w:jc w:val="both"/>
              <w:rPr>
                <w:rFonts w:ascii="Times New Roman" w:hAnsi="Times New Roman" w:cs="Times New Roman"/>
                <w:szCs w:val="20"/>
              </w:rPr>
            </w:pPr>
            <w:r w:rsidRPr="00222A08">
              <w:rPr>
                <w:rFonts w:ascii="Times New Roman" w:hAnsi="Times New Roman" w:cs="Times New Roman"/>
                <w:noProof/>
                <w:position w:val="-11"/>
                <w:szCs w:val="20"/>
              </w:rPr>
              <w:drawing>
                <wp:inline distT="0" distB="0" distL="0" distR="0" wp14:anchorId="3482757D" wp14:editId="0BE20C83">
                  <wp:extent cx="504825" cy="27622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значение q-го ЦП(И) ГП КО, фактически достигнутое на конец отчетного периода;</w:t>
            </w:r>
          </w:p>
          <w:p w:rsidR="004F7D94" w:rsidRPr="00222A08" w:rsidRDefault="004F7D94" w:rsidP="009F2FF3">
            <w:pPr>
              <w:pStyle w:val="ConsPlusNormal"/>
              <w:ind w:firstLine="178"/>
              <w:jc w:val="both"/>
              <w:rPr>
                <w:rFonts w:ascii="Times New Roman" w:hAnsi="Times New Roman" w:cs="Times New Roman"/>
                <w:szCs w:val="20"/>
              </w:rPr>
            </w:pPr>
            <w:r w:rsidRPr="00222A08">
              <w:rPr>
                <w:rFonts w:ascii="Times New Roman" w:hAnsi="Times New Roman" w:cs="Times New Roman"/>
                <w:noProof/>
                <w:position w:val="-11"/>
                <w:szCs w:val="20"/>
              </w:rPr>
              <w:lastRenderedPageBreak/>
              <w:drawing>
                <wp:inline distT="0" distB="0" distL="0" distR="0" wp14:anchorId="7A06B7BB" wp14:editId="6EC37F56">
                  <wp:extent cx="495300" cy="27622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плановое значение</w:t>
            </w:r>
            <w:r w:rsidR="0061313E">
              <w:rPr>
                <w:rFonts w:ascii="Times New Roman" w:hAnsi="Times New Roman" w:cs="Times New Roman"/>
                <w:szCs w:val="20"/>
              </w:rPr>
              <w:t xml:space="preserve"> </w:t>
            </w:r>
            <w:r w:rsidRPr="00222A08">
              <w:rPr>
                <w:rFonts w:ascii="Times New Roman" w:hAnsi="Times New Roman" w:cs="Times New Roman"/>
                <w:szCs w:val="20"/>
              </w:rPr>
              <w:t xml:space="preserve">q-го ЦП(И) ГП КО </w:t>
            </w:r>
          </w:p>
        </w:tc>
        <w:tc>
          <w:tcPr>
            <w:tcW w:w="3827" w:type="dxa"/>
            <w:tcBorders>
              <w:top w:val="single" w:sz="4" w:space="0" w:color="auto"/>
            </w:tcBorders>
          </w:tcPr>
          <w:p w:rsidR="004F7D94" w:rsidRPr="00222A08" w:rsidRDefault="004F7D94" w:rsidP="00222A08">
            <w:pPr>
              <w:pStyle w:val="ConsPlusNormal"/>
              <w:ind w:firstLine="178"/>
              <w:jc w:val="both"/>
              <w:rPr>
                <w:rFonts w:ascii="Times New Roman" w:hAnsi="Times New Roman" w:cs="Times New Roman"/>
                <w:szCs w:val="20"/>
              </w:rPr>
            </w:pPr>
            <w:r w:rsidRPr="00222A08">
              <w:rPr>
                <w:rFonts w:ascii="Times New Roman" w:hAnsi="Times New Roman" w:cs="Times New Roman"/>
                <w:noProof/>
                <w:position w:val="-11"/>
                <w:szCs w:val="20"/>
              </w:rPr>
              <w:lastRenderedPageBreak/>
              <w:drawing>
                <wp:inline distT="0" distB="0" distL="0" distR="0" wp14:anchorId="5CF8F090" wp14:editId="5531BAEC">
                  <wp:extent cx="485775" cy="2667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значение i-го ЦП(И) ГП КО, фактически достигнутое на конец отчетного периода;</w:t>
            </w:r>
          </w:p>
          <w:p w:rsidR="004F7D94" w:rsidRPr="00222A08" w:rsidRDefault="004F7D94" w:rsidP="009F2FF3">
            <w:pPr>
              <w:pStyle w:val="ConsPlusNormal"/>
              <w:ind w:firstLine="178"/>
              <w:jc w:val="both"/>
              <w:rPr>
                <w:rFonts w:ascii="Times New Roman" w:hAnsi="Times New Roman" w:cs="Times New Roman"/>
                <w:szCs w:val="20"/>
              </w:rPr>
            </w:pPr>
            <w:r w:rsidRPr="00222A08">
              <w:rPr>
                <w:rFonts w:ascii="Times New Roman" w:hAnsi="Times New Roman" w:cs="Times New Roman"/>
                <w:noProof/>
                <w:position w:val="-11"/>
                <w:szCs w:val="20"/>
              </w:rPr>
              <w:lastRenderedPageBreak/>
              <w:drawing>
                <wp:inline distT="0" distB="0" distL="0" distR="0" wp14:anchorId="6317BA61" wp14:editId="2055F99D">
                  <wp:extent cx="485775" cy="26670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плановое значение i-</w:t>
            </w:r>
            <w:r w:rsidR="009F2FF3">
              <w:rPr>
                <w:rFonts w:ascii="Times New Roman" w:hAnsi="Times New Roman" w:cs="Times New Roman"/>
                <w:szCs w:val="20"/>
              </w:rPr>
              <w:t>го ЦП(И) ГП КО</w:t>
            </w:r>
          </w:p>
        </w:tc>
        <w:tc>
          <w:tcPr>
            <w:tcW w:w="2693" w:type="dxa"/>
            <w:tcBorders>
              <w:top w:val="single" w:sz="4" w:space="0" w:color="auto"/>
            </w:tcBorders>
          </w:tcPr>
          <w:p w:rsidR="004F7D94" w:rsidRPr="00222A08" w:rsidRDefault="004F7D94" w:rsidP="00222A08">
            <w:pPr>
              <w:pStyle w:val="ConsPlusNormal"/>
              <w:ind w:firstLine="540"/>
              <w:jc w:val="both"/>
              <w:rPr>
                <w:rFonts w:ascii="Times New Roman" w:hAnsi="Times New Roman" w:cs="Times New Roman"/>
                <w:noProof/>
                <w:position w:val="-11"/>
                <w:szCs w:val="20"/>
              </w:rPr>
            </w:pPr>
          </w:p>
        </w:tc>
      </w:tr>
      <w:tr w:rsidR="004F7D94" w:rsidRPr="00222A08" w:rsidTr="009E6C13">
        <w:trPr>
          <w:trHeight w:val="308"/>
        </w:trPr>
        <w:tc>
          <w:tcPr>
            <w:tcW w:w="709" w:type="dxa"/>
            <w:vAlign w:val="center"/>
          </w:tcPr>
          <w:p w:rsidR="004F7D94" w:rsidRPr="00222A08" w:rsidRDefault="004F7D94" w:rsidP="00222A08">
            <w:pPr>
              <w:pStyle w:val="ConsPlusNormal"/>
              <w:jc w:val="center"/>
              <w:rPr>
                <w:rFonts w:ascii="Times New Roman" w:hAnsi="Times New Roman" w:cs="Times New Roman"/>
                <w:szCs w:val="20"/>
              </w:rPr>
            </w:pPr>
          </w:p>
        </w:tc>
        <w:tc>
          <w:tcPr>
            <w:tcW w:w="7088" w:type="dxa"/>
            <w:gridSpan w:val="2"/>
          </w:tcPr>
          <w:p w:rsidR="004F7D94" w:rsidRPr="00222A08" w:rsidRDefault="009F2FF3" w:rsidP="009F2FF3">
            <w:pPr>
              <w:pStyle w:val="ConsPlusNormal"/>
              <w:ind w:firstLine="318"/>
              <w:jc w:val="both"/>
              <w:rPr>
                <w:rFonts w:ascii="Times New Roman" w:hAnsi="Times New Roman" w:cs="Times New Roman"/>
                <w:szCs w:val="20"/>
              </w:rPr>
            </w:pPr>
            <w:r>
              <w:rPr>
                <w:rFonts w:ascii="Times New Roman" w:hAnsi="Times New Roman" w:cs="Times New Roman"/>
                <w:szCs w:val="20"/>
              </w:rPr>
              <w:t>Д</w:t>
            </w:r>
            <w:r w:rsidR="004F7D94" w:rsidRPr="00222A08">
              <w:rPr>
                <w:rFonts w:ascii="Times New Roman" w:hAnsi="Times New Roman" w:cs="Times New Roman"/>
                <w:szCs w:val="20"/>
              </w:rPr>
              <w:t xml:space="preserve">ля показателей (индикаторов) государственной программы, желаемой тенденцией изменения которых является </w:t>
            </w:r>
            <w:r w:rsidR="004F7D94" w:rsidRPr="00222A08">
              <w:rPr>
                <w:rFonts w:ascii="Times New Roman" w:hAnsi="Times New Roman" w:cs="Times New Roman"/>
                <w:i/>
                <w:szCs w:val="20"/>
              </w:rPr>
              <w:t>снижение значений</w:t>
            </w:r>
          </w:p>
        </w:tc>
        <w:tc>
          <w:tcPr>
            <w:tcW w:w="2693" w:type="dxa"/>
          </w:tcPr>
          <w:p w:rsidR="004F7D94" w:rsidRPr="00222A08" w:rsidRDefault="004F7D94" w:rsidP="00222A08">
            <w:pPr>
              <w:pStyle w:val="ConsPlusNormal"/>
              <w:jc w:val="center"/>
              <w:rPr>
                <w:rFonts w:ascii="Times New Roman" w:hAnsi="Times New Roman" w:cs="Times New Roman"/>
                <w:szCs w:val="20"/>
              </w:rPr>
            </w:pPr>
          </w:p>
        </w:tc>
      </w:tr>
      <w:tr w:rsidR="004F7D94" w:rsidRPr="00222A08" w:rsidTr="009E6C13">
        <w:trPr>
          <w:trHeight w:val="308"/>
        </w:trPr>
        <w:tc>
          <w:tcPr>
            <w:tcW w:w="709" w:type="dxa"/>
            <w:vAlign w:val="center"/>
          </w:tcPr>
          <w:p w:rsidR="004F7D94" w:rsidRPr="00222A08" w:rsidRDefault="004F7D94" w:rsidP="00222A08">
            <w:pPr>
              <w:pStyle w:val="ConsPlusNormal"/>
              <w:jc w:val="center"/>
              <w:rPr>
                <w:rFonts w:ascii="Times New Roman" w:hAnsi="Times New Roman" w:cs="Times New Roman"/>
                <w:szCs w:val="20"/>
              </w:rPr>
            </w:pPr>
            <w:r w:rsidRPr="00222A08">
              <w:rPr>
                <w:rFonts w:ascii="Times New Roman" w:hAnsi="Times New Roman" w:cs="Times New Roman"/>
                <w:szCs w:val="20"/>
              </w:rPr>
              <w:t>1.1.2</w:t>
            </w:r>
          </w:p>
        </w:tc>
        <w:tc>
          <w:tcPr>
            <w:tcW w:w="3261" w:type="dxa"/>
          </w:tcPr>
          <w:p w:rsidR="004F7D94" w:rsidRPr="00222A08" w:rsidRDefault="004F7D94" w:rsidP="00222A08">
            <w:pPr>
              <w:spacing w:after="0"/>
              <w:jc w:val="center"/>
              <w:rPr>
                <w:rFonts w:ascii="Times New Roman" w:hAnsi="Times New Roman" w:cs="Times New Roman"/>
                <w:sz w:val="20"/>
                <w:szCs w:val="20"/>
              </w:rPr>
            </w:pPr>
            <w:r w:rsidRPr="00222A08">
              <w:rPr>
                <w:rFonts w:ascii="Times New Roman" w:hAnsi="Times New Roman" w:cs="Times New Roman"/>
                <w:noProof/>
                <w:position w:val="-32"/>
                <w:sz w:val="20"/>
                <w:szCs w:val="20"/>
              </w:rPr>
              <w:drawing>
                <wp:inline distT="0" distB="0" distL="0" distR="0" wp14:anchorId="6451184C" wp14:editId="161E0B1B">
                  <wp:extent cx="1219200" cy="54292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tc>
        <w:tc>
          <w:tcPr>
            <w:tcW w:w="3827" w:type="dxa"/>
          </w:tcPr>
          <w:p w:rsidR="004F7D94" w:rsidRPr="00222A08" w:rsidRDefault="004F7D94" w:rsidP="00222A08">
            <w:pPr>
              <w:pStyle w:val="ConsPlusNormal"/>
              <w:jc w:val="center"/>
              <w:rPr>
                <w:rFonts w:ascii="Times New Roman" w:hAnsi="Times New Roman" w:cs="Times New Roman"/>
                <w:szCs w:val="20"/>
              </w:rPr>
            </w:pPr>
            <w:r w:rsidRPr="00222A08">
              <w:rPr>
                <w:rFonts w:ascii="Times New Roman" w:hAnsi="Times New Roman" w:cs="Times New Roman"/>
                <w:noProof/>
                <w:position w:val="-29"/>
                <w:szCs w:val="20"/>
              </w:rPr>
              <w:drawing>
                <wp:inline distT="0" distB="0" distL="0" distR="0" wp14:anchorId="199CC914" wp14:editId="2EDAB592">
                  <wp:extent cx="1152525" cy="50482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504825"/>
                          </a:xfrm>
                          <a:prstGeom prst="rect">
                            <a:avLst/>
                          </a:prstGeom>
                          <a:noFill/>
                          <a:ln>
                            <a:noFill/>
                          </a:ln>
                        </pic:spPr>
                      </pic:pic>
                    </a:graphicData>
                  </a:graphic>
                </wp:inline>
              </w:drawing>
            </w:r>
          </w:p>
        </w:tc>
        <w:tc>
          <w:tcPr>
            <w:tcW w:w="2693" w:type="dxa"/>
          </w:tcPr>
          <w:p w:rsidR="004F7D94" w:rsidRPr="00222A08" w:rsidRDefault="004F7D94" w:rsidP="00222A08">
            <w:pPr>
              <w:pStyle w:val="ConsPlusNormal"/>
              <w:jc w:val="center"/>
              <w:rPr>
                <w:rFonts w:ascii="Times New Roman" w:hAnsi="Times New Roman" w:cs="Times New Roman"/>
                <w:noProof/>
                <w:position w:val="-29"/>
                <w:szCs w:val="20"/>
              </w:rPr>
            </w:pPr>
          </w:p>
        </w:tc>
      </w:tr>
      <w:tr w:rsidR="004F7D94" w:rsidRPr="00222A08" w:rsidTr="009E6C13">
        <w:trPr>
          <w:trHeight w:val="308"/>
        </w:trPr>
        <w:tc>
          <w:tcPr>
            <w:tcW w:w="709" w:type="dxa"/>
            <w:vAlign w:val="center"/>
          </w:tcPr>
          <w:p w:rsidR="004F7D94" w:rsidRPr="00222A08" w:rsidRDefault="004F7D94" w:rsidP="00222A08">
            <w:pPr>
              <w:pStyle w:val="ConsPlusNormal"/>
              <w:jc w:val="center"/>
              <w:rPr>
                <w:rFonts w:ascii="Times New Roman" w:hAnsi="Times New Roman" w:cs="Times New Roman"/>
                <w:szCs w:val="20"/>
              </w:rPr>
            </w:pPr>
          </w:p>
        </w:tc>
        <w:tc>
          <w:tcPr>
            <w:tcW w:w="3261" w:type="dxa"/>
          </w:tcPr>
          <w:p w:rsidR="004F7D94" w:rsidRPr="00222A08" w:rsidRDefault="009F2FF3" w:rsidP="009F2FF3">
            <w:pPr>
              <w:pStyle w:val="ConsPlusNormal"/>
              <w:ind w:firstLine="178"/>
              <w:jc w:val="both"/>
              <w:rPr>
                <w:rFonts w:ascii="Times New Roman" w:hAnsi="Times New Roman" w:cs="Times New Roman"/>
                <w:szCs w:val="20"/>
              </w:rPr>
            </w:pPr>
            <w:r>
              <w:rPr>
                <w:rFonts w:ascii="Times New Roman" w:hAnsi="Times New Roman" w:cs="Times New Roman"/>
                <w:szCs w:val="20"/>
              </w:rPr>
              <w:t>Е</w:t>
            </w:r>
            <w:r w:rsidR="004F7D94" w:rsidRPr="00222A08">
              <w:rPr>
                <w:rFonts w:ascii="Times New Roman" w:hAnsi="Times New Roman" w:cs="Times New Roman"/>
                <w:szCs w:val="20"/>
              </w:rPr>
              <w:t>сли желаемой тенденцией изменения значений показателя является снижение</w:t>
            </w:r>
            <w:r>
              <w:rPr>
                <w:rFonts w:ascii="Times New Roman" w:hAnsi="Times New Roman" w:cs="Times New Roman"/>
                <w:szCs w:val="20"/>
              </w:rPr>
              <w:t xml:space="preserve"> и</w:t>
            </w:r>
            <w:r w:rsidR="004F7D94" w:rsidRPr="00222A08">
              <w:rPr>
                <w:rFonts w:ascii="Times New Roman" w:hAnsi="Times New Roman" w:cs="Times New Roman"/>
                <w:szCs w:val="20"/>
              </w:rPr>
              <w:t xml:space="preserve"> </w:t>
            </w:r>
            <w:r w:rsidR="004F7D94" w:rsidRPr="00222A08">
              <w:rPr>
                <w:rFonts w:ascii="Times New Roman" w:hAnsi="Times New Roman" w:cs="Times New Roman"/>
                <w:noProof/>
                <w:position w:val="-11"/>
                <w:szCs w:val="20"/>
              </w:rPr>
              <w:drawing>
                <wp:inline distT="0" distB="0" distL="0" distR="0" wp14:anchorId="3A64280B" wp14:editId="2F611360">
                  <wp:extent cx="504825" cy="27622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Pr>
                <w:rFonts w:ascii="Times New Roman" w:hAnsi="Times New Roman" w:cs="Times New Roman"/>
                <w:szCs w:val="20"/>
              </w:rPr>
              <w:t xml:space="preserve">= </w:t>
            </w:r>
            <w:r w:rsidR="004F7D94" w:rsidRPr="00222A08">
              <w:rPr>
                <w:rFonts w:ascii="Times New Roman" w:hAnsi="Times New Roman" w:cs="Times New Roman"/>
                <w:szCs w:val="20"/>
              </w:rPr>
              <w:t xml:space="preserve">0, </w:t>
            </w:r>
            <w:r>
              <w:rPr>
                <w:rFonts w:ascii="Times New Roman" w:hAnsi="Times New Roman" w:cs="Times New Roman"/>
                <w:szCs w:val="20"/>
              </w:rPr>
              <w:t>то</w:t>
            </w:r>
            <w:r w:rsidR="004F7D94" w:rsidRPr="00222A08">
              <w:rPr>
                <w:rFonts w:ascii="Times New Roman" w:hAnsi="Times New Roman" w:cs="Times New Roman"/>
                <w:noProof/>
                <w:position w:val="-10"/>
                <w:szCs w:val="20"/>
              </w:rPr>
              <w:drawing>
                <wp:inline distT="0" distB="0" distL="0" distR="0" wp14:anchorId="775765B9" wp14:editId="6EE65786">
                  <wp:extent cx="495300" cy="25717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004F7D94" w:rsidRPr="00222A08">
              <w:rPr>
                <w:rFonts w:ascii="Times New Roman" w:hAnsi="Times New Roman" w:cs="Times New Roman"/>
                <w:szCs w:val="20"/>
              </w:rPr>
              <w:t xml:space="preserve"> </w:t>
            </w:r>
            <w:r>
              <w:rPr>
                <w:rFonts w:ascii="Times New Roman" w:hAnsi="Times New Roman" w:cs="Times New Roman"/>
                <w:szCs w:val="20"/>
              </w:rPr>
              <w:t>=</w:t>
            </w:r>
            <w:r w:rsidR="004F7D94" w:rsidRPr="00222A08">
              <w:rPr>
                <w:rFonts w:ascii="Times New Roman" w:hAnsi="Times New Roman" w:cs="Times New Roman"/>
                <w:szCs w:val="20"/>
              </w:rPr>
              <w:t xml:space="preserve"> 1.</w:t>
            </w:r>
          </w:p>
        </w:tc>
        <w:tc>
          <w:tcPr>
            <w:tcW w:w="3827" w:type="dxa"/>
          </w:tcPr>
          <w:p w:rsidR="004F7D94" w:rsidRPr="00222A08" w:rsidRDefault="009F2FF3" w:rsidP="009F2FF3">
            <w:pPr>
              <w:pStyle w:val="ConsPlusNormal"/>
              <w:ind w:firstLine="178"/>
              <w:jc w:val="both"/>
              <w:rPr>
                <w:rFonts w:ascii="Times New Roman" w:hAnsi="Times New Roman" w:cs="Times New Roman"/>
                <w:szCs w:val="20"/>
              </w:rPr>
            </w:pPr>
            <w:r>
              <w:rPr>
                <w:rFonts w:ascii="Times New Roman" w:hAnsi="Times New Roman" w:cs="Times New Roman"/>
                <w:szCs w:val="20"/>
              </w:rPr>
              <w:t>Е</w:t>
            </w:r>
            <w:r w:rsidR="004F7D94" w:rsidRPr="00222A08">
              <w:rPr>
                <w:rFonts w:ascii="Times New Roman" w:hAnsi="Times New Roman" w:cs="Times New Roman"/>
                <w:szCs w:val="20"/>
              </w:rPr>
              <w:t xml:space="preserve">сли желаемой тенденцией изменения значений показателя является снижение и </w:t>
            </w:r>
            <w:r w:rsidR="004F7D94" w:rsidRPr="00222A08">
              <w:rPr>
                <w:rFonts w:ascii="Times New Roman" w:hAnsi="Times New Roman" w:cs="Times New Roman"/>
                <w:noProof/>
                <w:position w:val="-11"/>
                <w:szCs w:val="20"/>
              </w:rPr>
              <w:drawing>
                <wp:inline distT="0" distB="0" distL="0" distR="0" wp14:anchorId="632FC449" wp14:editId="3A8A2193">
                  <wp:extent cx="485775" cy="2667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004F7D94" w:rsidRPr="00222A08">
              <w:rPr>
                <w:rFonts w:ascii="Times New Roman" w:hAnsi="Times New Roman" w:cs="Times New Roman"/>
                <w:szCs w:val="20"/>
              </w:rPr>
              <w:t xml:space="preserve"> </w:t>
            </w:r>
            <w:r>
              <w:rPr>
                <w:rFonts w:ascii="Times New Roman" w:hAnsi="Times New Roman" w:cs="Times New Roman"/>
                <w:szCs w:val="20"/>
              </w:rPr>
              <w:t>=</w:t>
            </w:r>
            <w:r w:rsidR="004F7D94" w:rsidRPr="00222A08">
              <w:rPr>
                <w:rFonts w:ascii="Times New Roman" w:hAnsi="Times New Roman" w:cs="Times New Roman"/>
                <w:szCs w:val="20"/>
              </w:rPr>
              <w:t xml:space="preserve"> 0, </w:t>
            </w:r>
            <w:r>
              <w:rPr>
                <w:rFonts w:ascii="Times New Roman" w:hAnsi="Times New Roman" w:cs="Times New Roman"/>
                <w:szCs w:val="20"/>
              </w:rPr>
              <w:t>то</w:t>
            </w:r>
            <w:r w:rsidR="004F7D94" w:rsidRPr="00222A08">
              <w:rPr>
                <w:rFonts w:ascii="Times New Roman" w:hAnsi="Times New Roman" w:cs="Times New Roman"/>
                <w:szCs w:val="20"/>
              </w:rPr>
              <w:t xml:space="preserve"> </w:t>
            </w:r>
            <w:r w:rsidR="004F7D94" w:rsidRPr="00222A08">
              <w:rPr>
                <w:rFonts w:ascii="Times New Roman" w:hAnsi="Times New Roman" w:cs="Times New Roman"/>
                <w:noProof/>
                <w:position w:val="-8"/>
                <w:szCs w:val="20"/>
              </w:rPr>
              <w:drawing>
                <wp:inline distT="0" distB="0" distL="0" distR="0" wp14:anchorId="6036E44F" wp14:editId="34E197B9">
                  <wp:extent cx="466725" cy="23812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4F7D94" w:rsidRPr="00222A08">
              <w:rPr>
                <w:rFonts w:ascii="Times New Roman" w:hAnsi="Times New Roman" w:cs="Times New Roman"/>
                <w:szCs w:val="20"/>
              </w:rPr>
              <w:t xml:space="preserve"> </w:t>
            </w:r>
            <w:r>
              <w:rPr>
                <w:rFonts w:ascii="Times New Roman" w:hAnsi="Times New Roman" w:cs="Times New Roman"/>
                <w:szCs w:val="20"/>
              </w:rPr>
              <w:t>=</w:t>
            </w:r>
            <w:r w:rsidR="004F7D94" w:rsidRPr="00222A08">
              <w:rPr>
                <w:rFonts w:ascii="Times New Roman" w:hAnsi="Times New Roman" w:cs="Times New Roman"/>
                <w:szCs w:val="20"/>
              </w:rPr>
              <w:t xml:space="preserve"> 1.</w:t>
            </w:r>
          </w:p>
        </w:tc>
        <w:tc>
          <w:tcPr>
            <w:tcW w:w="2693" w:type="dxa"/>
          </w:tcPr>
          <w:p w:rsidR="004F7D94" w:rsidRPr="00222A08" w:rsidRDefault="004F7D94" w:rsidP="00222A08">
            <w:pPr>
              <w:pStyle w:val="ConsPlusNormal"/>
              <w:ind w:firstLine="540"/>
              <w:jc w:val="both"/>
              <w:rPr>
                <w:rFonts w:ascii="Times New Roman" w:hAnsi="Times New Roman" w:cs="Times New Roman"/>
                <w:szCs w:val="20"/>
              </w:rPr>
            </w:pPr>
          </w:p>
        </w:tc>
      </w:tr>
      <w:tr w:rsidR="00FE6FFF" w:rsidRPr="00222A08" w:rsidTr="009E6C13">
        <w:trPr>
          <w:trHeight w:val="308"/>
        </w:trPr>
        <w:tc>
          <w:tcPr>
            <w:tcW w:w="709" w:type="dxa"/>
            <w:vAlign w:val="center"/>
          </w:tcPr>
          <w:p w:rsidR="00FE6FFF" w:rsidRPr="00222A08" w:rsidRDefault="00FE6FFF" w:rsidP="00222A08">
            <w:pPr>
              <w:pStyle w:val="ConsPlusNormal"/>
              <w:jc w:val="center"/>
              <w:rPr>
                <w:rFonts w:ascii="Times New Roman" w:hAnsi="Times New Roman" w:cs="Times New Roman"/>
                <w:b/>
                <w:szCs w:val="20"/>
              </w:rPr>
            </w:pPr>
            <w:r w:rsidRPr="00222A08">
              <w:rPr>
                <w:rFonts w:ascii="Times New Roman" w:hAnsi="Times New Roman" w:cs="Times New Roman"/>
                <w:b/>
                <w:szCs w:val="20"/>
              </w:rPr>
              <w:t>2.</w:t>
            </w:r>
          </w:p>
        </w:tc>
        <w:tc>
          <w:tcPr>
            <w:tcW w:w="9781" w:type="dxa"/>
            <w:gridSpan w:val="3"/>
          </w:tcPr>
          <w:p w:rsidR="00220B0A" w:rsidRPr="00220B0A" w:rsidRDefault="00220B0A" w:rsidP="00222A08">
            <w:pPr>
              <w:pStyle w:val="ConsPlusNormal"/>
              <w:jc w:val="center"/>
              <w:rPr>
                <w:rFonts w:ascii="Times New Roman" w:hAnsi="Times New Roman" w:cs="Times New Roman"/>
                <w:b/>
                <w:sz w:val="12"/>
                <w:szCs w:val="12"/>
              </w:rPr>
            </w:pPr>
          </w:p>
          <w:p w:rsidR="00FE6FFF" w:rsidRDefault="00FE6FFF" w:rsidP="00222A08">
            <w:pPr>
              <w:pStyle w:val="ConsPlusNormal"/>
              <w:jc w:val="center"/>
              <w:rPr>
                <w:rFonts w:ascii="Times New Roman" w:hAnsi="Times New Roman" w:cs="Times New Roman"/>
                <w:b/>
                <w:szCs w:val="20"/>
              </w:rPr>
            </w:pPr>
            <w:r w:rsidRPr="00222A08">
              <w:rPr>
                <w:rFonts w:ascii="Times New Roman" w:hAnsi="Times New Roman" w:cs="Times New Roman"/>
                <w:b/>
                <w:szCs w:val="20"/>
              </w:rPr>
              <w:t>Общая оценка достижения плановых значений показателей (индикаторов) подпрограмм государственной программы (П(И) ПП ГП КО в отчетном</w:t>
            </w:r>
            <w:r w:rsidR="0061313E">
              <w:rPr>
                <w:rFonts w:ascii="Times New Roman" w:hAnsi="Times New Roman" w:cs="Times New Roman"/>
                <w:b/>
                <w:szCs w:val="20"/>
              </w:rPr>
              <w:t xml:space="preserve"> году </w:t>
            </w:r>
            <w:r w:rsidRPr="00222A08">
              <w:rPr>
                <w:rFonts w:ascii="Times New Roman" w:hAnsi="Times New Roman" w:cs="Times New Roman"/>
                <w:b/>
                <w:szCs w:val="20"/>
              </w:rPr>
              <w:t>(ОД</w:t>
            </w:r>
            <w:r w:rsidRPr="00222A08">
              <w:rPr>
                <w:rFonts w:ascii="Times New Roman" w:hAnsi="Times New Roman" w:cs="Times New Roman"/>
                <w:b/>
                <w:szCs w:val="20"/>
                <w:vertAlign w:val="subscript"/>
              </w:rPr>
              <w:t>ПП</w:t>
            </w:r>
            <w:r w:rsidRPr="00222A08">
              <w:rPr>
                <w:rFonts w:ascii="Times New Roman" w:hAnsi="Times New Roman" w:cs="Times New Roman"/>
                <w:b/>
                <w:szCs w:val="20"/>
              </w:rPr>
              <w:t>)*</w:t>
            </w:r>
          </w:p>
          <w:p w:rsidR="00220B0A" w:rsidRPr="00220B0A" w:rsidRDefault="00220B0A" w:rsidP="00222A08">
            <w:pPr>
              <w:pStyle w:val="ConsPlusNormal"/>
              <w:jc w:val="center"/>
              <w:rPr>
                <w:rFonts w:ascii="Times New Roman" w:hAnsi="Times New Roman" w:cs="Times New Roman"/>
                <w:b/>
                <w:sz w:val="12"/>
                <w:szCs w:val="12"/>
              </w:rPr>
            </w:pPr>
          </w:p>
        </w:tc>
      </w:tr>
      <w:tr w:rsidR="00FE6FFF" w:rsidRPr="00222A08" w:rsidTr="009E6C13">
        <w:trPr>
          <w:trHeight w:val="308"/>
        </w:trPr>
        <w:tc>
          <w:tcPr>
            <w:tcW w:w="709" w:type="dxa"/>
            <w:vAlign w:val="center"/>
          </w:tcPr>
          <w:p w:rsidR="00FE6FFF" w:rsidRPr="00222A08" w:rsidRDefault="00FE6FFF" w:rsidP="00222A08">
            <w:pPr>
              <w:pStyle w:val="ConsPlusNormal"/>
              <w:jc w:val="center"/>
              <w:rPr>
                <w:rFonts w:ascii="Times New Roman" w:hAnsi="Times New Roman" w:cs="Times New Roman"/>
                <w:szCs w:val="20"/>
              </w:rPr>
            </w:pPr>
            <w:r w:rsidRPr="00222A08">
              <w:rPr>
                <w:rFonts w:ascii="Times New Roman" w:hAnsi="Times New Roman" w:cs="Times New Roman"/>
                <w:szCs w:val="20"/>
              </w:rPr>
              <w:t>2.1</w:t>
            </w:r>
          </w:p>
        </w:tc>
        <w:tc>
          <w:tcPr>
            <w:tcW w:w="9781" w:type="dxa"/>
            <w:gridSpan w:val="3"/>
          </w:tcPr>
          <w:p w:rsidR="00FE6FFF" w:rsidRPr="00222A08" w:rsidRDefault="00FE6FFF" w:rsidP="00222A08">
            <w:pPr>
              <w:pStyle w:val="ConsPlusNormal"/>
              <w:jc w:val="center"/>
              <w:rPr>
                <w:rFonts w:ascii="Times New Roman" w:hAnsi="Times New Roman" w:cs="Times New Roman"/>
                <w:noProof/>
                <w:position w:val="-28"/>
                <w:szCs w:val="20"/>
              </w:rPr>
            </w:pPr>
            <w:r w:rsidRPr="00222A08">
              <w:rPr>
                <w:rFonts w:ascii="Times New Roman" w:hAnsi="Times New Roman" w:cs="Times New Roman"/>
                <w:noProof/>
                <w:position w:val="-28"/>
                <w:szCs w:val="20"/>
              </w:rPr>
              <w:drawing>
                <wp:inline distT="0" distB="0" distL="0" distR="0" wp14:anchorId="5DC6B2D0" wp14:editId="2AC6AC55">
                  <wp:extent cx="2981325" cy="48577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81325" cy="485775"/>
                          </a:xfrm>
                          <a:prstGeom prst="rect">
                            <a:avLst/>
                          </a:prstGeom>
                          <a:noFill/>
                          <a:ln>
                            <a:noFill/>
                          </a:ln>
                        </pic:spPr>
                      </pic:pic>
                    </a:graphicData>
                  </a:graphic>
                </wp:inline>
              </w:drawing>
            </w:r>
          </w:p>
        </w:tc>
      </w:tr>
      <w:tr w:rsidR="00FE6FFF" w:rsidRPr="00222A08" w:rsidTr="009E6C13">
        <w:trPr>
          <w:trHeight w:val="308"/>
        </w:trPr>
        <w:tc>
          <w:tcPr>
            <w:tcW w:w="709" w:type="dxa"/>
            <w:vAlign w:val="center"/>
          </w:tcPr>
          <w:p w:rsidR="00FE6FFF" w:rsidRPr="00222A08" w:rsidRDefault="00FE6FFF" w:rsidP="00222A08">
            <w:pPr>
              <w:pStyle w:val="ConsPlusNormal"/>
              <w:jc w:val="center"/>
              <w:rPr>
                <w:rFonts w:ascii="Times New Roman" w:hAnsi="Times New Roman" w:cs="Times New Roman"/>
                <w:szCs w:val="20"/>
              </w:rPr>
            </w:pPr>
          </w:p>
        </w:tc>
        <w:tc>
          <w:tcPr>
            <w:tcW w:w="7088" w:type="dxa"/>
            <w:gridSpan w:val="2"/>
          </w:tcPr>
          <w:p w:rsidR="00FE6FFF" w:rsidRPr="00222A08" w:rsidRDefault="00FE6FFF" w:rsidP="00220B0A">
            <w:pPr>
              <w:pStyle w:val="ConsPlusNormal"/>
              <w:ind w:firstLine="318"/>
              <w:jc w:val="both"/>
              <w:rPr>
                <w:rFonts w:ascii="Times New Roman" w:hAnsi="Times New Roman" w:cs="Times New Roman"/>
                <w:szCs w:val="20"/>
              </w:rPr>
            </w:pPr>
            <w:r w:rsidRPr="00222A08">
              <w:rPr>
                <w:rFonts w:ascii="Times New Roman" w:hAnsi="Times New Roman" w:cs="Times New Roman"/>
                <w:noProof/>
                <w:position w:val="-10"/>
                <w:szCs w:val="20"/>
              </w:rPr>
              <w:drawing>
                <wp:inline distT="0" distB="0" distL="0" distR="0" wp14:anchorId="22CDF965" wp14:editId="52E55A3A">
                  <wp:extent cx="542925" cy="25717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 xml:space="preserve">степень достижения планового значения j-го </w:t>
            </w:r>
            <w:r w:rsidR="009F2FF3">
              <w:rPr>
                <w:rFonts w:ascii="Times New Roman" w:hAnsi="Times New Roman" w:cs="Times New Roman"/>
                <w:szCs w:val="20"/>
              </w:rPr>
              <w:t>Ц</w:t>
            </w:r>
            <w:r w:rsidRPr="00222A08">
              <w:rPr>
                <w:rFonts w:ascii="Times New Roman" w:hAnsi="Times New Roman" w:cs="Times New Roman"/>
                <w:szCs w:val="20"/>
              </w:rPr>
              <w:t>П(И) ПП ГП КО, наименование и методика расчета которого соответствуют наименованию и методике расчета показателя регионального проекта;</w:t>
            </w:r>
          </w:p>
          <w:p w:rsidR="00FE6FFF" w:rsidRPr="00222A08" w:rsidRDefault="00FE6FFF" w:rsidP="00220B0A">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W </w:t>
            </w:r>
            <w:r w:rsidR="0061313E">
              <w:rPr>
                <w:rFonts w:ascii="Times New Roman" w:hAnsi="Times New Roman" w:cs="Times New Roman"/>
                <w:szCs w:val="20"/>
              </w:rPr>
              <w:t>- </w:t>
            </w:r>
            <w:r w:rsidRPr="00222A08">
              <w:rPr>
                <w:rFonts w:ascii="Times New Roman" w:hAnsi="Times New Roman" w:cs="Times New Roman"/>
                <w:szCs w:val="20"/>
              </w:rPr>
              <w:t xml:space="preserve">количество </w:t>
            </w:r>
            <w:r w:rsidR="009F2FF3">
              <w:rPr>
                <w:rFonts w:ascii="Times New Roman" w:hAnsi="Times New Roman" w:cs="Times New Roman"/>
                <w:szCs w:val="20"/>
              </w:rPr>
              <w:t>Ц</w:t>
            </w:r>
            <w:r w:rsidRPr="00222A08">
              <w:rPr>
                <w:rFonts w:ascii="Times New Roman" w:hAnsi="Times New Roman" w:cs="Times New Roman"/>
                <w:szCs w:val="20"/>
              </w:rPr>
              <w:t>П(И) ПП ГП КО, наименование и методика расчета которых соответствуют наименованиям и методикам расчета показателей региональных проектов;</w:t>
            </w:r>
          </w:p>
        </w:tc>
        <w:tc>
          <w:tcPr>
            <w:tcW w:w="2693" w:type="dxa"/>
          </w:tcPr>
          <w:p w:rsidR="00220B0A" w:rsidRDefault="00FE6FFF" w:rsidP="00220B0A">
            <w:pPr>
              <w:pStyle w:val="ConsPlusNormal"/>
              <w:ind w:firstLine="178"/>
              <w:jc w:val="both"/>
              <w:rPr>
                <w:rFonts w:ascii="Times New Roman" w:hAnsi="Times New Roman" w:cs="Times New Roman"/>
                <w:szCs w:val="20"/>
              </w:rPr>
            </w:pPr>
            <w:r w:rsidRPr="00222A08">
              <w:rPr>
                <w:rFonts w:ascii="Times New Roman" w:hAnsi="Times New Roman" w:cs="Times New Roman"/>
                <w:szCs w:val="20"/>
              </w:rPr>
              <w:t xml:space="preserve">k3 </w:t>
            </w:r>
            <w:r w:rsidR="0061313E">
              <w:rPr>
                <w:rFonts w:ascii="Times New Roman" w:hAnsi="Times New Roman" w:cs="Times New Roman"/>
                <w:szCs w:val="20"/>
              </w:rPr>
              <w:t>- </w:t>
            </w:r>
            <w:r w:rsidRPr="00222A08">
              <w:rPr>
                <w:rFonts w:ascii="Times New Roman" w:hAnsi="Times New Roman" w:cs="Times New Roman"/>
                <w:szCs w:val="20"/>
              </w:rPr>
              <w:t>КЗ достижения планового значения П(И) ПП ГП КО, наименование и методика расчета которого соответствуют ре</w:t>
            </w:r>
            <w:r w:rsidR="0061313E">
              <w:rPr>
                <w:rFonts w:ascii="Times New Roman" w:hAnsi="Times New Roman" w:cs="Times New Roman"/>
                <w:szCs w:val="20"/>
              </w:rPr>
              <w:t>г. </w:t>
            </w:r>
            <w:r w:rsidRPr="00222A08">
              <w:rPr>
                <w:rFonts w:ascii="Times New Roman" w:hAnsi="Times New Roman" w:cs="Times New Roman"/>
                <w:szCs w:val="20"/>
              </w:rPr>
              <w:t>проект</w:t>
            </w:r>
            <w:r w:rsidR="00220B0A">
              <w:rPr>
                <w:rFonts w:ascii="Times New Roman" w:hAnsi="Times New Roman" w:cs="Times New Roman"/>
                <w:szCs w:val="20"/>
              </w:rPr>
              <w:t>у</w:t>
            </w:r>
            <w:r w:rsidRPr="00222A08">
              <w:rPr>
                <w:rFonts w:ascii="Times New Roman" w:hAnsi="Times New Roman" w:cs="Times New Roman"/>
                <w:szCs w:val="20"/>
              </w:rPr>
              <w:t xml:space="preserve"> </w:t>
            </w:r>
          </w:p>
          <w:p w:rsidR="00FE6FFF" w:rsidRPr="00222A08" w:rsidRDefault="00FE6FFF" w:rsidP="00220B0A">
            <w:pPr>
              <w:pStyle w:val="ConsPlusNormal"/>
              <w:ind w:firstLine="178"/>
              <w:jc w:val="both"/>
              <w:rPr>
                <w:rFonts w:ascii="Times New Roman" w:hAnsi="Times New Roman" w:cs="Times New Roman"/>
                <w:szCs w:val="20"/>
              </w:rPr>
            </w:pPr>
            <w:r w:rsidRPr="00222A08">
              <w:rPr>
                <w:rFonts w:ascii="Times New Roman" w:hAnsi="Times New Roman" w:cs="Times New Roman"/>
                <w:szCs w:val="20"/>
              </w:rPr>
              <w:t>(k3 = 1,5);</w:t>
            </w:r>
          </w:p>
        </w:tc>
      </w:tr>
      <w:tr w:rsidR="00FE6FFF" w:rsidRPr="00222A08" w:rsidTr="009E6C13">
        <w:trPr>
          <w:trHeight w:val="308"/>
        </w:trPr>
        <w:tc>
          <w:tcPr>
            <w:tcW w:w="709" w:type="dxa"/>
            <w:vAlign w:val="center"/>
          </w:tcPr>
          <w:p w:rsidR="00FE6FFF" w:rsidRPr="00222A08" w:rsidRDefault="00FE6FFF" w:rsidP="00222A08">
            <w:pPr>
              <w:pStyle w:val="ConsPlusNormal"/>
              <w:jc w:val="center"/>
              <w:rPr>
                <w:rFonts w:ascii="Times New Roman" w:hAnsi="Times New Roman" w:cs="Times New Roman"/>
                <w:szCs w:val="20"/>
              </w:rPr>
            </w:pPr>
          </w:p>
        </w:tc>
        <w:tc>
          <w:tcPr>
            <w:tcW w:w="7088" w:type="dxa"/>
            <w:gridSpan w:val="2"/>
          </w:tcPr>
          <w:p w:rsidR="00FE6FFF" w:rsidRPr="00222A08" w:rsidRDefault="00FE6FFF" w:rsidP="00220B0A">
            <w:pPr>
              <w:pStyle w:val="ConsPlusNormal"/>
              <w:ind w:firstLine="318"/>
              <w:jc w:val="both"/>
              <w:rPr>
                <w:rFonts w:ascii="Times New Roman" w:hAnsi="Times New Roman" w:cs="Times New Roman"/>
                <w:szCs w:val="20"/>
              </w:rPr>
            </w:pPr>
            <w:r w:rsidRPr="00222A08">
              <w:rPr>
                <w:rFonts w:ascii="Times New Roman" w:hAnsi="Times New Roman" w:cs="Times New Roman"/>
                <w:noProof/>
                <w:position w:val="-8"/>
                <w:szCs w:val="20"/>
              </w:rPr>
              <w:drawing>
                <wp:inline distT="0" distB="0" distL="0" distR="0" wp14:anchorId="43C3484C" wp14:editId="35B974A9">
                  <wp:extent cx="542925" cy="23812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 xml:space="preserve">степень достижения планового значения z-го </w:t>
            </w:r>
            <w:r w:rsidR="00220B0A">
              <w:rPr>
                <w:rFonts w:ascii="Times New Roman" w:hAnsi="Times New Roman" w:cs="Times New Roman"/>
                <w:szCs w:val="20"/>
              </w:rPr>
              <w:t>Ц</w:t>
            </w:r>
            <w:r w:rsidRPr="00222A08">
              <w:rPr>
                <w:rFonts w:ascii="Times New Roman" w:hAnsi="Times New Roman" w:cs="Times New Roman"/>
                <w:szCs w:val="20"/>
              </w:rPr>
              <w:t>П(И) ПП ГП КО, не являющегося показателем (индикатором), регионального проекта;</w:t>
            </w:r>
          </w:p>
          <w:p w:rsidR="00FE6FFF" w:rsidRPr="00222A08" w:rsidRDefault="00FE6FFF" w:rsidP="00220B0A">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L </w:t>
            </w:r>
            <w:r w:rsidR="0061313E">
              <w:rPr>
                <w:rFonts w:ascii="Times New Roman" w:hAnsi="Times New Roman" w:cs="Times New Roman"/>
                <w:szCs w:val="20"/>
              </w:rPr>
              <w:t>- </w:t>
            </w:r>
            <w:r w:rsidRPr="00222A08">
              <w:rPr>
                <w:rFonts w:ascii="Times New Roman" w:hAnsi="Times New Roman" w:cs="Times New Roman"/>
                <w:szCs w:val="20"/>
              </w:rPr>
              <w:t xml:space="preserve">количество </w:t>
            </w:r>
            <w:r w:rsidR="00220B0A">
              <w:rPr>
                <w:rFonts w:ascii="Times New Roman" w:hAnsi="Times New Roman" w:cs="Times New Roman"/>
                <w:szCs w:val="20"/>
              </w:rPr>
              <w:t>Ц</w:t>
            </w:r>
            <w:r w:rsidRPr="00222A08">
              <w:rPr>
                <w:rFonts w:ascii="Times New Roman" w:hAnsi="Times New Roman" w:cs="Times New Roman"/>
                <w:szCs w:val="20"/>
              </w:rPr>
              <w:t>П(И) ПП ГП КО, не являющихся показателями (индикаторами), региональных проектов;</w:t>
            </w:r>
          </w:p>
        </w:tc>
        <w:tc>
          <w:tcPr>
            <w:tcW w:w="2693" w:type="dxa"/>
          </w:tcPr>
          <w:p w:rsidR="00FE6FFF" w:rsidRPr="00222A08" w:rsidRDefault="00FE6FFF" w:rsidP="00220B0A">
            <w:pPr>
              <w:pStyle w:val="ConsPlusNormal"/>
              <w:ind w:firstLine="178"/>
              <w:jc w:val="both"/>
              <w:rPr>
                <w:rFonts w:ascii="Times New Roman" w:hAnsi="Times New Roman" w:cs="Times New Roman"/>
                <w:szCs w:val="20"/>
              </w:rPr>
            </w:pPr>
            <w:r w:rsidRPr="00222A08">
              <w:rPr>
                <w:rFonts w:ascii="Times New Roman" w:hAnsi="Times New Roman" w:cs="Times New Roman"/>
                <w:szCs w:val="20"/>
              </w:rPr>
              <w:t xml:space="preserve">k4 </w:t>
            </w:r>
            <w:r w:rsidR="0061313E">
              <w:rPr>
                <w:rFonts w:ascii="Times New Roman" w:hAnsi="Times New Roman" w:cs="Times New Roman"/>
                <w:szCs w:val="20"/>
              </w:rPr>
              <w:t>- </w:t>
            </w:r>
            <w:r w:rsidRPr="00222A08">
              <w:rPr>
                <w:rFonts w:ascii="Times New Roman" w:hAnsi="Times New Roman" w:cs="Times New Roman"/>
                <w:szCs w:val="20"/>
              </w:rPr>
              <w:t>КЗ достижения планового значения П(И) ПП ГП КО, не являющегося показателем (индикатором) ре</w:t>
            </w:r>
            <w:r w:rsidR="0061313E">
              <w:rPr>
                <w:rFonts w:ascii="Times New Roman" w:hAnsi="Times New Roman" w:cs="Times New Roman"/>
                <w:szCs w:val="20"/>
              </w:rPr>
              <w:t>г. </w:t>
            </w:r>
            <w:r w:rsidRPr="00222A08">
              <w:rPr>
                <w:rFonts w:ascii="Times New Roman" w:hAnsi="Times New Roman" w:cs="Times New Roman"/>
                <w:szCs w:val="20"/>
              </w:rPr>
              <w:t>проекта (k4 = 1).</w:t>
            </w:r>
          </w:p>
        </w:tc>
      </w:tr>
      <w:tr w:rsidR="00FE6FFF" w:rsidRPr="00222A08" w:rsidTr="009E6C13">
        <w:trPr>
          <w:trHeight w:val="308"/>
        </w:trPr>
        <w:tc>
          <w:tcPr>
            <w:tcW w:w="709" w:type="dxa"/>
            <w:vAlign w:val="center"/>
          </w:tcPr>
          <w:p w:rsidR="00FE6FFF" w:rsidRPr="00222A08" w:rsidRDefault="00FE6FFF" w:rsidP="00222A08">
            <w:pPr>
              <w:pStyle w:val="ConsPlusNormal"/>
              <w:jc w:val="center"/>
              <w:rPr>
                <w:rFonts w:ascii="Times New Roman" w:hAnsi="Times New Roman" w:cs="Times New Roman"/>
                <w:szCs w:val="20"/>
              </w:rPr>
            </w:pPr>
          </w:p>
        </w:tc>
        <w:tc>
          <w:tcPr>
            <w:tcW w:w="9781" w:type="dxa"/>
            <w:gridSpan w:val="3"/>
          </w:tcPr>
          <w:p w:rsidR="00220B0A" w:rsidRPr="00220B0A" w:rsidRDefault="00220B0A" w:rsidP="00220B0A">
            <w:pPr>
              <w:pStyle w:val="ConsPlusNormal"/>
              <w:jc w:val="center"/>
              <w:rPr>
                <w:rFonts w:ascii="Times New Roman" w:hAnsi="Times New Roman" w:cs="Times New Roman"/>
                <w:i/>
                <w:sz w:val="12"/>
                <w:szCs w:val="12"/>
              </w:rPr>
            </w:pPr>
          </w:p>
          <w:p w:rsidR="00FE6FFF" w:rsidRDefault="00FE6FFF" w:rsidP="00220B0A">
            <w:pPr>
              <w:pStyle w:val="ConsPlusNormal"/>
              <w:jc w:val="center"/>
              <w:rPr>
                <w:rFonts w:ascii="Times New Roman" w:hAnsi="Times New Roman" w:cs="Times New Roman"/>
                <w:i/>
                <w:szCs w:val="20"/>
                <w:vertAlign w:val="subscript"/>
              </w:rPr>
            </w:pPr>
            <w:r w:rsidRPr="00222A08">
              <w:rPr>
                <w:rFonts w:ascii="Times New Roman" w:hAnsi="Times New Roman" w:cs="Times New Roman"/>
                <w:i/>
                <w:szCs w:val="20"/>
              </w:rPr>
              <w:t xml:space="preserve">Расчет степени достижения планового значения j-го и z-го </w:t>
            </w:r>
            <w:r w:rsidR="00220B0A">
              <w:rPr>
                <w:rFonts w:ascii="Times New Roman" w:hAnsi="Times New Roman" w:cs="Times New Roman"/>
                <w:i/>
                <w:szCs w:val="20"/>
              </w:rPr>
              <w:t>Ц</w:t>
            </w:r>
            <w:r w:rsidRPr="00222A08">
              <w:rPr>
                <w:rFonts w:ascii="Times New Roman" w:hAnsi="Times New Roman" w:cs="Times New Roman"/>
                <w:i/>
                <w:szCs w:val="20"/>
              </w:rPr>
              <w:t>П(И) ПП ГП КО, СД</w:t>
            </w:r>
            <w:r w:rsidRPr="00222A08">
              <w:rPr>
                <w:rFonts w:ascii="Times New Roman" w:hAnsi="Times New Roman" w:cs="Times New Roman"/>
                <w:i/>
                <w:szCs w:val="20"/>
                <w:vertAlign w:val="subscript"/>
              </w:rPr>
              <w:t xml:space="preserve">ППНПj и </w:t>
            </w:r>
            <w:r w:rsidRPr="00222A08">
              <w:rPr>
                <w:rFonts w:ascii="Times New Roman" w:hAnsi="Times New Roman" w:cs="Times New Roman"/>
                <w:i/>
                <w:szCs w:val="20"/>
              </w:rPr>
              <w:t>СД</w:t>
            </w:r>
            <w:r w:rsidRPr="00222A08">
              <w:rPr>
                <w:rFonts w:ascii="Times New Roman" w:hAnsi="Times New Roman" w:cs="Times New Roman"/>
                <w:i/>
                <w:szCs w:val="20"/>
                <w:vertAlign w:val="subscript"/>
              </w:rPr>
              <w:t>ППСЭz</w:t>
            </w:r>
          </w:p>
          <w:p w:rsidR="00220B0A" w:rsidRPr="00220B0A" w:rsidRDefault="00220B0A" w:rsidP="00220B0A">
            <w:pPr>
              <w:pStyle w:val="ConsPlusNormal"/>
              <w:jc w:val="center"/>
              <w:rPr>
                <w:rFonts w:ascii="Times New Roman" w:hAnsi="Times New Roman" w:cs="Times New Roman"/>
                <w:sz w:val="12"/>
                <w:szCs w:val="12"/>
              </w:rPr>
            </w:pPr>
          </w:p>
        </w:tc>
      </w:tr>
      <w:tr w:rsidR="00FE6FFF" w:rsidRPr="00222A08" w:rsidTr="009E6C13">
        <w:trPr>
          <w:trHeight w:val="308"/>
        </w:trPr>
        <w:tc>
          <w:tcPr>
            <w:tcW w:w="709" w:type="dxa"/>
            <w:vAlign w:val="center"/>
          </w:tcPr>
          <w:p w:rsidR="00FE6FFF" w:rsidRPr="00222A08" w:rsidRDefault="00FE6FFF" w:rsidP="00222A08">
            <w:pPr>
              <w:pStyle w:val="ConsPlusNormal"/>
              <w:jc w:val="center"/>
              <w:rPr>
                <w:rFonts w:ascii="Times New Roman" w:hAnsi="Times New Roman" w:cs="Times New Roman"/>
                <w:szCs w:val="20"/>
              </w:rPr>
            </w:pPr>
          </w:p>
        </w:tc>
        <w:tc>
          <w:tcPr>
            <w:tcW w:w="7088" w:type="dxa"/>
            <w:gridSpan w:val="2"/>
          </w:tcPr>
          <w:p w:rsidR="00FE6FFF" w:rsidRPr="00222A08" w:rsidRDefault="00FE6FFF" w:rsidP="00220B0A">
            <w:pPr>
              <w:pStyle w:val="ConsPlusNormal"/>
              <w:jc w:val="center"/>
              <w:rPr>
                <w:rFonts w:ascii="Times New Roman" w:hAnsi="Times New Roman" w:cs="Times New Roman"/>
                <w:szCs w:val="20"/>
              </w:rPr>
            </w:pPr>
            <w:r w:rsidRPr="00222A08">
              <w:rPr>
                <w:rFonts w:ascii="Times New Roman" w:hAnsi="Times New Roman" w:cs="Times New Roman"/>
                <w:szCs w:val="20"/>
              </w:rPr>
              <w:t xml:space="preserve">Желаемая тенденция изменения </w:t>
            </w:r>
            <w:r w:rsidR="00220B0A" w:rsidRPr="00220B0A">
              <w:rPr>
                <w:rFonts w:ascii="Times New Roman" w:hAnsi="Times New Roman" w:cs="Times New Roman"/>
                <w:szCs w:val="20"/>
              </w:rPr>
              <w:t>Ц</w:t>
            </w:r>
            <w:r w:rsidR="007164B8" w:rsidRPr="00220B0A">
              <w:rPr>
                <w:rFonts w:ascii="Times New Roman" w:hAnsi="Times New Roman" w:cs="Times New Roman"/>
                <w:szCs w:val="20"/>
              </w:rPr>
              <w:t xml:space="preserve">П(И) ПП ГП КО – </w:t>
            </w:r>
            <w:r w:rsidR="007164B8" w:rsidRPr="00220B0A">
              <w:rPr>
                <w:rFonts w:ascii="Times New Roman" w:hAnsi="Times New Roman" w:cs="Times New Roman"/>
                <w:i/>
                <w:szCs w:val="20"/>
              </w:rPr>
              <w:t>увеличение значений</w:t>
            </w:r>
          </w:p>
        </w:tc>
        <w:tc>
          <w:tcPr>
            <w:tcW w:w="2693" w:type="dxa"/>
          </w:tcPr>
          <w:p w:rsidR="00FE6FFF" w:rsidRPr="00222A08" w:rsidRDefault="00FE6FFF" w:rsidP="00222A08">
            <w:pPr>
              <w:pStyle w:val="ConsPlusNormal"/>
              <w:jc w:val="center"/>
              <w:rPr>
                <w:rFonts w:ascii="Times New Roman" w:hAnsi="Times New Roman" w:cs="Times New Roman"/>
                <w:szCs w:val="20"/>
              </w:rPr>
            </w:pPr>
          </w:p>
        </w:tc>
      </w:tr>
      <w:tr w:rsidR="004F7D94" w:rsidRPr="00222A08" w:rsidTr="009E6C13">
        <w:trPr>
          <w:trHeight w:val="308"/>
        </w:trPr>
        <w:tc>
          <w:tcPr>
            <w:tcW w:w="709" w:type="dxa"/>
            <w:vAlign w:val="center"/>
          </w:tcPr>
          <w:p w:rsidR="004F7D94" w:rsidRPr="00222A08" w:rsidRDefault="00FE6FFF" w:rsidP="00222A08">
            <w:pPr>
              <w:pStyle w:val="ConsPlusNormal"/>
              <w:jc w:val="center"/>
              <w:rPr>
                <w:rFonts w:ascii="Times New Roman" w:hAnsi="Times New Roman" w:cs="Times New Roman"/>
                <w:szCs w:val="20"/>
              </w:rPr>
            </w:pPr>
            <w:r w:rsidRPr="00222A08">
              <w:rPr>
                <w:rFonts w:ascii="Times New Roman" w:hAnsi="Times New Roman" w:cs="Times New Roman"/>
                <w:szCs w:val="20"/>
              </w:rPr>
              <w:t>2.1.1</w:t>
            </w:r>
          </w:p>
        </w:tc>
        <w:tc>
          <w:tcPr>
            <w:tcW w:w="3261" w:type="dxa"/>
          </w:tcPr>
          <w:p w:rsidR="004F7D94" w:rsidRPr="00222A08" w:rsidRDefault="00FE6FFF" w:rsidP="00220B0A">
            <w:pPr>
              <w:spacing w:after="0"/>
              <w:jc w:val="center"/>
              <w:rPr>
                <w:rFonts w:ascii="Times New Roman" w:hAnsi="Times New Roman" w:cs="Times New Roman"/>
                <w:sz w:val="20"/>
                <w:szCs w:val="20"/>
              </w:rPr>
            </w:pPr>
            <w:r w:rsidRPr="00222A08">
              <w:rPr>
                <w:rFonts w:ascii="Times New Roman" w:hAnsi="Times New Roman" w:cs="Times New Roman"/>
                <w:noProof/>
                <w:position w:val="-32"/>
                <w:sz w:val="20"/>
                <w:szCs w:val="20"/>
              </w:rPr>
              <w:drawing>
                <wp:inline distT="0" distB="0" distL="0" distR="0" wp14:anchorId="26BD4433" wp14:editId="45EE12F9">
                  <wp:extent cx="1257300" cy="54292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inline>
              </w:drawing>
            </w:r>
          </w:p>
        </w:tc>
        <w:tc>
          <w:tcPr>
            <w:tcW w:w="3827" w:type="dxa"/>
          </w:tcPr>
          <w:p w:rsidR="004F7D94" w:rsidRPr="00222A08" w:rsidRDefault="00FE6FFF" w:rsidP="00222A08">
            <w:pPr>
              <w:pStyle w:val="ConsPlusNormal"/>
              <w:jc w:val="center"/>
              <w:rPr>
                <w:rFonts w:ascii="Times New Roman" w:hAnsi="Times New Roman" w:cs="Times New Roman"/>
                <w:szCs w:val="20"/>
              </w:rPr>
            </w:pPr>
            <w:r w:rsidRPr="00222A08">
              <w:rPr>
                <w:rFonts w:ascii="Times New Roman" w:hAnsi="Times New Roman" w:cs="Times New Roman"/>
                <w:noProof/>
                <w:position w:val="-29"/>
                <w:szCs w:val="20"/>
              </w:rPr>
              <w:drawing>
                <wp:inline distT="0" distB="0" distL="0" distR="0" wp14:anchorId="595AA802" wp14:editId="05EC2E7F">
                  <wp:extent cx="1257300" cy="50482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inline>
              </w:drawing>
            </w:r>
          </w:p>
        </w:tc>
        <w:tc>
          <w:tcPr>
            <w:tcW w:w="2693" w:type="dxa"/>
          </w:tcPr>
          <w:p w:rsidR="004F7D94" w:rsidRPr="00222A08" w:rsidRDefault="004F7D94" w:rsidP="00222A08">
            <w:pPr>
              <w:pStyle w:val="ConsPlusNormal"/>
              <w:jc w:val="center"/>
              <w:rPr>
                <w:rFonts w:ascii="Times New Roman" w:hAnsi="Times New Roman" w:cs="Times New Roman"/>
                <w:szCs w:val="20"/>
              </w:rPr>
            </w:pPr>
          </w:p>
        </w:tc>
      </w:tr>
      <w:tr w:rsidR="00FE6FFF" w:rsidRPr="00222A08" w:rsidTr="009E6C13">
        <w:trPr>
          <w:trHeight w:val="308"/>
        </w:trPr>
        <w:tc>
          <w:tcPr>
            <w:tcW w:w="709" w:type="dxa"/>
            <w:vAlign w:val="center"/>
          </w:tcPr>
          <w:p w:rsidR="00FE6FFF" w:rsidRPr="00222A08" w:rsidRDefault="00FE6FFF" w:rsidP="00222A08">
            <w:pPr>
              <w:pStyle w:val="ConsPlusNormal"/>
              <w:jc w:val="center"/>
              <w:rPr>
                <w:rFonts w:ascii="Times New Roman" w:hAnsi="Times New Roman" w:cs="Times New Roman"/>
                <w:szCs w:val="20"/>
              </w:rPr>
            </w:pPr>
          </w:p>
        </w:tc>
        <w:tc>
          <w:tcPr>
            <w:tcW w:w="3261" w:type="dxa"/>
          </w:tcPr>
          <w:p w:rsidR="00FE6FFF" w:rsidRDefault="00FE6FFF" w:rsidP="00220B0A">
            <w:pPr>
              <w:pStyle w:val="ConsPlusNormal"/>
              <w:ind w:firstLine="318"/>
              <w:jc w:val="both"/>
              <w:rPr>
                <w:rFonts w:ascii="Times New Roman" w:hAnsi="Times New Roman" w:cs="Times New Roman"/>
                <w:szCs w:val="20"/>
              </w:rPr>
            </w:pPr>
            <w:r w:rsidRPr="00222A08">
              <w:rPr>
                <w:rFonts w:ascii="Times New Roman" w:hAnsi="Times New Roman" w:cs="Times New Roman"/>
                <w:noProof/>
                <w:position w:val="-11"/>
                <w:szCs w:val="20"/>
              </w:rPr>
              <w:drawing>
                <wp:inline distT="0" distB="0" distL="0" distR="0" wp14:anchorId="50C0627A" wp14:editId="7F8EBFD4">
                  <wp:extent cx="533400" cy="27622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 xml:space="preserve">значение j-го </w:t>
            </w:r>
            <w:r w:rsidR="00220B0A">
              <w:rPr>
                <w:rFonts w:ascii="Times New Roman" w:hAnsi="Times New Roman" w:cs="Times New Roman"/>
                <w:szCs w:val="20"/>
              </w:rPr>
              <w:t>Ц</w:t>
            </w:r>
            <w:r w:rsidRPr="00222A08">
              <w:rPr>
                <w:rFonts w:ascii="Times New Roman" w:hAnsi="Times New Roman" w:cs="Times New Roman"/>
                <w:szCs w:val="20"/>
              </w:rPr>
              <w:t>П(И) ПП ГП КО, достигнутое на конец отчетного периода;</w:t>
            </w:r>
          </w:p>
          <w:p w:rsidR="00FE6FFF" w:rsidRPr="00222A08" w:rsidRDefault="00220B0A" w:rsidP="00220B0A">
            <w:pPr>
              <w:pStyle w:val="ConsPlusNormal"/>
              <w:ind w:firstLine="318"/>
              <w:jc w:val="both"/>
              <w:rPr>
                <w:rFonts w:ascii="Times New Roman" w:hAnsi="Times New Roman" w:cs="Times New Roman"/>
                <w:szCs w:val="20"/>
              </w:rPr>
            </w:pPr>
            <w:r w:rsidRPr="00222A08">
              <w:rPr>
                <w:rFonts w:ascii="Times New Roman" w:hAnsi="Times New Roman" w:cs="Times New Roman"/>
                <w:noProof/>
                <w:position w:val="-11"/>
                <w:szCs w:val="20"/>
              </w:rPr>
              <w:drawing>
                <wp:inline distT="0" distB="0" distL="0" distR="0" wp14:anchorId="61616EA9" wp14:editId="71DF43C0">
                  <wp:extent cx="533400" cy="27622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 xml:space="preserve">плановое значение j-го </w:t>
            </w:r>
            <w:r>
              <w:rPr>
                <w:rFonts w:ascii="Times New Roman" w:hAnsi="Times New Roman" w:cs="Times New Roman"/>
                <w:szCs w:val="20"/>
              </w:rPr>
              <w:t>ЦП(И) ПП ГП КО за отчетный год;</w:t>
            </w:r>
          </w:p>
        </w:tc>
        <w:tc>
          <w:tcPr>
            <w:tcW w:w="3827" w:type="dxa"/>
          </w:tcPr>
          <w:p w:rsidR="00220B0A" w:rsidRDefault="00220B0A" w:rsidP="00220B0A">
            <w:pPr>
              <w:pStyle w:val="ConsPlusNormal"/>
              <w:ind w:firstLine="318"/>
              <w:jc w:val="both"/>
              <w:rPr>
                <w:rFonts w:ascii="Times New Roman" w:hAnsi="Times New Roman" w:cs="Times New Roman"/>
                <w:szCs w:val="20"/>
              </w:rPr>
            </w:pPr>
            <w:r w:rsidRPr="00222A08">
              <w:rPr>
                <w:rFonts w:ascii="Times New Roman" w:hAnsi="Times New Roman" w:cs="Times New Roman"/>
                <w:noProof/>
                <w:position w:val="-11"/>
                <w:szCs w:val="20"/>
              </w:rPr>
              <w:drawing>
                <wp:inline distT="0" distB="0" distL="0" distR="0" wp14:anchorId="2F93A7BA" wp14:editId="4E965785">
                  <wp:extent cx="533400" cy="2667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 xml:space="preserve">значение z-го </w:t>
            </w:r>
            <w:r>
              <w:rPr>
                <w:rFonts w:ascii="Times New Roman" w:hAnsi="Times New Roman" w:cs="Times New Roman"/>
                <w:szCs w:val="20"/>
              </w:rPr>
              <w:t>Ц</w:t>
            </w:r>
            <w:r w:rsidRPr="00222A08">
              <w:rPr>
                <w:rFonts w:ascii="Times New Roman" w:hAnsi="Times New Roman" w:cs="Times New Roman"/>
                <w:szCs w:val="20"/>
              </w:rPr>
              <w:t>П(И) ПП ГП КО, достигнутое на конец отчетного периода;</w:t>
            </w:r>
          </w:p>
          <w:p w:rsidR="00FE6FFF" w:rsidRPr="00220B0A" w:rsidRDefault="00FE6FFF" w:rsidP="00220B0A">
            <w:pPr>
              <w:pStyle w:val="ConsPlusNormal"/>
              <w:ind w:firstLine="318"/>
              <w:jc w:val="both"/>
              <w:rPr>
                <w:rFonts w:ascii="Times New Roman" w:hAnsi="Times New Roman" w:cs="Times New Roman"/>
                <w:szCs w:val="20"/>
              </w:rPr>
            </w:pPr>
            <w:r w:rsidRPr="00222A08">
              <w:rPr>
                <w:rFonts w:ascii="Times New Roman" w:hAnsi="Times New Roman" w:cs="Times New Roman"/>
                <w:noProof/>
                <w:position w:val="-11"/>
                <w:szCs w:val="20"/>
              </w:rPr>
              <w:drawing>
                <wp:inline distT="0" distB="0" distL="0" distR="0" wp14:anchorId="6E93483B" wp14:editId="2346ECFB">
                  <wp:extent cx="533400" cy="26670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 xml:space="preserve">плановое значение z-го </w:t>
            </w:r>
            <w:r w:rsidR="00220B0A">
              <w:rPr>
                <w:rFonts w:ascii="Times New Roman" w:hAnsi="Times New Roman" w:cs="Times New Roman"/>
                <w:szCs w:val="20"/>
              </w:rPr>
              <w:t>ЦП(И) ПП ГП КО за отчетный год;</w:t>
            </w:r>
          </w:p>
        </w:tc>
        <w:tc>
          <w:tcPr>
            <w:tcW w:w="2693" w:type="dxa"/>
          </w:tcPr>
          <w:p w:rsidR="00FE6FFF" w:rsidRPr="00222A08" w:rsidRDefault="00FE6FFF" w:rsidP="00222A08">
            <w:pPr>
              <w:pStyle w:val="ConsPlusNormal"/>
              <w:jc w:val="center"/>
              <w:rPr>
                <w:rFonts w:ascii="Times New Roman" w:hAnsi="Times New Roman" w:cs="Times New Roman"/>
                <w:szCs w:val="20"/>
              </w:rPr>
            </w:pPr>
          </w:p>
        </w:tc>
      </w:tr>
      <w:tr w:rsidR="00A61F31" w:rsidRPr="00222A08" w:rsidTr="009E6C13">
        <w:trPr>
          <w:trHeight w:val="308"/>
        </w:trPr>
        <w:tc>
          <w:tcPr>
            <w:tcW w:w="709" w:type="dxa"/>
            <w:vAlign w:val="center"/>
          </w:tcPr>
          <w:p w:rsidR="00A61F31" w:rsidRPr="00222A08" w:rsidRDefault="00A61F31" w:rsidP="00222A08">
            <w:pPr>
              <w:pStyle w:val="ConsPlusNormal"/>
              <w:jc w:val="center"/>
              <w:rPr>
                <w:rFonts w:ascii="Times New Roman" w:hAnsi="Times New Roman" w:cs="Times New Roman"/>
                <w:szCs w:val="20"/>
              </w:rPr>
            </w:pPr>
          </w:p>
        </w:tc>
        <w:tc>
          <w:tcPr>
            <w:tcW w:w="7088" w:type="dxa"/>
            <w:gridSpan w:val="2"/>
          </w:tcPr>
          <w:p w:rsidR="00A61F31" w:rsidRPr="00222A08" w:rsidRDefault="00A61F31" w:rsidP="00222A08">
            <w:pPr>
              <w:pStyle w:val="ConsPlusNormal"/>
              <w:jc w:val="center"/>
              <w:rPr>
                <w:rFonts w:ascii="Times New Roman" w:hAnsi="Times New Roman" w:cs="Times New Roman"/>
                <w:noProof/>
                <w:position w:val="-29"/>
                <w:szCs w:val="20"/>
              </w:rPr>
            </w:pPr>
            <w:r w:rsidRPr="00222A08">
              <w:rPr>
                <w:rFonts w:ascii="Times New Roman" w:hAnsi="Times New Roman" w:cs="Times New Roman"/>
                <w:szCs w:val="20"/>
              </w:rPr>
              <w:t xml:space="preserve">Желаемая тенденция изменения – </w:t>
            </w:r>
            <w:r w:rsidRPr="00220B0A">
              <w:rPr>
                <w:rFonts w:ascii="Times New Roman" w:hAnsi="Times New Roman" w:cs="Times New Roman"/>
                <w:i/>
                <w:szCs w:val="20"/>
              </w:rPr>
              <w:t>снижение значений</w:t>
            </w:r>
            <w:r w:rsidRPr="00222A08">
              <w:rPr>
                <w:rFonts w:ascii="Times New Roman" w:hAnsi="Times New Roman" w:cs="Times New Roman"/>
                <w:szCs w:val="20"/>
              </w:rPr>
              <w:t>:</w:t>
            </w:r>
          </w:p>
        </w:tc>
        <w:tc>
          <w:tcPr>
            <w:tcW w:w="2693" w:type="dxa"/>
          </w:tcPr>
          <w:p w:rsidR="00A61F31" w:rsidRPr="00222A08" w:rsidRDefault="00A61F31" w:rsidP="00222A08">
            <w:pPr>
              <w:pStyle w:val="ConsPlusNormal"/>
              <w:jc w:val="center"/>
              <w:rPr>
                <w:rFonts w:ascii="Times New Roman" w:hAnsi="Times New Roman" w:cs="Times New Roman"/>
                <w:szCs w:val="20"/>
              </w:rPr>
            </w:pPr>
          </w:p>
        </w:tc>
      </w:tr>
      <w:tr w:rsidR="00FE6FFF" w:rsidRPr="00222A08" w:rsidTr="009E6C13">
        <w:trPr>
          <w:trHeight w:val="308"/>
        </w:trPr>
        <w:tc>
          <w:tcPr>
            <w:tcW w:w="709" w:type="dxa"/>
            <w:vAlign w:val="center"/>
          </w:tcPr>
          <w:p w:rsidR="00FE6FFF" w:rsidRPr="00222A08" w:rsidRDefault="007164B8" w:rsidP="00222A08">
            <w:pPr>
              <w:pStyle w:val="ConsPlusNormal"/>
              <w:jc w:val="center"/>
              <w:rPr>
                <w:rFonts w:ascii="Times New Roman" w:hAnsi="Times New Roman" w:cs="Times New Roman"/>
                <w:szCs w:val="20"/>
              </w:rPr>
            </w:pPr>
            <w:r w:rsidRPr="00222A08">
              <w:rPr>
                <w:rFonts w:ascii="Times New Roman" w:hAnsi="Times New Roman" w:cs="Times New Roman"/>
                <w:szCs w:val="20"/>
              </w:rPr>
              <w:t>2.1.2</w:t>
            </w:r>
          </w:p>
        </w:tc>
        <w:tc>
          <w:tcPr>
            <w:tcW w:w="3261" w:type="dxa"/>
          </w:tcPr>
          <w:p w:rsidR="00FE6FFF" w:rsidRPr="00222A08" w:rsidRDefault="00A61F31" w:rsidP="00220B0A">
            <w:pPr>
              <w:spacing w:after="0"/>
              <w:jc w:val="center"/>
              <w:rPr>
                <w:rFonts w:ascii="Times New Roman" w:hAnsi="Times New Roman" w:cs="Times New Roman"/>
                <w:noProof/>
                <w:position w:val="-32"/>
                <w:sz w:val="20"/>
                <w:szCs w:val="20"/>
              </w:rPr>
            </w:pPr>
            <w:r w:rsidRPr="00222A08">
              <w:rPr>
                <w:rFonts w:ascii="Times New Roman" w:hAnsi="Times New Roman" w:cs="Times New Roman"/>
                <w:noProof/>
                <w:position w:val="-32"/>
                <w:sz w:val="20"/>
                <w:szCs w:val="20"/>
              </w:rPr>
              <w:drawing>
                <wp:inline distT="0" distB="0" distL="0" distR="0" wp14:anchorId="16E309CD" wp14:editId="1EFBBEAA">
                  <wp:extent cx="1257300" cy="54292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inline>
              </w:drawing>
            </w:r>
          </w:p>
        </w:tc>
        <w:tc>
          <w:tcPr>
            <w:tcW w:w="3827" w:type="dxa"/>
          </w:tcPr>
          <w:p w:rsidR="00FE6FFF" w:rsidRPr="00222A08" w:rsidRDefault="00A61F31" w:rsidP="00222A08">
            <w:pPr>
              <w:pStyle w:val="ConsPlusNormal"/>
              <w:jc w:val="center"/>
              <w:rPr>
                <w:rFonts w:ascii="Times New Roman" w:hAnsi="Times New Roman" w:cs="Times New Roman"/>
                <w:noProof/>
                <w:position w:val="-29"/>
                <w:szCs w:val="20"/>
              </w:rPr>
            </w:pPr>
            <w:r w:rsidRPr="00222A08">
              <w:rPr>
                <w:rFonts w:ascii="Times New Roman" w:hAnsi="Times New Roman" w:cs="Times New Roman"/>
                <w:noProof/>
                <w:position w:val="-29"/>
                <w:szCs w:val="20"/>
              </w:rPr>
              <w:drawing>
                <wp:inline distT="0" distB="0" distL="0" distR="0" wp14:anchorId="3ACE3448" wp14:editId="13B894A9">
                  <wp:extent cx="1247775" cy="50482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a:ln>
                            <a:noFill/>
                          </a:ln>
                        </pic:spPr>
                      </pic:pic>
                    </a:graphicData>
                  </a:graphic>
                </wp:inline>
              </w:drawing>
            </w:r>
          </w:p>
        </w:tc>
        <w:tc>
          <w:tcPr>
            <w:tcW w:w="2693" w:type="dxa"/>
          </w:tcPr>
          <w:p w:rsidR="00FE6FFF" w:rsidRPr="00222A08" w:rsidRDefault="00FE6FFF" w:rsidP="00222A08">
            <w:pPr>
              <w:pStyle w:val="ConsPlusNormal"/>
              <w:jc w:val="center"/>
              <w:rPr>
                <w:rFonts w:ascii="Times New Roman" w:hAnsi="Times New Roman" w:cs="Times New Roman"/>
                <w:szCs w:val="20"/>
              </w:rPr>
            </w:pPr>
          </w:p>
        </w:tc>
      </w:tr>
      <w:tr w:rsidR="00FE6FFF" w:rsidRPr="00222A08" w:rsidTr="009E6C13">
        <w:trPr>
          <w:trHeight w:val="308"/>
        </w:trPr>
        <w:tc>
          <w:tcPr>
            <w:tcW w:w="709" w:type="dxa"/>
            <w:vAlign w:val="center"/>
          </w:tcPr>
          <w:p w:rsidR="00FE6FFF" w:rsidRPr="00222A08" w:rsidRDefault="00FE6FFF" w:rsidP="00222A08">
            <w:pPr>
              <w:pStyle w:val="ConsPlusNormal"/>
              <w:jc w:val="center"/>
              <w:rPr>
                <w:rFonts w:ascii="Times New Roman" w:hAnsi="Times New Roman" w:cs="Times New Roman"/>
                <w:szCs w:val="20"/>
              </w:rPr>
            </w:pPr>
          </w:p>
        </w:tc>
        <w:tc>
          <w:tcPr>
            <w:tcW w:w="3261" w:type="dxa"/>
          </w:tcPr>
          <w:p w:rsidR="00FE6FFF" w:rsidRPr="00222A08" w:rsidRDefault="00220B0A" w:rsidP="00220B0A">
            <w:pPr>
              <w:pStyle w:val="ConsPlusNormal"/>
              <w:ind w:firstLine="318"/>
              <w:jc w:val="both"/>
              <w:rPr>
                <w:rFonts w:ascii="Times New Roman" w:hAnsi="Times New Roman" w:cs="Times New Roman"/>
                <w:szCs w:val="20"/>
              </w:rPr>
            </w:pPr>
            <w:r>
              <w:rPr>
                <w:rFonts w:ascii="Times New Roman" w:hAnsi="Times New Roman" w:cs="Times New Roman"/>
                <w:szCs w:val="20"/>
              </w:rPr>
              <w:t>Е</w:t>
            </w:r>
            <w:r w:rsidR="00A61F31" w:rsidRPr="00222A08">
              <w:rPr>
                <w:rFonts w:ascii="Times New Roman" w:hAnsi="Times New Roman" w:cs="Times New Roman"/>
                <w:szCs w:val="20"/>
              </w:rPr>
              <w:t xml:space="preserve">сли желаемой тенденцией изменения значений показателя является снижение и </w:t>
            </w:r>
            <w:r w:rsidR="00A61F31" w:rsidRPr="00222A08">
              <w:rPr>
                <w:rFonts w:ascii="Times New Roman" w:hAnsi="Times New Roman" w:cs="Times New Roman"/>
                <w:noProof/>
                <w:position w:val="-11"/>
                <w:szCs w:val="20"/>
              </w:rPr>
              <w:drawing>
                <wp:inline distT="0" distB="0" distL="0" distR="0" wp14:anchorId="7AAB2DBF" wp14:editId="1406EE7A">
                  <wp:extent cx="533400" cy="27622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A61F31" w:rsidRPr="00222A08">
              <w:rPr>
                <w:rFonts w:ascii="Times New Roman" w:hAnsi="Times New Roman" w:cs="Times New Roman"/>
                <w:szCs w:val="20"/>
              </w:rPr>
              <w:t xml:space="preserve"> </w:t>
            </w:r>
            <w:r>
              <w:rPr>
                <w:rFonts w:ascii="Times New Roman" w:hAnsi="Times New Roman" w:cs="Times New Roman"/>
                <w:szCs w:val="20"/>
              </w:rPr>
              <w:t xml:space="preserve">= </w:t>
            </w:r>
            <w:r w:rsidR="00A61F31" w:rsidRPr="00222A08">
              <w:rPr>
                <w:rFonts w:ascii="Times New Roman" w:hAnsi="Times New Roman" w:cs="Times New Roman"/>
                <w:szCs w:val="20"/>
              </w:rPr>
              <w:t xml:space="preserve">0, </w:t>
            </w:r>
            <w:r>
              <w:rPr>
                <w:rFonts w:ascii="Times New Roman" w:hAnsi="Times New Roman" w:cs="Times New Roman"/>
                <w:szCs w:val="20"/>
              </w:rPr>
              <w:t>то</w:t>
            </w:r>
            <w:r w:rsidR="00A61F31" w:rsidRPr="00222A08">
              <w:rPr>
                <w:rFonts w:ascii="Times New Roman" w:hAnsi="Times New Roman" w:cs="Times New Roman"/>
                <w:szCs w:val="20"/>
              </w:rPr>
              <w:t xml:space="preserve"> </w:t>
            </w:r>
            <w:r w:rsidR="00A61F31" w:rsidRPr="00222A08">
              <w:rPr>
                <w:rFonts w:ascii="Times New Roman" w:hAnsi="Times New Roman" w:cs="Times New Roman"/>
                <w:noProof/>
                <w:position w:val="-10"/>
                <w:szCs w:val="20"/>
              </w:rPr>
              <w:drawing>
                <wp:inline distT="0" distB="0" distL="0" distR="0" wp14:anchorId="3759CD22" wp14:editId="0B1F6619">
                  <wp:extent cx="542925" cy="25717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rsidR="00A61F31" w:rsidRPr="00222A08">
              <w:rPr>
                <w:rFonts w:ascii="Times New Roman" w:hAnsi="Times New Roman" w:cs="Times New Roman"/>
                <w:szCs w:val="20"/>
              </w:rPr>
              <w:t xml:space="preserve"> </w:t>
            </w:r>
            <w:r>
              <w:rPr>
                <w:rFonts w:ascii="Times New Roman" w:hAnsi="Times New Roman" w:cs="Times New Roman"/>
                <w:szCs w:val="20"/>
              </w:rPr>
              <w:t>= 1</w:t>
            </w:r>
          </w:p>
        </w:tc>
        <w:tc>
          <w:tcPr>
            <w:tcW w:w="3827" w:type="dxa"/>
          </w:tcPr>
          <w:p w:rsidR="00220B0A" w:rsidRDefault="00220B0A" w:rsidP="00220B0A">
            <w:pPr>
              <w:pStyle w:val="ConsPlusNormal"/>
              <w:ind w:firstLine="318"/>
              <w:jc w:val="both"/>
              <w:rPr>
                <w:rFonts w:ascii="Times New Roman" w:hAnsi="Times New Roman" w:cs="Times New Roman"/>
                <w:szCs w:val="20"/>
              </w:rPr>
            </w:pPr>
            <w:r>
              <w:rPr>
                <w:rFonts w:ascii="Times New Roman" w:hAnsi="Times New Roman" w:cs="Times New Roman"/>
                <w:szCs w:val="20"/>
              </w:rPr>
              <w:t>Е</w:t>
            </w:r>
            <w:r w:rsidR="00A61F31" w:rsidRPr="00222A08">
              <w:rPr>
                <w:rFonts w:ascii="Times New Roman" w:hAnsi="Times New Roman" w:cs="Times New Roman"/>
                <w:szCs w:val="20"/>
              </w:rPr>
              <w:t xml:space="preserve">сли желаемой тенденцией изменения значений показателя является снижение и </w:t>
            </w:r>
            <w:r w:rsidR="00A61F31" w:rsidRPr="00222A08">
              <w:rPr>
                <w:rFonts w:ascii="Times New Roman" w:hAnsi="Times New Roman" w:cs="Times New Roman"/>
                <w:noProof/>
                <w:position w:val="-11"/>
                <w:szCs w:val="20"/>
              </w:rPr>
              <w:drawing>
                <wp:inline distT="0" distB="0" distL="0" distR="0" wp14:anchorId="7251FA67" wp14:editId="4E004092">
                  <wp:extent cx="533400" cy="26670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sidR="00A61F31" w:rsidRPr="00222A08">
              <w:rPr>
                <w:rFonts w:ascii="Times New Roman" w:hAnsi="Times New Roman" w:cs="Times New Roman"/>
                <w:szCs w:val="20"/>
              </w:rPr>
              <w:t xml:space="preserve"> </w:t>
            </w:r>
            <w:r>
              <w:rPr>
                <w:rFonts w:ascii="Times New Roman" w:hAnsi="Times New Roman" w:cs="Times New Roman"/>
                <w:szCs w:val="20"/>
              </w:rPr>
              <w:t>=</w:t>
            </w:r>
            <w:r w:rsidR="00A61F31" w:rsidRPr="00222A08">
              <w:rPr>
                <w:rFonts w:ascii="Times New Roman" w:hAnsi="Times New Roman" w:cs="Times New Roman"/>
                <w:szCs w:val="20"/>
              </w:rPr>
              <w:t xml:space="preserve"> 0, </w:t>
            </w:r>
            <w:r>
              <w:rPr>
                <w:rFonts w:ascii="Times New Roman" w:hAnsi="Times New Roman" w:cs="Times New Roman"/>
                <w:szCs w:val="20"/>
              </w:rPr>
              <w:t>то</w:t>
            </w:r>
          </w:p>
          <w:p w:rsidR="00FE6FFF" w:rsidRPr="00222A08" w:rsidRDefault="00A61F31" w:rsidP="00220B0A">
            <w:pPr>
              <w:pStyle w:val="ConsPlusNormal"/>
              <w:jc w:val="both"/>
              <w:rPr>
                <w:rFonts w:ascii="Times New Roman" w:hAnsi="Times New Roman" w:cs="Times New Roman"/>
                <w:szCs w:val="20"/>
              </w:rPr>
            </w:pPr>
            <w:r w:rsidRPr="00222A08">
              <w:rPr>
                <w:rFonts w:ascii="Times New Roman" w:hAnsi="Times New Roman" w:cs="Times New Roman"/>
                <w:noProof/>
                <w:position w:val="-8"/>
                <w:szCs w:val="20"/>
              </w:rPr>
              <w:drawing>
                <wp:inline distT="0" distB="0" distL="0" distR="0" wp14:anchorId="49CA0AF9" wp14:editId="6713C4F3">
                  <wp:extent cx="542925" cy="23812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222A08">
              <w:rPr>
                <w:rFonts w:ascii="Times New Roman" w:hAnsi="Times New Roman" w:cs="Times New Roman"/>
                <w:szCs w:val="20"/>
              </w:rPr>
              <w:t xml:space="preserve"> </w:t>
            </w:r>
            <w:r w:rsidR="00220B0A">
              <w:rPr>
                <w:rFonts w:ascii="Times New Roman" w:hAnsi="Times New Roman" w:cs="Times New Roman"/>
                <w:szCs w:val="20"/>
              </w:rPr>
              <w:t>=</w:t>
            </w:r>
            <w:r w:rsidRPr="00222A08">
              <w:rPr>
                <w:rFonts w:ascii="Times New Roman" w:hAnsi="Times New Roman" w:cs="Times New Roman"/>
                <w:szCs w:val="20"/>
              </w:rPr>
              <w:t xml:space="preserve"> 1.</w:t>
            </w:r>
          </w:p>
        </w:tc>
        <w:tc>
          <w:tcPr>
            <w:tcW w:w="2693" w:type="dxa"/>
          </w:tcPr>
          <w:p w:rsidR="00FE6FFF" w:rsidRPr="00222A08" w:rsidRDefault="00FE6FFF" w:rsidP="00222A08">
            <w:pPr>
              <w:pStyle w:val="ConsPlusNormal"/>
              <w:jc w:val="center"/>
              <w:rPr>
                <w:rFonts w:ascii="Times New Roman" w:hAnsi="Times New Roman" w:cs="Times New Roman"/>
                <w:szCs w:val="20"/>
              </w:rPr>
            </w:pPr>
          </w:p>
        </w:tc>
      </w:tr>
      <w:tr w:rsidR="007164B8" w:rsidRPr="00222A08" w:rsidTr="009E6C13">
        <w:trPr>
          <w:trHeight w:val="308"/>
        </w:trPr>
        <w:tc>
          <w:tcPr>
            <w:tcW w:w="709" w:type="dxa"/>
            <w:vAlign w:val="center"/>
          </w:tcPr>
          <w:p w:rsidR="007164B8" w:rsidRPr="00222A08" w:rsidRDefault="007164B8" w:rsidP="00222A08">
            <w:pPr>
              <w:pStyle w:val="ConsPlusNormal"/>
              <w:jc w:val="center"/>
              <w:rPr>
                <w:rFonts w:ascii="Times New Roman" w:hAnsi="Times New Roman" w:cs="Times New Roman"/>
                <w:b/>
                <w:szCs w:val="20"/>
              </w:rPr>
            </w:pPr>
            <w:r w:rsidRPr="00222A08">
              <w:rPr>
                <w:rFonts w:ascii="Times New Roman" w:hAnsi="Times New Roman" w:cs="Times New Roman"/>
                <w:b/>
                <w:szCs w:val="20"/>
              </w:rPr>
              <w:t>3.</w:t>
            </w:r>
          </w:p>
        </w:tc>
        <w:tc>
          <w:tcPr>
            <w:tcW w:w="9781" w:type="dxa"/>
            <w:gridSpan w:val="3"/>
          </w:tcPr>
          <w:p w:rsidR="00220B0A" w:rsidRPr="00220B0A" w:rsidRDefault="00220B0A" w:rsidP="00222A08">
            <w:pPr>
              <w:pStyle w:val="ConsPlusNormal"/>
              <w:ind w:firstLine="540"/>
              <w:jc w:val="both"/>
              <w:rPr>
                <w:rFonts w:ascii="Times New Roman" w:hAnsi="Times New Roman" w:cs="Times New Roman"/>
                <w:b/>
                <w:sz w:val="12"/>
                <w:szCs w:val="12"/>
              </w:rPr>
            </w:pPr>
          </w:p>
          <w:p w:rsidR="00AE0F08" w:rsidRDefault="007164B8" w:rsidP="00AE0F08">
            <w:pPr>
              <w:pStyle w:val="ConsPlusNormal"/>
              <w:ind w:firstLine="540"/>
              <w:jc w:val="center"/>
              <w:rPr>
                <w:rFonts w:ascii="Times New Roman" w:hAnsi="Times New Roman" w:cs="Times New Roman"/>
                <w:b/>
                <w:szCs w:val="20"/>
              </w:rPr>
            </w:pPr>
            <w:r w:rsidRPr="00222A08">
              <w:rPr>
                <w:rFonts w:ascii="Times New Roman" w:hAnsi="Times New Roman" w:cs="Times New Roman"/>
                <w:b/>
                <w:szCs w:val="20"/>
              </w:rPr>
              <w:t>Общая оценка эффективности реализации структурных элементов подпрограмм</w:t>
            </w:r>
          </w:p>
          <w:p w:rsidR="007164B8" w:rsidRDefault="007164B8" w:rsidP="00AE0F08">
            <w:pPr>
              <w:pStyle w:val="ConsPlusNormal"/>
              <w:ind w:firstLine="540"/>
              <w:jc w:val="center"/>
              <w:rPr>
                <w:rFonts w:ascii="Times New Roman" w:hAnsi="Times New Roman" w:cs="Times New Roman"/>
                <w:b/>
                <w:szCs w:val="20"/>
              </w:rPr>
            </w:pPr>
            <w:r w:rsidRPr="00222A08">
              <w:rPr>
                <w:rFonts w:ascii="Times New Roman" w:hAnsi="Times New Roman" w:cs="Times New Roman"/>
                <w:b/>
                <w:szCs w:val="20"/>
              </w:rPr>
              <w:lastRenderedPageBreak/>
              <w:t xml:space="preserve"> государственных программ (ОР</w:t>
            </w:r>
            <w:r w:rsidRPr="00222A08">
              <w:rPr>
                <w:rFonts w:ascii="Times New Roman" w:hAnsi="Times New Roman" w:cs="Times New Roman"/>
                <w:b/>
                <w:szCs w:val="20"/>
                <w:vertAlign w:val="subscript"/>
              </w:rPr>
              <w:t>ОМ</w:t>
            </w:r>
            <w:r w:rsidRPr="00222A08">
              <w:rPr>
                <w:rFonts w:ascii="Times New Roman" w:hAnsi="Times New Roman" w:cs="Times New Roman"/>
                <w:b/>
                <w:szCs w:val="20"/>
              </w:rPr>
              <w:t>)</w:t>
            </w:r>
          </w:p>
          <w:p w:rsidR="00220B0A" w:rsidRPr="00220B0A" w:rsidRDefault="00220B0A" w:rsidP="00222A08">
            <w:pPr>
              <w:pStyle w:val="ConsPlusNormal"/>
              <w:ind w:firstLine="540"/>
              <w:jc w:val="both"/>
              <w:rPr>
                <w:rFonts w:ascii="Times New Roman" w:hAnsi="Times New Roman" w:cs="Times New Roman"/>
                <w:b/>
                <w:sz w:val="12"/>
                <w:szCs w:val="12"/>
              </w:rPr>
            </w:pPr>
          </w:p>
        </w:tc>
      </w:tr>
      <w:tr w:rsidR="007164B8" w:rsidRPr="00222A08" w:rsidTr="009E6C13">
        <w:trPr>
          <w:trHeight w:val="308"/>
        </w:trPr>
        <w:tc>
          <w:tcPr>
            <w:tcW w:w="709" w:type="dxa"/>
            <w:vAlign w:val="center"/>
          </w:tcPr>
          <w:p w:rsidR="007164B8" w:rsidRPr="00222A08" w:rsidRDefault="005323A2" w:rsidP="00222A08">
            <w:pPr>
              <w:pStyle w:val="ConsPlusNormal"/>
              <w:jc w:val="center"/>
              <w:rPr>
                <w:rFonts w:ascii="Times New Roman" w:hAnsi="Times New Roman" w:cs="Times New Roman"/>
                <w:szCs w:val="20"/>
              </w:rPr>
            </w:pPr>
            <w:r w:rsidRPr="00222A08">
              <w:rPr>
                <w:rFonts w:ascii="Times New Roman" w:hAnsi="Times New Roman" w:cs="Times New Roman"/>
                <w:szCs w:val="20"/>
              </w:rPr>
              <w:lastRenderedPageBreak/>
              <w:t>3.1</w:t>
            </w:r>
          </w:p>
        </w:tc>
        <w:tc>
          <w:tcPr>
            <w:tcW w:w="9781" w:type="dxa"/>
            <w:gridSpan w:val="3"/>
          </w:tcPr>
          <w:p w:rsidR="007164B8" w:rsidRPr="00222A08" w:rsidRDefault="007164B8" w:rsidP="00222A08">
            <w:pPr>
              <w:pStyle w:val="ConsPlusNormal"/>
              <w:jc w:val="center"/>
              <w:rPr>
                <w:rFonts w:ascii="Times New Roman" w:hAnsi="Times New Roman" w:cs="Times New Roman"/>
                <w:szCs w:val="20"/>
              </w:rPr>
            </w:pPr>
            <w:r w:rsidRPr="00222A08">
              <w:rPr>
                <w:rFonts w:ascii="Times New Roman" w:hAnsi="Times New Roman" w:cs="Times New Roman"/>
                <w:noProof/>
                <w:position w:val="-29"/>
                <w:szCs w:val="20"/>
              </w:rPr>
              <w:drawing>
                <wp:inline distT="0" distB="0" distL="0" distR="0" wp14:anchorId="2A472089" wp14:editId="05B7E178">
                  <wp:extent cx="2924175" cy="4953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4175" cy="495300"/>
                          </a:xfrm>
                          <a:prstGeom prst="rect">
                            <a:avLst/>
                          </a:prstGeom>
                          <a:noFill/>
                          <a:ln>
                            <a:noFill/>
                          </a:ln>
                        </pic:spPr>
                      </pic:pic>
                    </a:graphicData>
                  </a:graphic>
                </wp:inline>
              </w:drawing>
            </w:r>
          </w:p>
        </w:tc>
      </w:tr>
      <w:tr w:rsidR="007164B8" w:rsidRPr="00222A08" w:rsidTr="009E6C13">
        <w:trPr>
          <w:trHeight w:val="308"/>
        </w:trPr>
        <w:tc>
          <w:tcPr>
            <w:tcW w:w="709" w:type="dxa"/>
            <w:vAlign w:val="center"/>
          </w:tcPr>
          <w:p w:rsidR="007164B8" w:rsidRPr="00222A08" w:rsidRDefault="007164B8" w:rsidP="00222A08">
            <w:pPr>
              <w:pStyle w:val="ConsPlusNormal"/>
              <w:jc w:val="center"/>
              <w:rPr>
                <w:rFonts w:ascii="Times New Roman" w:hAnsi="Times New Roman" w:cs="Times New Roman"/>
                <w:szCs w:val="20"/>
              </w:rPr>
            </w:pPr>
          </w:p>
        </w:tc>
        <w:tc>
          <w:tcPr>
            <w:tcW w:w="7088" w:type="dxa"/>
            <w:gridSpan w:val="2"/>
          </w:tcPr>
          <w:p w:rsidR="007164B8" w:rsidRPr="00222A08" w:rsidRDefault="007164B8" w:rsidP="00220B0A">
            <w:pPr>
              <w:pStyle w:val="ConsPlusNormal"/>
              <w:ind w:firstLine="318"/>
              <w:jc w:val="both"/>
              <w:rPr>
                <w:rFonts w:ascii="Times New Roman" w:hAnsi="Times New Roman" w:cs="Times New Roman"/>
                <w:szCs w:val="20"/>
              </w:rPr>
            </w:pPr>
            <w:r w:rsidRPr="00222A08">
              <w:rPr>
                <w:rFonts w:ascii="Times New Roman" w:hAnsi="Times New Roman" w:cs="Times New Roman"/>
                <w:noProof/>
                <w:position w:val="-8"/>
                <w:szCs w:val="20"/>
              </w:rPr>
              <w:drawing>
                <wp:inline distT="0" distB="0" distL="0" distR="0" wp14:anchorId="7A5166D2" wp14:editId="1FE28944">
                  <wp:extent cx="495300"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оценка наступления t-го контрольного события, характеризующего реализацию регионального проекта;</w:t>
            </w:r>
          </w:p>
          <w:p w:rsidR="007164B8" w:rsidRPr="00222A08" w:rsidRDefault="007164B8" w:rsidP="00AE0F08">
            <w:pPr>
              <w:pStyle w:val="ConsPlusNormal"/>
              <w:ind w:firstLine="318"/>
              <w:jc w:val="both"/>
              <w:rPr>
                <w:rFonts w:ascii="Times New Roman" w:hAnsi="Times New Roman" w:cs="Times New Roman"/>
                <w:noProof/>
                <w:position w:val="-29"/>
                <w:szCs w:val="20"/>
              </w:rPr>
            </w:pPr>
            <w:r w:rsidRPr="00222A08">
              <w:rPr>
                <w:rFonts w:ascii="Times New Roman" w:hAnsi="Times New Roman" w:cs="Times New Roman"/>
                <w:szCs w:val="20"/>
              </w:rPr>
              <w:t xml:space="preserve">Q </w:t>
            </w:r>
            <w:r w:rsidR="0061313E">
              <w:rPr>
                <w:rFonts w:ascii="Times New Roman" w:hAnsi="Times New Roman" w:cs="Times New Roman"/>
                <w:szCs w:val="20"/>
              </w:rPr>
              <w:t>- </w:t>
            </w:r>
            <w:r w:rsidRPr="00222A08">
              <w:rPr>
                <w:rFonts w:ascii="Times New Roman" w:hAnsi="Times New Roman" w:cs="Times New Roman"/>
                <w:szCs w:val="20"/>
              </w:rPr>
              <w:t>количество контрольных событий, характеризующих реализацию регионального проекта</w:t>
            </w:r>
          </w:p>
        </w:tc>
        <w:tc>
          <w:tcPr>
            <w:tcW w:w="2693" w:type="dxa"/>
          </w:tcPr>
          <w:p w:rsidR="007164B8" w:rsidRPr="00222A08" w:rsidRDefault="007164B8"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k5 </w:t>
            </w:r>
            <w:r w:rsidR="0061313E">
              <w:rPr>
                <w:rFonts w:ascii="Times New Roman" w:hAnsi="Times New Roman" w:cs="Times New Roman"/>
                <w:szCs w:val="20"/>
              </w:rPr>
              <w:t>- </w:t>
            </w:r>
            <w:r w:rsidR="00AE0F08">
              <w:rPr>
                <w:rFonts w:ascii="Times New Roman" w:hAnsi="Times New Roman" w:cs="Times New Roman"/>
                <w:szCs w:val="20"/>
              </w:rPr>
              <w:t>КЗ</w:t>
            </w:r>
            <w:r w:rsidRPr="00222A08">
              <w:rPr>
                <w:rFonts w:ascii="Times New Roman" w:hAnsi="Times New Roman" w:cs="Times New Roman"/>
                <w:szCs w:val="20"/>
              </w:rPr>
              <w:t xml:space="preserve"> контрольных событий, характеризующих реализацию ре</w:t>
            </w:r>
            <w:r w:rsidR="0061313E">
              <w:rPr>
                <w:rFonts w:ascii="Times New Roman" w:hAnsi="Times New Roman" w:cs="Times New Roman"/>
                <w:szCs w:val="20"/>
              </w:rPr>
              <w:t>г. </w:t>
            </w:r>
            <w:r w:rsidRPr="00222A08">
              <w:rPr>
                <w:rFonts w:ascii="Times New Roman" w:hAnsi="Times New Roman" w:cs="Times New Roman"/>
                <w:szCs w:val="20"/>
              </w:rPr>
              <w:t>проектов (k5 = 1,5);</w:t>
            </w:r>
          </w:p>
        </w:tc>
      </w:tr>
      <w:tr w:rsidR="007164B8" w:rsidRPr="00222A08" w:rsidTr="009E6C13">
        <w:trPr>
          <w:trHeight w:val="308"/>
        </w:trPr>
        <w:tc>
          <w:tcPr>
            <w:tcW w:w="709" w:type="dxa"/>
            <w:vAlign w:val="center"/>
          </w:tcPr>
          <w:p w:rsidR="007164B8" w:rsidRPr="00222A08" w:rsidRDefault="007164B8" w:rsidP="00222A08">
            <w:pPr>
              <w:pStyle w:val="ConsPlusNormal"/>
              <w:jc w:val="center"/>
              <w:rPr>
                <w:rFonts w:ascii="Times New Roman" w:hAnsi="Times New Roman" w:cs="Times New Roman"/>
                <w:szCs w:val="20"/>
              </w:rPr>
            </w:pPr>
          </w:p>
        </w:tc>
        <w:tc>
          <w:tcPr>
            <w:tcW w:w="7088" w:type="dxa"/>
            <w:gridSpan w:val="2"/>
          </w:tcPr>
          <w:p w:rsidR="007164B8" w:rsidRPr="00222A08" w:rsidRDefault="007164B8" w:rsidP="00AE0F08">
            <w:pPr>
              <w:pStyle w:val="ConsPlusNormal"/>
              <w:ind w:firstLine="318"/>
              <w:jc w:val="both"/>
              <w:rPr>
                <w:rFonts w:ascii="Times New Roman" w:hAnsi="Times New Roman" w:cs="Times New Roman"/>
                <w:szCs w:val="20"/>
              </w:rPr>
            </w:pPr>
            <w:r w:rsidRPr="00222A08">
              <w:rPr>
                <w:rFonts w:ascii="Times New Roman" w:hAnsi="Times New Roman" w:cs="Times New Roman"/>
                <w:noProof/>
                <w:position w:val="-8"/>
                <w:szCs w:val="20"/>
              </w:rPr>
              <w:drawing>
                <wp:inline distT="0" distB="0" distL="0" distR="0" wp14:anchorId="50B8BCA9" wp14:editId="5A2A79C2">
                  <wp:extent cx="561975" cy="2381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оценка наступления f-го контрольного события, не характеризующего реализацию регионального проекта;</w:t>
            </w:r>
          </w:p>
          <w:p w:rsidR="007164B8" w:rsidRPr="00222A08" w:rsidRDefault="007164B8"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F </w:t>
            </w:r>
            <w:r w:rsidR="0061313E">
              <w:rPr>
                <w:rFonts w:ascii="Times New Roman" w:hAnsi="Times New Roman" w:cs="Times New Roman"/>
                <w:szCs w:val="20"/>
              </w:rPr>
              <w:t>- </w:t>
            </w:r>
            <w:r w:rsidRPr="00222A08">
              <w:rPr>
                <w:rFonts w:ascii="Times New Roman" w:hAnsi="Times New Roman" w:cs="Times New Roman"/>
                <w:szCs w:val="20"/>
              </w:rPr>
              <w:t>количество контрольных событий, не характеризующих реализацию региональных проектов;</w:t>
            </w:r>
          </w:p>
        </w:tc>
        <w:tc>
          <w:tcPr>
            <w:tcW w:w="2693" w:type="dxa"/>
          </w:tcPr>
          <w:p w:rsidR="007164B8" w:rsidRPr="00222A08" w:rsidRDefault="007164B8"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k6 </w:t>
            </w:r>
            <w:r w:rsidR="00AE0F08">
              <w:rPr>
                <w:rFonts w:ascii="Times New Roman" w:hAnsi="Times New Roman" w:cs="Times New Roman"/>
                <w:szCs w:val="20"/>
              </w:rPr>
              <w:t>–</w:t>
            </w:r>
            <w:r w:rsidRPr="00222A08">
              <w:rPr>
                <w:rFonts w:ascii="Times New Roman" w:hAnsi="Times New Roman" w:cs="Times New Roman"/>
                <w:szCs w:val="20"/>
              </w:rPr>
              <w:t xml:space="preserve"> </w:t>
            </w:r>
            <w:r w:rsidR="00AE0F08">
              <w:rPr>
                <w:rFonts w:ascii="Times New Roman" w:hAnsi="Times New Roman" w:cs="Times New Roman"/>
                <w:szCs w:val="20"/>
              </w:rPr>
              <w:t xml:space="preserve">КЗ </w:t>
            </w:r>
            <w:r w:rsidRPr="00222A08">
              <w:rPr>
                <w:rFonts w:ascii="Times New Roman" w:hAnsi="Times New Roman" w:cs="Times New Roman"/>
                <w:szCs w:val="20"/>
              </w:rPr>
              <w:t>контрольных событий, не характеризующих реализацию ре</w:t>
            </w:r>
            <w:r w:rsidR="0061313E">
              <w:rPr>
                <w:rFonts w:ascii="Times New Roman" w:hAnsi="Times New Roman" w:cs="Times New Roman"/>
                <w:szCs w:val="20"/>
              </w:rPr>
              <w:t>г. </w:t>
            </w:r>
            <w:r w:rsidRPr="00222A08">
              <w:rPr>
                <w:rFonts w:ascii="Times New Roman" w:hAnsi="Times New Roman" w:cs="Times New Roman"/>
                <w:szCs w:val="20"/>
              </w:rPr>
              <w:t>проектов (k6 = 1).</w:t>
            </w:r>
          </w:p>
          <w:p w:rsidR="007164B8" w:rsidRPr="00222A08" w:rsidRDefault="007164B8" w:rsidP="00AE0F08">
            <w:pPr>
              <w:pStyle w:val="ConsPlusNormal"/>
              <w:ind w:firstLine="318"/>
              <w:jc w:val="center"/>
              <w:rPr>
                <w:rFonts w:ascii="Times New Roman" w:hAnsi="Times New Roman" w:cs="Times New Roman"/>
                <w:szCs w:val="20"/>
              </w:rPr>
            </w:pPr>
          </w:p>
        </w:tc>
      </w:tr>
      <w:tr w:rsidR="005323A2" w:rsidRPr="00222A08" w:rsidTr="009E6C13">
        <w:trPr>
          <w:trHeight w:val="308"/>
        </w:trPr>
        <w:tc>
          <w:tcPr>
            <w:tcW w:w="709" w:type="dxa"/>
            <w:vAlign w:val="center"/>
          </w:tcPr>
          <w:p w:rsidR="005323A2" w:rsidRPr="00222A08" w:rsidRDefault="005323A2" w:rsidP="00222A08">
            <w:pPr>
              <w:pStyle w:val="ConsPlusNormal"/>
              <w:jc w:val="center"/>
              <w:rPr>
                <w:rFonts w:ascii="Times New Roman" w:hAnsi="Times New Roman" w:cs="Times New Roman"/>
                <w:szCs w:val="20"/>
              </w:rPr>
            </w:pPr>
          </w:p>
        </w:tc>
        <w:tc>
          <w:tcPr>
            <w:tcW w:w="9781" w:type="dxa"/>
            <w:gridSpan w:val="3"/>
          </w:tcPr>
          <w:p w:rsidR="005323A2" w:rsidRPr="00AE0F08" w:rsidRDefault="005323A2" w:rsidP="00AE0F08">
            <w:pPr>
              <w:pStyle w:val="ConsPlusNormal"/>
              <w:jc w:val="center"/>
              <w:rPr>
                <w:rFonts w:ascii="Times New Roman" w:hAnsi="Times New Roman" w:cs="Times New Roman"/>
                <w:i/>
                <w:szCs w:val="20"/>
              </w:rPr>
            </w:pPr>
            <w:r w:rsidRPr="00222A08">
              <w:rPr>
                <w:rFonts w:ascii="Times New Roman" w:hAnsi="Times New Roman" w:cs="Times New Roman"/>
                <w:i/>
                <w:szCs w:val="20"/>
              </w:rPr>
              <w:t xml:space="preserve">Оценка наступления t-го контрольного события, характеризующего реализацию регионального проекта </w:t>
            </w:r>
            <w:r w:rsidRPr="00222A08">
              <w:rPr>
                <w:rFonts w:ascii="Times New Roman" w:hAnsi="Times New Roman" w:cs="Times New Roman"/>
                <w:i/>
                <w:noProof/>
                <w:position w:val="-8"/>
                <w:szCs w:val="20"/>
              </w:rPr>
              <w:drawing>
                <wp:inline distT="0" distB="0" distL="0" distR="0" wp14:anchorId="0B97FB25" wp14:editId="608A76C2">
                  <wp:extent cx="600075" cy="2381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222A08">
              <w:rPr>
                <w:rFonts w:ascii="Times New Roman" w:hAnsi="Times New Roman" w:cs="Times New Roman"/>
                <w:i/>
                <w:szCs w:val="20"/>
              </w:rPr>
              <w:t>**</w:t>
            </w:r>
          </w:p>
        </w:tc>
      </w:tr>
      <w:tr w:rsidR="005323A2" w:rsidRPr="00222A08" w:rsidTr="009E6C13">
        <w:trPr>
          <w:trHeight w:val="308"/>
        </w:trPr>
        <w:tc>
          <w:tcPr>
            <w:tcW w:w="709" w:type="dxa"/>
            <w:vAlign w:val="center"/>
          </w:tcPr>
          <w:p w:rsidR="005323A2" w:rsidRPr="00222A08" w:rsidRDefault="005323A2" w:rsidP="00222A08">
            <w:pPr>
              <w:pStyle w:val="ConsPlusNormal"/>
              <w:jc w:val="center"/>
              <w:rPr>
                <w:rFonts w:ascii="Times New Roman" w:hAnsi="Times New Roman" w:cs="Times New Roman"/>
                <w:szCs w:val="20"/>
              </w:rPr>
            </w:pPr>
            <w:r w:rsidRPr="00222A08">
              <w:rPr>
                <w:rFonts w:ascii="Times New Roman" w:hAnsi="Times New Roman" w:cs="Times New Roman"/>
                <w:szCs w:val="20"/>
              </w:rPr>
              <w:t>3.1.1</w:t>
            </w:r>
          </w:p>
        </w:tc>
        <w:tc>
          <w:tcPr>
            <w:tcW w:w="9781" w:type="dxa"/>
            <w:gridSpan w:val="3"/>
          </w:tcPr>
          <w:p w:rsidR="005323A2" w:rsidRPr="00222A08" w:rsidRDefault="005323A2" w:rsidP="00222A08">
            <w:pPr>
              <w:pStyle w:val="ConsPlusNormal"/>
              <w:jc w:val="center"/>
              <w:rPr>
                <w:rFonts w:ascii="Times New Roman" w:hAnsi="Times New Roman" w:cs="Times New Roman"/>
                <w:szCs w:val="20"/>
              </w:rPr>
            </w:pPr>
            <w:r w:rsidRPr="00222A08">
              <w:rPr>
                <w:rFonts w:ascii="Times New Roman" w:hAnsi="Times New Roman" w:cs="Times New Roman"/>
                <w:noProof/>
                <w:position w:val="-29"/>
                <w:szCs w:val="20"/>
              </w:rPr>
              <w:drawing>
                <wp:inline distT="0" distB="0" distL="0" distR="0" wp14:anchorId="1B42AB32" wp14:editId="67AE5043">
                  <wp:extent cx="1152525" cy="5048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2525" cy="504825"/>
                          </a:xfrm>
                          <a:prstGeom prst="rect">
                            <a:avLst/>
                          </a:prstGeom>
                          <a:noFill/>
                          <a:ln>
                            <a:noFill/>
                          </a:ln>
                        </pic:spPr>
                      </pic:pic>
                    </a:graphicData>
                  </a:graphic>
                </wp:inline>
              </w:drawing>
            </w:r>
          </w:p>
        </w:tc>
      </w:tr>
      <w:tr w:rsidR="005323A2" w:rsidRPr="00222A08" w:rsidTr="009E6C13">
        <w:trPr>
          <w:trHeight w:val="308"/>
        </w:trPr>
        <w:tc>
          <w:tcPr>
            <w:tcW w:w="709" w:type="dxa"/>
            <w:vAlign w:val="center"/>
          </w:tcPr>
          <w:p w:rsidR="005323A2" w:rsidRPr="00222A08" w:rsidRDefault="005323A2" w:rsidP="00222A08">
            <w:pPr>
              <w:pStyle w:val="ConsPlusNormal"/>
              <w:jc w:val="center"/>
              <w:rPr>
                <w:rFonts w:ascii="Times New Roman" w:hAnsi="Times New Roman" w:cs="Times New Roman"/>
                <w:szCs w:val="20"/>
              </w:rPr>
            </w:pPr>
          </w:p>
        </w:tc>
        <w:tc>
          <w:tcPr>
            <w:tcW w:w="9781" w:type="dxa"/>
            <w:gridSpan w:val="3"/>
          </w:tcPr>
          <w:p w:rsidR="005323A2" w:rsidRPr="00222A08" w:rsidRDefault="005323A2" w:rsidP="00222A08">
            <w:pPr>
              <w:pStyle w:val="ConsPlusNormal"/>
              <w:ind w:firstLine="540"/>
              <w:jc w:val="both"/>
              <w:rPr>
                <w:rFonts w:ascii="Times New Roman" w:hAnsi="Times New Roman" w:cs="Times New Roman"/>
                <w:szCs w:val="20"/>
              </w:rPr>
            </w:pPr>
            <w:r w:rsidRPr="00222A08">
              <w:rPr>
                <w:rFonts w:ascii="Times New Roman" w:hAnsi="Times New Roman" w:cs="Times New Roman"/>
                <w:noProof/>
                <w:position w:val="-11"/>
                <w:szCs w:val="20"/>
              </w:rPr>
              <w:drawing>
                <wp:inline distT="0" distB="0" distL="0" distR="0" wp14:anchorId="254A15E6" wp14:editId="2636E030">
                  <wp:extent cx="457200" cy="2667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фактическое значение t-го контрольного события, характеризующего реализацию регионального проекта;</w:t>
            </w:r>
          </w:p>
          <w:p w:rsidR="005323A2" w:rsidRPr="00222A08" w:rsidRDefault="005323A2" w:rsidP="00AE0F08">
            <w:pPr>
              <w:pStyle w:val="ConsPlusNormal"/>
              <w:ind w:firstLine="540"/>
              <w:jc w:val="both"/>
              <w:rPr>
                <w:rFonts w:ascii="Times New Roman" w:hAnsi="Times New Roman" w:cs="Times New Roman"/>
                <w:szCs w:val="20"/>
              </w:rPr>
            </w:pPr>
            <w:r w:rsidRPr="00222A08">
              <w:rPr>
                <w:rFonts w:ascii="Times New Roman" w:hAnsi="Times New Roman" w:cs="Times New Roman"/>
                <w:noProof/>
                <w:position w:val="-11"/>
                <w:szCs w:val="20"/>
              </w:rPr>
              <w:drawing>
                <wp:inline distT="0" distB="0" distL="0" distR="0" wp14:anchorId="22435DCB" wp14:editId="0D71EBBF">
                  <wp:extent cx="447675" cy="2667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плановое значение t-го контрольного события, характеризующего реализацию ре</w:t>
            </w:r>
            <w:r w:rsidR="0061313E">
              <w:rPr>
                <w:rFonts w:ascii="Times New Roman" w:hAnsi="Times New Roman" w:cs="Times New Roman"/>
                <w:szCs w:val="20"/>
              </w:rPr>
              <w:t>г. </w:t>
            </w:r>
            <w:r w:rsidRPr="00222A08">
              <w:rPr>
                <w:rFonts w:ascii="Times New Roman" w:hAnsi="Times New Roman" w:cs="Times New Roman"/>
                <w:szCs w:val="20"/>
              </w:rPr>
              <w:t>проекта.</w:t>
            </w:r>
          </w:p>
        </w:tc>
      </w:tr>
      <w:tr w:rsidR="005323A2" w:rsidRPr="00222A08" w:rsidTr="009E6C13">
        <w:trPr>
          <w:trHeight w:val="308"/>
        </w:trPr>
        <w:tc>
          <w:tcPr>
            <w:tcW w:w="709" w:type="dxa"/>
            <w:vAlign w:val="center"/>
          </w:tcPr>
          <w:p w:rsidR="005323A2" w:rsidRPr="00222A08" w:rsidRDefault="005323A2" w:rsidP="00222A08">
            <w:pPr>
              <w:pStyle w:val="ConsPlusNormal"/>
              <w:jc w:val="center"/>
              <w:rPr>
                <w:rFonts w:ascii="Times New Roman" w:hAnsi="Times New Roman" w:cs="Times New Roman"/>
                <w:szCs w:val="20"/>
              </w:rPr>
            </w:pPr>
          </w:p>
        </w:tc>
        <w:tc>
          <w:tcPr>
            <w:tcW w:w="9781" w:type="dxa"/>
            <w:gridSpan w:val="3"/>
          </w:tcPr>
          <w:p w:rsidR="005323A2" w:rsidRPr="00222A08" w:rsidRDefault="005323A2" w:rsidP="00AE0F08">
            <w:pPr>
              <w:pStyle w:val="ConsPlusNormal"/>
              <w:jc w:val="center"/>
              <w:rPr>
                <w:rFonts w:ascii="Times New Roman" w:hAnsi="Times New Roman" w:cs="Times New Roman"/>
                <w:i/>
                <w:szCs w:val="20"/>
              </w:rPr>
            </w:pPr>
            <w:r w:rsidRPr="00222A08">
              <w:rPr>
                <w:rFonts w:ascii="Times New Roman" w:hAnsi="Times New Roman" w:cs="Times New Roman"/>
                <w:i/>
                <w:szCs w:val="20"/>
              </w:rPr>
              <w:t xml:space="preserve">Оценка наступления f-го контрольного события, не характеризующего реализацию регионального проекта </w:t>
            </w:r>
            <w:r w:rsidRPr="00222A08">
              <w:rPr>
                <w:rFonts w:ascii="Times New Roman" w:hAnsi="Times New Roman" w:cs="Times New Roman"/>
                <w:i/>
                <w:noProof/>
                <w:position w:val="-8"/>
                <w:szCs w:val="20"/>
              </w:rPr>
              <w:drawing>
                <wp:inline distT="0" distB="0" distL="0" distR="0" wp14:anchorId="0236EB2E" wp14:editId="0FE8E67C">
                  <wp:extent cx="6762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222A08">
              <w:rPr>
                <w:rFonts w:ascii="Times New Roman" w:hAnsi="Times New Roman" w:cs="Times New Roman"/>
                <w:i/>
                <w:szCs w:val="20"/>
              </w:rPr>
              <w:t>**</w:t>
            </w:r>
          </w:p>
        </w:tc>
      </w:tr>
      <w:tr w:rsidR="005323A2" w:rsidRPr="00222A08" w:rsidTr="009E6C13">
        <w:trPr>
          <w:trHeight w:val="308"/>
        </w:trPr>
        <w:tc>
          <w:tcPr>
            <w:tcW w:w="709" w:type="dxa"/>
            <w:vAlign w:val="center"/>
          </w:tcPr>
          <w:p w:rsidR="005323A2" w:rsidRPr="00222A08" w:rsidRDefault="005323A2" w:rsidP="00222A08">
            <w:pPr>
              <w:pStyle w:val="ConsPlusNormal"/>
              <w:jc w:val="center"/>
              <w:rPr>
                <w:rFonts w:ascii="Times New Roman" w:hAnsi="Times New Roman" w:cs="Times New Roman"/>
                <w:szCs w:val="20"/>
              </w:rPr>
            </w:pPr>
            <w:r w:rsidRPr="00222A08">
              <w:rPr>
                <w:rFonts w:ascii="Times New Roman" w:hAnsi="Times New Roman" w:cs="Times New Roman"/>
                <w:szCs w:val="20"/>
              </w:rPr>
              <w:t>3.1.2</w:t>
            </w:r>
          </w:p>
        </w:tc>
        <w:tc>
          <w:tcPr>
            <w:tcW w:w="9781" w:type="dxa"/>
            <w:gridSpan w:val="3"/>
          </w:tcPr>
          <w:p w:rsidR="005323A2" w:rsidRPr="00222A08" w:rsidRDefault="005323A2" w:rsidP="00222A08">
            <w:pPr>
              <w:pStyle w:val="ConsPlusNormal"/>
              <w:jc w:val="center"/>
              <w:rPr>
                <w:rFonts w:ascii="Times New Roman" w:hAnsi="Times New Roman" w:cs="Times New Roman"/>
                <w:szCs w:val="20"/>
              </w:rPr>
            </w:pPr>
            <w:r w:rsidRPr="00222A08">
              <w:rPr>
                <w:rFonts w:ascii="Times New Roman" w:hAnsi="Times New Roman" w:cs="Times New Roman"/>
                <w:noProof/>
                <w:position w:val="-29"/>
                <w:szCs w:val="20"/>
              </w:rPr>
              <w:drawing>
                <wp:inline distT="0" distB="0" distL="0" distR="0" wp14:anchorId="44D1063E" wp14:editId="21E95E94">
                  <wp:extent cx="1266825" cy="5048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66825" cy="504825"/>
                          </a:xfrm>
                          <a:prstGeom prst="rect">
                            <a:avLst/>
                          </a:prstGeom>
                          <a:noFill/>
                          <a:ln>
                            <a:noFill/>
                          </a:ln>
                        </pic:spPr>
                      </pic:pic>
                    </a:graphicData>
                  </a:graphic>
                </wp:inline>
              </w:drawing>
            </w:r>
          </w:p>
        </w:tc>
      </w:tr>
      <w:tr w:rsidR="005323A2" w:rsidRPr="00222A08" w:rsidTr="009E6C13">
        <w:trPr>
          <w:trHeight w:val="308"/>
        </w:trPr>
        <w:tc>
          <w:tcPr>
            <w:tcW w:w="709" w:type="dxa"/>
            <w:vAlign w:val="center"/>
          </w:tcPr>
          <w:p w:rsidR="005323A2" w:rsidRPr="00222A08" w:rsidRDefault="005323A2" w:rsidP="00222A08">
            <w:pPr>
              <w:pStyle w:val="ConsPlusNormal"/>
              <w:jc w:val="center"/>
              <w:rPr>
                <w:rFonts w:ascii="Times New Roman" w:hAnsi="Times New Roman" w:cs="Times New Roman"/>
                <w:szCs w:val="20"/>
              </w:rPr>
            </w:pPr>
          </w:p>
        </w:tc>
        <w:tc>
          <w:tcPr>
            <w:tcW w:w="9781" w:type="dxa"/>
            <w:gridSpan w:val="3"/>
          </w:tcPr>
          <w:p w:rsidR="005323A2" w:rsidRPr="00222A08" w:rsidRDefault="005323A2" w:rsidP="00AE0F08">
            <w:pPr>
              <w:pStyle w:val="ConsPlusNormal"/>
              <w:ind w:firstLine="318"/>
              <w:jc w:val="both"/>
              <w:rPr>
                <w:rFonts w:ascii="Times New Roman" w:hAnsi="Times New Roman" w:cs="Times New Roman"/>
                <w:szCs w:val="20"/>
              </w:rPr>
            </w:pPr>
            <w:r w:rsidRPr="00222A08">
              <w:rPr>
                <w:rFonts w:ascii="Times New Roman" w:hAnsi="Times New Roman" w:cs="Times New Roman"/>
                <w:noProof/>
                <w:position w:val="-11"/>
                <w:szCs w:val="20"/>
              </w:rPr>
              <w:drawing>
                <wp:inline distT="0" distB="0" distL="0" distR="0" wp14:anchorId="10DE1661" wp14:editId="330D4D13">
                  <wp:extent cx="504825" cy="2667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фактическое значение f-го контрольного события, не характеризующего реализацию регионального проекта;</w:t>
            </w:r>
          </w:p>
          <w:p w:rsidR="005323A2" w:rsidRPr="00222A08" w:rsidRDefault="005323A2" w:rsidP="00AE0F08">
            <w:pPr>
              <w:pStyle w:val="ConsPlusNormal"/>
              <w:ind w:firstLine="318"/>
              <w:jc w:val="both"/>
              <w:rPr>
                <w:rFonts w:ascii="Times New Roman" w:hAnsi="Times New Roman" w:cs="Times New Roman"/>
                <w:szCs w:val="20"/>
              </w:rPr>
            </w:pPr>
            <w:r w:rsidRPr="00222A08">
              <w:rPr>
                <w:rFonts w:ascii="Times New Roman" w:hAnsi="Times New Roman" w:cs="Times New Roman"/>
                <w:noProof/>
                <w:position w:val="-11"/>
                <w:szCs w:val="20"/>
              </w:rPr>
              <w:drawing>
                <wp:inline distT="0" distB="0" distL="0" distR="0" wp14:anchorId="6C94DE18" wp14:editId="26192287">
                  <wp:extent cx="495300" cy="2667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плановое значение f-го контрольного события, не характеризующего реализацию ре</w:t>
            </w:r>
            <w:r w:rsidR="0061313E">
              <w:rPr>
                <w:rFonts w:ascii="Times New Roman" w:hAnsi="Times New Roman" w:cs="Times New Roman"/>
                <w:szCs w:val="20"/>
              </w:rPr>
              <w:t>г. </w:t>
            </w:r>
            <w:r w:rsidRPr="00222A08">
              <w:rPr>
                <w:rFonts w:ascii="Times New Roman" w:hAnsi="Times New Roman" w:cs="Times New Roman"/>
                <w:szCs w:val="20"/>
              </w:rPr>
              <w:t>проекта.</w:t>
            </w:r>
          </w:p>
        </w:tc>
      </w:tr>
      <w:tr w:rsidR="005323A2" w:rsidRPr="00222A08" w:rsidTr="009E6C13">
        <w:trPr>
          <w:trHeight w:val="308"/>
        </w:trPr>
        <w:tc>
          <w:tcPr>
            <w:tcW w:w="709" w:type="dxa"/>
            <w:vAlign w:val="center"/>
          </w:tcPr>
          <w:p w:rsidR="005323A2" w:rsidRPr="00222A08" w:rsidRDefault="005323A2" w:rsidP="00222A08">
            <w:pPr>
              <w:pStyle w:val="ConsPlusNormal"/>
              <w:jc w:val="center"/>
              <w:rPr>
                <w:rFonts w:ascii="Times New Roman" w:hAnsi="Times New Roman" w:cs="Times New Roman"/>
                <w:b/>
                <w:szCs w:val="20"/>
              </w:rPr>
            </w:pPr>
            <w:r w:rsidRPr="00222A08">
              <w:rPr>
                <w:rFonts w:ascii="Times New Roman" w:hAnsi="Times New Roman" w:cs="Times New Roman"/>
                <w:b/>
                <w:szCs w:val="20"/>
              </w:rPr>
              <w:t>4.</w:t>
            </w:r>
          </w:p>
        </w:tc>
        <w:tc>
          <w:tcPr>
            <w:tcW w:w="9781" w:type="dxa"/>
            <w:gridSpan w:val="3"/>
          </w:tcPr>
          <w:p w:rsidR="00AE0F08" w:rsidRPr="00AE0F08" w:rsidRDefault="00AE0F08" w:rsidP="00222A08">
            <w:pPr>
              <w:pStyle w:val="ConsPlusNormal"/>
              <w:ind w:firstLine="540"/>
              <w:jc w:val="both"/>
              <w:rPr>
                <w:rFonts w:ascii="Times New Roman" w:hAnsi="Times New Roman" w:cs="Times New Roman"/>
                <w:b/>
                <w:sz w:val="12"/>
                <w:szCs w:val="12"/>
              </w:rPr>
            </w:pPr>
          </w:p>
          <w:p w:rsidR="005323A2" w:rsidRDefault="005323A2" w:rsidP="00AE0F08">
            <w:pPr>
              <w:pStyle w:val="ConsPlusNormal"/>
              <w:jc w:val="center"/>
              <w:rPr>
                <w:rFonts w:ascii="Times New Roman" w:hAnsi="Times New Roman" w:cs="Times New Roman"/>
                <w:b/>
                <w:szCs w:val="20"/>
              </w:rPr>
            </w:pPr>
            <w:r w:rsidRPr="00222A08">
              <w:rPr>
                <w:rFonts w:ascii="Times New Roman" w:hAnsi="Times New Roman" w:cs="Times New Roman"/>
                <w:b/>
                <w:szCs w:val="20"/>
              </w:rPr>
              <w:t>Оценка кассового исполнения государственных программ в отчетном</w:t>
            </w:r>
            <w:r w:rsidR="0061313E">
              <w:rPr>
                <w:rFonts w:ascii="Times New Roman" w:hAnsi="Times New Roman" w:cs="Times New Roman"/>
                <w:b/>
                <w:szCs w:val="20"/>
              </w:rPr>
              <w:t xml:space="preserve"> году </w:t>
            </w:r>
            <w:r w:rsidRPr="00222A08">
              <w:rPr>
                <w:rFonts w:ascii="Times New Roman" w:hAnsi="Times New Roman" w:cs="Times New Roman"/>
                <w:b/>
                <w:szCs w:val="20"/>
              </w:rPr>
              <w:t>(К</w:t>
            </w:r>
            <w:r w:rsidRPr="00222A08">
              <w:rPr>
                <w:rFonts w:ascii="Times New Roman" w:hAnsi="Times New Roman" w:cs="Times New Roman"/>
                <w:b/>
                <w:szCs w:val="20"/>
                <w:vertAlign w:val="subscript"/>
              </w:rPr>
              <w:t>УИ</w:t>
            </w:r>
            <w:r w:rsidRPr="00222A08">
              <w:rPr>
                <w:rFonts w:ascii="Times New Roman" w:hAnsi="Times New Roman" w:cs="Times New Roman"/>
                <w:b/>
                <w:szCs w:val="20"/>
              </w:rPr>
              <w:t>)</w:t>
            </w:r>
          </w:p>
          <w:p w:rsidR="00AE0F08" w:rsidRPr="00AE0F08" w:rsidRDefault="00AE0F08" w:rsidP="00222A08">
            <w:pPr>
              <w:pStyle w:val="ConsPlusNormal"/>
              <w:ind w:firstLine="540"/>
              <w:jc w:val="both"/>
              <w:rPr>
                <w:rFonts w:ascii="Times New Roman" w:hAnsi="Times New Roman" w:cs="Times New Roman"/>
                <w:b/>
                <w:sz w:val="12"/>
                <w:szCs w:val="12"/>
              </w:rPr>
            </w:pPr>
          </w:p>
        </w:tc>
      </w:tr>
      <w:tr w:rsidR="005323A2" w:rsidRPr="00222A08" w:rsidTr="009E6C13">
        <w:trPr>
          <w:trHeight w:val="308"/>
        </w:trPr>
        <w:tc>
          <w:tcPr>
            <w:tcW w:w="709" w:type="dxa"/>
            <w:vAlign w:val="center"/>
          </w:tcPr>
          <w:p w:rsidR="005323A2" w:rsidRPr="00222A08" w:rsidRDefault="009E6C13" w:rsidP="00222A08">
            <w:pPr>
              <w:pStyle w:val="ConsPlusNormal"/>
              <w:jc w:val="center"/>
              <w:rPr>
                <w:rFonts w:ascii="Times New Roman" w:hAnsi="Times New Roman" w:cs="Times New Roman"/>
                <w:szCs w:val="20"/>
              </w:rPr>
            </w:pPr>
            <w:r>
              <w:rPr>
                <w:rFonts w:ascii="Times New Roman" w:hAnsi="Times New Roman" w:cs="Times New Roman"/>
                <w:szCs w:val="20"/>
              </w:rPr>
              <w:t>4.1</w:t>
            </w:r>
          </w:p>
        </w:tc>
        <w:tc>
          <w:tcPr>
            <w:tcW w:w="9781" w:type="dxa"/>
            <w:gridSpan w:val="3"/>
          </w:tcPr>
          <w:p w:rsidR="005323A2" w:rsidRPr="00222A08" w:rsidRDefault="005323A2" w:rsidP="00222A08">
            <w:pPr>
              <w:pStyle w:val="ConsPlusNormal"/>
              <w:ind w:firstLine="34"/>
              <w:jc w:val="center"/>
              <w:rPr>
                <w:rFonts w:ascii="Times New Roman" w:hAnsi="Times New Roman" w:cs="Times New Roman"/>
                <w:noProof/>
                <w:position w:val="-11"/>
                <w:szCs w:val="20"/>
              </w:rPr>
            </w:pPr>
            <w:r w:rsidRPr="00222A08">
              <w:rPr>
                <w:rFonts w:ascii="Times New Roman" w:hAnsi="Times New Roman" w:cs="Times New Roman"/>
                <w:noProof/>
                <w:position w:val="-41"/>
                <w:szCs w:val="20"/>
              </w:rPr>
              <w:drawing>
                <wp:inline distT="0" distB="0" distL="0" distR="0" wp14:anchorId="4C2C1ADA" wp14:editId="530EFC81">
                  <wp:extent cx="2943225" cy="6477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tc>
      </w:tr>
      <w:tr w:rsidR="005323A2" w:rsidRPr="00222A08" w:rsidTr="009E6C13">
        <w:trPr>
          <w:trHeight w:val="308"/>
        </w:trPr>
        <w:tc>
          <w:tcPr>
            <w:tcW w:w="709" w:type="dxa"/>
            <w:vAlign w:val="center"/>
          </w:tcPr>
          <w:p w:rsidR="005323A2" w:rsidRPr="00222A08" w:rsidRDefault="005323A2" w:rsidP="00222A08">
            <w:pPr>
              <w:pStyle w:val="ConsPlusNormal"/>
              <w:jc w:val="center"/>
              <w:rPr>
                <w:rFonts w:ascii="Times New Roman" w:hAnsi="Times New Roman" w:cs="Times New Roman"/>
                <w:szCs w:val="20"/>
              </w:rPr>
            </w:pPr>
          </w:p>
        </w:tc>
        <w:tc>
          <w:tcPr>
            <w:tcW w:w="7088" w:type="dxa"/>
            <w:gridSpan w:val="2"/>
          </w:tcPr>
          <w:p w:rsidR="005323A2" w:rsidRPr="00222A08" w:rsidRDefault="005323A2"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Exp с.б.р.</w:t>
            </w:r>
            <w:r w:rsidRPr="00222A08">
              <w:rPr>
                <w:rFonts w:ascii="Times New Roman" w:hAnsi="Times New Roman" w:cs="Times New Roman"/>
                <w:szCs w:val="20"/>
                <w:vertAlign w:val="subscript"/>
              </w:rPr>
              <w:t>ОМ</w:t>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 xml:space="preserve">объем бюджетных ассигнований на реализацию </w:t>
            </w:r>
            <w:r w:rsidR="00AE0F08">
              <w:rPr>
                <w:rFonts w:ascii="Times New Roman" w:hAnsi="Times New Roman" w:cs="Times New Roman"/>
                <w:szCs w:val="20"/>
              </w:rPr>
              <w:t>мероприятий</w:t>
            </w:r>
            <w:r w:rsidRPr="00222A08">
              <w:rPr>
                <w:rFonts w:ascii="Times New Roman" w:hAnsi="Times New Roman" w:cs="Times New Roman"/>
                <w:szCs w:val="20"/>
              </w:rPr>
              <w:t xml:space="preserve"> подпрограмм государственной программы согласно сводной бюджетной росписи по состоянию на 31 декабря отчетного года;</w:t>
            </w:r>
          </w:p>
          <w:p w:rsidR="005323A2" w:rsidRPr="00222A08" w:rsidRDefault="005323A2"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Exp касса</w:t>
            </w:r>
            <w:r w:rsidRPr="00222A08">
              <w:rPr>
                <w:rFonts w:ascii="Times New Roman" w:hAnsi="Times New Roman" w:cs="Times New Roman"/>
                <w:szCs w:val="20"/>
                <w:vertAlign w:val="subscript"/>
              </w:rPr>
              <w:t>ОМ</w:t>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 xml:space="preserve">кассовые расходы областного бюджета на реализацию </w:t>
            </w:r>
            <w:r w:rsidR="00AE0F08">
              <w:rPr>
                <w:rFonts w:ascii="Times New Roman" w:hAnsi="Times New Roman" w:cs="Times New Roman"/>
                <w:szCs w:val="20"/>
              </w:rPr>
              <w:t>мероприятий</w:t>
            </w:r>
            <w:r w:rsidRPr="00222A08">
              <w:rPr>
                <w:rFonts w:ascii="Times New Roman" w:hAnsi="Times New Roman" w:cs="Times New Roman"/>
                <w:szCs w:val="20"/>
              </w:rPr>
              <w:t xml:space="preserve"> подпрограмм государственной программы в отчетном году;</w:t>
            </w:r>
          </w:p>
          <w:p w:rsidR="005323A2" w:rsidRPr="00222A08" w:rsidRDefault="005323A2"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N </w:t>
            </w:r>
            <w:r w:rsidR="0061313E">
              <w:rPr>
                <w:rFonts w:ascii="Times New Roman" w:hAnsi="Times New Roman" w:cs="Times New Roman"/>
                <w:szCs w:val="20"/>
              </w:rPr>
              <w:t>- </w:t>
            </w:r>
            <w:r w:rsidRPr="00222A08">
              <w:rPr>
                <w:rFonts w:ascii="Times New Roman" w:hAnsi="Times New Roman" w:cs="Times New Roman"/>
                <w:szCs w:val="20"/>
              </w:rPr>
              <w:t xml:space="preserve">количество </w:t>
            </w:r>
            <w:r w:rsidR="00AE0F08">
              <w:rPr>
                <w:rFonts w:ascii="Times New Roman" w:hAnsi="Times New Roman" w:cs="Times New Roman"/>
                <w:szCs w:val="20"/>
              </w:rPr>
              <w:t xml:space="preserve">мероприятий </w:t>
            </w:r>
            <w:r w:rsidRPr="00222A08">
              <w:rPr>
                <w:rFonts w:ascii="Times New Roman" w:hAnsi="Times New Roman" w:cs="Times New Roman"/>
                <w:szCs w:val="20"/>
              </w:rPr>
              <w:t>подпрограмм государственной программы при ее реализации в отчетном году;</w:t>
            </w:r>
          </w:p>
          <w:p w:rsidR="005323A2" w:rsidRPr="00222A08" w:rsidRDefault="005323A2"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Exp с.б.р. </w:t>
            </w:r>
            <w:r w:rsidR="0061313E">
              <w:rPr>
                <w:rFonts w:ascii="Times New Roman" w:hAnsi="Times New Roman" w:cs="Times New Roman"/>
                <w:szCs w:val="20"/>
              </w:rPr>
              <w:t>- </w:t>
            </w:r>
            <w:r w:rsidRPr="00222A08">
              <w:rPr>
                <w:rFonts w:ascii="Times New Roman" w:hAnsi="Times New Roman" w:cs="Times New Roman"/>
                <w:szCs w:val="20"/>
              </w:rPr>
              <w:t>объем бюджетных ассигнований на реализацию государственной программы согласно сводной бюджетной росписи по состоянию на 31 декабря отчетного года;</w:t>
            </w:r>
          </w:p>
          <w:p w:rsidR="005323A2" w:rsidRPr="00222A08" w:rsidRDefault="005323A2"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Exp касса </w:t>
            </w:r>
            <w:r w:rsidR="0061313E">
              <w:rPr>
                <w:rFonts w:ascii="Times New Roman" w:hAnsi="Times New Roman" w:cs="Times New Roman"/>
                <w:szCs w:val="20"/>
              </w:rPr>
              <w:t>- </w:t>
            </w:r>
            <w:r w:rsidRPr="00222A08">
              <w:rPr>
                <w:rFonts w:ascii="Times New Roman" w:hAnsi="Times New Roman" w:cs="Times New Roman"/>
                <w:szCs w:val="20"/>
              </w:rPr>
              <w:t>кассовые расходы областного бюджета на реализацию государственной программы в отчетном году;</w:t>
            </w:r>
          </w:p>
          <w:p w:rsidR="005323A2" w:rsidRPr="00222A08" w:rsidRDefault="005323A2"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Оценка кассового исполнения государственной программы (</w:t>
            </w:r>
            <w:r w:rsidR="00AE0F08">
              <w:rPr>
                <w:rFonts w:ascii="Times New Roman" w:hAnsi="Times New Roman" w:cs="Times New Roman"/>
                <w:szCs w:val="20"/>
              </w:rPr>
              <w:t>мероприятия</w:t>
            </w:r>
            <w:r w:rsidRPr="00222A08">
              <w:rPr>
                <w:rFonts w:ascii="Times New Roman" w:hAnsi="Times New Roman" w:cs="Times New Roman"/>
                <w:szCs w:val="20"/>
              </w:rPr>
              <w:t>) не может превышать 1.</w:t>
            </w:r>
          </w:p>
        </w:tc>
        <w:tc>
          <w:tcPr>
            <w:tcW w:w="2693" w:type="dxa"/>
          </w:tcPr>
          <w:p w:rsidR="00AE0F08" w:rsidRDefault="005323A2" w:rsidP="00AE0F08">
            <w:pPr>
              <w:pStyle w:val="ConsPlusNormal"/>
              <w:ind w:firstLine="317"/>
              <w:jc w:val="both"/>
              <w:rPr>
                <w:rFonts w:ascii="Times New Roman" w:hAnsi="Times New Roman" w:cs="Times New Roman"/>
                <w:szCs w:val="20"/>
              </w:rPr>
            </w:pPr>
            <w:r w:rsidRPr="00222A08">
              <w:rPr>
                <w:rFonts w:ascii="Times New Roman" w:hAnsi="Times New Roman" w:cs="Times New Roman"/>
                <w:szCs w:val="20"/>
              </w:rPr>
              <w:t xml:space="preserve">k7 </w:t>
            </w:r>
            <w:r w:rsidR="0061313E">
              <w:rPr>
                <w:rFonts w:ascii="Times New Roman" w:hAnsi="Times New Roman" w:cs="Times New Roman"/>
                <w:szCs w:val="20"/>
              </w:rPr>
              <w:t>- </w:t>
            </w:r>
            <w:r w:rsidR="00AE0F08">
              <w:rPr>
                <w:rFonts w:ascii="Times New Roman" w:hAnsi="Times New Roman" w:cs="Times New Roman"/>
                <w:szCs w:val="20"/>
              </w:rPr>
              <w:t>КЗ</w:t>
            </w:r>
            <w:r w:rsidRPr="00222A08">
              <w:rPr>
                <w:rFonts w:ascii="Times New Roman" w:hAnsi="Times New Roman" w:cs="Times New Roman"/>
                <w:szCs w:val="20"/>
              </w:rPr>
              <w:t xml:space="preserve"> кассового исполнения го</w:t>
            </w:r>
            <w:r w:rsidR="0061313E">
              <w:rPr>
                <w:rFonts w:ascii="Times New Roman" w:hAnsi="Times New Roman" w:cs="Times New Roman"/>
                <w:szCs w:val="20"/>
              </w:rPr>
              <w:t>с. </w:t>
            </w:r>
            <w:r w:rsidRPr="00222A08">
              <w:rPr>
                <w:rFonts w:ascii="Times New Roman" w:hAnsi="Times New Roman" w:cs="Times New Roman"/>
                <w:szCs w:val="20"/>
              </w:rPr>
              <w:t xml:space="preserve">программы в разрезе </w:t>
            </w:r>
            <w:r w:rsidR="00AE0F08">
              <w:rPr>
                <w:rFonts w:ascii="Times New Roman" w:hAnsi="Times New Roman" w:cs="Times New Roman"/>
                <w:szCs w:val="20"/>
              </w:rPr>
              <w:t>мероприятий</w:t>
            </w:r>
            <w:r w:rsidRPr="00222A08">
              <w:rPr>
                <w:rFonts w:ascii="Times New Roman" w:hAnsi="Times New Roman" w:cs="Times New Roman"/>
                <w:szCs w:val="20"/>
              </w:rPr>
              <w:t xml:space="preserve"> </w:t>
            </w:r>
          </w:p>
          <w:p w:rsidR="005323A2" w:rsidRPr="00222A08" w:rsidRDefault="005323A2" w:rsidP="00AE0F08">
            <w:pPr>
              <w:pStyle w:val="ConsPlusNormal"/>
              <w:jc w:val="both"/>
              <w:rPr>
                <w:rFonts w:ascii="Times New Roman" w:hAnsi="Times New Roman" w:cs="Times New Roman"/>
                <w:szCs w:val="20"/>
              </w:rPr>
            </w:pPr>
            <w:r w:rsidRPr="00222A08">
              <w:rPr>
                <w:rFonts w:ascii="Times New Roman" w:hAnsi="Times New Roman" w:cs="Times New Roman"/>
                <w:szCs w:val="20"/>
              </w:rPr>
              <w:t>(k7 = 0,5);</w:t>
            </w:r>
          </w:p>
          <w:p w:rsidR="005323A2" w:rsidRPr="00222A08" w:rsidRDefault="005323A2" w:rsidP="00AE0F08">
            <w:pPr>
              <w:pStyle w:val="ConsPlusNormal"/>
              <w:ind w:firstLine="317"/>
              <w:jc w:val="both"/>
              <w:rPr>
                <w:rFonts w:ascii="Times New Roman" w:hAnsi="Times New Roman" w:cs="Times New Roman"/>
                <w:szCs w:val="20"/>
              </w:rPr>
            </w:pPr>
            <w:r w:rsidRPr="00222A08">
              <w:rPr>
                <w:rFonts w:ascii="Times New Roman" w:hAnsi="Times New Roman" w:cs="Times New Roman"/>
                <w:szCs w:val="20"/>
              </w:rPr>
              <w:t xml:space="preserve">k8 </w:t>
            </w:r>
            <w:r w:rsidR="00AE0F08">
              <w:rPr>
                <w:rFonts w:ascii="Times New Roman" w:hAnsi="Times New Roman" w:cs="Times New Roman"/>
                <w:szCs w:val="20"/>
              </w:rPr>
              <w:t>–</w:t>
            </w:r>
            <w:r w:rsidRPr="00222A08">
              <w:rPr>
                <w:rFonts w:ascii="Times New Roman" w:hAnsi="Times New Roman" w:cs="Times New Roman"/>
                <w:szCs w:val="20"/>
              </w:rPr>
              <w:t xml:space="preserve"> </w:t>
            </w:r>
            <w:r w:rsidR="00AE0F08">
              <w:rPr>
                <w:rFonts w:ascii="Times New Roman" w:hAnsi="Times New Roman" w:cs="Times New Roman"/>
                <w:szCs w:val="20"/>
              </w:rPr>
              <w:t xml:space="preserve">КЗ </w:t>
            </w:r>
            <w:r w:rsidRPr="00222A08">
              <w:rPr>
                <w:rFonts w:ascii="Times New Roman" w:hAnsi="Times New Roman" w:cs="Times New Roman"/>
                <w:szCs w:val="20"/>
              </w:rPr>
              <w:t>кассового исполнения го</w:t>
            </w:r>
            <w:r w:rsidR="0061313E">
              <w:rPr>
                <w:rFonts w:ascii="Times New Roman" w:hAnsi="Times New Roman" w:cs="Times New Roman"/>
                <w:szCs w:val="20"/>
              </w:rPr>
              <w:t>с. </w:t>
            </w:r>
            <w:r w:rsidRPr="00222A08">
              <w:rPr>
                <w:rFonts w:ascii="Times New Roman" w:hAnsi="Times New Roman" w:cs="Times New Roman"/>
                <w:szCs w:val="20"/>
              </w:rPr>
              <w:t>программы в целом (k8 = 0,5).</w:t>
            </w:r>
          </w:p>
          <w:p w:rsidR="005323A2" w:rsidRPr="00222A08" w:rsidRDefault="005323A2" w:rsidP="00222A08">
            <w:pPr>
              <w:pStyle w:val="ConsPlusNormal"/>
              <w:ind w:firstLine="540"/>
              <w:jc w:val="both"/>
              <w:rPr>
                <w:rFonts w:ascii="Times New Roman" w:hAnsi="Times New Roman" w:cs="Times New Roman"/>
                <w:noProof/>
                <w:position w:val="-11"/>
                <w:szCs w:val="20"/>
              </w:rPr>
            </w:pPr>
          </w:p>
        </w:tc>
      </w:tr>
      <w:tr w:rsidR="00222A08" w:rsidRPr="00222A08" w:rsidTr="009E6C13">
        <w:trPr>
          <w:trHeight w:val="308"/>
        </w:trPr>
        <w:tc>
          <w:tcPr>
            <w:tcW w:w="709" w:type="dxa"/>
            <w:vAlign w:val="center"/>
          </w:tcPr>
          <w:p w:rsidR="00222A08" w:rsidRPr="00222A08" w:rsidRDefault="00222A08" w:rsidP="00523195">
            <w:pPr>
              <w:pStyle w:val="ConsPlusNormal"/>
              <w:keepNext/>
              <w:widowControl/>
              <w:jc w:val="center"/>
              <w:rPr>
                <w:rFonts w:ascii="Times New Roman" w:hAnsi="Times New Roman" w:cs="Times New Roman"/>
                <w:b/>
                <w:szCs w:val="20"/>
              </w:rPr>
            </w:pPr>
            <w:r w:rsidRPr="00222A08">
              <w:rPr>
                <w:rFonts w:ascii="Times New Roman" w:hAnsi="Times New Roman" w:cs="Times New Roman"/>
                <w:b/>
                <w:szCs w:val="20"/>
              </w:rPr>
              <w:lastRenderedPageBreak/>
              <w:t>5.</w:t>
            </w:r>
          </w:p>
        </w:tc>
        <w:tc>
          <w:tcPr>
            <w:tcW w:w="9781" w:type="dxa"/>
            <w:gridSpan w:val="3"/>
          </w:tcPr>
          <w:p w:rsidR="00AE0F08" w:rsidRPr="00AE0F08" w:rsidRDefault="00AE0F08" w:rsidP="00523195">
            <w:pPr>
              <w:pStyle w:val="ConsPlusNormal"/>
              <w:keepNext/>
              <w:widowControl/>
              <w:jc w:val="center"/>
              <w:rPr>
                <w:rFonts w:ascii="Times New Roman" w:hAnsi="Times New Roman" w:cs="Times New Roman"/>
                <w:b/>
                <w:sz w:val="12"/>
                <w:szCs w:val="12"/>
              </w:rPr>
            </w:pPr>
          </w:p>
          <w:p w:rsidR="00AE0F08" w:rsidRDefault="00222A08" w:rsidP="00523195">
            <w:pPr>
              <w:pStyle w:val="ConsPlusNormal"/>
              <w:keepNext/>
              <w:widowControl/>
              <w:jc w:val="center"/>
              <w:rPr>
                <w:rFonts w:ascii="Times New Roman" w:hAnsi="Times New Roman" w:cs="Times New Roman"/>
                <w:b/>
                <w:szCs w:val="20"/>
              </w:rPr>
            </w:pPr>
            <w:r w:rsidRPr="00222A08">
              <w:rPr>
                <w:rFonts w:ascii="Times New Roman" w:hAnsi="Times New Roman" w:cs="Times New Roman"/>
                <w:b/>
                <w:szCs w:val="20"/>
              </w:rPr>
              <w:t>Общая оценка эффективности деятельности ответственного исполнителя государственной программы</w:t>
            </w:r>
          </w:p>
          <w:p w:rsidR="00222A08" w:rsidRDefault="00222A08" w:rsidP="00523195">
            <w:pPr>
              <w:pStyle w:val="ConsPlusNormal"/>
              <w:keepNext/>
              <w:widowControl/>
              <w:jc w:val="center"/>
              <w:rPr>
                <w:rFonts w:ascii="Times New Roman" w:hAnsi="Times New Roman" w:cs="Times New Roman"/>
                <w:b/>
                <w:szCs w:val="20"/>
              </w:rPr>
            </w:pPr>
            <w:r w:rsidRPr="00222A08">
              <w:rPr>
                <w:rFonts w:ascii="Times New Roman" w:hAnsi="Times New Roman" w:cs="Times New Roman"/>
                <w:b/>
                <w:szCs w:val="20"/>
              </w:rPr>
              <w:t xml:space="preserve"> в отчетном периоде (ОЭД)***</w:t>
            </w:r>
          </w:p>
          <w:p w:rsidR="00AE0F08" w:rsidRPr="00AE0F08" w:rsidRDefault="00AE0F08" w:rsidP="00523195">
            <w:pPr>
              <w:pStyle w:val="ConsPlusNormal"/>
              <w:keepNext/>
              <w:widowControl/>
              <w:jc w:val="center"/>
              <w:rPr>
                <w:rFonts w:ascii="Times New Roman" w:hAnsi="Times New Roman" w:cs="Times New Roman"/>
                <w:b/>
                <w:noProof/>
                <w:position w:val="-11"/>
                <w:sz w:val="12"/>
                <w:szCs w:val="12"/>
              </w:rPr>
            </w:pPr>
          </w:p>
        </w:tc>
      </w:tr>
      <w:tr w:rsidR="00222A08" w:rsidRPr="00222A08" w:rsidTr="009E6C13">
        <w:trPr>
          <w:trHeight w:val="308"/>
        </w:trPr>
        <w:tc>
          <w:tcPr>
            <w:tcW w:w="709" w:type="dxa"/>
            <w:vAlign w:val="center"/>
          </w:tcPr>
          <w:p w:rsidR="00222A08" w:rsidRPr="00222A08" w:rsidRDefault="00AE0F08" w:rsidP="00222A08">
            <w:pPr>
              <w:pStyle w:val="ConsPlusNormal"/>
              <w:jc w:val="center"/>
              <w:rPr>
                <w:rFonts w:ascii="Times New Roman" w:hAnsi="Times New Roman" w:cs="Times New Roman"/>
                <w:szCs w:val="20"/>
              </w:rPr>
            </w:pPr>
            <w:r>
              <w:rPr>
                <w:rFonts w:ascii="Times New Roman" w:hAnsi="Times New Roman" w:cs="Times New Roman"/>
                <w:szCs w:val="20"/>
              </w:rPr>
              <w:t>5.1</w:t>
            </w:r>
          </w:p>
        </w:tc>
        <w:tc>
          <w:tcPr>
            <w:tcW w:w="9781" w:type="dxa"/>
            <w:gridSpan w:val="3"/>
          </w:tcPr>
          <w:p w:rsidR="00222A08" w:rsidRPr="00222A08" w:rsidRDefault="00222A08" w:rsidP="00222A08">
            <w:pPr>
              <w:pStyle w:val="ConsPlusNormal"/>
              <w:ind w:firstLine="540"/>
              <w:jc w:val="center"/>
              <w:rPr>
                <w:rFonts w:ascii="Times New Roman" w:hAnsi="Times New Roman" w:cs="Times New Roman"/>
                <w:noProof/>
                <w:position w:val="-11"/>
                <w:szCs w:val="20"/>
              </w:rPr>
            </w:pPr>
            <w:r w:rsidRPr="00222A08">
              <w:rPr>
                <w:rFonts w:ascii="Times New Roman" w:hAnsi="Times New Roman" w:cs="Times New Roman"/>
                <w:noProof/>
                <w:position w:val="-38"/>
                <w:szCs w:val="20"/>
              </w:rPr>
              <w:drawing>
                <wp:inline distT="0" distB="0" distL="0" distR="0" wp14:anchorId="00F9BC81" wp14:editId="07C159F6">
                  <wp:extent cx="1524000" cy="61912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tc>
      </w:tr>
      <w:tr w:rsidR="005323A2" w:rsidRPr="00222A08" w:rsidTr="009E6C13">
        <w:trPr>
          <w:trHeight w:val="308"/>
        </w:trPr>
        <w:tc>
          <w:tcPr>
            <w:tcW w:w="709" w:type="dxa"/>
            <w:vAlign w:val="center"/>
          </w:tcPr>
          <w:p w:rsidR="005323A2" w:rsidRPr="00222A08" w:rsidRDefault="005323A2" w:rsidP="00222A08">
            <w:pPr>
              <w:pStyle w:val="ConsPlusNormal"/>
              <w:jc w:val="center"/>
              <w:rPr>
                <w:rFonts w:ascii="Times New Roman" w:hAnsi="Times New Roman" w:cs="Times New Roman"/>
                <w:szCs w:val="20"/>
              </w:rPr>
            </w:pPr>
          </w:p>
        </w:tc>
        <w:tc>
          <w:tcPr>
            <w:tcW w:w="7088" w:type="dxa"/>
            <w:gridSpan w:val="2"/>
          </w:tcPr>
          <w:p w:rsidR="00222A08" w:rsidRPr="00222A08" w:rsidRDefault="00222A08"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КрФ</w:t>
            </w:r>
            <w:r w:rsidRPr="00222A08">
              <w:rPr>
                <w:rFonts w:ascii="Times New Roman" w:hAnsi="Times New Roman" w:cs="Times New Roman"/>
                <w:szCs w:val="20"/>
                <w:vertAlign w:val="subscript"/>
              </w:rPr>
              <w:t>факт</w:t>
            </w:r>
            <w:r w:rsidR="00EF2AF6">
              <w:rPr>
                <w:rFonts w:ascii="Times New Roman" w:hAnsi="Times New Roman" w:cs="Times New Roman"/>
                <w:szCs w:val="20"/>
                <w:vertAlign w:val="subscript"/>
              </w:rPr>
              <w:t> </w:t>
            </w:r>
            <w:r w:rsidRPr="00222A08">
              <w:rPr>
                <w:rFonts w:ascii="Times New Roman" w:hAnsi="Times New Roman" w:cs="Times New Roman"/>
                <w:szCs w:val="20"/>
                <w:vertAlign w:val="subscript"/>
              </w:rPr>
              <w:t>s</w:t>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фактическое значение s-го критерия оценки соблюдения установленных требований по разработке и реализации го</w:t>
            </w:r>
            <w:r w:rsidR="0061313E">
              <w:rPr>
                <w:rFonts w:ascii="Times New Roman" w:hAnsi="Times New Roman" w:cs="Times New Roman"/>
                <w:szCs w:val="20"/>
              </w:rPr>
              <w:t>с. </w:t>
            </w:r>
            <w:r w:rsidRPr="00222A08">
              <w:rPr>
                <w:rFonts w:ascii="Times New Roman" w:hAnsi="Times New Roman" w:cs="Times New Roman"/>
                <w:szCs w:val="20"/>
              </w:rPr>
              <w:t>программ;</w:t>
            </w:r>
          </w:p>
          <w:p w:rsidR="00222A08" w:rsidRPr="00222A08" w:rsidRDefault="00222A08"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КрФ</w:t>
            </w:r>
            <w:r w:rsidR="00EF2AF6">
              <w:rPr>
                <w:rFonts w:ascii="Times New Roman" w:hAnsi="Times New Roman" w:cs="Times New Roman"/>
                <w:szCs w:val="20"/>
                <w:vertAlign w:val="subscript"/>
              </w:rPr>
              <w:t>план </w:t>
            </w:r>
            <w:r w:rsidRPr="00222A08">
              <w:rPr>
                <w:rFonts w:ascii="Times New Roman" w:hAnsi="Times New Roman" w:cs="Times New Roman"/>
                <w:szCs w:val="20"/>
                <w:vertAlign w:val="subscript"/>
              </w:rPr>
              <w:t>s</w:t>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плановое значение s-го критерия оценки соблюдения установленных требований по разработке и реализации государственных программ (КрФ</w:t>
            </w:r>
            <w:r w:rsidRPr="00222A08">
              <w:rPr>
                <w:rFonts w:ascii="Times New Roman" w:hAnsi="Times New Roman" w:cs="Times New Roman"/>
                <w:szCs w:val="20"/>
                <w:vertAlign w:val="subscript"/>
              </w:rPr>
              <w:t>план s</w:t>
            </w:r>
            <w:r w:rsidRPr="00222A08">
              <w:rPr>
                <w:rFonts w:ascii="Times New Roman" w:hAnsi="Times New Roman" w:cs="Times New Roman"/>
                <w:szCs w:val="20"/>
              </w:rPr>
              <w:t xml:space="preserve"> = 1);</w:t>
            </w:r>
          </w:p>
          <w:p w:rsidR="005323A2" w:rsidRPr="00222A08" w:rsidRDefault="00222A08" w:rsidP="00AE0F08">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T </w:t>
            </w:r>
            <w:r w:rsidR="0061313E">
              <w:rPr>
                <w:rFonts w:ascii="Times New Roman" w:hAnsi="Times New Roman" w:cs="Times New Roman"/>
                <w:szCs w:val="20"/>
              </w:rPr>
              <w:t>- </w:t>
            </w:r>
            <w:r w:rsidRPr="00222A08">
              <w:rPr>
                <w:rFonts w:ascii="Times New Roman" w:hAnsi="Times New Roman" w:cs="Times New Roman"/>
                <w:szCs w:val="20"/>
              </w:rPr>
              <w:t>количество критериев оценки соблюдения установленных требований по разработке и реализации государственных программ.</w:t>
            </w:r>
          </w:p>
        </w:tc>
        <w:tc>
          <w:tcPr>
            <w:tcW w:w="2693" w:type="dxa"/>
          </w:tcPr>
          <w:p w:rsidR="005323A2" w:rsidRPr="00222A08" w:rsidRDefault="00222A08" w:rsidP="00AE0F08">
            <w:pPr>
              <w:pStyle w:val="ConsPlusNormal"/>
              <w:ind w:firstLine="318"/>
              <w:jc w:val="both"/>
              <w:rPr>
                <w:rFonts w:ascii="Times New Roman" w:hAnsi="Times New Roman" w:cs="Times New Roman"/>
                <w:noProof/>
                <w:position w:val="-11"/>
                <w:szCs w:val="20"/>
              </w:rPr>
            </w:pPr>
            <w:r w:rsidRPr="00222A08">
              <w:rPr>
                <w:rFonts w:ascii="Times New Roman" w:hAnsi="Times New Roman" w:cs="Times New Roman"/>
                <w:szCs w:val="20"/>
              </w:rPr>
              <w:t xml:space="preserve">В случае полного соответствия указанным требованиям ставится коэффициент 1, в случае несоответствия </w:t>
            </w:r>
            <w:r w:rsidR="0061313E">
              <w:rPr>
                <w:rFonts w:ascii="Times New Roman" w:hAnsi="Times New Roman" w:cs="Times New Roman"/>
                <w:szCs w:val="20"/>
              </w:rPr>
              <w:t>- </w:t>
            </w:r>
            <w:r w:rsidRPr="00222A08">
              <w:rPr>
                <w:rFonts w:ascii="Times New Roman" w:hAnsi="Times New Roman" w:cs="Times New Roman"/>
                <w:szCs w:val="20"/>
              </w:rPr>
              <w:t>коэффициент 0 или 0,5.</w:t>
            </w:r>
          </w:p>
        </w:tc>
      </w:tr>
      <w:tr w:rsidR="00222A08" w:rsidRPr="00222A08" w:rsidTr="009E6C13">
        <w:trPr>
          <w:trHeight w:val="308"/>
        </w:trPr>
        <w:tc>
          <w:tcPr>
            <w:tcW w:w="709" w:type="dxa"/>
            <w:vAlign w:val="center"/>
          </w:tcPr>
          <w:p w:rsidR="00222A08" w:rsidRPr="00222A08" w:rsidRDefault="00222A08" w:rsidP="00222A08">
            <w:pPr>
              <w:pStyle w:val="ConsPlusNormal"/>
              <w:jc w:val="center"/>
              <w:rPr>
                <w:rFonts w:ascii="Times New Roman" w:hAnsi="Times New Roman" w:cs="Times New Roman"/>
                <w:b/>
                <w:szCs w:val="20"/>
              </w:rPr>
            </w:pPr>
            <w:r w:rsidRPr="00222A08">
              <w:rPr>
                <w:rFonts w:ascii="Times New Roman" w:hAnsi="Times New Roman" w:cs="Times New Roman"/>
                <w:b/>
                <w:szCs w:val="20"/>
              </w:rPr>
              <w:t>6.</w:t>
            </w:r>
          </w:p>
        </w:tc>
        <w:tc>
          <w:tcPr>
            <w:tcW w:w="9781" w:type="dxa"/>
            <w:gridSpan w:val="3"/>
          </w:tcPr>
          <w:p w:rsidR="00EF2AF6" w:rsidRPr="00EF2AF6" w:rsidRDefault="00EF2AF6" w:rsidP="00222A08">
            <w:pPr>
              <w:pStyle w:val="ConsPlusNormal"/>
              <w:ind w:firstLine="540"/>
              <w:jc w:val="both"/>
              <w:rPr>
                <w:rFonts w:ascii="Times New Roman" w:hAnsi="Times New Roman" w:cs="Times New Roman"/>
                <w:b/>
                <w:sz w:val="12"/>
                <w:szCs w:val="12"/>
              </w:rPr>
            </w:pPr>
          </w:p>
          <w:p w:rsidR="00222A08" w:rsidRDefault="00222A08" w:rsidP="00222A08">
            <w:pPr>
              <w:pStyle w:val="ConsPlusNormal"/>
              <w:ind w:firstLine="540"/>
              <w:jc w:val="both"/>
              <w:rPr>
                <w:rFonts w:ascii="Times New Roman" w:hAnsi="Times New Roman" w:cs="Times New Roman"/>
                <w:b/>
                <w:szCs w:val="20"/>
              </w:rPr>
            </w:pPr>
            <w:r w:rsidRPr="00222A08">
              <w:rPr>
                <w:rFonts w:ascii="Times New Roman" w:hAnsi="Times New Roman" w:cs="Times New Roman"/>
                <w:b/>
                <w:szCs w:val="20"/>
              </w:rPr>
              <w:t>Интегральная оценка эффективности реализации государственной программы (ГП</w:t>
            </w:r>
            <w:r w:rsidRPr="00222A08">
              <w:rPr>
                <w:rFonts w:ascii="Times New Roman" w:hAnsi="Times New Roman" w:cs="Times New Roman"/>
                <w:b/>
                <w:szCs w:val="20"/>
                <w:vertAlign w:val="subscript"/>
              </w:rPr>
              <w:t>ОЭ</w:t>
            </w:r>
            <w:r w:rsidR="00EF2AF6">
              <w:rPr>
                <w:rFonts w:ascii="Times New Roman" w:hAnsi="Times New Roman" w:cs="Times New Roman"/>
                <w:b/>
                <w:szCs w:val="20"/>
              </w:rPr>
              <w:t>)</w:t>
            </w:r>
          </w:p>
          <w:p w:rsidR="00EF2AF6" w:rsidRPr="00EF2AF6" w:rsidRDefault="00EF2AF6" w:rsidP="00222A08">
            <w:pPr>
              <w:pStyle w:val="ConsPlusNormal"/>
              <w:ind w:firstLine="540"/>
              <w:jc w:val="both"/>
              <w:rPr>
                <w:rFonts w:ascii="Times New Roman" w:hAnsi="Times New Roman" w:cs="Times New Roman"/>
                <w:b/>
                <w:sz w:val="12"/>
                <w:szCs w:val="12"/>
              </w:rPr>
            </w:pPr>
          </w:p>
        </w:tc>
      </w:tr>
      <w:tr w:rsidR="00222A08" w:rsidRPr="00222A08" w:rsidTr="009E6C13">
        <w:trPr>
          <w:trHeight w:val="455"/>
        </w:trPr>
        <w:tc>
          <w:tcPr>
            <w:tcW w:w="709" w:type="dxa"/>
            <w:vAlign w:val="center"/>
          </w:tcPr>
          <w:p w:rsidR="00222A08" w:rsidRPr="00222A08" w:rsidRDefault="009E6C13" w:rsidP="00222A08">
            <w:pPr>
              <w:pStyle w:val="ConsPlusNormal"/>
              <w:jc w:val="center"/>
              <w:rPr>
                <w:rFonts w:ascii="Times New Roman" w:hAnsi="Times New Roman" w:cs="Times New Roman"/>
                <w:szCs w:val="20"/>
              </w:rPr>
            </w:pPr>
            <w:r>
              <w:rPr>
                <w:rFonts w:ascii="Times New Roman" w:hAnsi="Times New Roman" w:cs="Times New Roman"/>
                <w:szCs w:val="20"/>
              </w:rPr>
              <w:t>6.1</w:t>
            </w:r>
          </w:p>
        </w:tc>
        <w:tc>
          <w:tcPr>
            <w:tcW w:w="9781" w:type="dxa"/>
            <w:gridSpan w:val="3"/>
          </w:tcPr>
          <w:p w:rsidR="00222A08" w:rsidRPr="00222A08" w:rsidRDefault="00222A08" w:rsidP="00222A08">
            <w:pPr>
              <w:pStyle w:val="ConsPlusNormal"/>
              <w:jc w:val="center"/>
              <w:rPr>
                <w:rFonts w:ascii="Times New Roman" w:hAnsi="Times New Roman" w:cs="Times New Roman"/>
                <w:szCs w:val="20"/>
              </w:rPr>
            </w:pPr>
          </w:p>
          <w:p w:rsidR="00222A08" w:rsidRPr="00222A08" w:rsidRDefault="00222A08" w:rsidP="00222A08">
            <w:pPr>
              <w:pStyle w:val="ConsPlusNormal"/>
              <w:jc w:val="center"/>
              <w:rPr>
                <w:rFonts w:ascii="Times New Roman" w:hAnsi="Times New Roman" w:cs="Times New Roman"/>
                <w:szCs w:val="20"/>
              </w:rPr>
            </w:pPr>
            <w:r w:rsidRPr="00222A08">
              <w:rPr>
                <w:rFonts w:ascii="Times New Roman" w:hAnsi="Times New Roman" w:cs="Times New Roman"/>
                <w:szCs w:val="20"/>
              </w:rPr>
              <w:t>ГП</w:t>
            </w:r>
            <w:r w:rsidRPr="00222A08">
              <w:rPr>
                <w:rFonts w:ascii="Times New Roman" w:hAnsi="Times New Roman" w:cs="Times New Roman"/>
                <w:szCs w:val="20"/>
                <w:vertAlign w:val="subscript"/>
              </w:rPr>
              <w:t>оэ</w:t>
            </w:r>
            <w:r w:rsidRPr="00222A08">
              <w:rPr>
                <w:rFonts w:ascii="Times New Roman" w:hAnsi="Times New Roman" w:cs="Times New Roman"/>
                <w:szCs w:val="20"/>
              </w:rPr>
              <w:t xml:space="preserve"> = k9 x ОД</w:t>
            </w:r>
            <w:r w:rsidRPr="00222A08">
              <w:rPr>
                <w:rFonts w:ascii="Times New Roman" w:hAnsi="Times New Roman" w:cs="Times New Roman"/>
                <w:szCs w:val="20"/>
                <w:vertAlign w:val="subscript"/>
              </w:rPr>
              <w:t>п</w:t>
            </w:r>
            <w:r w:rsidRPr="00222A08">
              <w:rPr>
                <w:rFonts w:ascii="Times New Roman" w:hAnsi="Times New Roman" w:cs="Times New Roman"/>
                <w:szCs w:val="20"/>
              </w:rPr>
              <w:t xml:space="preserve"> + k10 x ОД</w:t>
            </w:r>
            <w:r w:rsidRPr="00222A08">
              <w:rPr>
                <w:rFonts w:ascii="Times New Roman" w:hAnsi="Times New Roman" w:cs="Times New Roman"/>
                <w:szCs w:val="20"/>
                <w:vertAlign w:val="subscript"/>
              </w:rPr>
              <w:t>пп</w:t>
            </w:r>
            <w:r w:rsidRPr="00222A08">
              <w:rPr>
                <w:rFonts w:ascii="Times New Roman" w:hAnsi="Times New Roman" w:cs="Times New Roman"/>
                <w:szCs w:val="20"/>
              </w:rPr>
              <w:t xml:space="preserve"> + k11 x ОР</w:t>
            </w:r>
            <w:r w:rsidRPr="00222A08">
              <w:rPr>
                <w:rFonts w:ascii="Times New Roman" w:hAnsi="Times New Roman" w:cs="Times New Roman"/>
                <w:szCs w:val="20"/>
                <w:vertAlign w:val="subscript"/>
              </w:rPr>
              <w:t>ом</w:t>
            </w:r>
            <w:r w:rsidRPr="00222A08">
              <w:rPr>
                <w:rFonts w:ascii="Times New Roman" w:hAnsi="Times New Roman" w:cs="Times New Roman"/>
                <w:szCs w:val="20"/>
              </w:rPr>
              <w:t xml:space="preserve"> + k12 x К</w:t>
            </w:r>
            <w:r w:rsidRPr="00222A08">
              <w:rPr>
                <w:rFonts w:ascii="Times New Roman" w:hAnsi="Times New Roman" w:cs="Times New Roman"/>
                <w:szCs w:val="20"/>
                <w:vertAlign w:val="subscript"/>
              </w:rPr>
              <w:t>уи</w:t>
            </w:r>
            <w:r w:rsidRPr="00222A08">
              <w:rPr>
                <w:rFonts w:ascii="Times New Roman" w:hAnsi="Times New Roman" w:cs="Times New Roman"/>
                <w:szCs w:val="20"/>
              </w:rPr>
              <w:t xml:space="preserve"> + k13 x ОЭД x 100%</w:t>
            </w:r>
          </w:p>
          <w:p w:rsidR="00222A08" w:rsidRPr="00222A08" w:rsidRDefault="00222A08" w:rsidP="00222A08">
            <w:pPr>
              <w:pStyle w:val="ConsPlusNormal"/>
              <w:jc w:val="center"/>
              <w:rPr>
                <w:rFonts w:ascii="Times New Roman" w:hAnsi="Times New Roman" w:cs="Times New Roman"/>
                <w:noProof/>
                <w:position w:val="-11"/>
                <w:szCs w:val="20"/>
              </w:rPr>
            </w:pPr>
          </w:p>
        </w:tc>
      </w:tr>
      <w:tr w:rsidR="00222A08" w:rsidRPr="00222A08" w:rsidTr="009E6C13">
        <w:trPr>
          <w:trHeight w:val="308"/>
        </w:trPr>
        <w:tc>
          <w:tcPr>
            <w:tcW w:w="709" w:type="dxa"/>
            <w:vAlign w:val="center"/>
          </w:tcPr>
          <w:p w:rsidR="00222A08" w:rsidRPr="00222A08" w:rsidRDefault="00222A08" w:rsidP="00222A08">
            <w:pPr>
              <w:pStyle w:val="ConsPlusNormal"/>
              <w:jc w:val="center"/>
              <w:rPr>
                <w:rFonts w:ascii="Times New Roman" w:hAnsi="Times New Roman" w:cs="Times New Roman"/>
                <w:szCs w:val="20"/>
              </w:rPr>
            </w:pPr>
          </w:p>
        </w:tc>
        <w:tc>
          <w:tcPr>
            <w:tcW w:w="7088" w:type="dxa"/>
            <w:gridSpan w:val="2"/>
          </w:tcPr>
          <w:p w:rsidR="00222A08" w:rsidRPr="00222A08" w:rsidRDefault="00222A08" w:rsidP="00EF2AF6">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ОД</w:t>
            </w:r>
            <w:r w:rsidRPr="00222A08">
              <w:rPr>
                <w:rFonts w:ascii="Times New Roman" w:hAnsi="Times New Roman" w:cs="Times New Roman"/>
                <w:szCs w:val="20"/>
                <w:vertAlign w:val="subscript"/>
              </w:rPr>
              <w:t>п</w:t>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общая оценка достижения плановых значений показателей (индикаторов) государственной программы;</w:t>
            </w:r>
          </w:p>
          <w:p w:rsidR="00222A08" w:rsidRPr="00222A08" w:rsidRDefault="00222A08" w:rsidP="00EF2AF6">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ОД</w:t>
            </w:r>
            <w:r w:rsidRPr="00222A08">
              <w:rPr>
                <w:rFonts w:ascii="Times New Roman" w:hAnsi="Times New Roman" w:cs="Times New Roman"/>
                <w:szCs w:val="20"/>
                <w:vertAlign w:val="subscript"/>
              </w:rPr>
              <w:t>пп</w:t>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общая оценка достижения плановых значений показателей (индикаторов) подпрограмм (федеральных целевых программ) го</w:t>
            </w:r>
            <w:r w:rsidR="0061313E">
              <w:rPr>
                <w:rFonts w:ascii="Times New Roman" w:hAnsi="Times New Roman" w:cs="Times New Roman"/>
                <w:szCs w:val="20"/>
              </w:rPr>
              <w:t>с. </w:t>
            </w:r>
            <w:r w:rsidRPr="00222A08">
              <w:rPr>
                <w:rFonts w:ascii="Times New Roman" w:hAnsi="Times New Roman" w:cs="Times New Roman"/>
                <w:szCs w:val="20"/>
              </w:rPr>
              <w:t>программы;</w:t>
            </w:r>
          </w:p>
          <w:p w:rsidR="00222A08" w:rsidRPr="00222A08" w:rsidRDefault="00222A08" w:rsidP="00EF2AF6">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ОР</w:t>
            </w:r>
            <w:r w:rsidRPr="00222A08">
              <w:rPr>
                <w:rFonts w:ascii="Times New Roman" w:hAnsi="Times New Roman" w:cs="Times New Roman"/>
                <w:szCs w:val="20"/>
                <w:vertAlign w:val="subscript"/>
              </w:rPr>
              <w:t>ом</w:t>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 xml:space="preserve">общая оценка эффективности реализации </w:t>
            </w:r>
            <w:r w:rsidR="00EF2AF6">
              <w:rPr>
                <w:rFonts w:ascii="Times New Roman" w:hAnsi="Times New Roman" w:cs="Times New Roman"/>
                <w:szCs w:val="20"/>
              </w:rPr>
              <w:t>мероприятий</w:t>
            </w:r>
            <w:r w:rsidRPr="00222A08">
              <w:rPr>
                <w:rFonts w:ascii="Times New Roman" w:hAnsi="Times New Roman" w:cs="Times New Roman"/>
                <w:szCs w:val="20"/>
              </w:rPr>
              <w:t xml:space="preserve"> подпрограмм государственной программы в отчетном году;</w:t>
            </w:r>
          </w:p>
          <w:p w:rsidR="00222A08" w:rsidRPr="00222A08" w:rsidRDefault="00222A08" w:rsidP="00EF2AF6">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К</w:t>
            </w:r>
            <w:r w:rsidRPr="00222A08">
              <w:rPr>
                <w:rFonts w:ascii="Times New Roman" w:hAnsi="Times New Roman" w:cs="Times New Roman"/>
                <w:szCs w:val="20"/>
                <w:vertAlign w:val="subscript"/>
              </w:rPr>
              <w:t>уи</w:t>
            </w:r>
            <w:r w:rsidRPr="00222A08">
              <w:rPr>
                <w:rFonts w:ascii="Times New Roman" w:hAnsi="Times New Roman" w:cs="Times New Roman"/>
                <w:szCs w:val="20"/>
              </w:rPr>
              <w:t xml:space="preserve"> </w:t>
            </w:r>
            <w:r w:rsidR="0061313E">
              <w:rPr>
                <w:rFonts w:ascii="Times New Roman" w:hAnsi="Times New Roman" w:cs="Times New Roman"/>
                <w:szCs w:val="20"/>
              </w:rPr>
              <w:t>- </w:t>
            </w:r>
            <w:r w:rsidRPr="00222A08">
              <w:rPr>
                <w:rFonts w:ascii="Times New Roman" w:hAnsi="Times New Roman" w:cs="Times New Roman"/>
                <w:szCs w:val="20"/>
              </w:rPr>
              <w:t>оценка кассового исполнения государственных программ в отчетном году;</w:t>
            </w:r>
          </w:p>
          <w:p w:rsidR="00222A08" w:rsidRPr="00222A08" w:rsidRDefault="00222A08" w:rsidP="00EF2AF6">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ОЭД </w:t>
            </w:r>
            <w:r w:rsidR="0061313E">
              <w:rPr>
                <w:rFonts w:ascii="Times New Roman" w:hAnsi="Times New Roman" w:cs="Times New Roman"/>
                <w:szCs w:val="20"/>
              </w:rPr>
              <w:t>- </w:t>
            </w:r>
            <w:r w:rsidRPr="00222A08">
              <w:rPr>
                <w:rFonts w:ascii="Times New Roman" w:hAnsi="Times New Roman" w:cs="Times New Roman"/>
                <w:szCs w:val="20"/>
              </w:rPr>
              <w:t>оценка эффективности деятельности ответственного исполнителя государственной программы в отчетном году</w:t>
            </w:r>
          </w:p>
        </w:tc>
        <w:tc>
          <w:tcPr>
            <w:tcW w:w="2693" w:type="dxa"/>
          </w:tcPr>
          <w:p w:rsidR="00EF2AF6" w:rsidRDefault="00222A08" w:rsidP="00EF2AF6">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k9 </w:t>
            </w:r>
            <w:r w:rsidR="0061313E">
              <w:rPr>
                <w:rFonts w:ascii="Times New Roman" w:hAnsi="Times New Roman" w:cs="Times New Roman"/>
                <w:szCs w:val="20"/>
              </w:rPr>
              <w:t>- </w:t>
            </w:r>
            <w:r w:rsidRPr="00222A08">
              <w:rPr>
                <w:rFonts w:ascii="Times New Roman" w:hAnsi="Times New Roman" w:cs="Times New Roman"/>
                <w:szCs w:val="20"/>
              </w:rPr>
              <w:t xml:space="preserve">коэффициент общей оценки достижения плановых значений </w:t>
            </w:r>
          </w:p>
          <w:p w:rsidR="00222A08" w:rsidRPr="00222A08" w:rsidRDefault="00EF2AF6" w:rsidP="00EF2AF6">
            <w:pPr>
              <w:pStyle w:val="ConsPlusNormal"/>
              <w:jc w:val="both"/>
              <w:rPr>
                <w:rFonts w:ascii="Times New Roman" w:hAnsi="Times New Roman" w:cs="Times New Roman"/>
                <w:szCs w:val="20"/>
              </w:rPr>
            </w:pPr>
            <w:r>
              <w:rPr>
                <w:rFonts w:ascii="Times New Roman" w:hAnsi="Times New Roman" w:cs="Times New Roman"/>
                <w:szCs w:val="20"/>
              </w:rPr>
              <w:t>П(И) ГП КО</w:t>
            </w:r>
            <w:r w:rsidR="00222A08" w:rsidRPr="00222A08">
              <w:rPr>
                <w:rFonts w:ascii="Times New Roman" w:hAnsi="Times New Roman" w:cs="Times New Roman"/>
                <w:szCs w:val="20"/>
              </w:rPr>
              <w:t xml:space="preserve"> (k9 = 0,7);</w:t>
            </w:r>
          </w:p>
          <w:p w:rsidR="00222A08" w:rsidRPr="00222A08" w:rsidRDefault="00222A08" w:rsidP="00EF2AF6">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k10 </w:t>
            </w:r>
            <w:r w:rsidR="0061313E">
              <w:rPr>
                <w:rFonts w:ascii="Times New Roman" w:hAnsi="Times New Roman" w:cs="Times New Roman"/>
                <w:szCs w:val="20"/>
              </w:rPr>
              <w:t>- </w:t>
            </w:r>
            <w:r w:rsidRPr="00222A08">
              <w:rPr>
                <w:rFonts w:ascii="Times New Roman" w:hAnsi="Times New Roman" w:cs="Times New Roman"/>
                <w:szCs w:val="20"/>
              </w:rPr>
              <w:t xml:space="preserve">коэффициент общей оценки достижения плановых значений </w:t>
            </w:r>
            <w:r w:rsidR="00EF2AF6">
              <w:rPr>
                <w:rFonts w:ascii="Times New Roman" w:hAnsi="Times New Roman" w:cs="Times New Roman"/>
                <w:szCs w:val="20"/>
              </w:rPr>
              <w:t>П(И) ПП ГП КО</w:t>
            </w:r>
            <w:r w:rsidRPr="00222A08">
              <w:rPr>
                <w:rFonts w:ascii="Times New Roman" w:hAnsi="Times New Roman" w:cs="Times New Roman"/>
                <w:szCs w:val="20"/>
              </w:rPr>
              <w:t xml:space="preserve"> (k10 = 0,1);</w:t>
            </w:r>
          </w:p>
          <w:p w:rsidR="00222A08" w:rsidRPr="00222A08" w:rsidRDefault="00222A08" w:rsidP="00EF2AF6">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k11 </w:t>
            </w:r>
            <w:r w:rsidR="0061313E">
              <w:rPr>
                <w:rFonts w:ascii="Times New Roman" w:hAnsi="Times New Roman" w:cs="Times New Roman"/>
                <w:szCs w:val="20"/>
              </w:rPr>
              <w:t>- </w:t>
            </w:r>
            <w:r w:rsidRPr="00222A08">
              <w:rPr>
                <w:rFonts w:ascii="Times New Roman" w:hAnsi="Times New Roman" w:cs="Times New Roman"/>
                <w:szCs w:val="20"/>
              </w:rPr>
              <w:t xml:space="preserve">коэффициент общей оценки эффективности реализации </w:t>
            </w:r>
            <w:r w:rsidR="00EF2AF6">
              <w:rPr>
                <w:rFonts w:ascii="Times New Roman" w:hAnsi="Times New Roman" w:cs="Times New Roman"/>
                <w:szCs w:val="20"/>
              </w:rPr>
              <w:t>мероприятий</w:t>
            </w:r>
            <w:r w:rsidRPr="00222A08">
              <w:rPr>
                <w:rFonts w:ascii="Times New Roman" w:hAnsi="Times New Roman" w:cs="Times New Roman"/>
                <w:szCs w:val="20"/>
              </w:rPr>
              <w:t xml:space="preserve"> подпрограмм го</w:t>
            </w:r>
            <w:r w:rsidR="0061313E">
              <w:rPr>
                <w:rFonts w:ascii="Times New Roman" w:hAnsi="Times New Roman" w:cs="Times New Roman"/>
                <w:szCs w:val="20"/>
              </w:rPr>
              <w:t>с. </w:t>
            </w:r>
            <w:r w:rsidRPr="00222A08">
              <w:rPr>
                <w:rFonts w:ascii="Times New Roman" w:hAnsi="Times New Roman" w:cs="Times New Roman"/>
                <w:szCs w:val="20"/>
              </w:rPr>
              <w:t>программы (k11 = 0,1);</w:t>
            </w:r>
          </w:p>
          <w:p w:rsidR="00222A08" w:rsidRPr="00222A08" w:rsidRDefault="00222A08" w:rsidP="00EF2AF6">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k12 </w:t>
            </w:r>
            <w:r w:rsidR="0061313E">
              <w:rPr>
                <w:rFonts w:ascii="Times New Roman" w:hAnsi="Times New Roman" w:cs="Times New Roman"/>
                <w:szCs w:val="20"/>
              </w:rPr>
              <w:t>- </w:t>
            </w:r>
            <w:r w:rsidRPr="00222A08">
              <w:rPr>
                <w:rFonts w:ascii="Times New Roman" w:hAnsi="Times New Roman" w:cs="Times New Roman"/>
                <w:szCs w:val="20"/>
              </w:rPr>
              <w:t>коэффициент уровня использования бюджетных ассигнований при реализации го</w:t>
            </w:r>
            <w:r w:rsidR="0061313E">
              <w:rPr>
                <w:rFonts w:ascii="Times New Roman" w:hAnsi="Times New Roman" w:cs="Times New Roman"/>
                <w:szCs w:val="20"/>
              </w:rPr>
              <w:t>с. </w:t>
            </w:r>
            <w:r w:rsidRPr="00222A08">
              <w:rPr>
                <w:rFonts w:ascii="Times New Roman" w:hAnsi="Times New Roman" w:cs="Times New Roman"/>
                <w:szCs w:val="20"/>
              </w:rPr>
              <w:t>программы (k12 = 0,05);</w:t>
            </w:r>
          </w:p>
          <w:p w:rsidR="00222A08" w:rsidRPr="00222A08" w:rsidRDefault="00222A08" w:rsidP="00EF2AF6">
            <w:pPr>
              <w:pStyle w:val="ConsPlusNormal"/>
              <w:ind w:firstLine="318"/>
              <w:jc w:val="both"/>
              <w:rPr>
                <w:rFonts w:ascii="Times New Roman" w:hAnsi="Times New Roman" w:cs="Times New Roman"/>
                <w:szCs w:val="20"/>
              </w:rPr>
            </w:pPr>
            <w:r w:rsidRPr="00222A08">
              <w:rPr>
                <w:rFonts w:ascii="Times New Roman" w:hAnsi="Times New Roman" w:cs="Times New Roman"/>
                <w:szCs w:val="20"/>
              </w:rPr>
              <w:t xml:space="preserve">k13 </w:t>
            </w:r>
            <w:r w:rsidR="0061313E">
              <w:rPr>
                <w:rFonts w:ascii="Times New Roman" w:hAnsi="Times New Roman" w:cs="Times New Roman"/>
                <w:szCs w:val="20"/>
              </w:rPr>
              <w:t>- </w:t>
            </w:r>
            <w:r w:rsidRPr="00222A08">
              <w:rPr>
                <w:rFonts w:ascii="Times New Roman" w:hAnsi="Times New Roman" w:cs="Times New Roman"/>
                <w:szCs w:val="20"/>
              </w:rPr>
              <w:t>коэффициент оценки эффективности деятельности ответственного исполнителя государственной программы в отчетном</w:t>
            </w:r>
            <w:r w:rsidR="0061313E">
              <w:rPr>
                <w:rFonts w:ascii="Times New Roman" w:hAnsi="Times New Roman" w:cs="Times New Roman"/>
                <w:szCs w:val="20"/>
              </w:rPr>
              <w:t xml:space="preserve"> году </w:t>
            </w:r>
            <w:r w:rsidRPr="00222A08">
              <w:rPr>
                <w:rFonts w:ascii="Times New Roman" w:hAnsi="Times New Roman" w:cs="Times New Roman"/>
                <w:szCs w:val="20"/>
              </w:rPr>
              <w:t>(k13 = 0,05).</w:t>
            </w:r>
          </w:p>
        </w:tc>
      </w:tr>
    </w:tbl>
    <w:p w:rsidR="00FE6FFF" w:rsidRPr="00222A08" w:rsidRDefault="00FE6FFF" w:rsidP="00222A08">
      <w:pPr>
        <w:pStyle w:val="ConsPlusNormal"/>
        <w:ind w:firstLine="540"/>
        <w:jc w:val="both"/>
        <w:rPr>
          <w:rFonts w:ascii="Times New Roman" w:hAnsi="Times New Roman" w:cs="Times New Roman"/>
          <w:szCs w:val="20"/>
        </w:rPr>
      </w:pPr>
    </w:p>
    <w:p w:rsidR="00FE6FFF" w:rsidRPr="00222A08" w:rsidRDefault="00FE6FFF" w:rsidP="00222A08">
      <w:pPr>
        <w:pStyle w:val="ConsPlusNormal"/>
        <w:ind w:firstLine="540"/>
        <w:jc w:val="both"/>
        <w:rPr>
          <w:rFonts w:ascii="Times New Roman" w:hAnsi="Times New Roman" w:cs="Times New Roman"/>
          <w:szCs w:val="20"/>
        </w:rPr>
      </w:pPr>
      <w:r w:rsidRPr="00222A08">
        <w:rPr>
          <w:rFonts w:ascii="Times New Roman" w:hAnsi="Times New Roman" w:cs="Times New Roman"/>
          <w:szCs w:val="20"/>
        </w:rPr>
        <w:t>*</w:t>
      </w:r>
      <w:r w:rsidR="00E37D4A">
        <w:rPr>
          <w:rFonts w:ascii="Times New Roman" w:hAnsi="Times New Roman" w:cs="Times New Roman"/>
          <w:szCs w:val="20"/>
        </w:rPr>
        <w:t xml:space="preserve"> </w:t>
      </w:r>
      <w:r w:rsidRPr="00222A08">
        <w:rPr>
          <w:rFonts w:ascii="Times New Roman" w:hAnsi="Times New Roman" w:cs="Times New Roman"/>
          <w:szCs w:val="20"/>
        </w:rPr>
        <w:t>Особенности расчета</w:t>
      </w:r>
      <w:r w:rsidR="00032719">
        <w:rPr>
          <w:rFonts w:ascii="Times New Roman" w:hAnsi="Times New Roman" w:cs="Times New Roman"/>
          <w:szCs w:val="20"/>
        </w:rPr>
        <w:t xml:space="preserve"> содержатся</w:t>
      </w:r>
      <w:r w:rsidRPr="00222A08">
        <w:rPr>
          <w:rFonts w:ascii="Times New Roman" w:hAnsi="Times New Roman" w:cs="Times New Roman"/>
          <w:szCs w:val="20"/>
        </w:rPr>
        <w:t xml:space="preserve"> в </w:t>
      </w:r>
      <w:r w:rsidR="00353DA8">
        <w:rPr>
          <w:rFonts w:ascii="Times New Roman" w:hAnsi="Times New Roman" w:cs="Times New Roman"/>
          <w:szCs w:val="20"/>
        </w:rPr>
        <w:t xml:space="preserve">абз. 2 </w:t>
      </w:r>
      <w:r w:rsidRPr="00222A08">
        <w:rPr>
          <w:rFonts w:ascii="Times New Roman" w:hAnsi="Times New Roman" w:cs="Times New Roman"/>
          <w:szCs w:val="20"/>
        </w:rPr>
        <w:t xml:space="preserve">п. </w:t>
      </w:r>
      <w:r w:rsidR="00353DA8">
        <w:rPr>
          <w:rFonts w:ascii="Times New Roman" w:hAnsi="Times New Roman" w:cs="Times New Roman"/>
          <w:szCs w:val="20"/>
        </w:rPr>
        <w:t>3.2.2</w:t>
      </w:r>
      <w:r w:rsidRPr="00222A08">
        <w:rPr>
          <w:rFonts w:ascii="Times New Roman" w:hAnsi="Times New Roman" w:cs="Times New Roman"/>
          <w:szCs w:val="20"/>
        </w:rPr>
        <w:t xml:space="preserve"> М</w:t>
      </w:r>
      <w:r w:rsidR="00032719">
        <w:rPr>
          <w:rFonts w:ascii="Times New Roman" w:hAnsi="Times New Roman" w:cs="Times New Roman"/>
          <w:szCs w:val="20"/>
        </w:rPr>
        <w:t>етодических рекомендаций</w:t>
      </w:r>
      <w:r w:rsidR="00353DA8">
        <w:rPr>
          <w:rFonts w:ascii="Times New Roman" w:hAnsi="Times New Roman" w:cs="Times New Roman"/>
          <w:szCs w:val="20"/>
        </w:rPr>
        <w:t>;</w:t>
      </w:r>
    </w:p>
    <w:p w:rsidR="005323A2" w:rsidRPr="00222A08" w:rsidRDefault="005323A2" w:rsidP="00222A08">
      <w:pPr>
        <w:pStyle w:val="ConsPlusNormal"/>
        <w:ind w:firstLine="540"/>
        <w:jc w:val="both"/>
        <w:rPr>
          <w:rFonts w:ascii="Times New Roman" w:hAnsi="Times New Roman" w:cs="Times New Roman"/>
          <w:szCs w:val="20"/>
        </w:rPr>
      </w:pPr>
      <w:r w:rsidRPr="00222A08">
        <w:rPr>
          <w:rFonts w:ascii="Times New Roman" w:hAnsi="Times New Roman" w:cs="Times New Roman"/>
          <w:szCs w:val="20"/>
        </w:rPr>
        <w:t xml:space="preserve">** Особенности расчета </w:t>
      </w:r>
      <w:r w:rsidR="00032719">
        <w:rPr>
          <w:rFonts w:ascii="Times New Roman" w:hAnsi="Times New Roman" w:cs="Times New Roman"/>
          <w:szCs w:val="20"/>
        </w:rPr>
        <w:t>содержатся</w:t>
      </w:r>
      <w:r w:rsidR="00032719" w:rsidRPr="00222A08">
        <w:rPr>
          <w:rFonts w:ascii="Times New Roman" w:hAnsi="Times New Roman" w:cs="Times New Roman"/>
          <w:szCs w:val="20"/>
        </w:rPr>
        <w:t xml:space="preserve"> </w:t>
      </w:r>
      <w:r w:rsidRPr="00222A08">
        <w:rPr>
          <w:rFonts w:ascii="Times New Roman" w:hAnsi="Times New Roman" w:cs="Times New Roman"/>
          <w:szCs w:val="20"/>
        </w:rPr>
        <w:t xml:space="preserve">в </w:t>
      </w:r>
      <w:r w:rsidR="00353DA8">
        <w:rPr>
          <w:rFonts w:ascii="Times New Roman" w:hAnsi="Times New Roman" w:cs="Times New Roman"/>
          <w:szCs w:val="20"/>
        </w:rPr>
        <w:t xml:space="preserve">абз. </w:t>
      </w:r>
      <w:r w:rsidR="009E6C13">
        <w:rPr>
          <w:rFonts w:ascii="Times New Roman" w:hAnsi="Times New Roman" w:cs="Times New Roman"/>
          <w:szCs w:val="20"/>
        </w:rPr>
        <w:t>16</w:t>
      </w:r>
      <w:r w:rsidR="00353DA8">
        <w:rPr>
          <w:rFonts w:ascii="Times New Roman" w:hAnsi="Times New Roman" w:cs="Times New Roman"/>
          <w:szCs w:val="20"/>
        </w:rPr>
        <w:t xml:space="preserve"> </w:t>
      </w:r>
      <w:r w:rsidRPr="00222A08">
        <w:rPr>
          <w:rFonts w:ascii="Times New Roman" w:hAnsi="Times New Roman" w:cs="Times New Roman"/>
          <w:szCs w:val="20"/>
        </w:rPr>
        <w:t xml:space="preserve">п. </w:t>
      </w:r>
      <w:r w:rsidR="00353DA8">
        <w:rPr>
          <w:rFonts w:ascii="Times New Roman" w:hAnsi="Times New Roman" w:cs="Times New Roman"/>
          <w:szCs w:val="20"/>
        </w:rPr>
        <w:t>3.2.3</w:t>
      </w:r>
      <w:r w:rsidRPr="00222A08">
        <w:rPr>
          <w:rFonts w:ascii="Times New Roman" w:hAnsi="Times New Roman" w:cs="Times New Roman"/>
          <w:szCs w:val="20"/>
        </w:rPr>
        <w:t xml:space="preserve"> </w:t>
      </w:r>
      <w:r w:rsidR="00032719" w:rsidRPr="00222A08">
        <w:rPr>
          <w:rFonts w:ascii="Times New Roman" w:hAnsi="Times New Roman" w:cs="Times New Roman"/>
          <w:szCs w:val="20"/>
        </w:rPr>
        <w:t>М</w:t>
      </w:r>
      <w:r w:rsidR="00032719">
        <w:rPr>
          <w:rFonts w:ascii="Times New Roman" w:hAnsi="Times New Roman" w:cs="Times New Roman"/>
          <w:szCs w:val="20"/>
        </w:rPr>
        <w:t>етодических рекомендаций</w:t>
      </w:r>
      <w:r w:rsidR="00353DA8">
        <w:rPr>
          <w:rFonts w:ascii="Times New Roman" w:hAnsi="Times New Roman" w:cs="Times New Roman"/>
          <w:szCs w:val="20"/>
        </w:rPr>
        <w:t>;</w:t>
      </w:r>
    </w:p>
    <w:p w:rsidR="00B617B3" w:rsidRPr="00222A08" w:rsidRDefault="00222A08" w:rsidP="00222A08">
      <w:pPr>
        <w:pStyle w:val="ConsPlusNormal"/>
        <w:ind w:firstLine="540"/>
        <w:jc w:val="both"/>
        <w:rPr>
          <w:rFonts w:ascii="Times New Roman" w:hAnsi="Times New Roman" w:cs="Times New Roman"/>
          <w:szCs w:val="20"/>
        </w:rPr>
      </w:pPr>
      <w:r w:rsidRPr="00222A08">
        <w:rPr>
          <w:rFonts w:ascii="Times New Roman" w:hAnsi="Times New Roman" w:cs="Times New Roman"/>
          <w:szCs w:val="20"/>
        </w:rPr>
        <w:t>*** Критери</w:t>
      </w:r>
      <w:r w:rsidR="00032719">
        <w:rPr>
          <w:rFonts w:ascii="Times New Roman" w:hAnsi="Times New Roman" w:cs="Times New Roman"/>
          <w:szCs w:val="20"/>
        </w:rPr>
        <w:t>и</w:t>
      </w:r>
      <w:r w:rsidRPr="00222A08">
        <w:rPr>
          <w:rFonts w:ascii="Times New Roman" w:hAnsi="Times New Roman" w:cs="Times New Roman"/>
          <w:szCs w:val="20"/>
        </w:rPr>
        <w:t xml:space="preserve"> оценки соблюдения установленных требований по разработке и реализации государственных программ </w:t>
      </w:r>
      <w:r w:rsidR="00032719">
        <w:rPr>
          <w:rFonts w:ascii="Times New Roman" w:hAnsi="Times New Roman" w:cs="Times New Roman"/>
          <w:szCs w:val="20"/>
        </w:rPr>
        <w:t>содержатс</w:t>
      </w:r>
      <w:r w:rsidR="00E37D4A">
        <w:rPr>
          <w:rFonts w:ascii="Times New Roman" w:hAnsi="Times New Roman" w:cs="Times New Roman"/>
          <w:szCs w:val="20"/>
        </w:rPr>
        <w:t xml:space="preserve">я в </w:t>
      </w:r>
      <w:r w:rsidR="00353DA8">
        <w:rPr>
          <w:rFonts w:ascii="Times New Roman" w:hAnsi="Times New Roman" w:cs="Times New Roman"/>
          <w:szCs w:val="20"/>
        </w:rPr>
        <w:t xml:space="preserve">абз. </w:t>
      </w:r>
      <w:r w:rsidR="009E6C13">
        <w:rPr>
          <w:rFonts w:ascii="Times New Roman" w:hAnsi="Times New Roman" w:cs="Times New Roman"/>
          <w:szCs w:val="20"/>
        </w:rPr>
        <w:t>7</w:t>
      </w:r>
      <w:r w:rsidR="00353DA8">
        <w:rPr>
          <w:rFonts w:ascii="Times New Roman" w:hAnsi="Times New Roman" w:cs="Times New Roman"/>
          <w:szCs w:val="20"/>
        </w:rPr>
        <w:t xml:space="preserve"> </w:t>
      </w:r>
      <w:r w:rsidRPr="00222A08">
        <w:rPr>
          <w:rFonts w:ascii="Times New Roman" w:hAnsi="Times New Roman" w:cs="Times New Roman"/>
          <w:szCs w:val="20"/>
        </w:rPr>
        <w:t xml:space="preserve">п. </w:t>
      </w:r>
      <w:r w:rsidR="00353DA8">
        <w:rPr>
          <w:rFonts w:ascii="Times New Roman" w:hAnsi="Times New Roman" w:cs="Times New Roman"/>
          <w:szCs w:val="20"/>
        </w:rPr>
        <w:t>3.2.5</w:t>
      </w:r>
      <w:r w:rsidRPr="00222A08">
        <w:rPr>
          <w:rFonts w:ascii="Times New Roman" w:hAnsi="Times New Roman" w:cs="Times New Roman"/>
          <w:szCs w:val="20"/>
        </w:rPr>
        <w:t xml:space="preserve"> </w:t>
      </w:r>
      <w:r w:rsidR="00032719" w:rsidRPr="00222A08">
        <w:rPr>
          <w:rFonts w:ascii="Times New Roman" w:hAnsi="Times New Roman" w:cs="Times New Roman"/>
          <w:szCs w:val="20"/>
        </w:rPr>
        <w:t>М</w:t>
      </w:r>
      <w:r w:rsidR="00032719">
        <w:rPr>
          <w:rFonts w:ascii="Times New Roman" w:hAnsi="Times New Roman" w:cs="Times New Roman"/>
          <w:szCs w:val="20"/>
        </w:rPr>
        <w:t>етодических рекомендаций</w:t>
      </w:r>
      <w:r w:rsidR="00353DA8">
        <w:rPr>
          <w:rFonts w:ascii="Times New Roman" w:hAnsi="Times New Roman" w:cs="Times New Roman"/>
          <w:szCs w:val="20"/>
        </w:rPr>
        <w:t>.</w:t>
      </w:r>
    </w:p>
    <w:sectPr w:rsidR="00B617B3" w:rsidRPr="00222A08" w:rsidSect="004C1CC5">
      <w:footerReference w:type="default" r:id="rId5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3E" w:rsidRDefault="0061313E" w:rsidP="00CE78AD">
      <w:pPr>
        <w:spacing w:after="0" w:line="240" w:lineRule="auto"/>
      </w:pPr>
      <w:r>
        <w:separator/>
      </w:r>
    </w:p>
  </w:endnote>
  <w:endnote w:type="continuationSeparator" w:id="0">
    <w:p w:rsidR="0061313E" w:rsidRDefault="0061313E" w:rsidP="00CE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97255"/>
      <w:docPartObj>
        <w:docPartGallery w:val="Page Numbers (Bottom of Page)"/>
        <w:docPartUnique/>
      </w:docPartObj>
    </w:sdtPr>
    <w:sdtEndPr>
      <w:rPr>
        <w:rFonts w:ascii="Times New Roman" w:hAnsi="Times New Roman" w:cs="Times New Roman"/>
      </w:rPr>
    </w:sdtEndPr>
    <w:sdtContent>
      <w:p w:rsidR="00B629BE" w:rsidRPr="00B629BE" w:rsidRDefault="00B629BE">
        <w:pPr>
          <w:pStyle w:val="ae"/>
          <w:jc w:val="right"/>
          <w:rPr>
            <w:rFonts w:ascii="Times New Roman" w:hAnsi="Times New Roman" w:cs="Times New Roman"/>
          </w:rPr>
        </w:pPr>
        <w:r w:rsidRPr="00B629BE">
          <w:rPr>
            <w:rFonts w:ascii="Times New Roman" w:hAnsi="Times New Roman" w:cs="Times New Roman"/>
          </w:rPr>
          <w:fldChar w:fldCharType="begin"/>
        </w:r>
        <w:r w:rsidRPr="00B629BE">
          <w:rPr>
            <w:rFonts w:ascii="Times New Roman" w:hAnsi="Times New Roman" w:cs="Times New Roman"/>
          </w:rPr>
          <w:instrText>PAGE   \* MERGEFORMAT</w:instrText>
        </w:r>
        <w:r w:rsidRPr="00B629BE">
          <w:rPr>
            <w:rFonts w:ascii="Times New Roman" w:hAnsi="Times New Roman" w:cs="Times New Roman"/>
          </w:rPr>
          <w:fldChar w:fldCharType="separate"/>
        </w:r>
        <w:r w:rsidR="00EC733D">
          <w:rPr>
            <w:rFonts w:ascii="Times New Roman" w:hAnsi="Times New Roman" w:cs="Times New Roman"/>
            <w:noProof/>
          </w:rPr>
          <w:t>1</w:t>
        </w:r>
        <w:r w:rsidRPr="00B629BE">
          <w:rPr>
            <w:rFonts w:ascii="Times New Roman" w:hAnsi="Times New Roman" w:cs="Times New Roman"/>
          </w:rPr>
          <w:fldChar w:fldCharType="end"/>
        </w:r>
      </w:p>
    </w:sdtContent>
  </w:sdt>
  <w:p w:rsidR="00B629BE" w:rsidRDefault="00B629B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3E" w:rsidRDefault="0061313E" w:rsidP="00CE78AD">
      <w:pPr>
        <w:spacing w:after="0" w:line="240" w:lineRule="auto"/>
      </w:pPr>
      <w:r>
        <w:separator/>
      </w:r>
    </w:p>
  </w:footnote>
  <w:footnote w:type="continuationSeparator" w:id="0">
    <w:p w:rsidR="0061313E" w:rsidRDefault="0061313E" w:rsidP="00CE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8709A"/>
    <w:multiLevelType w:val="multilevel"/>
    <w:tmpl w:val="FB20BD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F6"/>
    <w:rsid w:val="00032719"/>
    <w:rsid w:val="00035F10"/>
    <w:rsid w:val="00057E87"/>
    <w:rsid w:val="0006718A"/>
    <w:rsid w:val="000C6223"/>
    <w:rsid w:val="000E0FFF"/>
    <w:rsid w:val="000E24D3"/>
    <w:rsid w:val="00167F14"/>
    <w:rsid w:val="00177BB1"/>
    <w:rsid w:val="001B518E"/>
    <w:rsid w:val="001E0A8A"/>
    <w:rsid w:val="00220B0A"/>
    <w:rsid w:val="00222A08"/>
    <w:rsid w:val="00230E24"/>
    <w:rsid w:val="00270604"/>
    <w:rsid w:val="00314ECC"/>
    <w:rsid w:val="00353DA8"/>
    <w:rsid w:val="003B31C6"/>
    <w:rsid w:val="003C710A"/>
    <w:rsid w:val="003E0810"/>
    <w:rsid w:val="0042300C"/>
    <w:rsid w:val="00465969"/>
    <w:rsid w:val="00487BC0"/>
    <w:rsid w:val="004A0C65"/>
    <w:rsid w:val="004A62D2"/>
    <w:rsid w:val="004A790E"/>
    <w:rsid w:val="004B1E34"/>
    <w:rsid w:val="004C1CC5"/>
    <w:rsid w:val="004F7D94"/>
    <w:rsid w:val="00523195"/>
    <w:rsid w:val="005323A2"/>
    <w:rsid w:val="005A75C1"/>
    <w:rsid w:val="0061313E"/>
    <w:rsid w:val="00621700"/>
    <w:rsid w:val="0063591E"/>
    <w:rsid w:val="00686E93"/>
    <w:rsid w:val="006A20C1"/>
    <w:rsid w:val="006C05EF"/>
    <w:rsid w:val="006C2AC9"/>
    <w:rsid w:val="00714903"/>
    <w:rsid w:val="007164B8"/>
    <w:rsid w:val="00724744"/>
    <w:rsid w:val="00796903"/>
    <w:rsid w:val="007F07C6"/>
    <w:rsid w:val="00827D10"/>
    <w:rsid w:val="00865C3D"/>
    <w:rsid w:val="00871B37"/>
    <w:rsid w:val="00897F5A"/>
    <w:rsid w:val="008A5543"/>
    <w:rsid w:val="009E6C13"/>
    <w:rsid w:val="009F2FF3"/>
    <w:rsid w:val="00A5656A"/>
    <w:rsid w:val="00A61F31"/>
    <w:rsid w:val="00A6241E"/>
    <w:rsid w:val="00AC2638"/>
    <w:rsid w:val="00AC607C"/>
    <w:rsid w:val="00AD0714"/>
    <w:rsid w:val="00AE0F08"/>
    <w:rsid w:val="00B617B3"/>
    <w:rsid w:val="00B629BE"/>
    <w:rsid w:val="00B9484E"/>
    <w:rsid w:val="00BC16F7"/>
    <w:rsid w:val="00BD6E65"/>
    <w:rsid w:val="00BE5A0B"/>
    <w:rsid w:val="00C07636"/>
    <w:rsid w:val="00C15A53"/>
    <w:rsid w:val="00CA0711"/>
    <w:rsid w:val="00CB217E"/>
    <w:rsid w:val="00CC4668"/>
    <w:rsid w:val="00CC58BE"/>
    <w:rsid w:val="00CE78AD"/>
    <w:rsid w:val="00CF2706"/>
    <w:rsid w:val="00CF5985"/>
    <w:rsid w:val="00D14260"/>
    <w:rsid w:val="00E2553B"/>
    <w:rsid w:val="00E37D4A"/>
    <w:rsid w:val="00E43E59"/>
    <w:rsid w:val="00E92BF6"/>
    <w:rsid w:val="00EA69A1"/>
    <w:rsid w:val="00EC733D"/>
    <w:rsid w:val="00ED06CE"/>
    <w:rsid w:val="00EF2AF6"/>
    <w:rsid w:val="00F20BEA"/>
    <w:rsid w:val="00F7296B"/>
    <w:rsid w:val="00F830AA"/>
    <w:rsid w:val="00FE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8A138-DC55-4CDB-84EC-5009A6B1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F10"/>
    <w:pPr>
      <w:spacing w:after="160" w:line="259" w:lineRule="auto"/>
    </w:pPr>
  </w:style>
  <w:style w:type="paragraph" w:styleId="1">
    <w:name w:val="heading 1"/>
    <w:basedOn w:val="a"/>
    <w:next w:val="a"/>
    <w:link w:val="10"/>
    <w:uiPriority w:val="9"/>
    <w:qFormat/>
    <w:rsid w:val="00C076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359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035F1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35F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F10"/>
    <w:rPr>
      <w:rFonts w:ascii="Tahoma" w:hAnsi="Tahoma" w:cs="Tahoma"/>
      <w:sz w:val="16"/>
      <w:szCs w:val="16"/>
    </w:rPr>
  </w:style>
  <w:style w:type="character" w:customStyle="1" w:styleId="10">
    <w:name w:val="Заголовок 1 Знак"/>
    <w:basedOn w:val="a0"/>
    <w:link w:val="1"/>
    <w:uiPriority w:val="9"/>
    <w:rsid w:val="00C07636"/>
    <w:rPr>
      <w:rFonts w:asciiTheme="majorHAnsi" w:eastAsiaTheme="majorEastAsia" w:hAnsiTheme="majorHAnsi" w:cstheme="majorBidi"/>
      <w:b/>
      <w:bCs/>
      <w:color w:val="365F91" w:themeColor="accent1" w:themeShade="BF"/>
      <w:sz w:val="28"/>
      <w:szCs w:val="28"/>
      <w:lang w:eastAsia="ru-RU"/>
    </w:rPr>
  </w:style>
  <w:style w:type="character" w:customStyle="1" w:styleId="Bodytext">
    <w:name w:val="Body text_"/>
    <w:basedOn w:val="a0"/>
    <w:link w:val="11"/>
    <w:rsid w:val="00C07636"/>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C07636"/>
    <w:pPr>
      <w:shd w:val="clear" w:color="auto" w:fill="FFFFFF"/>
      <w:spacing w:before="600" w:after="900" w:line="322" w:lineRule="exact"/>
      <w:ind w:hanging="740"/>
      <w:jc w:val="center"/>
    </w:pPr>
    <w:rPr>
      <w:rFonts w:ascii="Times New Roman" w:eastAsia="Times New Roman" w:hAnsi="Times New Roman" w:cs="Times New Roman"/>
      <w:sz w:val="27"/>
      <w:szCs w:val="27"/>
    </w:rPr>
  </w:style>
  <w:style w:type="character" w:customStyle="1" w:styleId="Bodytext145pt">
    <w:name w:val="Body text + 14;5 pt"/>
    <w:basedOn w:val="Bodytext"/>
    <w:rsid w:val="00C07636"/>
    <w:rPr>
      <w:rFonts w:ascii="Times New Roman" w:eastAsia="Times New Roman" w:hAnsi="Times New Roman" w:cs="Times New Roman"/>
      <w:sz w:val="29"/>
      <w:szCs w:val="29"/>
      <w:shd w:val="clear" w:color="auto" w:fill="FFFFFF"/>
    </w:rPr>
  </w:style>
  <w:style w:type="character" w:customStyle="1" w:styleId="Footnote">
    <w:name w:val="Footnote_"/>
    <w:basedOn w:val="a0"/>
    <w:link w:val="Footnote0"/>
    <w:rsid w:val="00C07636"/>
    <w:rPr>
      <w:rFonts w:ascii="Times New Roman" w:eastAsia="Times New Roman" w:hAnsi="Times New Roman" w:cs="Times New Roman"/>
      <w:sz w:val="16"/>
      <w:szCs w:val="16"/>
      <w:shd w:val="clear" w:color="auto" w:fill="FFFFFF"/>
    </w:rPr>
  </w:style>
  <w:style w:type="paragraph" w:customStyle="1" w:styleId="Footnote0">
    <w:name w:val="Footnote"/>
    <w:basedOn w:val="a"/>
    <w:link w:val="Footnote"/>
    <w:rsid w:val="00C07636"/>
    <w:pPr>
      <w:shd w:val="clear" w:color="auto" w:fill="FFFFFF"/>
      <w:spacing w:after="0" w:line="202" w:lineRule="exact"/>
    </w:pPr>
    <w:rPr>
      <w:rFonts w:ascii="Times New Roman" w:eastAsia="Times New Roman" w:hAnsi="Times New Roman" w:cs="Times New Roman"/>
      <w:sz w:val="16"/>
      <w:szCs w:val="16"/>
    </w:rPr>
  </w:style>
  <w:style w:type="paragraph" w:styleId="12">
    <w:name w:val="toc 1"/>
    <w:basedOn w:val="a"/>
    <w:next w:val="a"/>
    <w:autoRedefine/>
    <w:uiPriority w:val="39"/>
    <w:unhideWhenUsed/>
    <w:rsid w:val="00230E24"/>
    <w:pPr>
      <w:tabs>
        <w:tab w:val="right" w:leader="dot" w:pos="10065"/>
      </w:tabs>
      <w:spacing w:after="0" w:line="240" w:lineRule="auto"/>
      <w:jc w:val="both"/>
    </w:pPr>
    <w:rPr>
      <w:rFonts w:ascii="Arial Unicode MS" w:eastAsia="Arial Unicode MS" w:hAnsi="Arial Unicode MS" w:cs="Arial Unicode MS"/>
      <w:color w:val="000000"/>
      <w:sz w:val="24"/>
      <w:szCs w:val="24"/>
      <w:lang w:eastAsia="ru-RU"/>
    </w:rPr>
  </w:style>
  <w:style w:type="character" w:styleId="a5">
    <w:name w:val="Hyperlink"/>
    <w:basedOn w:val="a0"/>
    <w:uiPriority w:val="99"/>
    <w:unhideWhenUsed/>
    <w:rsid w:val="00C07636"/>
    <w:rPr>
      <w:color w:val="0000FF" w:themeColor="hyperlink"/>
      <w:u w:val="single"/>
    </w:rPr>
  </w:style>
  <w:style w:type="character" w:customStyle="1" w:styleId="Heading2">
    <w:name w:val="Heading #2_"/>
    <w:basedOn w:val="a0"/>
    <w:link w:val="Heading20"/>
    <w:rsid w:val="00CE78AD"/>
    <w:rPr>
      <w:rFonts w:ascii="Times New Roman" w:eastAsia="Times New Roman" w:hAnsi="Times New Roman" w:cs="Times New Roman"/>
      <w:sz w:val="27"/>
      <w:szCs w:val="27"/>
      <w:shd w:val="clear" w:color="auto" w:fill="FFFFFF"/>
    </w:rPr>
  </w:style>
  <w:style w:type="paragraph" w:customStyle="1" w:styleId="Heading20">
    <w:name w:val="Heading #2"/>
    <w:basedOn w:val="a"/>
    <w:link w:val="Heading2"/>
    <w:rsid w:val="00CE78AD"/>
    <w:pPr>
      <w:shd w:val="clear" w:color="auto" w:fill="FFFFFF"/>
      <w:spacing w:after="300" w:line="0" w:lineRule="atLeast"/>
      <w:outlineLvl w:val="1"/>
    </w:pPr>
    <w:rPr>
      <w:rFonts w:ascii="Times New Roman" w:eastAsia="Times New Roman" w:hAnsi="Times New Roman" w:cs="Times New Roman"/>
      <w:sz w:val="27"/>
      <w:szCs w:val="27"/>
    </w:rPr>
  </w:style>
  <w:style w:type="paragraph" w:styleId="a6">
    <w:name w:val="footnote text"/>
    <w:basedOn w:val="a"/>
    <w:link w:val="a7"/>
    <w:uiPriority w:val="99"/>
    <w:unhideWhenUsed/>
    <w:rsid w:val="00CE78AD"/>
    <w:pPr>
      <w:spacing w:after="0" w:line="240" w:lineRule="auto"/>
    </w:pPr>
    <w:rPr>
      <w:rFonts w:ascii="Arial Unicode MS" w:eastAsia="Arial Unicode MS" w:hAnsi="Arial Unicode MS" w:cs="Arial Unicode MS"/>
      <w:color w:val="000000"/>
      <w:sz w:val="20"/>
      <w:szCs w:val="20"/>
      <w:lang w:eastAsia="ru-RU"/>
    </w:rPr>
  </w:style>
  <w:style w:type="character" w:customStyle="1" w:styleId="a7">
    <w:name w:val="Текст сноски Знак"/>
    <w:basedOn w:val="a0"/>
    <w:link w:val="a6"/>
    <w:uiPriority w:val="99"/>
    <w:rsid w:val="00CE78AD"/>
    <w:rPr>
      <w:rFonts w:ascii="Arial Unicode MS" w:eastAsia="Arial Unicode MS" w:hAnsi="Arial Unicode MS" w:cs="Arial Unicode MS"/>
      <w:color w:val="000000"/>
      <w:sz w:val="20"/>
      <w:szCs w:val="20"/>
      <w:lang w:eastAsia="ru-RU"/>
    </w:rPr>
  </w:style>
  <w:style w:type="character" w:styleId="a8">
    <w:name w:val="footnote reference"/>
    <w:basedOn w:val="a0"/>
    <w:uiPriority w:val="99"/>
    <w:semiHidden/>
    <w:unhideWhenUsed/>
    <w:rsid w:val="00CE78AD"/>
    <w:rPr>
      <w:vertAlign w:val="superscript"/>
    </w:rPr>
  </w:style>
  <w:style w:type="paragraph" w:styleId="a9">
    <w:name w:val="TOC Heading"/>
    <w:basedOn w:val="1"/>
    <w:next w:val="a"/>
    <w:uiPriority w:val="39"/>
    <w:unhideWhenUsed/>
    <w:qFormat/>
    <w:rsid w:val="00CE78AD"/>
    <w:pPr>
      <w:spacing w:before="240" w:line="259" w:lineRule="auto"/>
      <w:outlineLvl w:val="9"/>
    </w:pPr>
    <w:rPr>
      <w:b w:val="0"/>
      <w:bCs w:val="0"/>
      <w:sz w:val="32"/>
      <w:szCs w:val="32"/>
    </w:rPr>
  </w:style>
  <w:style w:type="paragraph" w:styleId="3">
    <w:name w:val="toc 3"/>
    <w:basedOn w:val="a"/>
    <w:next w:val="a"/>
    <w:autoRedefine/>
    <w:uiPriority w:val="39"/>
    <w:unhideWhenUsed/>
    <w:rsid w:val="00CE78AD"/>
    <w:pPr>
      <w:spacing w:after="100"/>
      <w:ind w:left="440"/>
    </w:pPr>
  </w:style>
  <w:style w:type="table" w:styleId="aa">
    <w:name w:val="Table Grid"/>
    <w:basedOn w:val="a1"/>
    <w:uiPriority w:val="59"/>
    <w:rsid w:val="00CB217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CB217E"/>
    <w:pPr>
      <w:spacing w:after="0" w:line="240" w:lineRule="auto"/>
    </w:pPr>
    <w:rPr>
      <w:rFonts w:ascii="Arial Unicode MS" w:eastAsia="Arial Unicode MS" w:hAnsi="Arial Unicode MS" w:cs="Arial Unicode MS"/>
      <w:color w:val="000000"/>
      <w:sz w:val="24"/>
      <w:szCs w:val="24"/>
      <w:lang w:eastAsia="ru-RU"/>
    </w:rPr>
  </w:style>
  <w:style w:type="paragraph" w:styleId="ac">
    <w:name w:val="header"/>
    <w:basedOn w:val="a"/>
    <w:link w:val="ad"/>
    <w:uiPriority w:val="99"/>
    <w:unhideWhenUsed/>
    <w:rsid w:val="00B629B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29BE"/>
  </w:style>
  <w:style w:type="paragraph" w:styleId="ae">
    <w:name w:val="footer"/>
    <w:basedOn w:val="a"/>
    <w:link w:val="af"/>
    <w:uiPriority w:val="99"/>
    <w:unhideWhenUsed/>
    <w:rsid w:val="00B629B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8" Type="http://schemas.openxmlformats.org/officeDocument/2006/relationships/image" Target="media/image1.wmf"/><Relationship Id="rId51"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footer" Target="footer1.xml"/><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5190-8550-40A7-B961-C6B58EAD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14</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14</cp:revision>
  <cp:lastPrinted>2022-12-14T05:47:00Z</cp:lastPrinted>
  <dcterms:created xsi:type="dcterms:W3CDTF">2022-12-11T18:25:00Z</dcterms:created>
  <dcterms:modified xsi:type="dcterms:W3CDTF">2022-12-26T12:19:00Z</dcterms:modified>
</cp:coreProperties>
</file>