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4" w:rsidRDefault="00F81D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Утверждены </w:t>
      </w:r>
    </w:p>
    <w:p w:rsidR="00CA3AC4" w:rsidRDefault="00CA3AC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Контрольно-с</w:t>
      </w:r>
      <w:r w:rsidR="00F81D0A" w:rsidRPr="00CA3AC4">
        <w:rPr>
          <w:rFonts w:ascii="Times New Roman" w:hAnsi="Times New Roman"/>
          <w:sz w:val="26"/>
          <w:szCs w:val="26"/>
        </w:rPr>
        <w:t xml:space="preserve">чётной палаты </w:t>
      </w:r>
    </w:p>
    <w:p w:rsidR="006F6076" w:rsidRPr="00CA3AC4" w:rsidRDefault="00CA3AC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Калужской области</w:t>
      </w:r>
      <w:r w:rsidR="00F81D0A" w:rsidRPr="00CA3AC4">
        <w:rPr>
          <w:rFonts w:ascii="Times New Roman" w:hAnsi="Times New Roman"/>
          <w:sz w:val="26"/>
          <w:szCs w:val="26"/>
        </w:rPr>
        <w:t xml:space="preserve"> </w:t>
      </w:r>
    </w:p>
    <w:p w:rsidR="006F6076" w:rsidRPr="00CA3AC4" w:rsidRDefault="00F81D0A" w:rsidP="00CA3AC4">
      <w:pPr>
        <w:spacing w:after="0" w:line="240" w:lineRule="auto"/>
        <w:ind w:firstLine="3118"/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от </w:t>
      </w:r>
      <w:r w:rsidR="000D7357">
        <w:rPr>
          <w:rFonts w:ascii="Times New Roman" w:hAnsi="Times New Roman"/>
          <w:sz w:val="26"/>
          <w:szCs w:val="26"/>
        </w:rPr>
        <w:t>10.11.</w:t>
      </w:r>
      <w:r w:rsidRPr="00CA3AC4">
        <w:rPr>
          <w:rFonts w:ascii="Times New Roman" w:hAnsi="Times New Roman"/>
          <w:sz w:val="26"/>
          <w:szCs w:val="26"/>
        </w:rPr>
        <w:t>20</w:t>
      </w:r>
      <w:r w:rsidR="00CA3AC4">
        <w:rPr>
          <w:rFonts w:ascii="Times New Roman" w:hAnsi="Times New Roman"/>
          <w:sz w:val="26"/>
          <w:szCs w:val="26"/>
        </w:rPr>
        <w:t>22</w:t>
      </w:r>
      <w:r w:rsidRPr="00CA3AC4">
        <w:rPr>
          <w:rFonts w:ascii="Times New Roman" w:hAnsi="Times New Roman"/>
          <w:sz w:val="26"/>
          <w:szCs w:val="26"/>
        </w:rPr>
        <w:t xml:space="preserve"> года № </w:t>
      </w:r>
      <w:r w:rsidR="000D7357">
        <w:rPr>
          <w:rFonts w:ascii="Times New Roman" w:hAnsi="Times New Roman"/>
          <w:sz w:val="26"/>
          <w:szCs w:val="26"/>
        </w:rPr>
        <w:t>41-А</w:t>
      </w: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МЕТОДИЧЕСКИЕ РЕКОМЕНДАЦИИ</w:t>
      </w:r>
    </w:p>
    <w:p w:rsidR="006F6076" w:rsidRPr="00CA3AC4" w:rsidRDefault="006F60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CA3AC4" w:rsidRDefault="00F81D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 xml:space="preserve">применения риск-ориентированного подхода при планировании деятельности </w:t>
      </w:r>
      <w:r w:rsidR="002C6710">
        <w:rPr>
          <w:rFonts w:ascii="Times New Roman" w:hAnsi="Times New Roman"/>
          <w:b/>
          <w:sz w:val="26"/>
          <w:szCs w:val="26"/>
        </w:rPr>
        <w:t>Контрольно-с</w:t>
      </w:r>
      <w:r w:rsidRPr="00CA3AC4">
        <w:rPr>
          <w:rFonts w:ascii="Times New Roman" w:hAnsi="Times New Roman"/>
          <w:b/>
          <w:sz w:val="26"/>
          <w:szCs w:val="26"/>
        </w:rPr>
        <w:t xml:space="preserve">чётной палаты </w:t>
      </w:r>
      <w:r w:rsidR="002C6710"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jc w:val="center"/>
        <w:rPr>
          <w:rFonts w:ascii="Times New Roman" w:hAnsi="Times New Roman"/>
          <w:sz w:val="26"/>
          <w:szCs w:val="26"/>
        </w:rPr>
      </w:pPr>
    </w:p>
    <w:p w:rsidR="002C6710" w:rsidRDefault="002C6710">
      <w:pPr>
        <w:tabs>
          <w:tab w:val="left" w:pos="271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Калуга</w:t>
      </w:r>
      <w:r w:rsidR="00F81D0A" w:rsidRPr="00CA3AC4">
        <w:rPr>
          <w:rFonts w:ascii="Times New Roman" w:hAnsi="Times New Roman"/>
          <w:sz w:val="26"/>
          <w:szCs w:val="26"/>
        </w:rPr>
        <w:t>, 20</w:t>
      </w:r>
      <w:r>
        <w:rPr>
          <w:rFonts w:ascii="Times New Roman" w:hAnsi="Times New Roman"/>
          <w:sz w:val="26"/>
          <w:szCs w:val="26"/>
        </w:rPr>
        <w:t>22</w:t>
      </w:r>
      <w:r w:rsidR="00F81D0A" w:rsidRPr="00CA3AC4">
        <w:rPr>
          <w:rFonts w:ascii="Times New Roman" w:hAnsi="Times New Roman"/>
          <w:sz w:val="26"/>
          <w:szCs w:val="26"/>
        </w:rPr>
        <w:t xml:space="preserve"> год</w:t>
      </w:r>
    </w:p>
    <w:p w:rsidR="002C6710" w:rsidRDefault="002C67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6076" w:rsidRPr="00CA3AC4" w:rsidRDefault="00F81D0A">
      <w:pPr>
        <w:tabs>
          <w:tab w:val="left" w:pos="2719"/>
        </w:tabs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tbl>
      <w:tblPr>
        <w:tblStyle w:val="af4"/>
        <w:tblW w:w="925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31"/>
        <w:gridCol w:w="7941"/>
        <w:gridCol w:w="779"/>
      </w:tblGrid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Общие положения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Цел</w:t>
            </w:r>
            <w:r w:rsidR="000A6020">
              <w:rPr>
                <w:rFonts w:ascii="Times New Roman" w:hAnsi="Times New Roman"/>
                <w:sz w:val="26"/>
                <w:szCs w:val="26"/>
              </w:rPr>
              <w:t>ь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, задачи и </w:t>
            </w:r>
            <w:proofErr w:type="gramStart"/>
            <w:r w:rsidRPr="00CA3AC4">
              <w:rPr>
                <w:rFonts w:ascii="Times New Roman" w:hAnsi="Times New Roman"/>
                <w:sz w:val="26"/>
                <w:szCs w:val="26"/>
              </w:rPr>
              <w:t>принципы  применения</w:t>
            </w:r>
            <w:proofErr w:type="gramEnd"/>
            <w:r w:rsidRPr="00CA3AC4">
              <w:rPr>
                <w:rFonts w:ascii="Times New Roman" w:hAnsi="Times New Roman"/>
                <w:sz w:val="26"/>
                <w:szCs w:val="26"/>
              </w:rPr>
              <w:t xml:space="preserve"> риск-ориентированного подхода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0A6020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Модель определения рисков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Алгоритм оценки рисков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Приложение №1 Рейтинг </w:t>
            </w:r>
            <w:proofErr w:type="spellStart"/>
            <w:r w:rsidRPr="00CA3AC4">
              <w:rPr>
                <w:rFonts w:ascii="Times New Roman" w:hAnsi="Times New Roman"/>
                <w:sz w:val="26"/>
                <w:szCs w:val="26"/>
              </w:rPr>
              <w:t>рисковости</w:t>
            </w:r>
            <w:proofErr w:type="spellEnd"/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объектов контроля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CA3AC4" w:rsidRDefault="000A6020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Приложение №2 Примерный перечень факторов рисков для проведения оценки совокупного уровня риска</w:t>
            </w: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Приложение №3 Оценочный лист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</w:t>
            </w:r>
            <w:r w:rsidR="000A6020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6F6076" w:rsidRPr="00CA3AC4" w:rsidRDefault="006F6076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6076" w:rsidRPr="00CA3AC4" w:rsidRDefault="006F6076">
      <w:pPr>
        <w:tabs>
          <w:tab w:val="left" w:pos="2719"/>
        </w:tabs>
        <w:spacing w:after="0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CA3AC4" w:rsidRDefault="006F60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CA3AC4" w:rsidRDefault="00F81D0A">
      <w:pPr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br w:type="page"/>
      </w:r>
    </w:p>
    <w:p w:rsidR="006F6076" w:rsidRPr="00CA3AC4" w:rsidRDefault="00F81D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6F6076" w:rsidRPr="00CA3AC4" w:rsidRDefault="00F81D0A" w:rsidP="00C8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C812FB">
        <w:rPr>
          <w:rFonts w:ascii="Times New Roman" w:hAnsi="Times New Roman"/>
          <w:sz w:val="26"/>
          <w:szCs w:val="26"/>
        </w:rPr>
        <w:t>1.1. Методические рекомендации</w:t>
      </w:r>
      <w:r w:rsidR="00C812FB" w:rsidRPr="00C812FB">
        <w:rPr>
          <w:rFonts w:ascii="Times New Roman" w:hAnsi="Times New Roman"/>
          <w:sz w:val="26"/>
          <w:szCs w:val="26"/>
        </w:rPr>
        <w:t xml:space="preserve"> применения риск-ориентированного подхода при планировании деятельности Контрольно-счётной палаты Калужской области</w:t>
      </w:r>
      <w:r w:rsidR="00C812FB">
        <w:rPr>
          <w:rFonts w:ascii="Times New Roman" w:hAnsi="Times New Roman"/>
          <w:sz w:val="26"/>
          <w:szCs w:val="26"/>
        </w:rPr>
        <w:t xml:space="preserve"> (далее – Методические рекомендации) </w:t>
      </w:r>
      <w:r w:rsidRPr="00C812FB">
        <w:rPr>
          <w:rFonts w:ascii="Times New Roman" w:hAnsi="Times New Roman"/>
          <w:sz w:val="26"/>
          <w:szCs w:val="26"/>
        </w:rPr>
        <w:t>разработаны в соответствии с действующим законодательством Российской</w:t>
      </w:r>
      <w:r w:rsidRPr="00CA3AC4">
        <w:rPr>
          <w:rFonts w:ascii="Times New Roman" w:hAnsi="Times New Roman"/>
          <w:sz w:val="26"/>
          <w:szCs w:val="26"/>
        </w:rPr>
        <w:t xml:space="preserve"> Федерации, </w:t>
      </w:r>
      <w:r w:rsidR="002C6710">
        <w:rPr>
          <w:rFonts w:ascii="Times New Roman" w:hAnsi="Times New Roman"/>
          <w:sz w:val="26"/>
          <w:szCs w:val="26"/>
        </w:rPr>
        <w:t>Калужской</w:t>
      </w:r>
      <w:r w:rsidRPr="00CA3AC4">
        <w:rPr>
          <w:rFonts w:ascii="Times New Roman" w:hAnsi="Times New Roman"/>
          <w:sz w:val="26"/>
          <w:szCs w:val="26"/>
        </w:rPr>
        <w:t xml:space="preserve"> области, локальными правовыми актами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Pr="00CA3AC4">
        <w:rPr>
          <w:rFonts w:ascii="Times New Roman" w:hAnsi="Times New Roman"/>
          <w:sz w:val="26"/>
          <w:szCs w:val="26"/>
        </w:rPr>
        <w:t xml:space="preserve">чётной палаты </w:t>
      </w:r>
      <w:r w:rsidR="005B4E35">
        <w:rPr>
          <w:rFonts w:ascii="Times New Roman" w:hAnsi="Times New Roman"/>
          <w:sz w:val="26"/>
          <w:szCs w:val="26"/>
        </w:rPr>
        <w:t>Калужской области</w:t>
      </w:r>
      <w:r w:rsidRPr="00CA3AC4">
        <w:rPr>
          <w:rFonts w:ascii="Times New Roman" w:hAnsi="Times New Roman"/>
          <w:sz w:val="26"/>
          <w:szCs w:val="26"/>
        </w:rPr>
        <w:t xml:space="preserve"> (далее – </w:t>
      </w:r>
      <w:r w:rsidR="005B4E35">
        <w:rPr>
          <w:rFonts w:ascii="Times New Roman" w:hAnsi="Times New Roman"/>
          <w:sz w:val="26"/>
          <w:szCs w:val="26"/>
        </w:rPr>
        <w:t>Контрольно-счетная палата, КСП</w:t>
      </w:r>
      <w:r w:rsidRPr="00CA3AC4">
        <w:rPr>
          <w:rFonts w:ascii="Times New Roman" w:hAnsi="Times New Roman"/>
          <w:sz w:val="26"/>
          <w:szCs w:val="26"/>
        </w:rPr>
        <w:t xml:space="preserve">) и предназначены для применения на практике при планировании деятельности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="005B4E35" w:rsidRPr="00CA3AC4">
        <w:rPr>
          <w:rFonts w:ascii="Times New Roman" w:hAnsi="Times New Roman"/>
          <w:sz w:val="26"/>
          <w:szCs w:val="26"/>
        </w:rPr>
        <w:t>чётной палаты</w:t>
      </w:r>
      <w:r w:rsidRPr="00CA3AC4">
        <w:rPr>
          <w:rFonts w:ascii="Times New Roman" w:hAnsi="Times New Roman"/>
          <w:sz w:val="26"/>
          <w:szCs w:val="26"/>
        </w:rPr>
        <w:t>.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1.2. Методические рекомендации определяют единые подходы оценки рисков при организации планирования контрольных и экспертно-аналитических мероприятий.</w:t>
      </w:r>
    </w:p>
    <w:p w:rsidR="006F6076" w:rsidRPr="00CA3AC4" w:rsidRDefault="00F81D0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1.3. Область применения Методических рекомендаций – этапы формирования и исполнения годового плана работы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="005B4E35" w:rsidRPr="00CA3AC4">
        <w:rPr>
          <w:rFonts w:ascii="Times New Roman" w:hAnsi="Times New Roman"/>
          <w:sz w:val="26"/>
          <w:szCs w:val="26"/>
        </w:rPr>
        <w:t>чётной палаты</w:t>
      </w:r>
      <w:r w:rsidRPr="00CA3AC4">
        <w:rPr>
          <w:rFonts w:ascii="Times New Roman" w:hAnsi="Times New Roman"/>
          <w:sz w:val="26"/>
          <w:szCs w:val="26"/>
        </w:rPr>
        <w:t>.</w:t>
      </w:r>
    </w:p>
    <w:p w:rsidR="006F6076" w:rsidRPr="00CA3AC4" w:rsidRDefault="00F81D0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На этапе планирования Методические рекомендации предназначены для формирования предложений о тематике контрольных и экспертно-аналитических мероприятий и предварительном перечне объектов проверки для включения в </w:t>
      </w:r>
      <w:r w:rsidR="005B4E35">
        <w:rPr>
          <w:rFonts w:ascii="Times New Roman" w:hAnsi="Times New Roman"/>
          <w:sz w:val="26"/>
          <w:szCs w:val="26"/>
        </w:rPr>
        <w:t>концепцию (проект плана)</w:t>
      </w:r>
      <w:r w:rsidRPr="00CA3AC4">
        <w:rPr>
          <w:rFonts w:ascii="Times New Roman" w:hAnsi="Times New Roman"/>
          <w:sz w:val="26"/>
          <w:szCs w:val="26"/>
        </w:rPr>
        <w:t xml:space="preserve"> и план</w:t>
      </w:r>
      <w:r w:rsidRPr="00CA3AC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A3AC4">
        <w:rPr>
          <w:rFonts w:ascii="Times New Roman" w:hAnsi="Times New Roman"/>
          <w:sz w:val="26"/>
          <w:szCs w:val="26"/>
        </w:rPr>
        <w:t xml:space="preserve">работы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="005B4E35" w:rsidRPr="00CA3AC4">
        <w:rPr>
          <w:rFonts w:ascii="Times New Roman" w:hAnsi="Times New Roman"/>
          <w:sz w:val="26"/>
          <w:szCs w:val="26"/>
        </w:rPr>
        <w:t>чётной палаты</w:t>
      </w:r>
      <w:r w:rsidRPr="00CA3AC4">
        <w:rPr>
          <w:rFonts w:ascii="Times New Roman" w:hAnsi="Times New Roman"/>
          <w:sz w:val="26"/>
          <w:szCs w:val="26"/>
        </w:rPr>
        <w:t>, на этапе подготовки к контрольному мероприятию – по выбору объектов контроля.</w:t>
      </w:r>
    </w:p>
    <w:p w:rsidR="006F6076" w:rsidRPr="00CA3AC4" w:rsidRDefault="00F81D0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_DdeLink__1195_909797220"/>
      <w:bookmarkEnd w:id="1"/>
      <w:r w:rsidRPr="00CA3AC4">
        <w:rPr>
          <w:rFonts w:ascii="Times New Roman" w:hAnsi="Times New Roman"/>
          <w:sz w:val="26"/>
          <w:szCs w:val="26"/>
        </w:rPr>
        <w:t>1.4. Перечень основных терминов и понятий, используемых для целей настоящих Методических рекомендаций: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Риск-ориентированный подход</w:t>
      </w:r>
      <w:r w:rsidRPr="00CA3AC4">
        <w:rPr>
          <w:rFonts w:ascii="Times New Roman" w:hAnsi="Times New Roman"/>
          <w:sz w:val="26"/>
          <w:szCs w:val="26"/>
        </w:rPr>
        <w:t xml:space="preserve"> - метод организации и осуществления контроля, при котором выбор интенсивности (формы, продолжительности, периодичности) проведения мероприятий по контролю и профилактике нарушения обязательных требований определяется отнесением деятельности объекта контроля к определенной категории риска.</w:t>
      </w:r>
    </w:p>
    <w:p w:rsidR="006F6076" w:rsidRPr="00CA3AC4" w:rsidRDefault="00F81D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Планирование контрольной деятельности на основе риск-ориентированного подхода</w:t>
      </w:r>
      <w:r w:rsidRPr="00CA3AC4">
        <w:rPr>
          <w:rFonts w:ascii="Times New Roman" w:hAnsi="Times New Roman"/>
          <w:sz w:val="26"/>
          <w:szCs w:val="26"/>
        </w:rPr>
        <w:t xml:space="preserve"> - процесс отбора направлений и объектов контроля, имеющих потенциально высокий риск причинения вреда, а также риск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 для включения контрольных и экспертно-аналитических мероприятий в план работы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="005B4E35" w:rsidRPr="00CA3AC4">
        <w:rPr>
          <w:rFonts w:ascii="Times New Roman" w:hAnsi="Times New Roman"/>
          <w:sz w:val="26"/>
          <w:szCs w:val="26"/>
        </w:rPr>
        <w:t>чётной палаты</w:t>
      </w:r>
      <w:r w:rsidR="00C812FB">
        <w:rPr>
          <w:rFonts w:ascii="Times New Roman" w:hAnsi="Times New Roman"/>
          <w:sz w:val="26"/>
          <w:szCs w:val="26"/>
        </w:rPr>
        <w:t xml:space="preserve"> на год</w:t>
      </w:r>
      <w:r w:rsidRPr="00CA3AC4">
        <w:rPr>
          <w:rFonts w:ascii="Times New Roman" w:hAnsi="Times New Roman"/>
          <w:sz w:val="26"/>
          <w:szCs w:val="26"/>
        </w:rPr>
        <w:t xml:space="preserve">. При этом под запланированными результатами понимаются целевые индикаторы и показатели, которые определены </w:t>
      </w:r>
      <w:r w:rsidR="005B4E35">
        <w:rPr>
          <w:rFonts w:ascii="Times New Roman" w:hAnsi="Times New Roman"/>
          <w:sz w:val="26"/>
          <w:szCs w:val="26"/>
        </w:rPr>
        <w:t>государственными</w:t>
      </w:r>
      <w:r w:rsidRPr="00CA3AC4">
        <w:rPr>
          <w:rFonts w:ascii="Times New Roman" w:hAnsi="Times New Roman"/>
          <w:sz w:val="26"/>
          <w:szCs w:val="26"/>
        </w:rPr>
        <w:t xml:space="preserve"> программами</w:t>
      </w:r>
      <w:r w:rsidR="005B4E35">
        <w:rPr>
          <w:rFonts w:ascii="Times New Roman" w:hAnsi="Times New Roman"/>
          <w:sz w:val="26"/>
          <w:szCs w:val="26"/>
        </w:rPr>
        <w:t xml:space="preserve"> Калужской области</w:t>
      </w:r>
      <w:r w:rsidRPr="00CA3AC4">
        <w:rPr>
          <w:rFonts w:ascii="Times New Roman" w:hAnsi="Times New Roman"/>
          <w:sz w:val="26"/>
          <w:szCs w:val="26"/>
        </w:rPr>
        <w:t xml:space="preserve"> или иными документами, разработанными органами исполнительной власти и подведомственными им учреждениями для оценки собственной работы.</w:t>
      </w:r>
    </w:p>
    <w:p w:rsidR="006F6076" w:rsidRPr="00CA3AC4" w:rsidRDefault="00F81D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 xml:space="preserve">Событие </w:t>
      </w:r>
      <w:r w:rsidRPr="00CA3AC4">
        <w:rPr>
          <w:rFonts w:ascii="Times New Roman" w:hAnsi="Times New Roman"/>
          <w:bCs/>
          <w:sz w:val="26"/>
          <w:szCs w:val="26"/>
        </w:rPr>
        <w:t>- инцидент или происшествие, источник которого может находиться внутри или за пределами организации, которое может повлиять на достижение целей. События могут иметь как отрицательное, так и положительное воздействие или оба типа воздействий одновременно. События с отрицательным воздействием представляют собой риски. События с положительным воздействием представляют собой возможности.</w:t>
      </w:r>
    </w:p>
    <w:p w:rsidR="006F6076" w:rsidRPr="00CA3AC4" w:rsidRDefault="00F81D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 xml:space="preserve">Риск </w:t>
      </w:r>
      <w:proofErr w:type="spellStart"/>
      <w:r w:rsidRPr="00CA3AC4">
        <w:rPr>
          <w:rFonts w:ascii="Times New Roman" w:hAnsi="Times New Roman"/>
          <w:bCs/>
          <w:i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bCs/>
          <w:i/>
          <w:sz w:val="26"/>
          <w:szCs w:val="26"/>
        </w:rPr>
        <w:t xml:space="preserve"> результатов</w:t>
      </w:r>
      <w:r w:rsidRPr="00CA3AC4">
        <w:rPr>
          <w:rFonts w:ascii="Times New Roman" w:hAnsi="Times New Roman"/>
          <w:bCs/>
          <w:sz w:val="26"/>
          <w:szCs w:val="26"/>
        </w:rPr>
        <w:t xml:space="preserve"> – это вероятность наступления какого-либо события, которое может оказать негативное влияние на достижение целей. </w:t>
      </w:r>
    </w:p>
    <w:p w:rsidR="006F6076" w:rsidRPr="00CA3AC4" w:rsidRDefault="00F81D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>Риск причинения вреда</w:t>
      </w:r>
      <w:r w:rsidRPr="00CA3AC4">
        <w:rPr>
          <w:rFonts w:ascii="Times New Roman" w:hAnsi="Times New Roman"/>
          <w:bCs/>
          <w:sz w:val="26"/>
          <w:szCs w:val="26"/>
        </w:rPr>
        <w:t xml:space="preserve"> – это вероятность наступления собы</w:t>
      </w:r>
      <w:r w:rsidR="00201E29">
        <w:rPr>
          <w:rFonts w:ascii="Times New Roman" w:hAnsi="Times New Roman"/>
          <w:bCs/>
          <w:sz w:val="26"/>
          <w:szCs w:val="26"/>
        </w:rPr>
        <w:t xml:space="preserve">тий, влекущих причинение вреда </w:t>
      </w:r>
      <w:r w:rsidRPr="00CA3AC4">
        <w:rPr>
          <w:rFonts w:ascii="Times New Roman" w:hAnsi="Times New Roman"/>
          <w:bCs/>
          <w:sz w:val="26"/>
          <w:szCs w:val="26"/>
        </w:rPr>
        <w:t xml:space="preserve">имуществу и бюджету </w:t>
      </w:r>
      <w:r w:rsidR="005B4E35">
        <w:rPr>
          <w:rFonts w:ascii="Times New Roman" w:hAnsi="Times New Roman"/>
          <w:bCs/>
          <w:sz w:val="26"/>
          <w:szCs w:val="26"/>
        </w:rPr>
        <w:t>Калужской области</w:t>
      </w:r>
      <w:r w:rsidRPr="00CA3AC4">
        <w:rPr>
          <w:rFonts w:ascii="Times New Roman" w:hAnsi="Times New Roman"/>
          <w:bCs/>
          <w:sz w:val="26"/>
          <w:szCs w:val="26"/>
        </w:rPr>
        <w:t xml:space="preserve"> в виде незаконного, нецелевого и неэффективного расходования бюджетных средств, дополнительных расходов </w:t>
      </w:r>
      <w:r w:rsidR="005B4E35">
        <w:rPr>
          <w:rFonts w:ascii="Times New Roman" w:hAnsi="Times New Roman"/>
          <w:bCs/>
          <w:sz w:val="26"/>
          <w:szCs w:val="26"/>
        </w:rPr>
        <w:t xml:space="preserve">областного </w:t>
      </w:r>
      <w:r w:rsidRPr="00CA3AC4">
        <w:rPr>
          <w:rFonts w:ascii="Times New Roman" w:hAnsi="Times New Roman"/>
          <w:bCs/>
          <w:sz w:val="26"/>
          <w:szCs w:val="26"/>
        </w:rPr>
        <w:t xml:space="preserve">бюджета, которые необходимы </w:t>
      </w:r>
      <w:r w:rsidR="005B4E35">
        <w:rPr>
          <w:rFonts w:ascii="Times New Roman" w:hAnsi="Times New Roman"/>
          <w:bCs/>
          <w:sz w:val="26"/>
          <w:szCs w:val="26"/>
        </w:rPr>
        <w:t xml:space="preserve">для </w:t>
      </w:r>
      <w:r w:rsidRPr="00CA3AC4">
        <w:rPr>
          <w:rFonts w:ascii="Times New Roman" w:hAnsi="Times New Roman"/>
          <w:bCs/>
          <w:sz w:val="26"/>
          <w:szCs w:val="26"/>
        </w:rPr>
        <w:t>устранени</w:t>
      </w:r>
      <w:r w:rsidR="005B4E35">
        <w:rPr>
          <w:rFonts w:ascii="Times New Roman" w:hAnsi="Times New Roman"/>
          <w:bCs/>
          <w:sz w:val="26"/>
          <w:szCs w:val="26"/>
        </w:rPr>
        <w:t>я</w:t>
      </w:r>
      <w:r w:rsidRPr="00CA3AC4">
        <w:rPr>
          <w:rFonts w:ascii="Times New Roman" w:hAnsi="Times New Roman"/>
          <w:bCs/>
          <w:sz w:val="26"/>
          <w:szCs w:val="26"/>
        </w:rPr>
        <w:t xml:space="preserve"> допущенных нарушений или восстановления (приобретения) утраченного (поврежденного) </w:t>
      </w:r>
      <w:r w:rsidR="005B4E35">
        <w:rPr>
          <w:rFonts w:ascii="Times New Roman" w:hAnsi="Times New Roman"/>
          <w:bCs/>
          <w:sz w:val="26"/>
          <w:szCs w:val="26"/>
        </w:rPr>
        <w:t>областного</w:t>
      </w:r>
      <w:r w:rsidRPr="00CA3AC4">
        <w:rPr>
          <w:rFonts w:ascii="Times New Roman" w:hAnsi="Times New Roman"/>
          <w:bCs/>
          <w:sz w:val="26"/>
          <w:szCs w:val="26"/>
        </w:rPr>
        <w:t xml:space="preserve"> имущества.</w:t>
      </w:r>
    </w:p>
    <w:p w:rsidR="006F6076" w:rsidRPr="00CA3AC4" w:rsidRDefault="00F81D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lastRenderedPageBreak/>
        <w:t>Фактор риска</w:t>
      </w:r>
      <w:r w:rsidRPr="00CA3AC4">
        <w:rPr>
          <w:rFonts w:ascii="Times New Roman" w:hAnsi="Times New Roman"/>
          <w:bCs/>
          <w:sz w:val="26"/>
          <w:szCs w:val="26"/>
        </w:rPr>
        <w:t xml:space="preserve"> – обстоятельство, условие, действие/бездействие, влияющее на возникновение риска и вероятность его реализации.</w:t>
      </w:r>
    </w:p>
    <w:p w:rsidR="006F6076" w:rsidRPr="00CA3AC4" w:rsidRDefault="00F81D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>Анализ рисков</w:t>
      </w:r>
      <w:r w:rsidRPr="00CA3AC4">
        <w:rPr>
          <w:rFonts w:ascii="Times New Roman" w:hAnsi="Times New Roman"/>
          <w:bCs/>
          <w:sz w:val="26"/>
          <w:szCs w:val="26"/>
        </w:rPr>
        <w:t xml:space="preserve"> </w:t>
      </w:r>
      <w:r w:rsidR="005B4E35" w:rsidRPr="00CA3AC4">
        <w:rPr>
          <w:rFonts w:ascii="Times New Roman" w:hAnsi="Times New Roman"/>
          <w:bCs/>
          <w:sz w:val="26"/>
          <w:szCs w:val="26"/>
        </w:rPr>
        <w:t>–</w:t>
      </w:r>
      <w:r w:rsidR="00201E29">
        <w:rPr>
          <w:rFonts w:ascii="Times New Roman" w:hAnsi="Times New Roman"/>
          <w:bCs/>
          <w:sz w:val="26"/>
          <w:szCs w:val="26"/>
        </w:rPr>
        <w:t xml:space="preserve"> </w:t>
      </w:r>
      <w:r w:rsidRPr="00CA3AC4">
        <w:rPr>
          <w:rFonts w:ascii="Times New Roman" w:hAnsi="Times New Roman"/>
          <w:bCs/>
          <w:sz w:val="26"/>
          <w:szCs w:val="26"/>
        </w:rPr>
        <w:t>процедура выявления факторов риска и оценки их значимости, то есть анализ вероятности того, что произойдут определенные нежелательные события и отрицательно повлияют на достижение целей.</w:t>
      </w:r>
    </w:p>
    <w:p w:rsidR="006F6076" w:rsidRPr="00CA3AC4" w:rsidRDefault="00F81D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>Оценка рисков</w:t>
      </w:r>
      <w:r w:rsidRPr="00CA3AC4">
        <w:rPr>
          <w:rFonts w:ascii="Times New Roman" w:hAnsi="Times New Roman"/>
          <w:bCs/>
          <w:sz w:val="26"/>
          <w:szCs w:val="26"/>
        </w:rPr>
        <w:t xml:space="preserve"> - это определение количественным или качественным способом величины (степени) рисков. 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hAnsi="Times New Roman"/>
          <w:bCs/>
          <w:i/>
          <w:sz w:val="26"/>
          <w:szCs w:val="26"/>
        </w:rPr>
        <w:t>Метод экспертной оценки</w:t>
      </w:r>
      <w:r w:rsidRPr="00CA3AC4">
        <w:rPr>
          <w:rFonts w:ascii="Times New Roman" w:hAnsi="Times New Roman"/>
          <w:bCs/>
          <w:sz w:val="26"/>
          <w:szCs w:val="26"/>
        </w:rPr>
        <w:t xml:space="preserve"> – оценка процессов или явлений, не поддающихся непосредственному измерению, основанная на мнении аудитора (инспектора) и осуществляемая исходя из знаний, практических навыков и профессионального опыта. Сущность метода экспертных оценок заключается в рациональной организации проведения экспертами анализа проблемы с количественной оценкой суждений и обработкой их результатов. В процессе принятия решений эксперты выполняют информационную и аналитическую работу по формированию и оценке решений. 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 xml:space="preserve">Рейтинг </w:t>
      </w:r>
      <w:proofErr w:type="spellStart"/>
      <w:r w:rsidRPr="00CA3AC4">
        <w:rPr>
          <w:rFonts w:ascii="Times New Roman" w:hAnsi="Times New Roman"/>
          <w:i/>
          <w:sz w:val="26"/>
          <w:szCs w:val="26"/>
        </w:rPr>
        <w:t>рисковости</w:t>
      </w:r>
      <w:proofErr w:type="spellEnd"/>
      <w:r w:rsidRPr="00CA3AC4">
        <w:rPr>
          <w:rFonts w:ascii="Times New Roman" w:hAnsi="Times New Roman"/>
          <w:i/>
          <w:sz w:val="26"/>
          <w:szCs w:val="26"/>
        </w:rPr>
        <w:t xml:space="preserve"> объектов контроля</w:t>
      </w:r>
      <w:r w:rsidRPr="00CA3AC4">
        <w:rPr>
          <w:rFonts w:ascii="Times New Roman" w:hAnsi="Times New Roman"/>
          <w:sz w:val="26"/>
          <w:szCs w:val="26"/>
        </w:rPr>
        <w:t xml:space="preserve"> - перечень объектов контроля, упорядоченный по численным значениям совокупного риска объектов контроля в соответствии с порядком, установленным настоящими методическими рекомендациями.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AC4">
        <w:rPr>
          <w:rFonts w:ascii="Times New Roman" w:hAnsi="Times New Roman"/>
          <w:i/>
          <w:sz w:val="26"/>
          <w:szCs w:val="26"/>
        </w:rPr>
        <w:t>Высокорисковый</w:t>
      </w:r>
      <w:proofErr w:type="spellEnd"/>
      <w:r w:rsidRPr="00CA3AC4">
        <w:rPr>
          <w:rFonts w:ascii="Times New Roman" w:hAnsi="Times New Roman"/>
          <w:i/>
          <w:sz w:val="26"/>
          <w:szCs w:val="26"/>
        </w:rPr>
        <w:t xml:space="preserve"> объект</w:t>
      </w:r>
      <w:r w:rsidRPr="00CA3AC4">
        <w:rPr>
          <w:rFonts w:ascii="Times New Roman" w:hAnsi="Times New Roman"/>
          <w:sz w:val="26"/>
          <w:szCs w:val="26"/>
        </w:rPr>
        <w:t xml:space="preserve"> – объект или субъект внешнего </w:t>
      </w:r>
      <w:r w:rsidR="00C812FB">
        <w:rPr>
          <w:rFonts w:ascii="Times New Roman" w:hAnsi="Times New Roman"/>
          <w:sz w:val="26"/>
          <w:szCs w:val="26"/>
        </w:rPr>
        <w:t xml:space="preserve">государственного </w:t>
      </w:r>
      <w:r w:rsidRPr="00CA3AC4">
        <w:rPr>
          <w:rFonts w:ascii="Times New Roman" w:hAnsi="Times New Roman"/>
          <w:sz w:val="26"/>
          <w:szCs w:val="26"/>
        </w:rPr>
        <w:t xml:space="preserve">финансового контроля, управляющий использованием бюджетных средств и материальных ресурсов и имеющий потенциально высокий риск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результатов или риск причинения вреда, который определен в результате оценки рисков в соответствии с настоящими методическими рекомендациями.  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Финансовые риски</w:t>
      </w:r>
      <w:r w:rsidRPr="00CA3AC4">
        <w:rPr>
          <w:rFonts w:ascii="Times New Roman" w:hAnsi="Times New Roman"/>
          <w:sz w:val="26"/>
          <w:szCs w:val="26"/>
        </w:rPr>
        <w:t xml:space="preserve"> – риски, оказывающие негативное влияние на расходную и доходную часть бюджета, измеряемые в денежном эквиваленте.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Операционные риски</w:t>
      </w:r>
      <w:r w:rsidRPr="00CA3AC4">
        <w:rPr>
          <w:rFonts w:ascii="Times New Roman" w:hAnsi="Times New Roman"/>
          <w:sz w:val="26"/>
          <w:szCs w:val="26"/>
        </w:rPr>
        <w:t xml:space="preserve"> – риски, связанные с нарушениями нормативных правовых актов, установленных сроков и процедур, порядков, регламентов, реестров и т.д.</w:t>
      </w:r>
    </w:p>
    <w:p w:rsidR="006F6076" w:rsidRPr="00CA3AC4" w:rsidRDefault="00F81D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Организационные риски</w:t>
      </w:r>
      <w:r w:rsidRPr="00CA3AC4">
        <w:rPr>
          <w:rFonts w:ascii="Times New Roman" w:hAnsi="Times New Roman"/>
          <w:sz w:val="26"/>
          <w:szCs w:val="26"/>
        </w:rPr>
        <w:t xml:space="preserve"> – риски</w:t>
      </w:r>
      <w:r w:rsidR="00201E29">
        <w:rPr>
          <w:rFonts w:ascii="Times New Roman" w:hAnsi="Times New Roman"/>
          <w:sz w:val="26"/>
          <w:szCs w:val="26"/>
        </w:rPr>
        <w:t>,</w:t>
      </w:r>
      <w:r w:rsidRPr="00CA3AC4">
        <w:rPr>
          <w:rFonts w:ascii="Times New Roman" w:hAnsi="Times New Roman"/>
          <w:sz w:val="26"/>
          <w:szCs w:val="26"/>
        </w:rPr>
        <w:t xml:space="preserve"> формирующиеся в результате изменений в системе менеджмента организации и персонала, несовершенства системы внутреннего контроля, то есть, связаны с недостатками во внутренних процессах организации.</w:t>
      </w:r>
    </w:p>
    <w:p w:rsidR="006F6076" w:rsidRPr="00CA3AC4" w:rsidRDefault="006F607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CA3AC4" w:rsidRDefault="00F81D0A">
      <w:pPr>
        <w:spacing w:after="12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2. Цель, задачи и принципы применения риск-ориентированного подхода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2.1. Целью планирования контрольной деятельности на основе риск-ориентированного подхода является определение приоритетности объектов контроля и направлений использования бюджетных средств, по которым наиболее вероятны финансово-бюджетные нарушения.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2.2. Целью разработки методических рекомендаций является установление руководящих принципов по оценке системы рисков, единых целей и основных принципов применения риск-ориентированного подхода с использованием методов статистической выборки для отбора объектов контроля, контрольных мероприятий, включаемых в план работы.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left="540" w:firstLine="16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2.3. Задачами Методики являются: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- внедрение риск-ориентированного подхода при планировании контрольных и экспертно-аналитических мероприятий;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 xml:space="preserve">- установление единых методов и критериев отбора контрольных мероприятий при осуществлении полномочий </w:t>
      </w:r>
      <w:r w:rsidR="005B4E35">
        <w:rPr>
          <w:rFonts w:ascii="Times New Roman" w:hAnsi="Times New Roman"/>
          <w:sz w:val="26"/>
          <w:szCs w:val="26"/>
        </w:rPr>
        <w:t>Контрольно-с</w:t>
      </w:r>
      <w:r w:rsidR="005B4E35" w:rsidRPr="00CA3AC4">
        <w:rPr>
          <w:rFonts w:ascii="Times New Roman" w:hAnsi="Times New Roman"/>
          <w:sz w:val="26"/>
          <w:szCs w:val="26"/>
        </w:rPr>
        <w:t>чётной палаты</w:t>
      </w:r>
      <w:r w:rsidRPr="00CA3AC4">
        <w:rPr>
          <w:rFonts w:ascii="Times New Roman" w:eastAsia="Times New Roman" w:hAnsi="Times New Roman"/>
          <w:sz w:val="26"/>
          <w:szCs w:val="26"/>
        </w:rPr>
        <w:t>;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 xml:space="preserve">- оказание методической поддержки по выработке оптимальных решений при </w:t>
      </w:r>
      <w:r w:rsidRPr="00CA3AC4">
        <w:rPr>
          <w:rFonts w:ascii="Times New Roman" w:eastAsia="Times New Roman" w:hAnsi="Times New Roman"/>
          <w:sz w:val="26"/>
          <w:szCs w:val="26"/>
        </w:rPr>
        <w:lastRenderedPageBreak/>
        <w:t>планировании и подготовке контрольных и экспертно-аналитических мероприятий;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 xml:space="preserve">- обеспечение применения риск-ориентированного подхода в сочетании </w:t>
      </w:r>
      <w:proofErr w:type="gramStart"/>
      <w:r w:rsidRPr="00CA3AC4">
        <w:rPr>
          <w:rFonts w:ascii="Times New Roman" w:eastAsia="Times New Roman" w:hAnsi="Times New Roman"/>
          <w:sz w:val="26"/>
          <w:szCs w:val="26"/>
        </w:rPr>
        <w:t>с  программно</w:t>
      </w:r>
      <w:proofErr w:type="gramEnd"/>
      <w:r w:rsidRPr="00CA3AC4">
        <w:rPr>
          <w:rFonts w:ascii="Times New Roman" w:eastAsia="Times New Roman" w:hAnsi="Times New Roman"/>
          <w:sz w:val="26"/>
          <w:szCs w:val="26"/>
        </w:rPr>
        <w:t>-целевым методом планирования.</w:t>
      </w:r>
    </w:p>
    <w:p w:rsidR="006F6076" w:rsidRPr="00CA3AC4" w:rsidRDefault="00F81D0A">
      <w:pPr>
        <w:widowControl w:val="0"/>
        <w:tabs>
          <w:tab w:val="left" w:pos="993"/>
        </w:tabs>
        <w:spacing w:after="0" w:line="240" w:lineRule="auto"/>
        <w:ind w:left="540" w:firstLine="16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2.4. Задачами планирования являются:</w:t>
      </w:r>
    </w:p>
    <w:p w:rsidR="006F6076" w:rsidRPr="00CA3AC4" w:rsidRDefault="00F81D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- оптимизация контрольной нагрузки на объекты контроля, осуществление деятельности которых сопряжено с высокой вероятностью причинения существенного ущерба;</w:t>
      </w:r>
    </w:p>
    <w:p w:rsidR="006F6076" w:rsidRPr="00CA3AC4" w:rsidRDefault="00F81D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- оптимизация ресурсов, направляемых на осуществление контрольной деятельности за счет повышения эффективности их расходования;</w:t>
      </w:r>
    </w:p>
    <w:p w:rsidR="006F6076" w:rsidRPr="00CA3AC4" w:rsidRDefault="00F81D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 xml:space="preserve">- минимизация причинения вреда бюджету </w:t>
      </w:r>
      <w:r w:rsidR="005B4E35">
        <w:rPr>
          <w:rFonts w:ascii="Times New Roman" w:eastAsia="Times New Roman" w:hAnsi="Times New Roman"/>
          <w:sz w:val="26"/>
          <w:szCs w:val="26"/>
        </w:rPr>
        <w:t>Калужской области</w:t>
      </w:r>
      <w:r w:rsidRPr="00CA3AC4">
        <w:rPr>
          <w:rFonts w:ascii="Times New Roman" w:eastAsia="Times New Roman" w:hAnsi="Times New Roman"/>
          <w:sz w:val="26"/>
          <w:szCs w:val="26"/>
        </w:rPr>
        <w:t xml:space="preserve">, в том числе </w:t>
      </w:r>
      <w:r w:rsidR="005B4E35">
        <w:rPr>
          <w:rFonts w:ascii="Times New Roman" w:eastAsia="Times New Roman" w:hAnsi="Times New Roman"/>
          <w:sz w:val="26"/>
          <w:szCs w:val="26"/>
        </w:rPr>
        <w:t xml:space="preserve">областному </w:t>
      </w:r>
      <w:r w:rsidRPr="00CA3AC4">
        <w:rPr>
          <w:rFonts w:ascii="Times New Roman" w:eastAsia="Times New Roman" w:hAnsi="Times New Roman"/>
          <w:sz w:val="26"/>
          <w:szCs w:val="26"/>
        </w:rPr>
        <w:t xml:space="preserve">имуществу, причиняемого объектами контроля; </w:t>
      </w:r>
    </w:p>
    <w:p w:rsidR="006F6076" w:rsidRPr="00CA3AC4" w:rsidRDefault="00F81D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</w:rPr>
        <w:t>- улучшение показателей деятельности (в том числе финансово-хозяйственной) объектов контроля.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2.5. Применение риск-ориентированного подхода к планированию контрольной деятельности основано на следующих принципах: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- рациональность распределения трудовых, финансовых, материальных и иных ресурсов;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- обоснованность включения тематики контрольных мероприятий, объектов контроля в План работы;</w:t>
      </w:r>
    </w:p>
    <w:p w:rsidR="006F6076" w:rsidRPr="00CA3AC4" w:rsidRDefault="00F81D0A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- своевременность реагирования на сведения о наличии признаков совершения нарушений в финансово-бюджетной сфере.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3. Модель определения рисков</w:t>
      </w:r>
    </w:p>
    <w:p w:rsidR="006F6076" w:rsidRPr="00CA3AC4" w:rsidRDefault="00F81D0A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 Исследование контрольной среды (пространства аудита).   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3.1.1. Выбор тем контрольных мероприятий для</w:t>
      </w:r>
      <w:r w:rsidRPr="00CA3AC4">
        <w:rPr>
          <w:rFonts w:ascii="Times New Roman" w:hAnsi="Times New Roman"/>
          <w:sz w:val="26"/>
          <w:szCs w:val="26"/>
        </w:rPr>
        <w:t xml:space="preserve"> 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включения в </w:t>
      </w:r>
      <w:r w:rsidR="006D7762">
        <w:rPr>
          <w:rFonts w:ascii="Times New Roman" w:eastAsia="Times New Roman" w:hAnsi="Times New Roman"/>
          <w:iCs/>
          <w:sz w:val="26"/>
          <w:szCs w:val="26"/>
          <w:lang w:eastAsia="ru-RU"/>
        </w:rPr>
        <w:t>Проект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плана работы осуществляется в соответствии со </w:t>
      </w:r>
      <w:r w:rsidR="004F6CBC" w:rsidRPr="004F6CBC">
        <w:rPr>
          <w:rFonts w:ascii="Times New Roman" w:hAnsi="Times New Roman"/>
          <w:sz w:val="26"/>
          <w:szCs w:val="26"/>
        </w:rPr>
        <w:t>Стандартом методологического обеспечения деятельности Контрольно-счётной палаты Калужской области СГА 302 «Порядок планирования контрольных и экспертно-аналитических мероприятий Контрольно-счётной палаты Калужской области»</w:t>
      </w:r>
      <w:r w:rsidRPr="004F6C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, 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приоритет отдается темам контроля, не охваченным в течение последних трёх и более лет.</w:t>
      </w:r>
      <w:r w:rsidRPr="00CA3AC4">
        <w:rPr>
          <w:rFonts w:ascii="Times New Roman" w:hAnsi="Times New Roman"/>
          <w:sz w:val="26"/>
          <w:szCs w:val="26"/>
        </w:rPr>
        <w:t xml:space="preserve"> 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3.1.2. Определение объема выборки для оценки рисков осуществляется по выбранному направлению путем исключения из совокупности объектов, которые проверялись </w:t>
      </w:r>
      <w:r w:rsidR="004F6CBC">
        <w:rPr>
          <w:rFonts w:ascii="Times New Roman" w:eastAsia="Times New Roman" w:hAnsi="Times New Roman"/>
          <w:iCs/>
          <w:sz w:val="26"/>
          <w:szCs w:val="26"/>
          <w:lang w:eastAsia="ru-RU"/>
        </w:rPr>
        <w:t>Контрольно-счетной палатой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или иными контролирующими органами по заданной тематике в течение последних трёх лет.</w:t>
      </w:r>
    </w:p>
    <w:p w:rsidR="006F6076" w:rsidRPr="00CA3AC4" w:rsidRDefault="006F60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6F6076" w:rsidRPr="00CA3AC4" w:rsidRDefault="00F81D0A">
      <w:pPr>
        <w:spacing w:after="0" w:line="240" w:lineRule="auto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3.2. </w:t>
      </w:r>
      <w:r w:rsidRPr="00CA3AC4">
        <w:rPr>
          <w:rFonts w:ascii="Times New Roman" w:hAnsi="Times New Roman"/>
          <w:bCs/>
          <w:sz w:val="26"/>
          <w:szCs w:val="26"/>
        </w:rPr>
        <w:t>Анализ рисков.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hAnsi="Times New Roman"/>
          <w:bCs/>
          <w:sz w:val="26"/>
          <w:szCs w:val="26"/>
        </w:rPr>
        <w:t>3.2.1.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Определение отдельных событий во всем пространстве аудита</w:t>
      </w:r>
      <w:r w:rsidR="00E3264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(контроля)</w:t>
      </w: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, которые могут быть источником рисков, то есть факторов рисков.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3.2.2. На основании определенных факторов риска проводится анализ значимости рисков. </w:t>
      </w:r>
    </w:p>
    <w:p w:rsidR="006F6076" w:rsidRPr="00CA3AC4" w:rsidRDefault="006F60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6F6076" w:rsidRPr="00CA3AC4" w:rsidRDefault="00F81D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3.3. Источники информации для определения факторов риска.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3.3.1. К внутренним источникам информации для определения факторов риска относятся результаты:</w:t>
      </w:r>
    </w:p>
    <w:p w:rsidR="006F6076" w:rsidRPr="00CA3AC4" w:rsidRDefault="00F81D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iCs/>
          <w:sz w:val="26"/>
          <w:szCs w:val="26"/>
          <w:lang w:eastAsia="ru-RU"/>
        </w:rPr>
        <w:t>- проведенных контрольных и экспертно-аналитических мероприятий;</w:t>
      </w:r>
    </w:p>
    <w:p w:rsidR="006F6076" w:rsidRPr="00CA3AC4" w:rsidRDefault="00F81D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анализа данных о закупках;</w:t>
      </w:r>
    </w:p>
    <w:p w:rsidR="006F6076" w:rsidRPr="00CA3AC4" w:rsidRDefault="00F81D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мониторинга торгов;</w:t>
      </w:r>
    </w:p>
    <w:p w:rsidR="006F6076" w:rsidRPr="00CA3AC4" w:rsidRDefault="00F81D0A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CA3A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анализа плановых значений и/или исполнения </w:t>
      </w:r>
      <w:r w:rsidR="00C812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государственных</w:t>
      </w:r>
      <w:r w:rsidRPr="00CA3A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программ, национальных проектов;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- анализа эффективности деятельности </w:t>
      </w:r>
      <w:r w:rsidR="00C812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государственных</w:t>
      </w: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анализа организации и осуществления внутреннего финансового контроля и внутреннего финансового аудита;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- анализа сведений о планировании и исполнении контрактов (договоров), направленных </w:t>
      </w:r>
      <w:r w:rsidR="00C812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государственными</w:t>
      </w: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органами и организациями;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A3AC4">
        <w:rPr>
          <w:rFonts w:ascii="Times New Roman" w:hAnsi="Times New Roman"/>
          <w:sz w:val="26"/>
          <w:szCs w:val="26"/>
        </w:rPr>
        <w:t>анализа сведений о планировании и результатах контрольных мероприятий других уполномоченных органов.</w:t>
      </w:r>
    </w:p>
    <w:p w:rsidR="006F6076" w:rsidRPr="00CA3AC4" w:rsidRDefault="00F81D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3.3.2. К внешним источникам информации для определения факторов риска относятся: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обращения граждан;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-обращения государственных или муниципальных органов и организаций;</w:t>
      </w:r>
    </w:p>
    <w:p w:rsidR="006F6076" w:rsidRPr="00CA3AC4" w:rsidRDefault="00F81D0A">
      <w:pPr>
        <w:spacing w:after="0" w:line="240" w:lineRule="auto"/>
        <w:ind w:firstLine="35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сведения, поступающие из иных контрольных органов;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информация, полученная на заседаниях </w:t>
      </w:r>
      <w:r w:rsidR="00E32647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Законодательного Собрания и Правительства Калужской области, заседаниях межведомственных рабочих групп </w:t>
      </w:r>
      <w:proofErr w:type="gramStart"/>
      <w:r w:rsidR="00E32647">
        <w:rPr>
          <w:rFonts w:ascii="Times New Roman" w:eastAsia="Times New Roman" w:hAnsi="Times New Roman"/>
          <w:sz w:val="26"/>
          <w:szCs w:val="26"/>
          <w:lang w:eastAsia="ru-RU"/>
        </w:rPr>
        <w:t xml:space="preserve">и  </w:t>
      </w: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постоянных</w:t>
      </w:r>
      <w:proofErr w:type="gramEnd"/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комиссий;</w:t>
      </w:r>
    </w:p>
    <w:p w:rsidR="006F6076" w:rsidRPr="00CA3AC4" w:rsidRDefault="00F81D0A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>- информация, полученная из средств массовой информации.</w:t>
      </w:r>
    </w:p>
    <w:p w:rsidR="006F6076" w:rsidRPr="00CA3AC4" w:rsidRDefault="006F6076">
      <w:pPr>
        <w:pStyle w:val="Default"/>
        <w:jc w:val="both"/>
        <w:rPr>
          <w:rFonts w:eastAsia="Times New Roman"/>
          <w:color w:val="00000A"/>
          <w:sz w:val="26"/>
          <w:szCs w:val="26"/>
          <w:lang w:eastAsia="ru-RU"/>
        </w:rPr>
      </w:pPr>
    </w:p>
    <w:p w:rsidR="006F6076" w:rsidRPr="00CA3AC4" w:rsidRDefault="00F81D0A">
      <w:pPr>
        <w:pStyle w:val="Default"/>
        <w:jc w:val="both"/>
        <w:rPr>
          <w:sz w:val="26"/>
          <w:szCs w:val="26"/>
        </w:rPr>
      </w:pPr>
      <w:r w:rsidRPr="00CA3AC4">
        <w:rPr>
          <w:rFonts w:eastAsia="Times New Roman"/>
          <w:color w:val="00000A"/>
          <w:sz w:val="26"/>
          <w:szCs w:val="26"/>
          <w:lang w:eastAsia="ru-RU"/>
        </w:rPr>
        <w:tab/>
        <w:t xml:space="preserve">3.4. </w:t>
      </w:r>
      <w:r w:rsidRPr="00CA3AC4">
        <w:rPr>
          <w:color w:val="00000A"/>
          <w:sz w:val="26"/>
          <w:szCs w:val="26"/>
        </w:rPr>
        <w:t xml:space="preserve">При оценке рисков необходимо установить, какие из выявленных рисков по своему характеру требуют </w:t>
      </w:r>
      <w:r w:rsidRPr="00CA3AC4">
        <w:rPr>
          <w:sz w:val="26"/>
          <w:szCs w:val="26"/>
        </w:rPr>
        <w:t xml:space="preserve">специального рассмотрения и являются наиболее значимыми. </w:t>
      </w:r>
    </w:p>
    <w:p w:rsidR="006F6076" w:rsidRPr="00CA3AC4" w:rsidRDefault="00F81D0A">
      <w:pPr>
        <w:pStyle w:val="Default"/>
        <w:ind w:firstLine="708"/>
        <w:jc w:val="both"/>
        <w:rPr>
          <w:sz w:val="26"/>
          <w:szCs w:val="26"/>
        </w:rPr>
      </w:pPr>
      <w:r w:rsidRPr="00CA3AC4">
        <w:rPr>
          <w:sz w:val="26"/>
          <w:szCs w:val="26"/>
        </w:rPr>
        <w:t xml:space="preserve">Для определения характера и степени значимости необходимо рассмотрение вопросов: </w:t>
      </w:r>
    </w:p>
    <w:p w:rsidR="006F6076" w:rsidRPr="00CA3AC4" w:rsidRDefault="00F81D0A">
      <w:pPr>
        <w:pStyle w:val="Default"/>
        <w:ind w:firstLine="708"/>
        <w:jc w:val="both"/>
        <w:rPr>
          <w:sz w:val="26"/>
          <w:szCs w:val="26"/>
        </w:rPr>
      </w:pPr>
      <w:r w:rsidRPr="00CA3AC4">
        <w:rPr>
          <w:sz w:val="26"/>
          <w:szCs w:val="26"/>
        </w:rPr>
        <w:t xml:space="preserve">- указывает ли риск на недобросовестные и (или) незаконные действия либо бездействия руководителей или иных ответственных лиц объекта проверки; </w:t>
      </w:r>
    </w:p>
    <w:p w:rsidR="006F6076" w:rsidRPr="00CA3AC4" w:rsidRDefault="00F81D0A">
      <w:pPr>
        <w:pStyle w:val="Default"/>
        <w:ind w:firstLine="708"/>
        <w:jc w:val="both"/>
        <w:rPr>
          <w:sz w:val="26"/>
          <w:szCs w:val="26"/>
        </w:rPr>
      </w:pPr>
      <w:r w:rsidRPr="00CA3AC4">
        <w:rPr>
          <w:sz w:val="26"/>
          <w:szCs w:val="26"/>
        </w:rPr>
        <w:t>- связан ли риск с имевшими место в проверяемом периоде существенными изменениями в федеральном или региональном законодательстве, регламентирующ</w:t>
      </w:r>
      <w:r w:rsidR="00C812FB">
        <w:rPr>
          <w:sz w:val="26"/>
          <w:szCs w:val="26"/>
        </w:rPr>
        <w:t xml:space="preserve">ем </w:t>
      </w:r>
      <w:r w:rsidRPr="00CA3AC4">
        <w:rPr>
          <w:sz w:val="26"/>
          <w:szCs w:val="26"/>
        </w:rPr>
        <w:t xml:space="preserve">вопросы полномочий и осуществления финансово-хозяйственных операций объекта проверки, вопросы межбюджетных отношений; </w:t>
      </w:r>
    </w:p>
    <w:p w:rsidR="006F6076" w:rsidRPr="00CA3AC4" w:rsidRDefault="00F81D0A">
      <w:pPr>
        <w:pStyle w:val="Default"/>
        <w:ind w:firstLine="708"/>
        <w:jc w:val="both"/>
        <w:rPr>
          <w:sz w:val="26"/>
          <w:szCs w:val="26"/>
        </w:rPr>
      </w:pPr>
      <w:r w:rsidRPr="00CA3AC4">
        <w:rPr>
          <w:sz w:val="26"/>
          <w:szCs w:val="26"/>
        </w:rPr>
        <w:t xml:space="preserve">- связан ли риск с финансово-хозяйственными операциями, нетипичными для деятельности объекта проверки (например, относящиеся к полномочиям объектов другого уровня бюджетной системы); </w:t>
      </w:r>
    </w:p>
    <w:p w:rsidR="006F6076" w:rsidRDefault="00F81D0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- наличие, достаточность и надежность средств контроля в отношении значимых рисков, и полнота их использования объектом контроля (например, своевременность и результативность оспаривания судебных решений руководителем объекта контроля, вынесенных по вопросам финансово-хозяйственной деятельности, оперативность устранения нарушений, выявленных контрольными и надзорными органами). </w:t>
      </w:r>
    </w:p>
    <w:p w:rsidR="006F6076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Pr="00CA3AC4">
        <w:rPr>
          <w:rFonts w:ascii="Times New Roman" w:hAnsi="Times New Roman"/>
          <w:sz w:val="26"/>
          <w:szCs w:val="26"/>
        </w:rPr>
        <w:t xml:space="preserve">По результатам оценки рисков составляется рейтинг </w:t>
      </w:r>
      <w:proofErr w:type="spellStart"/>
      <w:r w:rsidRPr="00CA3AC4">
        <w:rPr>
          <w:rFonts w:ascii="Times New Roman" w:hAnsi="Times New Roman"/>
          <w:sz w:val="26"/>
          <w:szCs w:val="26"/>
        </w:rPr>
        <w:t>рисковости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объектов контроля (Приложение №1). В проект плана работы включаются объекты с наиболее высокой степенью риска.</w:t>
      </w:r>
    </w:p>
    <w:p w:rsidR="006F6076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3.6. Результаты оценки рисков оформляются в виде справки или аналитической записки.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3.7. К </w:t>
      </w:r>
      <w:proofErr w:type="spellStart"/>
      <w:r w:rsidRPr="00CA3AC4">
        <w:rPr>
          <w:rFonts w:ascii="Times New Roman" w:hAnsi="Times New Roman"/>
          <w:sz w:val="26"/>
          <w:szCs w:val="26"/>
        </w:rPr>
        <w:t>высокорисковым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объектам, подлежащим включению в </w:t>
      </w:r>
      <w:r w:rsidR="00E32647">
        <w:rPr>
          <w:rFonts w:ascii="Times New Roman" w:hAnsi="Times New Roman"/>
          <w:sz w:val="26"/>
          <w:szCs w:val="26"/>
        </w:rPr>
        <w:t>п</w:t>
      </w:r>
      <w:r w:rsidRPr="00CA3AC4">
        <w:rPr>
          <w:rFonts w:ascii="Times New Roman" w:hAnsi="Times New Roman"/>
          <w:sz w:val="26"/>
          <w:szCs w:val="26"/>
        </w:rPr>
        <w:t xml:space="preserve">лан работы </w:t>
      </w:r>
      <w:r w:rsidR="00E32647">
        <w:rPr>
          <w:rFonts w:ascii="Times New Roman" w:hAnsi="Times New Roman"/>
          <w:sz w:val="26"/>
          <w:szCs w:val="26"/>
        </w:rPr>
        <w:t>Контрольно-счетной палаты</w:t>
      </w:r>
      <w:r w:rsidRPr="00CA3AC4">
        <w:rPr>
          <w:rFonts w:ascii="Times New Roman" w:hAnsi="Times New Roman"/>
          <w:sz w:val="26"/>
          <w:szCs w:val="26"/>
        </w:rPr>
        <w:t xml:space="preserve"> минуя процедуру оценки рисков, следует относить: 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а) поступившие </w:t>
      </w:r>
      <w:r w:rsidR="00131517">
        <w:rPr>
          <w:rFonts w:ascii="Times New Roman" w:hAnsi="Times New Roman"/>
          <w:sz w:val="26"/>
          <w:szCs w:val="26"/>
        </w:rPr>
        <w:t xml:space="preserve">поручения </w:t>
      </w:r>
      <w:r w:rsidR="00E32647">
        <w:rPr>
          <w:rFonts w:ascii="Times New Roman" w:hAnsi="Times New Roman"/>
          <w:sz w:val="26"/>
          <w:szCs w:val="26"/>
        </w:rPr>
        <w:t>Законодательного Собрания Калужской области</w:t>
      </w:r>
      <w:r w:rsidR="00131517">
        <w:rPr>
          <w:rFonts w:ascii="Times New Roman" w:hAnsi="Times New Roman"/>
          <w:sz w:val="26"/>
          <w:szCs w:val="26"/>
        </w:rPr>
        <w:t>,</w:t>
      </w:r>
      <w:r w:rsidR="00E32647">
        <w:rPr>
          <w:rFonts w:ascii="Times New Roman" w:hAnsi="Times New Roman"/>
          <w:sz w:val="26"/>
          <w:szCs w:val="26"/>
        </w:rPr>
        <w:t xml:space="preserve"> </w:t>
      </w:r>
      <w:r w:rsidR="00131517">
        <w:rPr>
          <w:rFonts w:ascii="Times New Roman" w:hAnsi="Times New Roman"/>
          <w:sz w:val="26"/>
          <w:szCs w:val="26"/>
        </w:rPr>
        <w:t xml:space="preserve">предложения </w:t>
      </w:r>
      <w:r w:rsidR="00E32647">
        <w:rPr>
          <w:rFonts w:ascii="Times New Roman" w:hAnsi="Times New Roman"/>
          <w:sz w:val="26"/>
          <w:szCs w:val="26"/>
        </w:rPr>
        <w:t>Губернатора Калужской области</w:t>
      </w:r>
      <w:r w:rsidRPr="00CA3AC4">
        <w:rPr>
          <w:rFonts w:ascii="Times New Roman" w:hAnsi="Times New Roman"/>
          <w:sz w:val="26"/>
          <w:szCs w:val="26"/>
        </w:rPr>
        <w:t>;</w:t>
      </w:r>
    </w:p>
    <w:p w:rsidR="006F6076" w:rsidRPr="00CA3AC4" w:rsidRDefault="00F81D0A" w:rsidP="000D7357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lastRenderedPageBreak/>
        <w:t>б) поступившие запрос</w:t>
      </w:r>
      <w:r w:rsidR="00F839F0">
        <w:rPr>
          <w:rFonts w:ascii="Times New Roman" w:hAnsi="Times New Roman"/>
          <w:sz w:val="26"/>
          <w:szCs w:val="26"/>
        </w:rPr>
        <w:t>ы</w:t>
      </w:r>
      <w:r w:rsidRPr="00CA3AC4">
        <w:rPr>
          <w:rFonts w:ascii="Times New Roman" w:hAnsi="Times New Roman"/>
          <w:sz w:val="26"/>
          <w:szCs w:val="26"/>
        </w:rPr>
        <w:t xml:space="preserve"> Прокуратуры </w:t>
      </w:r>
      <w:r w:rsidR="00E32647">
        <w:rPr>
          <w:rFonts w:ascii="Times New Roman" w:hAnsi="Times New Roman"/>
          <w:sz w:val="26"/>
          <w:szCs w:val="26"/>
        </w:rPr>
        <w:t>Калужской области</w:t>
      </w:r>
      <w:r w:rsidR="00131517">
        <w:rPr>
          <w:rFonts w:ascii="Times New Roman" w:hAnsi="Times New Roman"/>
          <w:sz w:val="26"/>
          <w:szCs w:val="26"/>
        </w:rPr>
        <w:t>,</w:t>
      </w:r>
      <w:r w:rsidR="000D7357">
        <w:rPr>
          <w:rFonts w:ascii="Times New Roman" w:hAnsi="Times New Roman"/>
          <w:sz w:val="26"/>
          <w:szCs w:val="26"/>
        </w:rPr>
        <w:t xml:space="preserve"> Следственного комитета РФ</w:t>
      </w:r>
      <w:r w:rsidRPr="00CA3AC4">
        <w:rPr>
          <w:rFonts w:ascii="Times New Roman" w:hAnsi="Times New Roman"/>
          <w:sz w:val="26"/>
          <w:szCs w:val="26"/>
        </w:rPr>
        <w:t>.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4. Алгоритм оценки рисков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4.1. Выбор тематики контрольных мероприятий и объектов </w:t>
      </w:r>
      <w:proofErr w:type="gramStart"/>
      <w:r w:rsidRPr="00CA3AC4">
        <w:rPr>
          <w:rFonts w:ascii="Times New Roman" w:hAnsi="Times New Roman"/>
          <w:sz w:val="26"/>
          <w:szCs w:val="26"/>
        </w:rPr>
        <w:t>контроля  осуществляется</w:t>
      </w:r>
      <w:proofErr w:type="gramEnd"/>
      <w:r w:rsidRPr="00CA3AC4">
        <w:rPr>
          <w:rFonts w:ascii="Times New Roman" w:hAnsi="Times New Roman"/>
          <w:sz w:val="26"/>
          <w:szCs w:val="26"/>
        </w:rPr>
        <w:t xml:space="preserve"> на основании сопоставления совокупных уровней рисков, рассчитанных по каждому направлению контроля или по каждому проверяемому органу (организации), включенному в предварительный перечень проверяемых органов и организаций. Наибольшему значению риска соответствует максимальный совокупный уровень риска. 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4.2. Алгоритм определения совокупного уровня риска включает следующие этапы.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4.2.1. Анализ значимости рисков заключается в том, что каждому фактору риска присваиваются баллы на основе экспертной оценки.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Каждому фактору риска присваиваются баллы от одного до пяти, характеризующие уровень риска в соответствии со следующей классификацией:</w:t>
      </w:r>
    </w:p>
    <w:p w:rsidR="006F6076" w:rsidRPr="00CA3AC4" w:rsidRDefault="00F81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ab/>
        <w:t xml:space="preserve">один балл – низкий уровень риска - установлены факты и обстоятельства, свидетельствующие о наличии отдельных проблем в направлении контроля/деятельности проверяемого органа и организации, которые не влекут возможность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результатов, выявления нарушений и недостатков;</w:t>
      </w:r>
    </w:p>
    <w:p w:rsidR="006F6076" w:rsidRPr="00CA3AC4" w:rsidRDefault="00F81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ab/>
        <w:t xml:space="preserve">два балла – умеренный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которые не влекут возможность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результатов, выявления нарушений и недостатков;</w:t>
      </w:r>
    </w:p>
    <w:p w:rsidR="006F6076" w:rsidRPr="00CA3AC4" w:rsidRDefault="00F81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ab/>
        <w:t xml:space="preserve">три балла – средний уровень риска - установлены факты и обстоятельства, свидетельствующие о наличии отдельных проблем в направлении контроля/деятельности проверяемого органа и организации, которые влекут возможность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результатов, выявления нарушений и недостатков;</w:t>
      </w:r>
    </w:p>
    <w:p w:rsidR="006F6076" w:rsidRPr="00CA3AC4" w:rsidRDefault="00F81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ab/>
        <w:t xml:space="preserve">четыре балла – высокий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которые влекут возможность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результатов, выявления нарушений и недостатков;</w:t>
      </w:r>
    </w:p>
    <w:p w:rsidR="006F6076" w:rsidRPr="00CA3AC4" w:rsidRDefault="00F81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ab/>
        <w:t xml:space="preserve">пять баллов – чрезвычайно высокий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влекущих с максимальной долей вероятности </w:t>
      </w:r>
      <w:proofErr w:type="spellStart"/>
      <w:r w:rsidRPr="00CA3AC4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запланированных результатов, нарушения и недостатки.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Фактору риска может быть присвоено нулевое значение в случаях, когда риски отсутствуют.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Примерный перечень факторов рисков, наличие/отсутствие которых предлагается определить в целях проведения оценки совокупного уровня риска, представлен в Приложении №2 к настоящим Методическим рекомендациям.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4.2.2. Представленные факторы риска систематизированы в разрезе трех групп: финансовые, организационные и операционные.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lastRenderedPageBreak/>
        <w:t>4.2.3. Средняя арифметическая взвешенная определяется по каждой группе факторов риска с применением следующей формулы: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DB5EB8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sz w:val="26"/>
                  <w:szCs w:val="26"/>
                </w:rPr>
              </m:ctrlPr>
            </m:barPr>
            <m:e>
              <m:r>
                <w:rPr>
                  <w:rFonts w:ascii="Cambria Math" w:hAnsi="Cambria Math"/>
                  <w:sz w:val="26"/>
                  <w:szCs w:val="26"/>
                </w:rPr>
                <m:t>х</m:t>
              </m:r>
            </m:e>
          </m:bar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1</m:t>
              </m:r>
              <m:r>
                <w:rPr>
                  <w:rFonts w:ascii="Cambria Math" w:hAnsi="Cambria Math"/>
                  <w:sz w:val="26"/>
                  <w:szCs w:val="26"/>
                </w:rPr>
                <m:t>*1+f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*2+f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3</m:t>
              </m:r>
              <m:r>
                <w:rPr>
                  <w:rFonts w:ascii="Cambria Math" w:hAnsi="Cambria Math"/>
                  <w:sz w:val="26"/>
                  <w:szCs w:val="26"/>
                </w:rPr>
                <m:t>*3+f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*4+f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5</m:t>
              </m:r>
              <m:r>
                <w:rPr>
                  <w:rFonts w:ascii="Cambria Math" w:hAnsi="Cambria Math"/>
                  <w:sz w:val="26"/>
                  <w:szCs w:val="26"/>
                </w:rPr>
                <m:t>*5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1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3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5</m:t>
              </m:r>
            </m:den>
          </m:f>
        </m:oMath>
      </m:oMathPara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AC4">
        <w:rPr>
          <w:rFonts w:ascii="Times New Roman" w:hAnsi="Times New Roman"/>
          <w:sz w:val="26"/>
          <w:szCs w:val="26"/>
        </w:rPr>
        <w:t xml:space="preserve">где, </w:t>
      </w:r>
      <m:oMath>
        <m:bar>
          <m:barPr>
            <m:pos m:val="top"/>
            <m:ctrlPr>
              <w:rPr>
                <w:rFonts w:ascii="Cambria Math" w:hAnsi="Cambria Math"/>
                <w:sz w:val="26"/>
                <w:szCs w:val="26"/>
              </w:rPr>
            </m:ctrlPr>
          </m:barPr>
          <m:e>
            <m:r>
              <w:rPr>
                <w:rFonts w:ascii="Cambria Math" w:hAnsi="Cambria Math"/>
                <w:sz w:val="26"/>
                <w:szCs w:val="26"/>
              </w:rPr>
              <m:t>х</m:t>
            </m:r>
          </m:e>
        </m:bar>
      </m:oMath>
      <w:r w:rsidRPr="00CA3AC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Pr="00CA3AC4">
        <w:rPr>
          <w:rFonts w:ascii="Times New Roman" w:hAnsi="Times New Roman"/>
          <w:sz w:val="26"/>
          <w:szCs w:val="26"/>
        </w:rPr>
        <w:t xml:space="preserve">- </w:t>
      </w:r>
      <w:r w:rsidRPr="00CA3AC4">
        <w:rPr>
          <w:rFonts w:ascii="Times New Roman" w:eastAsiaTheme="minorEastAsia" w:hAnsi="Times New Roman"/>
          <w:sz w:val="26"/>
          <w:szCs w:val="26"/>
        </w:rPr>
        <w:t>средний балл по группе факторов риска;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1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3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4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5</m:t>
        </m:r>
      </m:oMath>
      <w:r w:rsidRPr="00CA3AC4">
        <w:rPr>
          <w:rFonts w:ascii="Times New Roman" w:hAnsi="Times New Roman"/>
          <w:sz w:val="26"/>
          <w:szCs w:val="26"/>
        </w:rPr>
        <w:t xml:space="preserve"> - количество факторов риска в группе, которым присвоено значение балла «1», «2», «3», «4» и «5» соответственно. 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4.2.4. Определение уровня риска по каждой группе факторов риска.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Для расчета уровня риска по каждой группе используются весовые коэффициенты, присвоенные каждой из групп факторов рисков, приведенные в таблице №1. Суммарное значение весовых коэффициентов всех трех групп факторов риска принимается за единицу. Весовые коэффициенты являются универсальными для всех видов контрольных мероприятий. Вместе с тем весовые коэффициенты, присвоенные каждой группе факторов риска, могут быть изменены в зависимости от цели и направлений контроля. 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Таблица №1</w:t>
      </w:r>
    </w:p>
    <w:tbl>
      <w:tblPr>
        <w:tblStyle w:val="af4"/>
        <w:tblW w:w="948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5"/>
        <w:gridCol w:w="2279"/>
      </w:tblGrid>
      <w:tr w:rsidR="006F6076" w:rsidRPr="00CA3AC4">
        <w:trPr>
          <w:jc w:val="center"/>
        </w:trPr>
        <w:tc>
          <w:tcPr>
            <w:tcW w:w="720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Группа факторов рисков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Весовые коэффициенты</w:t>
            </w:r>
          </w:p>
        </w:tc>
      </w:tr>
      <w:tr w:rsidR="006F6076" w:rsidRPr="00CA3AC4">
        <w:trPr>
          <w:jc w:val="center"/>
        </w:trPr>
        <w:tc>
          <w:tcPr>
            <w:tcW w:w="720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Финансовые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F6076" w:rsidRPr="00CA3AC4">
        <w:trPr>
          <w:jc w:val="center"/>
        </w:trPr>
        <w:tc>
          <w:tcPr>
            <w:tcW w:w="720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Организационные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F6076" w:rsidRPr="00CA3AC4">
        <w:trPr>
          <w:jc w:val="center"/>
        </w:trPr>
        <w:tc>
          <w:tcPr>
            <w:tcW w:w="720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Операционные 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F6076" w:rsidRPr="00CA3AC4">
        <w:trPr>
          <w:jc w:val="center"/>
        </w:trPr>
        <w:tc>
          <w:tcPr>
            <w:tcW w:w="720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Уровень риска для каждой группы определяется путем умножения средневзвешенной арифметической по группе факторов риска на весовой коэффициент, присвоенный данной группе.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4.2.5. Определить совокупный уровень риска путем суммирования значений уровня риска, определенных для каждой из трех групп факторов риска.</w:t>
      </w: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4.2.6. Расчеты совокупного риска производятся в табличной форме </w:t>
      </w:r>
      <w:r w:rsidRPr="00CA3AC4">
        <w:rPr>
          <w:rFonts w:ascii="Times New Roman" w:hAnsi="Times New Roman"/>
          <w:sz w:val="26"/>
          <w:szCs w:val="26"/>
          <w:lang w:val="en-US"/>
        </w:rPr>
        <w:t>Ex</w:t>
      </w:r>
      <w:r w:rsidRPr="00CA3AC4">
        <w:rPr>
          <w:rFonts w:ascii="Times New Roman" w:hAnsi="Times New Roman"/>
          <w:sz w:val="26"/>
          <w:szCs w:val="26"/>
        </w:rPr>
        <w:t>с</w:t>
      </w:r>
      <w:r w:rsidRPr="00CA3AC4">
        <w:rPr>
          <w:rFonts w:ascii="Times New Roman" w:hAnsi="Times New Roman"/>
          <w:sz w:val="26"/>
          <w:szCs w:val="26"/>
          <w:lang w:val="en-US"/>
        </w:rPr>
        <w:t>el</w:t>
      </w:r>
      <w:r w:rsidRPr="00CA3AC4">
        <w:rPr>
          <w:rFonts w:ascii="Times New Roman" w:hAnsi="Times New Roman"/>
          <w:sz w:val="26"/>
          <w:szCs w:val="26"/>
        </w:rPr>
        <w:t xml:space="preserve"> в виде оценочного листа, приведенного в Приложении №3.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D23152" w:rsidRDefault="00D2315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6076" w:rsidRPr="00CA3AC4" w:rsidRDefault="00F81D0A">
      <w:pPr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:rsidR="006F6076" w:rsidRPr="00CA3AC4" w:rsidRDefault="006F607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68268082"/>
      <w:bookmarkEnd w:id="2"/>
      <w:r w:rsidRPr="00CA3AC4">
        <w:rPr>
          <w:rFonts w:ascii="Times New Roman" w:hAnsi="Times New Roman"/>
          <w:b/>
          <w:sz w:val="26"/>
          <w:szCs w:val="26"/>
        </w:rPr>
        <w:t>РЕЙТИНГ РИСКОВОСТИ</w:t>
      </w:r>
    </w:p>
    <w:p w:rsidR="006F6076" w:rsidRPr="00CA3AC4" w:rsidRDefault="00F81D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объектов контроля</w:t>
      </w:r>
    </w:p>
    <w:p w:rsidR="006F6076" w:rsidRPr="00CA3AC4" w:rsidRDefault="006F607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Наименование органа ________________________________________</w:t>
      </w:r>
    </w:p>
    <w:p w:rsidR="006F6076" w:rsidRPr="00CA3AC4" w:rsidRDefault="00F81D0A">
      <w:pPr>
        <w:widowControl w:val="0"/>
        <w:spacing w:after="0" w:line="240" w:lineRule="auto"/>
        <w:ind w:left="4678"/>
        <w:rPr>
          <w:rFonts w:ascii="Times New Roman" w:hAnsi="Times New Roman"/>
          <w:i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наименование</w:t>
      </w:r>
    </w:p>
    <w:p w:rsidR="006F6076" w:rsidRPr="00CA3AC4" w:rsidRDefault="00F81D0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 xml:space="preserve">Рейтинг </w:t>
      </w:r>
      <w:proofErr w:type="spellStart"/>
      <w:r w:rsidRPr="00CA3AC4">
        <w:rPr>
          <w:rFonts w:ascii="Times New Roman" w:hAnsi="Times New Roman"/>
          <w:sz w:val="26"/>
          <w:szCs w:val="26"/>
        </w:rPr>
        <w:t>рисковости</w:t>
      </w:r>
      <w:proofErr w:type="spellEnd"/>
      <w:r w:rsidRPr="00CA3AC4">
        <w:rPr>
          <w:rFonts w:ascii="Times New Roman" w:hAnsi="Times New Roman"/>
          <w:sz w:val="26"/>
          <w:szCs w:val="26"/>
        </w:rPr>
        <w:t xml:space="preserve"> объектов контроля по реализации контрольного полномочия (или по направлению контрольной деятельности) ___________________________________________________________</w:t>
      </w:r>
    </w:p>
    <w:p w:rsidR="006F6076" w:rsidRPr="00CA3AC4" w:rsidRDefault="00F81D0A">
      <w:pPr>
        <w:widowControl w:val="0"/>
        <w:spacing w:after="0" w:line="240" w:lineRule="auto"/>
        <w:ind w:left="567" w:right="708"/>
        <w:jc w:val="center"/>
        <w:rPr>
          <w:rFonts w:ascii="Times New Roman" w:hAnsi="Times New Roman"/>
          <w:i/>
          <w:sz w:val="26"/>
          <w:szCs w:val="26"/>
        </w:rPr>
      </w:pPr>
      <w:r w:rsidRPr="00CA3AC4">
        <w:rPr>
          <w:rFonts w:ascii="Times New Roman" w:hAnsi="Times New Roman"/>
          <w:i/>
          <w:sz w:val="26"/>
          <w:szCs w:val="26"/>
        </w:rPr>
        <w:t>(контрольное полномочие, направление контрольной деятельности)</w:t>
      </w:r>
    </w:p>
    <w:p w:rsidR="006F6076" w:rsidRPr="00CA3AC4" w:rsidRDefault="006F6076">
      <w:pPr>
        <w:widowControl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widowControl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на очередной период: __________год</w:t>
      </w:r>
    </w:p>
    <w:p w:rsidR="006F6076" w:rsidRPr="00CA3AC4" w:rsidRDefault="006F6076">
      <w:pPr>
        <w:widowControl w:val="0"/>
        <w:spacing w:after="0" w:line="240" w:lineRule="auto"/>
        <w:ind w:left="3119" w:right="-1"/>
        <w:rPr>
          <w:rFonts w:ascii="Times New Roman" w:hAnsi="Times New Roman"/>
          <w:sz w:val="26"/>
          <w:szCs w:val="26"/>
        </w:rPr>
      </w:pPr>
    </w:p>
    <w:tbl>
      <w:tblPr>
        <w:tblStyle w:val="151"/>
        <w:tblW w:w="9260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7"/>
        <w:gridCol w:w="5786"/>
        <w:gridCol w:w="2917"/>
      </w:tblGrid>
      <w:tr w:rsidR="006F6076" w:rsidRPr="00CA3AC4">
        <w:trPr>
          <w:trHeight w:val="654"/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  <w:vAlign w:val="center"/>
          </w:tcPr>
          <w:p w:rsidR="006F6076" w:rsidRPr="00CA3AC4" w:rsidRDefault="00F81D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  <w:vAlign w:val="center"/>
          </w:tcPr>
          <w:p w:rsidR="006F6076" w:rsidRPr="00CA3AC4" w:rsidRDefault="00F81D0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Совокупный уровень риска</w:t>
            </w: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F6076" w:rsidRPr="00CA3AC4">
        <w:trPr>
          <w:jc w:val="center"/>
        </w:trPr>
        <w:tc>
          <w:tcPr>
            <w:tcW w:w="543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A3AC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797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1560"/>
        </w:tabs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должность</w:t>
      </w:r>
      <w:r w:rsidRPr="00CA3AC4">
        <w:rPr>
          <w:rFonts w:ascii="Times New Roman" w:hAnsi="Times New Roman"/>
          <w:sz w:val="26"/>
          <w:szCs w:val="26"/>
        </w:rPr>
        <w:tab/>
        <w:t xml:space="preserve">                   </w:t>
      </w:r>
      <w:r w:rsidRPr="00CA3AC4">
        <w:rPr>
          <w:rFonts w:ascii="Times New Roman" w:hAnsi="Times New Roman"/>
          <w:i/>
          <w:sz w:val="26"/>
          <w:szCs w:val="26"/>
        </w:rPr>
        <w:t>личная подпись</w:t>
      </w:r>
      <w:r w:rsidRPr="00CA3AC4">
        <w:rPr>
          <w:rFonts w:ascii="Times New Roman" w:hAnsi="Times New Roman"/>
          <w:sz w:val="26"/>
          <w:szCs w:val="26"/>
        </w:rPr>
        <w:t xml:space="preserve">                     инициалы, фамилия</w:t>
      </w: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rPr>
          <w:rFonts w:ascii="Times New Roman" w:hAnsi="Times New Roman"/>
          <w:sz w:val="26"/>
          <w:szCs w:val="26"/>
        </w:rPr>
        <w:sectPr w:rsidR="006F6076" w:rsidRPr="00CA3AC4">
          <w:footerReference w:type="default" r:id="rId7"/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 w:charSpace="-2049"/>
        </w:sect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lastRenderedPageBreak/>
        <w:t>Приложение №2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>Примерный перечень факторов рисков для проведения оценки совокупного уровня риска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4"/>
        <w:tblW w:w="14927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2233"/>
      </w:tblGrid>
      <w:tr w:rsidR="006F6076" w:rsidRPr="00CA3AC4">
        <w:trPr>
          <w:tblHeader/>
        </w:trPr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>Группа факторов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>Факторы риска</w:t>
            </w:r>
          </w:p>
        </w:tc>
      </w:tr>
      <w:tr w:rsidR="006F6076" w:rsidRPr="00CA3AC4">
        <w:trPr>
          <w:trHeight w:val="3312"/>
        </w:trPr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>Финансовые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существенные (более 30%) изменения объемов финансового обеспечения;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внесение изменений в ходе исполнения бюджета в течение финансового года в сводную бюджетную роспись, бюджетные сметы, планы финансово-хозяйственной деятельности (в объеме более 30% от первоначально утвержденного);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неисполнение/неполное исполнение расходов в анализируемом периоде;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рост дебиторской/кредиторской задолженности; наличие просроченной задолженности (в том числе ее существенное увеличение в проверяемом периоде);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остатки средств субсидий, предоставленных из </w:t>
            </w:r>
            <w:r w:rsidR="008B5931">
              <w:rPr>
                <w:rFonts w:ascii="Times New Roman" w:hAnsi="Times New Roman"/>
                <w:sz w:val="26"/>
                <w:szCs w:val="26"/>
              </w:rPr>
              <w:t xml:space="preserve">областного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бюджета (в том числе в предшествующие годы), на счетах государственных бюджетных и автономных учреждений;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неритмичность расходования бюджетных средств;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наличие дифференцированных коэффициентов к нормативу на услугу (работу) в рамках </w:t>
            </w:r>
            <w:r w:rsidR="00C812FB">
              <w:rPr>
                <w:rFonts w:ascii="Times New Roman" w:hAnsi="Times New Roman"/>
                <w:sz w:val="26"/>
                <w:szCs w:val="26"/>
              </w:rPr>
              <w:t>государственного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задания;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несоответствие данных показателей бухгалтерской (финансовой) отчетности данным иных документов (планов ФХД, бюджетная роспись, бюджетные сметы);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несоблюдение порядка формирования и представления бюджетной/бухгалтерской (финансовой) отчетности;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- наибольшие объемы финансового обеспечения в соответствии с показателями плана финансово-хозяйственной деятельности</w:t>
            </w: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- наибольшие показатели (назначений, поступления, выбытия, исполнения) за отчетный (и/или планируемый) период;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- исполнение новых мероприятий в рамках реализации </w:t>
            </w:r>
            <w:r w:rsidR="00C812FB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программ;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- исполнение мероприятий в рамках реализации национальных проектов.</w:t>
            </w:r>
          </w:p>
        </w:tc>
      </w:tr>
      <w:tr w:rsidR="006F6076" w:rsidRPr="00CA3AC4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b/>
                <w:sz w:val="26"/>
                <w:szCs w:val="26"/>
              </w:rPr>
              <w:t>Организационные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структурных изменений в рассматриваемой сфере функционирования;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смена руководства, главного бухгалтера;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изменения организационной структуры проверяемых органов и организаций;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изменение ведомственной подчиненности;</w:t>
            </w:r>
          </w:p>
          <w:p w:rsidR="008B5931" w:rsidRDefault="00F81D0A" w:rsidP="008B5931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lastRenderedPageBreak/>
              <w:noBreakHyphen/>
              <w:t> изменение организационно-правовой формы;</w:t>
            </w:r>
          </w:p>
          <w:p w:rsidR="006F6076" w:rsidRPr="00CA3AC4" w:rsidRDefault="00F81D0A" w:rsidP="008B5931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 изменение состава задач и функций проверяемых органов и организаций;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правовая </w:t>
            </w:r>
            <w:proofErr w:type="spellStart"/>
            <w:r w:rsidRPr="00CA3AC4">
              <w:rPr>
                <w:rFonts w:ascii="Times New Roman" w:hAnsi="Times New Roman"/>
                <w:sz w:val="26"/>
                <w:szCs w:val="26"/>
              </w:rPr>
              <w:t>неурегулированность</w:t>
            </w:r>
            <w:proofErr w:type="spellEnd"/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отдельных вопросов функционирования и развития отрасли/деятельности проверяемых органов и организаций;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изменения правового регулирования деятельности (в том числе внесение изменений в нормативные правовые акты, регламентирующие деятельность проверяемых органов и организаций;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наличие противоречий в действующих нормативных правовых актах РФ, </w:t>
            </w:r>
            <w:r w:rsidR="008B5931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, в том числе отдельных положений нормативных правовых актов между собой;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наличие жалоб, обращений граждан (в том числе направленных в адрес </w:t>
            </w:r>
            <w:r w:rsidR="008B5931">
              <w:rPr>
                <w:rFonts w:ascii="Times New Roman" w:hAnsi="Times New Roman"/>
                <w:sz w:val="26"/>
                <w:szCs w:val="26"/>
              </w:rPr>
              <w:t>Контрольно-счетной палаты Калужской области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выявленных нарушений и недостатков по результатам контрольных мероприятий, проведенных в прошедших периодах;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негативных отзывов в печатных изданиях, информационно-коммуникационной сети Интернет и других публичных источниках;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дублирование функций органами </w:t>
            </w:r>
            <w:r w:rsidR="00C812FB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власти, организациями и учреждениями.</w:t>
            </w:r>
          </w:p>
          <w:p w:rsidR="006F6076" w:rsidRPr="00CA3AC4" w:rsidRDefault="006F6076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Операционные 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изменение статистических показателей, отрицательно характеризующих развитие отрасли/проверяемых органов и организаций;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отклонение фактически достигнутых значений натуральных показателей </w:t>
            </w:r>
            <w:r w:rsidR="00C812FB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программ от плановых;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не соответствие мероприятий </w:t>
            </w:r>
            <w:r w:rsidR="006379E2">
              <w:rPr>
                <w:rFonts w:ascii="Times New Roman" w:hAnsi="Times New Roman"/>
                <w:sz w:val="26"/>
                <w:szCs w:val="26"/>
              </w:rPr>
              <w:t xml:space="preserve">государственных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8B5931">
              <w:rPr>
                <w:rFonts w:ascii="Times New Roman" w:hAnsi="Times New Roman"/>
                <w:sz w:val="26"/>
                <w:szCs w:val="26"/>
              </w:rPr>
              <w:t xml:space="preserve"> целям и задачам </w:t>
            </w:r>
            <w:r w:rsidR="006379E2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r w:rsidR="008B5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программ;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изменение мероприятий и натуральных показателей </w:t>
            </w:r>
            <w:r w:rsidR="006379E2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программы в ходе ее реализации (в течение года);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 отсутствие увязки мероприятий </w:t>
            </w:r>
            <w:r w:rsidR="006379E2">
              <w:rPr>
                <w:rFonts w:ascii="Times New Roman" w:hAnsi="Times New Roman"/>
                <w:sz w:val="26"/>
                <w:szCs w:val="26"/>
              </w:rPr>
              <w:t>государственных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 программ между собой по срокам и ресурсам;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 неконкретность программных мероприятий (видов и объемов работ) и их непосредственных результатов;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lastRenderedPageBreak/>
              <w:noBreakHyphen/>
              <w:t> наличие фактов недостаточности внутреннего контроля и ведомственного контроля со стороны учредителя за функционированием и развитием рассматриваемого направления расходования средств;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утрата данных, сбой оборудования, отсутствие коммуникационных каналов;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сбои в работе систем жизнеобеспечения проверяемых органов и организаций (газ, вода, электричество);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недостаточность оборудования или его отказ;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 xml:space="preserve"> отсутствие согласованности действий органов исполнительной власти и </w:t>
            </w:r>
            <w:r w:rsidR="00131517">
              <w:rPr>
                <w:rFonts w:ascii="Times New Roman" w:hAnsi="Times New Roman"/>
                <w:sz w:val="26"/>
                <w:szCs w:val="26"/>
              </w:rPr>
              <w:t xml:space="preserve">государственных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 xml:space="preserve">учреждений при реализации мероприятий </w:t>
            </w:r>
            <w:r w:rsidR="00131517">
              <w:rPr>
                <w:rFonts w:ascii="Times New Roman" w:hAnsi="Times New Roman"/>
                <w:sz w:val="26"/>
                <w:szCs w:val="26"/>
              </w:rPr>
              <w:t xml:space="preserve">государственных </w:t>
            </w:r>
            <w:r w:rsidRPr="00CA3AC4">
              <w:rPr>
                <w:rFonts w:ascii="Times New Roman" w:hAnsi="Times New Roman"/>
                <w:sz w:val="26"/>
                <w:szCs w:val="26"/>
              </w:rPr>
              <w:t>программ;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многократное (более 15 раз) внесение изменений в планы закупок, планы-графики закупок;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повторное размещение закупок;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несоблюдение сроков процедур закупки;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несоблюдение правил нормирования в сфере закупок;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значительный объем закупок товаров, работ, услуг у единственного поставщика;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значительный объем закупок товаров, работ, услуг у одного и того же поставщика;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просроченных/расторгнутых/неисполненных контрактов;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судебных разбирательств, в том числе в качестве ответчика (в том числе обоснованных жалоб со стороны городского сообщества);</w:t>
            </w:r>
          </w:p>
          <w:p w:rsidR="006F6076" w:rsidRPr="00CA3AC4" w:rsidRDefault="00F81D0A">
            <w:pPr>
              <w:tabs>
                <w:tab w:val="left" w:pos="2719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noBreakHyphen/>
              <w:t> наличие имущества, сдаваемого в аренду, в том числе признаков отчуждения имущества сторонним пользователям</w:t>
            </w:r>
          </w:p>
        </w:tc>
      </w:tr>
    </w:tbl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A3AC4">
        <w:rPr>
          <w:rFonts w:ascii="Times New Roman" w:hAnsi="Times New Roman"/>
          <w:sz w:val="26"/>
          <w:szCs w:val="26"/>
        </w:rPr>
        <w:t>Приложение №3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F81D0A">
      <w:pPr>
        <w:tabs>
          <w:tab w:val="left" w:pos="27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3AC4">
        <w:rPr>
          <w:rFonts w:ascii="Times New Roman" w:hAnsi="Times New Roman"/>
          <w:b/>
          <w:sz w:val="26"/>
          <w:szCs w:val="26"/>
        </w:rPr>
        <w:t xml:space="preserve">Оценочный лист </w:t>
      </w: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471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5320"/>
        <w:gridCol w:w="1732"/>
        <w:gridCol w:w="2015"/>
        <w:gridCol w:w="1872"/>
        <w:gridCol w:w="1335"/>
      </w:tblGrid>
      <w:tr w:rsidR="006F6076" w:rsidRPr="00CA3AC4">
        <w:tc>
          <w:tcPr>
            <w:tcW w:w="2445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Группа факторов риска</w:t>
            </w: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Факторы риска 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Баллы значимости </w:t>
            </w:r>
          </w:p>
        </w:tc>
        <w:tc>
          <w:tcPr>
            <w:tcW w:w="1986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Средняя арифметическая взвешенная</w:t>
            </w:r>
          </w:p>
        </w:tc>
        <w:tc>
          <w:tcPr>
            <w:tcW w:w="1785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Весовые коэффициенты</w:t>
            </w:r>
          </w:p>
        </w:tc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Уровень риска по группе</w:t>
            </w:r>
          </w:p>
        </w:tc>
      </w:tr>
      <w:tr w:rsidR="006F6076" w:rsidRPr="00CA3AC4">
        <w:tc>
          <w:tcPr>
            <w:tcW w:w="244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 xml:space="preserve">Финансовые </w:t>
            </w: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34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Организационные</w:t>
            </w: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34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Операционные</w:t>
            </w: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34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244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9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  <w:vMerge/>
            <w:shd w:val="clear" w:color="auto" w:fill="auto"/>
            <w:tcMar>
              <w:left w:w="98" w:type="dxa"/>
            </w:tcMar>
          </w:tcPr>
          <w:p w:rsidR="006F6076" w:rsidRPr="00CA3AC4" w:rsidRDefault="006F6076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CA3AC4">
        <w:tc>
          <w:tcPr>
            <w:tcW w:w="13373" w:type="dxa"/>
            <w:gridSpan w:val="5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Совокупный уровень риска</w:t>
            </w:r>
          </w:p>
        </w:tc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6F6076" w:rsidRPr="00CA3AC4" w:rsidRDefault="00F81D0A">
            <w:pPr>
              <w:tabs>
                <w:tab w:val="left" w:pos="271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AC4">
              <w:rPr>
                <w:rFonts w:ascii="Times New Roman" w:hAnsi="Times New Roman"/>
                <w:sz w:val="26"/>
                <w:szCs w:val="26"/>
              </w:rPr>
              <w:t>∑</w:t>
            </w:r>
          </w:p>
        </w:tc>
      </w:tr>
    </w:tbl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CA3AC4" w:rsidRDefault="006F6076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F6076" w:rsidRPr="00CA3AC4">
      <w:footerReference w:type="default" r:id="rId8"/>
      <w:pgSz w:w="16838" w:h="11906" w:orient="landscape"/>
      <w:pgMar w:top="1701" w:right="1134" w:bottom="766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B8" w:rsidRDefault="00DB5EB8">
      <w:pPr>
        <w:spacing w:after="0" w:line="240" w:lineRule="auto"/>
      </w:pPr>
      <w:r>
        <w:separator/>
      </w:r>
    </w:p>
  </w:endnote>
  <w:endnote w:type="continuationSeparator" w:id="0">
    <w:p w:rsidR="00DB5EB8" w:rsidRDefault="00D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570784"/>
      <w:docPartObj>
        <w:docPartGallery w:val="Page Numbers (Bottom of Page)"/>
        <w:docPartUnique/>
      </w:docPartObj>
    </w:sdtPr>
    <w:sdtEndPr/>
    <w:sdtContent>
      <w:p w:rsidR="006F6076" w:rsidRDefault="00F81D0A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6020">
          <w:rPr>
            <w:noProof/>
          </w:rPr>
          <w:t>9</w:t>
        </w:r>
        <w:r>
          <w:fldChar w:fldCharType="end"/>
        </w:r>
      </w:p>
      <w:p w:rsidR="006F6076" w:rsidRDefault="00DB5EB8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8525"/>
      <w:docPartObj>
        <w:docPartGallery w:val="Page Numbers (Bottom of Page)"/>
        <w:docPartUnique/>
      </w:docPartObj>
    </w:sdtPr>
    <w:sdtEndPr/>
    <w:sdtContent>
      <w:p w:rsidR="006F6076" w:rsidRDefault="00F81D0A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6020">
          <w:rPr>
            <w:noProof/>
          </w:rPr>
          <w:t>13</w:t>
        </w:r>
        <w:r>
          <w:fldChar w:fldCharType="end"/>
        </w:r>
      </w:p>
      <w:p w:rsidR="006F6076" w:rsidRDefault="00DB5EB8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B8" w:rsidRDefault="00DB5EB8">
      <w:pPr>
        <w:spacing w:after="0" w:line="240" w:lineRule="auto"/>
      </w:pPr>
      <w:r>
        <w:separator/>
      </w:r>
    </w:p>
  </w:footnote>
  <w:footnote w:type="continuationSeparator" w:id="0">
    <w:p w:rsidR="00DB5EB8" w:rsidRDefault="00DB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6"/>
    <w:rsid w:val="00055108"/>
    <w:rsid w:val="000A6020"/>
    <w:rsid w:val="000D7357"/>
    <w:rsid w:val="00131517"/>
    <w:rsid w:val="00145229"/>
    <w:rsid w:val="001C0BB7"/>
    <w:rsid w:val="00201E29"/>
    <w:rsid w:val="002C6710"/>
    <w:rsid w:val="004855DE"/>
    <w:rsid w:val="004F6CBC"/>
    <w:rsid w:val="00527EAB"/>
    <w:rsid w:val="005B4E35"/>
    <w:rsid w:val="006379E2"/>
    <w:rsid w:val="006D7762"/>
    <w:rsid w:val="006F6076"/>
    <w:rsid w:val="00794425"/>
    <w:rsid w:val="008B5931"/>
    <w:rsid w:val="00B55465"/>
    <w:rsid w:val="00BF16AC"/>
    <w:rsid w:val="00C812FB"/>
    <w:rsid w:val="00CA3AC4"/>
    <w:rsid w:val="00D23152"/>
    <w:rsid w:val="00D84D37"/>
    <w:rsid w:val="00DB5EB8"/>
    <w:rsid w:val="00DD40F6"/>
    <w:rsid w:val="00E32647"/>
    <w:rsid w:val="00EB2490"/>
    <w:rsid w:val="00F81D0A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A58F-162D-4FE7-B294-33C1EDF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E7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0DDF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F0DDF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A21980"/>
    <w:rPr>
      <w:rFonts w:ascii="Tahoma" w:eastAsia="Calibri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qFormat/>
    <w:rsid w:val="003A3A34"/>
    <w:rPr>
      <w:rFonts w:ascii="Times New Roman" w:eastAsia="Calibri" w:hAnsi="Times New Roman" w:cs="Calibri"/>
      <w:color w:val="000000"/>
      <w:u w:val="none" w:color="000000"/>
    </w:rPr>
  </w:style>
  <w:style w:type="character" w:styleId="a7">
    <w:name w:val="footnote reference"/>
    <w:basedOn w:val="a0"/>
    <w:uiPriority w:val="99"/>
    <w:unhideWhenUsed/>
    <w:qFormat/>
    <w:rsid w:val="003A3A34"/>
    <w:rPr>
      <w:vertAlign w:val="superscript"/>
    </w:rPr>
  </w:style>
  <w:style w:type="character" w:styleId="a8">
    <w:name w:val="Strong"/>
    <w:basedOn w:val="a0"/>
    <w:uiPriority w:val="22"/>
    <w:qFormat/>
    <w:rsid w:val="00251D69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Arial"/>
      <w:i w:val="0"/>
      <w:lang w:val="en-US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uiPriority w:val="35"/>
    <w:unhideWhenUsed/>
    <w:qFormat/>
    <w:rsid w:val="004B2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CF0DD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F0DD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D174E6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219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note text"/>
    <w:uiPriority w:val="99"/>
    <w:qFormat/>
    <w:rsid w:val="003A3A34"/>
    <w:pPr>
      <w:spacing w:line="240" w:lineRule="auto"/>
      <w:jc w:val="both"/>
    </w:pPr>
    <w:rPr>
      <w:rFonts w:ascii="Times New Roman" w:eastAsia="Calibri" w:hAnsi="Times New Roman" w:cs="Calibri"/>
      <w:color w:val="000000"/>
      <w:sz w:val="22"/>
      <w:u w:color="000000"/>
    </w:rPr>
  </w:style>
  <w:style w:type="paragraph" w:customStyle="1" w:styleId="1">
    <w:name w:val="1"/>
    <w:basedOn w:val="a"/>
    <w:qFormat/>
    <w:rsid w:val="00335B4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qFormat/>
    <w:rsid w:val="00D9384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97A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E306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244D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27A3-029D-4691-8BE0-A428C9D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Денис Григорьевич</dc:creator>
  <dc:description/>
  <cp:lastModifiedBy>user</cp:lastModifiedBy>
  <cp:revision>12</cp:revision>
  <cp:lastPrinted>2022-11-15T07:29:00Z</cp:lastPrinted>
  <dcterms:created xsi:type="dcterms:W3CDTF">2022-09-21T08:39:00Z</dcterms:created>
  <dcterms:modified xsi:type="dcterms:W3CDTF">2022-11-15T07:31:00Z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