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6"/>
        <w:tblW w:w="10175" w:type="dxa"/>
        <w:tblLayout w:type="fixed"/>
        <w:tblLook w:val="0000"/>
      </w:tblPr>
      <w:tblGrid>
        <w:gridCol w:w="4440"/>
        <w:gridCol w:w="1295"/>
        <w:gridCol w:w="4440"/>
      </w:tblGrid>
      <w:tr w:rsidR="000B67F9" w:rsidRPr="004B0858" w:rsidTr="000B67F9">
        <w:trPr>
          <w:trHeight w:val="821"/>
        </w:trPr>
        <w:tc>
          <w:tcPr>
            <w:tcW w:w="4440" w:type="dxa"/>
          </w:tcPr>
          <w:p w:rsidR="000B67F9" w:rsidRPr="004B0858" w:rsidRDefault="000B67F9" w:rsidP="000B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0B67F9" w:rsidRPr="004B0858" w:rsidRDefault="000B67F9" w:rsidP="000B6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0B67F9" w:rsidRPr="004B0858" w:rsidRDefault="000B67F9" w:rsidP="000B67F9">
            <w:pPr>
              <w:rPr>
                <w:rFonts w:ascii="Times New Roman" w:hAnsi="Times New Roman" w:cs="Times New Roman"/>
              </w:rPr>
            </w:pPr>
          </w:p>
        </w:tc>
      </w:tr>
      <w:tr w:rsidR="000B67F9" w:rsidRPr="004B0858" w:rsidTr="000B67F9">
        <w:trPr>
          <w:cantSplit/>
          <w:trHeight w:val="1384"/>
        </w:trPr>
        <w:tc>
          <w:tcPr>
            <w:tcW w:w="4440" w:type="dxa"/>
            <w:vMerge w:val="restart"/>
          </w:tcPr>
          <w:p w:rsidR="00DE6DDA" w:rsidRPr="004B0858" w:rsidRDefault="00DE6DDA" w:rsidP="004B1E20">
            <w:pPr>
              <w:spacing w:before="60" w:after="6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1295" w:type="dxa"/>
            <w:vMerge w:val="restart"/>
          </w:tcPr>
          <w:p w:rsidR="000B67F9" w:rsidRPr="004B0858" w:rsidRDefault="000B67F9" w:rsidP="000B67F9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4440" w:type="dxa"/>
            <w:vAlign w:val="center"/>
          </w:tcPr>
          <w:p w:rsidR="007614AE" w:rsidRPr="004B0858" w:rsidRDefault="007614AE" w:rsidP="00BA6597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  <w:sz w:val="26"/>
              </w:rPr>
            </w:pPr>
          </w:p>
        </w:tc>
      </w:tr>
      <w:tr w:rsidR="000B67F9" w:rsidRPr="004B0858" w:rsidTr="000B67F9">
        <w:trPr>
          <w:cantSplit/>
          <w:trHeight w:val="1020"/>
        </w:trPr>
        <w:tc>
          <w:tcPr>
            <w:tcW w:w="4440" w:type="dxa"/>
            <w:vMerge/>
          </w:tcPr>
          <w:p w:rsidR="000B67F9" w:rsidRPr="004B0858" w:rsidRDefault="000B67F9" w:rsidP="000B67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Merge/>
          </w:tcPr>
          <w:p w:rsidR="000B67F9" w:rsidRPr="004B0858" w:rsidRDefault="000B67F9" w:rsidP="000B6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0B67F9" w:rsidRPr="004B0858" w:rsidRDefault="000B67F9" w:rsidP="000B67F9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</w:rPr>
            </w:pPr>
          </w:p>
        </w:tc>
      </w:tr>
    </w:tbl>
    <w:p w:rsidR="00F11AA0" w:rsidRDefault="008B70C5" w:rsidP="00F11AA0">
      <w:pPr>
        <w:pStyle w:val="2"/>
        <w:tabs>
          <w:tab w:val="left" w:pos="5387"/>
          <w:tab w:val="left" w:pos="8505"/>
        </w:tabs>
        <w:spacing w:before="0" w:line="360" w:lineRule="atLeast"/>
        <w:ind w:left="709" w:right="992" w:firstLine="4536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i/>
          <w:sz w:val="28"/>
          <w:szCs w:val="28"/>
        </w:rPr>
        <w:t>У</w:t>
      </w:r>
      <w:r w:rsidR="00D57CC9">
        <w:rPr>
          <w:rFonts w:ascii="Times New Roman" w:eastAsia="Calibri" w:hAnsi="Times New Roman"/>
          <w:b w:val="0"/>
          <w:i/>
          <w:sz w:val="28"/>
          <w:szCs w:val="28"/>
        </w:rPr>
        <w:t>Т</w:t>
      </w:r>
      <w:r w:rsidR="00F11AA0">
        <w:rPr>
          <w:rFonts w:ascii="Times New Roman" w:eastAsia="Calibri" w:hAnsi="Times New Roman"/>
          <w:b w:val="0"/>
          <w:i/>
          <w:sz w:val="28"/>
          <w:szCs w:val="28"/>
        </w:rPr>
        <w:t xml:space="preserve">ВЕРЖДЕН </w:t>
      </w:r>
    </w:p>
    <w:p w:rsidR="00F11AA0" w:rsidRDefault="00F11AA0" w:rsidP="00F11AA0">
      <w:pPr>
        <w:pStyle w:val="2"/>
        <w:tabs>
          <w:tab w:val="left" w:pos="5387"/>
          <w:tab w:val="left" w:pos="8505"/>
        </w:tabs>
        <w:spacing w:before="0" w:line="360" w:lineRule="atLeast"/>
        <w:ind w:left="709" w:right="992" w:firstLine="4536"/>
        <w:rPr>
          <w:rFonts w:ascii="Times New Roman" w:eastAsia="Calibri" w:hAnsi="Times New Roman"/>
          <w:b w:val="0"/>
          <w:i/>
          <w:sz w:val="28"/>
          <w:szCs w:val="28"/>
        </w:rPr>
      </w:pPr>
      <w:r>
        <w:rPr>
          <w:rFonts w:ascii="Times New Roman" w:eastAsia="Calibri" w:hAnsi="Times New Roman"/>
          <w:b w:val="0"/>
          <w:i/>
          <w:sz w:val="28"/>
          <w:szCs w:val="28"/>
        </w:rPr>
        <w:t xml:space="preserve">приказом </w:t>
      </w:r>
    </w:p>
    <w:p w:rsidR="00F11AA0" w:rsidRDefault="00F11AA0" w:rsidP="00F11AA0">
      <w:pPr>
        <w:spacing w:after="0"/>
        <w:ind w:left="52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7C144D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11AA0" w:rsidRDefault="00F11AA0" w:rsidP="00F11AA0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7C144D">
        <w:rPr>
          <w:rFonts w:ascii="Times New Roman" w:hAnsi="Times New Roman"/>
          <w:sz w:val="28"/>
          <w:szCs w:val="28"/>
        </w:rPr>
        <w:t xml:space="preserve">  «Юхновский   район»</w:t>
      </w:r>
    </w:p>
    <w:p w:rsidR="00F11AA0" w:rsidRDefault="00F11AA0" w:rsidP="00F11AA0">
      <w:pPr>
        <w:spacing w:after="0"/>
        <w:ind w:left="5387" w:hanging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43DC8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>.</w:t>
      </w:r>
      <w:r w:rsidR="007C144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7C144D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43DC8">
        <w:rPr>
          <w:rFonts w:ascii="Times New Roman" w:hAnsi="Times New Roman"/>
          <w:sz w:val="28"/>
          <w:szCs w:val="28"/>
        </w:rPr>
        <w:t>2а</w:t>
      </w:r>
    </w:p>
    <w:p w:rsidR="00F11AA0" w:rsidRDefault="00F11AA0" w:rsidP="00F11AA0">
      <w:pPr>
        <w:rPr>
          <w:rFonts w:ascii="Calibri" w:hAnsi="Calibri"/>
        </w:rPr>
      </w:pPr>
    </w:p>
    <w:p w:rsidR="00F11AA0" w:rsidRDefault="00F11AA0" w:rsidP="00F11AA0"/>
    <w:p w:rsidR="00F11AA0" w:rsidRDefault="00F11AA0" w:rsidP="00F11AA0"/>
    <w:p w:rsidR="00F11AA0" w:rsidRDefault="00F11AA0" w:rsidP="00F11AA0">
      <w:pPr>
        <w:pStyle w:val="ac"/>
        <w:jc w:val="center"/>
        <w:rPr>
          <w:rFonts w:ascii="Times New Roman" w:hAnsi="Times New Roman"/>
          <w:b/>
          <w:sz w:val="40"/>
          <w:szCs w:val="40"/>
        </w:rPr>
      </w:pPr>
    </w:p>
    <w:p w:rsidR="00F11AA0" w:rsidRDefault="00F11AA0" w:rsidP="00F11AA0">
      <w:pPr>
        <w:pStyle w:val="ac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СТАНДАРТ ВНЕШНЕГО МУНИЦИПАЛЬНОГО  ФИНАНСОВОГО КОНТРОЛЯ</w:t>
      </w:r>
    </w:p>
    <w:p w:rsidR="00F11AA0" w:rsidRDefault="00F11AA0" w:rsidP="00F11AA0">
      <w:pPr>
        <w:jc w:val="center"/>
        <w:rPr>
          <w:rFonts w:ascii="Times New Roman" w:hAnsi="Times New Roman"/>
        </w:rPr>
      </w:pPr>
    </w:p>
    <w:p w:rsidR="00F11AA0" w:rsidRDefault="00F11AA0" w:rsidP="00F11AA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СФК 03. Экспертиза проекта  бюджета на очередной финансовый год и плановый период</w:t>
      </w:r>
    </w:p>
    <w:p w:rsidR="00F11AA0" w:rsidRDefault="00F11AA0" w:rsidP="00F11AA0">
      <w:pPr>
        <w:pStyle w:val="3"/>
        <w:spacing w:after="0" w:line="240" w:lineRule="auto"/>
        <w:jc w:val="center"/>
        <w:rPr>
          <w:rFonts w:ascii="Times New Roman" w:hAnsi="Times New Roman"/>
          <w:iCs/>
          <w:sz w:val="32"/>
          <w:szCs w:val="32"/>
        </w:rPr>
      </w:pPr>
    </w:p>
    <w:p w:rsidR="00F11AA0" w:rsidRDefault="00F11AA0" w:rsidP="00F11A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AA0" w:rsidRDefault="00F11AA0" w:rsidP="00F11A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AA0" w:rsidRDefault="00F11AA0" w:rsidP="00F11A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AA0" w:rsidRDefault="00F11AA0" w:rsidP="00F11A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AA0" w:rsidRDefault="00F11AA0" w:rsidP="00F11A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AA0" w:rsidRDefault="00F11AA0" w:rsidP="00F11A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AA0" w:rsidRDefault="00F11AA0" w:rsidP="00F11AA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1AA0" w:rsidRDefault="00F11AA0" w:rsidP="00F11AA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1AA0" w:rsidRDefault="00F11AA0" w:rsidP="00F11AA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1AA0" w:rsidRDefault="00F11AA0" w:rsidP="00F11AA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1AA0" w:rsidRDefault="00F11AA0" w:rsidP="00F11AA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1AA0" w:rsidRDefault="00F11AA0" w:rsidP="00F11AA0">
      <w:pPr>
        <w:spacing w:after="0"/>
        <w:rPr>
          <w:rFonts w:ascii="Times New Roman" w:hAnsi="Times New Roman"/>
          <w:sz w:val="28"/>
          <w:szCs w:val="28"/>
        </w:rPr>
      </w:pPr>
    </w:p>
    <w:p w:rsidR="00F11AA0" w:rsidRDefault="00F11AA0" w:rsidP="00F11A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1AA0" w:rsidRDefault="00F11AA0" w:rsidP="00F11A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7C144D">
        <w:rPr>
          <w:rFonts w:ascii="Times New Roman" w:hAnsi="Times New Roman"/>
          <w:sz w:val="28"/>
          <w:szCs w:val="28"/>
        </w:rPr>
        <w:t>5</w:t>
      </w:r>
    </w:p>
    <w:p w:rsidR="00F11AA0" w:rsidRDefault="00F11AA0" w:rsidP="00F11AA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1AA0" w:rsidRDefault="00F11AA0" w:rsidP="00F11A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F11AA0" w:rsidRDefault="00F11AA0" w:rsidP="00F11AA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675"/>
        <w:gridCol w:w="7938"/>
        <w:gridCol w:w="496"/>
      </w:tblGrid>
      <w:tr w:rsidR="00F11AA0" w:rsidTr="00F11AA0">
        <w:tc>
          <w:tcPr>
            <w:tcW w:w="675" w:type="dxa"/>
            <w:hideMark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hideMark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положения .............................................................................</w:t>
            </w:r>
          </w:p>
        </w:tc>
        <w:tc>
          <w:tcPr>
            <w:tcW w:w="496" w:type="dxa"/>
            <w:hideMark/>
          </w:tcPr>
          <w:p w:rsidR="00F11AA0" w:rsidRDefault="00F11AA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1AA0" w:rsidTr="00F11AA0">
        <w:tc>
          <w:tcPr>
            <w:tcW w:w="675" w:type="dxa"/>
            <w:hideMark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hideMark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Цели, задачи, предмет  и методы экспертизы …………………....</w:t>
            </w:r>
          </w:p>
        </w:tc>
        <w:tc>
          <w:tcPr>
            <w:tcW w:w="496" w:type="dxa"/>
            <w:hideMark/>
          </w:tcPr>
          <w:p w:rsidR="00F11AA0" w:rsidRDefault="00F11AA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1AA0" w:rsidTr="00F11AA0">
        <w:trPr>
          <w:trHeight w:val="433"/>
        </w:trPr>
        <w:tc>
          <w:tcPr>
            <w:tcW w:w="675" w:type="dxa"/>
            <w:hideMark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hideMark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проведения экспертизы …………………..................</w:t>
            </w:r>
          </w:p>
        </w:tc>
        <w:tc>
          <w:tcPr>
            <w:tcW w:w="496" w:type="dxa"/>
            <w:hideMark/>
          </w:tcPr>
          <w:p w:rsidR="00F11AA0" w:rsidRDefault="00F11AA0">
            <w:pPr>
              <w:tabs>
                <w:tab w:val="left" w:pos="0"/>
              </w:tabs>
              <w:spacing w:after="0" w:line="36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1AA0" w:rsidTr="00F11AA0">
        <w:tc>
          <w:tcPr>
            <w:tcW w:w="675" w:type="dxa"/>
            <w:hideMark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hideMark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проведению экспертизы ............................................</w:t>
            </w:r>
          </w:p>
        </w:tc>
        <w:tc>
          <w:tcPr>
            <w:tcW w:w="496" w:type="dxa"/>
            <w:hideMark/>
          </w:tcPr>
          <w:p w:rsidR="00F11AA0" w:rsidRDefault="00F11AA0">
            <w:pPr>
              <w:tabs>
                <w:tab w:val="left" w:pos="8647"/>
              </w:tabs>
              <w:autoSpaceDE w:val="0"/>
              <w:spacing w:after="0" w:line="36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1AA0" w:rsidTr="00F11AA0">
        <w:tc>
          <w:tcPr>
            <w:tcW w:w="675" w:type="dxa"/>
            <w:hideMark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hideMark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экспертизы ....................................................................</w:t>
            </w:r>
          </w:p>
        </w:tc>
        <w:tc>
          <w:tcPr>
            <w:tcW w:w="496" w:type="dxa"/>
            <w:hideMark/>
          </w:tcPr>
          <w:p w:rsidR="00F11AA0" w:rsidRDefault="00F11AA0">
            <w:pPr>
              <w:pStyle w:val="ac"/>
              <w:widowControl w:val="0"/>
              <w:tabs>
                <w:tab w:val="left" w:pos="5529"/>
              </w:tabs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1AA0" w:rsidTr="00F11AA0">
        <w:tc>
          <w:tcPr>
            <w:tcW w:w="675" w:type="dxa"/>
            <w:hideMark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7938" w:type="dxa"/>
            <w:hideMark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результатов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экспертизы ………………….................</w:t>
            </w:r>
          </w:p>
        </w:tc>
        <w:tc>
          <w:tcPr>
            <w:tcW w:w="496" w:type="dxa"/>
            <w:hideMark/>
          </w:tcPr>
          <w:p w:rsidR="00F11AA0" w:rsidRDefault="00F11AA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11AA0" w:rsidTr="00F11AA0">
        <w:tc>
          <w:tcPr>
            <w:tcW w:w="675" w:type="dxa"/>
            <w:hideMark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  <w:hideMark/>
          </w:tcPr>
          <w:p w:rsidR="00F11AA0" w:rsidRDefault="00F11AA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Нормативная правовая и информационная основы экспертизы...</w:t>
            </w:r>
          </w:p>
        </w:tc>
        <w:tc>
          <w:tcPr>
            <w:tcW w:w="496" w:type="dxa"/>
            <w:hideMark/>
          </w:tcPr>
          <w:p w:rsidR="00F11AA0" w:rsidRDefault="00F11AA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1AA0" w:rsidTr="00F11AA0">
        <w:tc>
          <w:tcPr>
            <w:tcW w:w="675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AA0" w:rsidTr="00F11AA0">
        <w:tc>
          <w:tcPr>
            <w:tcW w:w="675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AA0" w:rsidTr="00F11AA0">
        <w:tc>
          <w:tcPr>
            <w:tcW w:w="675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AA0" w:rsidTr="00F11AA0">
        <w:tc>
          <w:tcPr>
            <w:tcW w:w="675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AA0" w:rsidTr="00F11AA0">
        <w:tc>
          <w:tcPr>
            <w:tcW w:w="675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AA0" w:rsidTr="00F11AA0">
        <w:tc>
          <w:tcPr>
            <w:tcW w:w="675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11AA0" w:rsidRDefault="00F11AA0">
            <w:pPr>
              <w:spacing w:after="0" w:line="240" w:lineRule="auto"/>
              <w:ind w:firstLine="75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AA0" w:rsidTr="00F11AA0">
        <w:tc>
          <w:tcPr>
            <w:tcW w:w="675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AA0" w:rsidTr="00F11AA0">
        <w:tc>
          <w:tcPr>
            <w:tcW w:w="675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11AA0" w:rsidRDefault="00F11AA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11AA0" w:rsidRDefault="00F11AA0" w:rsidP="00F11AA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11AA0" w:rsidRDefault="00F11AA0" w:rsidP="00F11A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AA0" w:rsidRDefault="00F11AA0" w:rsidP="00F11A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AA0" w:rsidRDefault="00F11AA0" w:rsidP="00F11A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AA0" w:rsidRDefault="00F11AA0" w:rsidP="00F11A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AA0" w:rsidRDefault="00F11AA0" w:rsidP="00F11A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F11AA0" w:rsidRDefault="00F11AA0" w:rsidP="00F11A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11AA0" w:rsidRDefault="00F11AA0" w:rsidP="00F11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Стандарт внешнего муниципального финансового контроля СФК 03 «Экспертиза проекта бюджета на очередной финансовый год и плановый период» (далее – Стандарт) предназначен для использования сотрудниками Контрольно-счетной </w:t>
      </w:r>
      <w:r w:rsidR="007C144D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 муниципального района </w:t>
      </w:r>
      <w:r w:rsidR="007C144D">
        <w:rPr>
          <w:rFonts w:ascii="Times New Roman" w:hAnsi="Times New Roman"/>
          <w:sz w:val="24"/>
          <w:szCs w:val="24"/>
        </w:rPr>
        <w:t>«Юхновский район»</w:t>
      </w:r>
      <w:r>
        <w:rPr>
          <w:rFonts w:ascii="Times New Roman" w:hAnsi="Times New Roman"/>
          <w:sz w:val="24"/>
          <w:szCs w:val="24"/>
        </w:rPr>
        <w:t xml:space="preserve"> (далее – КС</w:t>
      </w:r>
      <w:r w:rsidR="007C144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МР</w:t>
      </w:r>
      <w:proofErr w:type="gramStart"/>
      <w:r w:rsidR="007C144D">
        <w:rPr>
          <w:rFonts w:ascii="Times New Roman" w:hAnsi="Times New Roman"/>
          <w:sz w:val="24"/>
          <w:szCs w:val="24"/>
        </w:rPr>
        <w:t>»Ю</w:t>
      </w:r>
      <w:proofErr w:type="gramEnd"/>
      <w:r w:rsidR="007C144D">
        <w:rPr>
          <w:rFonts w:ascii="Times New Roman" w:hAnsi="Times New Roman"/>
          <w:sz w:val="24"/>
          <w:szCs w:val="24"/>
        </w:rPr>
        <w:t>хновский  район»</w:t>
      </w:r>
      <w:r>
        <w:rPr>
          <w:rFonts w:ascii="Times New Roman" w:hAnsi="Times New Roman"/>
          <w:sz w:val="24"/>
          <w:szCs w:val="24"/>
        </w:rPr>
        <w:t>) при организации и проведении экспертизы проекта бюджета  на очередной финансовый год и на плановый период (далее – бюджет) и подготовки заключения КС</w:t>
      </w:r>
      <w:r w:rsidR="007C144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МР</w:t>
      </w:r>
      <w:r w:rsidR="007C144D">
        <w:rPr>
          <w:rFonts w:ascii="Times New Roman" w:hAnsi="Times New Roman"/>
          <w:sz w:val="24"/>
          <w:szCs w:val="24"/>
        </w:rPr>
        <w:t xml:space="preserve"> «Юхновский район»</w:t>
      </w:r>
      <w:r>
        <w:rPr>
          <w:rFonts w:ascii="Times New Roman" w:hAnsi="Times New Roman"/>
          <w:sz w:val="24"/>
          <w:szCs w:val="24"/>
        </w:rPr>
        <w:t xml:space="preserve"> на проект решения представительного органа муниципального образования о бюджете на очередной финансовый год и на плановый период (далее – проект бюджета).</w:t>
      </w:r>
    </w:p>
    <w:p w:rsidR="00F11AA0" w:rsidRDefault="00F11AA0" w:rsidP="00F11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 xml:space="preserve">Стандарт разработан в соответствии с нормами Бюджетного кодекса Российской Федерации (далее – БК РФ),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образований», «Положения о Контрольно-счетной </w:t>
      </w:r>
      <w:r w:rsidR="007C144D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 муниципального района </w:t>
      </w:r>
      <w:r w:rsidR="007C144D">
        <w:rPr>
          <w:rFonts w:ascii="Times New Roman" w:hAnsi="Times New Roman"/>
          <w:sz w:val="24"/>
          <w:szCs w:val="24"/>
        </w:rPr>
        <w:t>«Юхновский  район»</w:t>
      </w:r>
      <w:r>
        <w:rPr>
          <w:rFonts w:ascii="Times New Roman" w:hAnsi="Times New Roman"/>
          <w:sz w:val="24"/>
          <w:szCs w:val="24"/>
        </w:rPr>
        <w:t>», утвержденного решением</w:t>
      </w:r>
      <w:r w:rsidR="007C144D">
        <w:rPr>
          <w:rFonts w:ascii="Times New Roman" w:hAnsi="Times New Roman"/>
          <w:sz w:val="24"/>
          <w:szCs w:val="24"/>
        </w:rPr>
        <w:t xml:space="preserve"> Районного</w:t>
      </w:r>
      <w:r>
        <w:rPr>
          <w:rFonts w:ascii="Times New Roman" w:hAnsi="Times New Roman"/>
          <w:sz w:val="24"/>
          <w:szCs w:val="24"/>
        </w:rPr>
        <w:t xml:space="preserve"> Собрания </w:t>
      </w:r>
      <w:r w:rsidR="007C144D">
        <w:rPr>
          <w:rFonts w:ascii="Times New Roman" w:hAnsi="Times New Roman"/>
          <w:sz w:val="24"/>
          <w:szCs w:val="24"/>
        </w:rPr>
        <w:t xml:space="preserve">  представителей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7C144D">
        <w:rPr>
          <w:rFonts w:ascii="Times New Roman" w:hAnsi="Times New Roman"/>
          <w:sz w:val="24"/>
          <w:szCs w:val="24"/>
        </w:rPr>
        <w:t>«Юхновский район»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C144D">
        <w:rPr>
          <w:rFonts w:ascii="Times New Roman" w:hAnsi="Times New Roman"/>
          <w:sz w:val="24"/>
          <w:szCs w:val="24"/>
        </w:rPr>
        <w:t>191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C144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="007C144D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.201</w:t>
      </w:r>
      <w:r w:rsidR="007C14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, а также с учетом  Общих требований к стандартам внешнего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государственного и муниципального финансового контроля, утвержденными Коллегией Счетной палаты Российской Федерации (протокол от 12.05.2012 г. № 21К (854)), типового СФК «Экспертиза проекта бюджета на очередной финансовый год и плановый период», утвержденный решением Президиума Союза МКСО (протокол заседания Президиума Союза МКСО от 25 сентября 2012 года № 4 (30), п. 6.2), стандарта СФК 201 «Предварительный контроль формирования проекта федерального бюджета», утвержденный решением Коллегии</w:t>
      </w:r>
      <w:proofErr w:type="gramEnd"/>
      <w:r>
        <w:rPr>
          <w:rFonts w:ascii="Times New Roman" w:hAnsi="Times New Roman"/>
          <w:sz w:val="24"/>
          <w:szCs w:val="24"/>
        </w:rPr>
        <w:t xml:space="preserve"> Счетной палаты Российской Федерации от  15 июля 2011 года (протокол № 38К (805))</w:t>
      </w:r>
      <w:r w:rsidR="007444B9">
        <w:rPr>
          <w:rFonts w:ascii="Times New Roman" w:hAnsi="Times New Roman"/>
          <w:sz w:val="24"/>
          <w:szCs w:val="24"/>
        </w:rPr>
        <w:t>.</w:t>
      </w:r>
    </w:p>
    <w:p w:rsidR="00F11AA0" w:rsidRDefault="00F11AA0" w:rsidP="00F11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Экспертиза осуществляется в процессе рассмотрения проекта решения о бюджете и проводится КС</w:t>
      </w:r>
      <w:r w:rsidR="007444B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МР</w:t>
      </w:r>
      <w:r w:rsidR="007444B9">
        <w:rPr>
          <w:rFonts w:ascii="Times New Roman" w:hAnsi="Times New Roman"/>
          <w:sz w:val="24"/>
          <w:szCs w:val="24"/>
        </w:rPr>
        <w:t xml:space="preserve"> «Юхновский  район»</w:t>
      </w:r>
      <w:r>
        <w:rPr>
          <w:rFonts w:ascii="Times New Roman" w:hAnsi="Times New Roman"/>
          <w:sz w:val="24"/>
          <w:szCs w:val="24"/>
        </w:rPr>
        <w:t xml:space="preserve"> как экспертно-аналитическое мероприятие в рамках предварительного муниципального финансового контроля.</w:t>
      </w:r>
    </w:p>
    <w:p w:rsidR="00F11AA0" w:rsidRDefault="00F11AA0" w:rsidP="00F11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Экспертиза проекта  бюджета  (далее – экспертиза) применительно к данному стандарту – предварительная оценка проекта  бюджета в целях выполнения задач, стоящих перед КСП МР</w:t>
      </w:r>
      <w:r w:rsidR="007444B9">
        <w:rPr>
          <w:rFonts w:ascii="Times New Roman" w:hAnsi="Times New Roman"/>
          <w:sz w:val="24"/>
          <w:szCs w:val="24"/>
        </w:rPr>
        <w:t xml:space="preserve"> «Юхновский район»</w:t>
      </w:r>
      <w:r>
        <w:rPr>
          <w:rFonts w:ascii="Times New Roman" w:hAnsi="Times New Roman"/>
          <w:sz w:val="24"/>
          <w:szCs w:val="24"/>
        </w:rPr>
        <w:t xml:space="preserve"> и принятия решений по вопросам определения правомерности, эффективности предлагаемых мер, правил или конкретных решений, связанных с формированием  бюджета. </w:t>
      </w:r>
    </w:p>
    <w:p w:rsidR="00F11AA0" w:rsidRDefault="00F11AA0" w:rsidP="00F11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Результатом экспертизы является заключение КСП МР на проект решения о бюджете.</w:t>
      </w:r>
    </w:p>
    <w:p w:rsidR="00F11AA0" w:rsidRDefault="00F11AA0" w:rsidP="00F11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Целью Стандарта является установление единых правил и процедур проведения экспертизы.</w:t>
      </w:r>
    </w:p>
    <w:p w:rsidR="00F11AA0" w:rsidRDefault="00F11AA0" w:rsidP="00F11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Стандарт устанавливает:</w:t>
      </w:r>
    </w:p>
    <w:p w:rsidR="00F11AA0" w:rsidRDefault="00F11AA0" w:rsidP="00F11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цели, задачи, предмет и методы экспертизы</w:t>
      </w:r>
      <w:r>
        <w:rPr>
          <w:rFonts w:ascii="Times New Roman" w:hAnsi="Times New Roman"/>
          <w:sz w:val="24"/>
          <w:szCs w:val="24"/>
        </w:rPr>
        <w:t>;</w:t>
      </w:r>
    </w:p>
    <w:p w:rsidR="00F11AA0" w:rsidRDefault="00F11AA0" w:rsidP="00F11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организацию проведения экспертизы, </w:t>
      </w:r>
    </w:p>
    <w:p w:rsidR="00F11AA0" w:rsidRDefault="00F11AA0" w:rsidP="00F11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подготовки к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проведению экспертизы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11AA0" w:rsidRDefault="00F11AA0" w:rsidP="00F11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color w:val="000000"/>
          <w:sz w:val="24"/>
          <w:szCs w:val="24"/>
        </w:rPr>
        <w:t>экспертизы</w:t>
      </w:r>
      <w:r>
        <w:rPr>
          <w:rFonts w:ascii="Times New Roman" w:hAnsi="Times New Roman"/>
          <w:sz w:val="24"/>
          <w:szCs w:val="24"/>
        </w:rPr>
        <w:t>;</w:t>
      </w:r>
    </w:p>
    <w:p w:rsidR="00F11AA0" w:rsidRDefault="00F11AA0" w:rsidP="00F11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оформления результатов экспертизы.</w:t>
      </w:r>
    </w:p>
    <w:p w:rsidR="00F11AA0" w:rsidRDefault="00F11AA0" w:rsidP="00F11A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Стандарт обязателен для исполнения всеми должностными лицами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КС</w:t>
      </w:r>
      <w:r w:rsidR="007444B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МР</w:t>
      </w:r>
      <w:r w:rsidR="007444B9">
        <w:rPr>
          <w:rFonts w:ascii="Times New Roman" w:hAnsi="Times New Roman"/>
          <w:sz w:val="24"/>
          <w:szCs w:val="24"/>
        </w:rPr>
        <w:t xml:space="preserve"> «Юхновский </w:t>
      </w:r>
      <w:r>
        <w:rPr>
          <w:rFonts w:ascii="Times New Roman" w:hAnsi="Times New Roman"/>
          <w:sz w:val="24"/>
          <w:szCs w:val="24"/>
        </w:rPr>
        <w:t xml:space="preserve"> </w:t>
      </w:r>
      <w:r w:rsidR="007444B9">
        <w:rPr>
          <w:rFonts w:ascii="Times New Roman" w:hAnsi="Times New Roman"/>
          <w:sz w:val="24"/>
          <w:szCs w:val="24"/>
        </w:rPr>
        <w:t>район».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  При организации и осуществлении экспертизы сотрудники КС</w:t>
      </w:r>
      <w:r w:rsidR="007444B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МР</w:t>
      </w:r>
      <w:r w:rsidR="007444B9">
        <w:rPr>
          <w:rFonts w:ascii="Times New Roman" w:hAnsi="Times New Roman"/>
          <w:sz w:val="24"/>
          <w:szCs w:val="24"/>
        </w:rPr>
        <w:t xml:space="preserve"> «Юхновский  район»</w:t>
      </w:r>
      <w:r>
        <w:rPr>
          <w:rFonts w:ascii="Times New Roman" w:hAnsi="Times New Roman"/>
          <w:sz w:val="24"/>
          <w:szCs w:val="24"/>
        </w:rPr>
        <w:t xml:space="preserve"> руководствуются бюджетным законодательством, другими законодательными и иными нормативными правовыми актами РФ, </w:t>
      </w:r>
      <w:r w:rsidR="007444B9">
        <w:rPr>
          <w:rFonts w:ascii="Times New Roman" w:hAnsi="Times New Roman"/>
          <w:sz w:val="24"/>
          <w:szCs w:val="24"/>
        </w:rPr>
        <w:t>Калужской</w:t>
      </w:r>
      <w:r>
        <w:rPr>
          <w:rFonts w:ascii="Times New Roman" w:hAnsi="Times New Roman"/>
          <w:sz w:val="24"/>
          <w:szCs w:val="24"/>
        </w:rPr>
        <w:t xml:space="preserve"> области, органов местного самоуправления  муниципального района</w:t>
      </w:r>
      <w:r w:rsidR="007444B9">
        <w:rPr>
          <w:rFonts w:ascii="Times New Roman" w:hAnsi="Times New Roman"/>
          <w:sz w:val="24"/>
          <w:szCs w:val="24"/>
        </w:rPr>
        <w:t xml:space="preserve"> «Юхновский  район»,</w:t>
      </w:r>
      <w:r>
        <w:rPr>
          <w:rFonts w:ascii="Times New Roman" w:hAnsi="Times New Roman"/>
          <w:sz w:val="24"/>
          <w:szCs w:val="24"/>
        </w:rPr>
        <w:t xml:space="preserve"> а также приказами и стандартами КС</w:t>
      </w:r>
      <w:r w:rsidR="007444B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МР</w:t>
      </w:r>
      <w:r w:rsidR="007444B9">
        <w:rPr>
          <w:rFonts w:ascii="Times New Roman" w:hAnsi="Times New Roman"/>
          <w:sz w:val="24"/>
          <w:szCs w:val="24"/>
        </w:rPr>
        <w:t xml:space="preserve"> «Юхновский район»</w:t>
      </w:r>
      <w:r>
        <w:rPr>
          <w:rFonts w:ascii="Times New Roman" w:hAnsi="Times New Roman"/>
          <w:sz w:val="24"/>
          <w:szCs w:val="24"/>
        </w:rPr>
        <w:t>, включая настоящий Стандарт.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11AA0" w:rsidRDefault="00F11AA0" w:rsidP="00F11A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 Цели, задачи, предмет и методы экспертизы</w:t>
      </w:r>
    </w:p>
    <w:p w:rsidR="00F11AA0" w:rsidRDefault="00F11AA0" w:rsidP="00F11A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Целями экспертизы являются определение соответствия проекта решения о бюджете требованиям БК РФ, стратегии и программы социально-экономического развития </w:t>
      </w:r>
      <w:r>
        <w:rPr>
          <w:rFonts w:ascii="Times New Roman" w:hAnsi="Times New Roman"/>
          <w:sz w:val="24"/>
          <w:szCs w:val="24"/>
        </w:rPr>
        <w:lastRenderedPageBreak/>
        <w:t>муниципального образования, определение обоснованности показателей (параметров и характеристик) районного бюджета  и бюджета поселения, предупреждение и пресечение бюджетных нарушений в процессе исполнения бюджета.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экспертизы являются: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определение соответствия действующему законодательству проекта решения о бюджете, а также документов и материалов, представляемых одновременно с ним в </w:t>
      </w:r>
      <w:r w:rsidR="007444B9">
        <w:rPr>
          <w:rFonts w:ascii="Times New Roman" w:hAnsi="Times New Roman"/>
          <w:sz w:val="24"/>
          <w:szCs w:val="24"/>
        </w:rPr>
        <w:t xml:space="preserve">Районное </w:t>
      </w:r>
      <w:r>
        <w:rPr>
          <w:rFonts w:ascii="Times New Roman" w:hAnsi="Times New Roman"/>
          <w:sz w:val="24"/>
          <w:szCs w:val="24"/>
        </w:rPr>
        <w:t xml:space="preserve">Собрание </w:t>
      </w:r>
      <w:r w:rsidR="007444B9">
        <w:rPr>
          <w:rFonts w:ascii="Times New Roman" w:hAnsi="Times New Roman"/>
          <w:sz w:val="24"/>
          <w:szCs w:val="24"/>
        </w:rPr>
        <w:t>представителей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7444B9">
        <w:rPr>
          <w:rFonts w:ascii="Times New Roman" w:hAnsi="Times New Roman"/>
          <w:sz w:val="24"/>
          <w:szCs w:val="24"/>
        </w:rPr>
        <w:t xml:space="preserve"> «Юхновский  район»</w:t>
      </w:r>
      <w:r>
        <w:rPr>
          <w:rFonts w:ascii="Times New Roman" w:hAnsi="Times New Roman"/>
          <w:sz w:val="24"/>
          <w:szCs w:val="24"/>
        </w:rPr>
        <w:t xml:space="preserve">  и представительные органы поселений, в том числе соблюдение принципов бюджетной системы РФ, определенных статьей 28 БК РФ и установленных статьями 29, 30, 31, 31.1, 32, 33, 34, 35, 36, 37,  38, 38.1, 38.2 БК РФ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единства бюджетной системы; разграничения доходов, расходов и источников финансирования дефицитов бюджетов между бюджетами бюджетной системы РФ; самостоятельности бюджетов; равенства бюджетных прав субъектов РФ, муниципальных образований;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полноты отражения доходов, расходов и источников финансирования дефицитов бюджетов; сбалансированности бюджета; эффективности использования бюджетных средств; общего (совокупного) покрытия расходов бюджетов; прозрачности; достоверности бюджета; </w:t>
      </w:r>
      <w:proofErr w:type="spellStart"/>
      <w:r>
        <w:rPr>
          <w:rFonts w:ascii="Times New Roman" w:hAnsi="Times New Roman"/>
          <w:sz w:val="24"/>
          <w:szCs w:val="24"/>
        </w:rPr>
        <w:t>адресности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целевого характера бюджетных средств;</w:t>
      </w:r>
      <w:proofErr w:type="gramEnd"/>
      <w:r>
        <w:rPr>
          <w:rFonts w:ascii="Times New Roman" w:hAnsi="Times New Roman"/>
          <w:sz w:val="24"/>
          <w:szCs w:val="24"/>
        </w:rPr>
        <w:t xml:space="preserve"> подведомственности расходов бюджетов; единства кассы.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соответствия проекта решения о бюджете  положениям Бюджетного послания Президента РФ, Прогнозу социально-экономического развития муниципального образования, Основным направлениям бюджетной и налоговой политики муниципального образования и иным программным документам; 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достоверности и обоснованности показателей (параметров и характеристик), содержащихся в проекте решения о бюджете, документах и материалах, представляемых одновременно с ним, выявление резервов увеличения поступлений доходов в бюджет, оптимизация бюджетных расходов, оценка проводимой долговой политики;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качества прогнозирования доходов бюджета, расходования бюджетных средств, </w:t>
      </w:r>
      <w:proofErr w:type="gramStart"/>
      <w:r>
        <w:rPr>
          <w:rFonts w:ascii="Times New Roman" w:hAnsi="Times New Roman"/>
          <w:sz w:val="24"/>
          <w:szCs w:val="24"/>
        </w:rPr>
        <w:t>инвестиционной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долговой политик.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Предметом экспертизы являются проект решения о бюджете, документы и материалы, представляемые одновременно с ним в представительный орган, включая прогноз социально-экономического развития соответствующей территории, информация по формированию показателей бюджета.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ходе проведения экспертизы сотрудники КС</w:t>
      </w:r>
      <w:r w:rsidR="00DA3BF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МР</w:t>
      </w:r>
      <w:r w:rsidR="00DA3BF1">
        <w:rPr>
          <w:rFonts w:ascii="Times New Roman" w:hAnsi="Times New Roman"/>
          <w:sz w:val="24"/>
          <w:szCs w:val="24"/>
        </w:rPr>
        <w:t xml:space="preserve"> «Юхновский  район»</w:t>
      </w:r>
      <w:r>
        <w:rPr>
          <w:rFonts w:ascii="Times New Roman" w:hAnsi="Times New Roman"/>
          <w:sz w:val="24"/>
          <w:szCs w:val="24"/>
        </w:rPr>
        <w:t xml:space="preserve"> применяют следующие методы экономического анализа: метод использования абсолютных, относительных величин, метод сравнений, метод группировок,  балансовый метод. 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указанных аналитических методов сотрудники КС</w:t>
      </w:r>
      <w:r w:rsidR="00DA3BF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МР </w:t>
      </w:r>
      <w:r w:rsidR="00DA3BF1">
        <w:rPr>
          <w:rFonts w:ascii="Times New Roman" w:hAnsi="Times New Roman"/>
          <w:sz w:val="24"/>
          <w:szCs w:val="24"/>
        </w:rPr>
        <w:t xml:space="preserve"> «Юхновский  район» </w:t>
      </w:r>
      <w:r>
        <w:rPr>
          <w:rFonts w:ascii="Times New Roman" w:hAnsi="Times New Roman"/>
          <w:sz w:val="24"/>
          <w:szCs w:val="24"/>
        </w:rPr>
        <w:t>применяют следующие методы финансового анализа: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Горизонтальный анализ, в ходе которого сравниваются показатели проекта бюджета  с ожидаемым исполнением  бюджета в текущем году и с фактически исполненными показателями бюджета в предыдущем отчётном финансовом году. 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Вертикальный анализ, в ходе которого определяется структура показателей проекта бюджета, доля отдельных показателей в итоговом показателе и их влияние на общие результаты проекта бюджета в целом.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Трендовый анализ, в ходе которого сравниваются исполненные и запланированные бюджетные показатели, и определяются причины изменения динамики бюджетных показателей.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Факторный анализ, в ходе которого устанавливается степень влияния отдельных факторов на проектируемые бюджетные показатели (например, влияние передачи полномочий с одного уровня бюджетной системы на другой, на изменение нормативов зачислений в бюджеты по отдельным налогам и на объём планируемых расходов по различным направлениям, уровня бюджетной обеспеченности муниципальных образований на объем трансфертов из областного бюджета в местные бюджеты).</w:t>
      </w:r>
      <w:proofErr w:type="gramEnd"/>
    </w:p>
    <w:p w:rsidR="00F11AA0" w:rsidRDefault="00F11AA0" w:rsidP="00F11AA0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F11AA0" w:rsidRDefault="00F11AA0" w:rsidP="00F11AA0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3. Организация проведения экспертизы</w:t>
      </w:r>
    </w:p>
    <w:p w:rsidR="00F11AA0" w:rsidRDefault="00F11AA0" w:rsidP="00F11AA0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>3.1. Экспертиза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проводится на основании годового плана работы КС</w:t>
      </w:r>
      <w:r w:rsidR="00AA099A">
        <w:rPr>
          <w:rFonts w:ascii="Times New Roman" w:hAnsi="Times New Roman"/>
          <w:kern w:val="2"/>
          <w:sz w:val="24"/>
          <w:szCs w:val="24"/>
        </w:rPr>
        <w:t>К</w:t>
      </w:r>
      <w:r>
        <w:rPr>
          <w:rFonts w:ascii="Times New Roman" w:hAnsi="Times New Roman"/>
          <w:kern w:val="2"/>
          <w:sz w:val="24"/>
          <w:szCs w:val="24"/>
        </w:rPr>
        <w:t xml:space="preserve"> МР</w:t>
      </w:r>
      <w:r w:rsidR="00DA3BF1">
        <w:rPr>
          <w:rFonts w:ascii="Times New Roman" w:hAnsi="Times New Roman"/>
          <w:kern w:val="2"/>
          <w:sz w:val="24"/>
          <w:szCs w:val="24"/>
        </w:rPr>
        <w:t xml:space="preserve">  «Юхновский  район»</w:t>
      </w:r>
      <w:r>
        <w:rPr>
          <w:rFonts w:ascii="Times New Roman" w:hAnsi="Times New Roman"/>
          <w:kern w:val="2"/>
          <w:sz w:val="24"/>
          <w:szCs w:val="24"/>
        </w:rPr>
        <w:t>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Организация проведения экспертно-аналитического мероприятия  включает в себя три этапа: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1) подготовку к проведению экспертно-аналитического мероприятия;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2) проведение экспертно-аналитического мероприятия;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3) оформление результатов экспертно-аналитического мероприятия.</w:t>
      </w:r>
    </w:p>
    <w:p w:rsidR="00F11AA0" w:rsidRDefault="00F11AA0" w:rsidP="00F11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3.2. </w:t>
      </w:r>
      <w:r>
        <w:rPr>
          <w:rFonts w:ascii="Times New Roman" w:hAnsi="Times New Roman"/>
          <w:snapToGrid w:val="0"/>
          <w:sz w:val="24"/>
          <w:szCs w:val="24"/>
        </w:rPr>
        <w:t>Дата начала экспертизы, срок ее проведения определяется решением председателя КС</w:t>
      </w:r>
      <w:r w:rsidR="00AA099A">
        <w:rPr>
          <w:rFonts w:ascii="Times New Roman" w:hAnsi="Times New Roman"/>
          <w:snapToGrid w:val="0"/>
          <w:sz w:val="24"/>
          <w:szCs w:val="24"/>
        </w:rPr>
        <w:t xml:space="preserve">К </w:t>
      </w:r>
      <w:r>
        <w:rPr>
          <w:rFonts w:ascii="Times New Roman" w:hAnsi="Times New Roman"/>
          <w:snapToGrid w:val="0"/>
          <w:sz w:val="24"/>
          <w:szCs w:val="24"/>
        </w:rPr>
        <w:t>МР</w:t>
      </w:r>
      <w:r w:rsidR="00AA099A">
        <w:rPr>
          <w:rFonts w:ascii="Times New Roman" w:hAnsi="Times New Roman"/>
          <w:snapToGrid w:val="0"/>
          <w:sz w:val="24"/>
          <w:szCs w:val="24"/>
        </w:rPr>
        <w:t xml:space="preserve"> «Юхновский район»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которое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оформляется приказом о назначении мероприятия.  В ходе проведения  экспертизы может разрабатываться план, который должен отражать перечень этапов, направлений экспертизы с указанием руководителя рабочей группы, исполнителей и сроков исполнения каждого этапа, и программа экспертизы. </w:t>
      </w:r>
    </w:p>
    <w:p w:rsidR="00F11AA0" w:rsidRDefault="00F11AA0" w:rsidP="00F11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При необходимости в план проведения экспертизы вносятся изменения и дополнения с мотивированным обоснованием причин необходимости внесения данных изменений и дополнений. </w:t>
      </w:r>
    </w:p>
    <w:p w:rsidR="00F11AA0" w:rsidRDefault="00F11AA0" w:rsidP="00F11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Ответственным исполнителем, как правило, является председатель КС</w:t>
      </w:r>
      <w:r w:rsidR="00AA099A">
        <w:rPr>
          <w:rFonts w:ascii="Times New Roman" w:hAnsi="Times New Roman"/>
          <w:snapToGrid w:val="0"/>
          <w:sz w:val="24"/>
          <w:szCs w:val="24"/>
        </w:rPr>
        <w:t xml:space="preserve">К </w:t>
      </w:r>
      <w:r>
        <w:rPr>
          <w:rFonts w:ascii="Times New Roman" w:hAnsi="Times New Roman"/>
          <w:snapToGrid w:val="0"/>
          <w:sz w:val="24"/>
          <w:szCs w:val="24"/>
        </w:rPr>
        <w:t>МР</w:t>
      </w:r>
      <w:r w:rsidR="00AA099A">
        <w:rPr>
          <w:rFonts w:ascii="Times New Roman" w:hAnsi="Times New Roman"/>
          <w:snapToGrid w:val="0"/>
          <w:sz w:val="24"/>
          <w:szCs w:val="24"/>
        </w:rPr>
        <w:t xml:space="preserve"> «Юхновский  район»</w:t>
      </w:r>
      <w:r>
        <w:rPr>
          <w:rFonts w:ascii="Times New Roman" w:hAnsi="Times New Roman"/>
          <w:snapToGrid w:val="0"/>
          <w:sz w:val="24"/>
          <w:szCs w:val="24"/>
        </w:rPr>
        <w:t xml:space="preserve">, в исключительных случаях им может быть иной сотрудник. </w:t>
      </w:r>
    </w:p>
    <w:p w:rsidR="00F11AA0" w:rsidRDefault="00F11AA0" w:rsidP="00F11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3.3. Датой окончания экспертизы является дата утверждения председателем КС</w:t>
      </w:r>
      <w:r w:rsidR="00AA099A">
        <w:rPr>
          <w:rFonts w:ascii="Times New Roman" w:hAnsi="Times New Roman"/>
          <w:snapToGrid w:val="0"/>
          <w:sz w:val="24"/>
          <w:szCs w:val="24"/>
        </w:rPr>
        <w:t>К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A099A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МР</w:t>
      </w:r>
      <w:r w:rsidR="00AA099A">
        <w:rPr>
          <w:rFonts w:ascii="Times New Roman" w:hAnsi="Times New Roman"/>
          <w:snapToGrid w:val="0"/>
          <w:sz w:val="24"/>
          <w:szCs w:val="24"/>
        </w:rPr>
        <w:t xml:space="preserve"> «Юхновский  район»</w:t>
      </w:r>
      <w:r>
        <w:rPr>
          <w:rFonts w:ascii="Times New Roman" w:hAnsi="Times New Roman"/>
          <w:snapToGrid w:val="0"/>
          <w:sz w:val="24"/>
          <w:szCs w:val="24"/>
        </w:rPr>
        <w:t xml:space="preserve"> заключения о результатах проведенной экспертизы с одновременной передачей  заключения в представительный орган муниципального образования (район либо поселение) и Главе МР.</w:t>
      </w:r>
    </w:p>
    <w:p w:rsidR="00F11AA0" w:rsidRDefault="00F11AA0" w:rsidP="00F11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3.4. Экспертиза осуществляется КС</w:t>
      </w:r>
      <w:r w:rsidR="00AA099A">
        <w:rPr>
          <w:rFonts w:ascii="Times New Roman" w:hAnsi="Times New Roman"/>
          <w:kern w:val="2"/>
          <w:sz w:val="24"/>
          <w:szCs w:val="24"/>
        </w:rPr>
        <w:t>К</w:t>
      </w:r>
      <w:r>
        <w:rPr>
          <w:rFonts w:ascii="Times New Roman" w:hAnsi="Times New Roman"/>
          <w:kern w:val="2"/>
          <w:sz w:val="24"/>
          <w:szCs w:val="24"/>
        </w:rPr>
        <w:t xml:space="preserve"> МР</w:t>
      </w:r>
      <w:r w:rsidR="00AA099A">
        <w:rPr>
          <w:rFonts w:ascii="Times New Roman" w:hAnsi="Times New Roman"/>
          <w:kern w:val="2"/>
          <w:sz w:val="24"/>
          <w:szCs w:val="24"/>
        </w:rPr>
        <w:t xml:space="preserve"> «Юхновский  район»</w:t>
      </w:r>
      <w:r>
        <w:rPr>
          <w:rFonts w:ascii="Times New Roman" w:hAnsi="Times New Roman"/>
          <w:kern w:val="2"/>
          <w:sz w:val="24"/>
          <w:szCs w:val="24"/>
        </w:rPr>
        <w:t xml:space="preserve"> на основе принципов законности, объективности, эффективности, независимости, гласности, ответственности, профессиональной этики и проводится на основе преемственности, непрерывности, своевременности.</w:t>
      </w:r>
    </w:p>
    <w:p w:rsidR="00F11AA0" w:rsidRDefault="00F11AA0" w:rsidP="00F11AA0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F11AA0" w:rsidRDefault="00F11AA0" w:rsidP="00F11AA0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4. Подготовка к проведению экспертизы</w:t>
      </w:r>
    </w:p>
    <w:p w:rsidR="00F11AA0" w:rsidRDefault="00F11AA0" w:rsidP="00F11AA0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F11AA0" w:rsidRDefault="00F11AA0" w:rsidP="00F11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4.1. При подготовке к проведению экспертизы сотрудники КС</w:t>
      </w:r>
      <w:r w:rsidR="00AA099A">
        <w:rPr>
          <w:rFonts w:ascii="Times New Roman" w:hAnsi="Times New Roman"/>
          <w:kern w:val="2"/>
          <w:sz w:val="24"/>
          <w:szCs w:val="24"/>
        </w:rPr>
        <w:t>К</w:t>
      </w:r>
      <w:r>
        <w:rPr>
          <w:rFonts w:ascii="Times New Roman" w:hAnsi="Times New Roman"/>
          <w:kern w:val="2"/>
          <w:sz w:val="24"/>
          <w:szCs w:val="24"/>
        </w:rPr>
        <w:t xml:space="preserve"> МР</w:t>
      </w:r>
      <w:r w:rsidR="00AA099A">
        <w:rPr>
          <w:rFonts w:ascii="Times New Roman" w:hAnsi="Times New Roman"/>
          <w:kern w:val="2"/>
          <w:sz w:val="24"/>
          <w:szCs w:val="24"/>
        </w:rPr>
        <w:t xml:space="preserve"> «Юхновский район»</w:t>
      </w:r>
      <w:r>
        <w:rPr>
          <w:rFonts w:ascii="Times New Roman" w:hAnsi="Times New Roman"/>
          <w:kern w:val="2"/>
          <w:sz w:val="24"/>
          <w:szCs w:val="24"/>
        </w:rPr>
        <w:t>,  изучают и анализируют следующие документы и материалы: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Бюджетное послание Президента РФ о бюджетной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политике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очередной финансовый год и плановый период;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Прогнозы социально-экономического развития РФ, </w:t>
      </w:r>
      <w:r w:rsidR="00AA099A">
        <w:rPr>
          <w:rFonts w:ascii="Times New Roman" w:hAnsi="Times New Roman"/>
          <w:color w:val="000000"/>
          <w:sz w:val="24"/>
          <w:szCs w:val="24"/>
        </w:rPr>
        <w:t>Калужской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и соответствующей территории  муниципального района</w:t>
      </w:r>
      <w:r w:rsidR="00AA099A">
        <w:rPr>
          <w:rFonts w:ascii="Times New Roman" w:hAnsi="Times New Roman"/>
          <w:color w:val="000000"/>
          <w:sz w:val="24"/>
          <w:szCs w:val="24"/>
        </w:rPr>
        <w:t xml:space="preserve"> « Юхновский район»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направления бюджетной и налоговой политики РФ, </w:t>
      </w:r>
      <w:r w:rsidR="00AA099A">
        <w:rPr>
          <w:rFonts w:ascii="Times New Roman" w:hAnsi="Times New Roman"/>
          <w:sz w:val="24"/>
          <w:szCs w:val="24"/>
        </w:rPr>
        <w:t>Калужской</w:t>
      </w:r>
      <w:r>
        <w:rPr>
          <w:rFonts w:ascii="Times New Roman" w:hAnsi="Times New Roman"/>
          <w:sz w:val="24"/>
          <w:szCs w:val="24"/>
        </w:rPr>
        <w:t xml:space="preserve"> области на очередной финансовый год и плановый период;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бюджетной и налоговой политики соответствующей территории  муниципального района</w:t>
      </w:r>
      <w:r w:rsidR="00AA099A">
        <w:rPr>
          <w:rFonts w:ascii="Times New Roman" w:hAnsi="Times New Roman"/>
          <w:sz w:val="24"/>
          <w:szCs w:val="24"/>
        </w:rPr>
        <w:t xml:space="preserve"> «Юхновский  район» </w:t>
      </w:r>
      <w:r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период;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итоги социально-экономического развития соответствующей территории  муниципального района</w:t>
      </w:r>
      <w:r w:rsidR="00AA099A">
        <w:rPr>
          <w:rFonts w:ascii="Times New Roman" w:hAnsi="Times New Roman"/>
          <w:sz w:val="24"/>
          <w:szCs w:val="24"/>
        </w:rPr>
        <w:t xml:space="preserve"> «Юхновский район»</w:t>
      </w:r>
      <w:r>
        <w:rPr>
          <w:rFonts w:ascii="Times New Roman" w:hAnsi="Times New Roman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 за текущий финансовый год;</w:t>
      </w:r>
    </w:p>
    <w:p w:rsidR="00F11AA0" w:rsidRDefault="00F11AA0" w:rsidP="00F11AA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бюджетного и налогового законодательства, нормативных правовых документов, регулирующих бюджетные правоотношения;</w:t>
      </w:r>
    </w:p>
    <w:p w:rsidR="00F11AA0" w:rsidRDefault="00F11AA0" w:rsidP="00F11AA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закона  о бюджете на очередной финансовый год и на плановый период в части формирования бюджета  муниципального района</w:t>
      </w:r>
      <w:r w:rsidR="00AA099A">
        <w:rPr>
          <w:rFonts w:ascii="Times New Roman" w:hAnsi="Times New Roman"/>
          <w:sz w:val="24"/>
          <w:szCs w:val="24"/>
        </w:rPr>
        <w:t xml:space="preserve">  «Юхновский   район»</w:t>
      </w:r>
      <w:r>
        <w:rPr>
          <w:rFonts w:ascii="Times New Roman" w:hAnsi="Times New Roman"/>
          <w:sz w:val="24"/>
          <w:szCs w:val="24"/>
        </w:rPr>
        <w:t xml:space="preserve"> и сельских поселений;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проводимого КС</w:t>
      </w:r>
      <w:r w:rsidR="00AA099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МР</w:t>
      </w:r>
      <w:r w:rsidR="00AA099A">
        <w:rPr>
          <w:rFonts w:ascii="Times New Roman" w:hAnsi="Times New Roman"/>
          <w:sz w:val="24"/>
          <w:szCs w:val="24"/>
        </w:rPr>
        <w:t xml:space="preserve"> «Юхновский район»</w:t>
      </w:r>
      <w:r>
        <w:rPr>
          <w:rFonts w:ascii="Times New Roman" w:hAnsi="Times New Roman"/>
          <w:sz w:val="24"/>
          <w:szCs w:val="24"/>
        </w:rPr>
        <w:t xml:space="preserve"> оперативного контроля исполнения бюджета соответствующей территории текущего года; материалы заключения на проекты решений об исполнении бюджетов соответствующих территорий за отчётный год;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статистические данные Территориального органа Федеральной службы государственной статистики за отчётный и предшествующие годы и за истекший период текущего финансового года;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плановый реестр расходных обязательств;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пояснительную записку к проекту решения о бюджете;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Прогнозный план (программа) приватизации имущества, находящегося в собственности муниципального образования на очередной финансовый год;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муниципальных внутренних заимствований  на отчётный финансовый год и плановый период; 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проведения публичных слушаний проекта решения о бюджете;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документы и материалы.</w:t>
      </w:r>
    </w:p>
    <w:p w:rsidR="00F11AA0" w:rsidRDefault="00F11AA0" w:rsidP="00F11AA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 ходе подготовки к проведению экспертизы и в процессе подготовки заключения могут направляться запросы в различные органы и организации.</w:t>
      </w:r>
    </w:p>
    <w:p w:rsidR="00F11AA0" w:rsidRDefault="00F11AA0" w:rsidP="00F11AA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1AA0" w:rsidRDefault="00F11AA0" w:rsidP="00F11AA0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5. Проведение </w:t>
      </w:r>
      <w:r>
        <w:rPr>
          <w:rFonts w:ascii="Times New Roman" w:hAnsi="Times New Roman"/>
          <w:b/>
          <w:color w:val="000000"/>
          <w:sz w:val="24"/>
          <w:szCs w:val="24"/>
        </w:rPr>
        <w:t>экспертизы</w:t>
      </w:r>
    </w:p>
    <w:p w:rsidR="00F11AA0" w:rsidRDefault="00F11AA0" w:rsidP="00F11AA0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F11AA0" w:rsidRDefault="00F11AA0" w:rsidP="00F11AA0">
      <w:pPr>
        <w:pStyle w:val="31"/>
        <w:ind w:firstLine="709"/>
        <w:rPr>
          <w:bCs/>
        </w:rPr>
      </w:pPr>
      <w:r>
        <w:rPr>
          <w:bCs/>
        </w:rPr>
        <w:t>5.1. Экспертиза проекта решения о бюджете включает в себя следующие направления:</w:t>
      </w:r>
    </w:p>
    <w:p w:rsidR="00F11AA0" w:rsidRDefault="00F11AA0" w:rsidP="00F11AA0">
      <w:pPr>
        <w:pStyle w:val="31"/>
        <w:ind w:firstLine="709"/>
        <w:rPr>
          <w:bCs/>
        </w:rPr>
      </w:pPr>
      <w:r>
        <w:rPr>
          <w:bCs/>
        </w:rPr>
        <w:t xml:space="preserve">- правовую оценку проекта решения о бюджете; </w:t>
      </w:r>
    </w:p>
    <w:p w:rsidR="00F11AA0" w:rsidRDefault="00F11AA0" w:rsidP="00F11AA0">
      <w:pPr>
        <w:pStyle w:val="31"/>
        <w:ind w:firstLine="709"/>
        <w:rPr>
          <w:bCs/>
        </w:rPr>
      </w:pPr>
      <w:r>
        <w:rPr>
          <w:bCs/>
        </w:rPr>
        <w:t>- оценку параметров прогноза макроэкономических показателей;</w:t>
      </w:r>
    </w:p>
    <w:p w:rsidR="00F11AA0" w:rsidRDefault="00F11AA0" w:rsidP="00F11AA0">
      <w:pPr>
        <w:pStyle w:val="31"/>
        <w:ind w:firstLine="709"/>
        <w:rPr>
          <w:bCs/>
        </w:rPr>
      </w:pPr>
      <w:r>
        <w:rPr>
          <w:bCs/>
        </w:rPr>
        <w:t>- оценку и анализ доходов бюджета;</w:t>
      </w:r>
    </w:p>
    <w:p w:rsidR="00F11AA0" w:rsidRDefault="00F11AA0" w:rsidP="00F11AA0">
      <w:pPr>
        <w:pStyle w:val="31"/>
        <w:ind w:firstLine="709"/>
        <w:rPr>
          <w:bCs/>
        </w:rPr>
      </w:pPr>
      <w:r>
        <w:rPr>
          <w:bCs/>
        </w:rPr>
        <w:t>- оценку и анализ расходов бюджета;</w:t>
      </w:r>
    </w:p>
    <w:p w:rsidR="00F11AA0" w:rsidRDefault="00F11AA0" w:rsidP="00F11AA0">
      <w:pPr>
        <w:pStyle w:val="31"/>
        <w:ind w:firstLine="709"/>
        <w:rPr>
          <w:bCs/>
        </w:rPr>
      </w:pPr>
      <w:r>
        <w:rPr>
          <w:bCs/>
        </w:rPr>
        <w:t>- а</w:t>
      </w:r>
      <w:r>
        <w:rPr>
          <w:color w:val="000000"/>
        </w:rPr>
        <w:t xml:space="preserve">нализ </w:t>
      </w:r>
      <w:r>
        <w:rPr>
          <w:bCs/>
        </w:rPr>
        <w:t>межбюджетных трансфертов;</w:t>
      </w:r>
    </w:p>
    <w:p w:rsidR="00F11AA0" w:rsidRDefault="00F11AA0" w:rsidP="00F11AA0">
      <w:pPr>
        <w:pStyle w:val="31"/>
        <w:ind w:firstLine="709"/>
        <w:rPr>
          <w:bCs/>
        </w:rPr>
      </w:pPr>
      <w:r>
        <w:rPr>
          <w:bCs/>
        </w:rPr>
        <w:t>- анализ расходов бюджета  на реализацию муниципальных программ;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анализ показателей дефицита (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профицита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) бюджета, муниципального долга.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5.2. Правовая оценка проекта закона о бюджете  предусматривает: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анализ своевременности представления проекта бюджета  и порядка его составления в соответствии с положениями БК РФ (статьи 169, 170.1, 172, 173, 174, 174</w:t>
      </w:r>
      <w:r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, 174</w:t>
      </w:r>
      <w:r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>, 179, 179</w:t>
      </w:r>
      <w:r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bCs/>
          <w:sz w:val="24"/>
          <w:szCs w:val="24"/>
          <w:lang w:eastAsia="ru-RU"/>
        </w:rPr>
        <w:t>, 179</w:t>
      </w:r>
      <w:r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>, 184, 184</w:t>
      </w:r>
      <w:r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) и решением представительного органа</w:t>
      </w:r>
      <w:r>
        <w:rPr>
          <w:rFonts w:ascii="Times New Roman" w:hAnsi="Times New Roman"/>
          <w:kern w:val="2"/>
          <w:sz w:val="24"/>
          <w:szCs w:val="24"/>
        </w:rPr>
        <w:t xml:space="preserve"> о бюджетном процессе соответствующего муниципального образования; 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проверку соблюдения требований к составу документов и материалов, представляемых одновременно с проектом  бюджета, определенных в статье 184</w:t>
      </w: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БК РФ и в статьях </w:t>
      </w:r>
      <w:r>
        <w:rPr>
          <w:rFonts w:ascii="Times New Roman" w:hAnsi="Times New Roman"/>
          <w:kern w:val="2"/>
          <w:sz w:val="24"/>
          <w:szCs w:val="24"/>
        </w:rPr>
        <w:t xml:space="preserve"> положения о бюджетном процессе соответствующего муниципального образования; </w:t>
      </w:r>
    </w:p>
    <w:p w:rsidR="00F11AA0" w:rsidRDefault="00F11AA0" w:rsidP="00F11AA0">
      <w:pPr>
        <w:pStyle w:val="aa"/>
        <w:ind w:firstLine="709"/>
        <w:jc w:val="both"/>
        <w:rPr>
          <w:bCs/>
          <w:sz w:val="24"/>
        </w:rPr>
      </w:pPr>
      <w:r>
        <w:rPr>
          <w:bCs/>
          <w:sz w:val="24"/>
        </w:rPr>
        <w:t>- проверку соблюдения в проекте решения о бюджете  принципов бюджетной системы РФ, определенных главой 5 БК РФ;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правовую оценку положений проекта решения о бюджете, регулирующих особенности использования бюджетных ассигнований, направляемых на исполнение расходных обязательств.</w:t>
      </w:r>
    </w:p>
    <w:p w:rsidR="00F11AA0" w:rsidRDefault="00F11AA0" w:rsidP="00F11AA0">
      <w:pPr>
        <w:pStyle w:val="aa"/>
        <w:ind w:firstLine="709"/>
        <w:jc w:val="both"/>
        <w:rPr>
          <w:sz w:val="24"/>
        </w:rPr>
      </w:pPr>
      <w:r>
        <w:rPr>
          <w:sz w:val="24"/>
        </w:rPr>
        <w:t>5.3. При оценке параметров прогноза макроэкономических показателей производится:</w:t>
      </w:r>
    </w:p>
    <w:p w:rsidR="00F11AA0" w:rsidRDefault="00F11AA0" w:rsidP="00F11AA0">
      <w:pPr>
        <w:pStyle w:val="aa"/>
        <w:ind w:firstLine="709"/>
        <w:jc w:val="both"/>
        <w:rPr>
          <w:sz w:val="24"/>
        </w:rPr>
      </w:pPr>
      <w:r>
        <w:rPr>
          <w:sz w:val="24"/>
        </w:rPr>
        <w:t>-  обоснованность показателей Прогноза социально-экономического развития соответствующей территории;</w:t>
      </w:r>
    </w:p>
    <w:p w:rsidR="00F11AA0" w:rsidRDefault="00F11AA0" w:rsidP="00F11AA0">
      <w:pPr>
        <w:pStyle w:val="aa"/>
        <w:ind w:firstLine="709"/>
        <w:jc w:val="both"/>
        <w:rPr>
          <w:sz w:val="24"/>
        </w:rPr>
      </w:pPr>
      <w:r>
        <w:rPr>
          <w:sz w:val="24"/>
        </w:rPr>
        <w:t>- сопоставление фактических показателей социально-экономического развития  за предыдущий год и ожидаемых итогов текущего года с прогнозными макроэкономическими показателями социально-экономического развития очередного финансового года и планового периода.</w:t>
      </w:r>
    </w:p>
    <w:p w:rsidR="00F11AA0" w:rsidRDefault="00F11AA0" w:rsidP="00F11AA0">
      <w:pPr>
        <w:pStyle w:val="aa"/>
        <w:ind w:firstLine="709"/>
        <w:jc w:val="both"/>
        <w:rPr>
          <w:sz w:val="24"/>
        </w:rPr>
      </w:pPr>
      <w:r>
        <w:rPr>
          <w:sz w:val="24"/>
        </w:rPr>
        <w:t>При проверке и анализе обоснованности прогноза макроэкономических показателей социально-экономического развития  необходимо исследовать:</w:t>
      </w:r>
    </w:p>
    <w:p w:rsidR="00F11AA0" w:rsidRDefault="00F11AA0" w:rsidP="00F11AA0">
      <w:pPr>
        <w:pStyle w:val="aa"/>
        <w:ind w:firstLine="709"/>
        <w:jc w:val="both"/>
        <w:rPr>
          <w:sz w:val="24"/>
        </w:rPr>
      </w:pPr>
      <w:r>
        <w:rPr>
          <w:sz w:val="24"/>
        </w:rPr>
        <w:t xml:space="preserve">- основные показатели прогноза социально-экономического развития  на очередной финансовый год и на плановый период и их соответствие задачам, поставленным в Бюджетном послании Президента </w:t>
      </w:r>
      <w:r>
        <w:rPr>
          <w:color w:val="000000"/>
          <w:sz w:val="24"/>
        </w:rPr>
        <w:t>РФ</w:t>
      </w:r>
      <w:r>
        <w:rPr>
          <w:sz w:val="24"/>
        </w:rPr>
        <w:t xml:space="preserve"> о бюджетной </w:t>
      </w:r>
      <w:proofErr w:type="gramStart"/>
      <w:r>
        <w:rPr>
          <w:sz w:val="24"/>
        </w:rPr>
        <w:t>политике</w:t>
      </w:r>
      <w:proofErr w:type="gramEnd"/>
      <w:r>
        <w:rPr>
          <w:sz w:val="24"/>
        </w:rPr>
        <w:t xml:space="preserve"> на очередной финансовый год и плановый период,  нормативным правовым актам, касающимся социально-экономического развития </w:t>
      </w:r>
      <w:r w:rsidR="00AA099A">
        <w:rPr>
          <w:sz w:val="24"/>
        </w:rPr>
        <w:t>Калужской</w:t>
      </w:r>
      <w:r>
        <w:rPr>
          <w:sz w:val="24"/>
        </w:rPr>
        <w:t xml:space="preserve"> области и  муниципального района</w:t>
      </w:r>
      <w:r w:rsidR="00AA099A">
        <w:rPr>
          <w:sz w:val="24"/>
        </w:rPr>
        <w:t xml:space="preserve"> «Юхновский район»</w:t>
      </w:r>
      <w:r>
        <w:rPr>
          <w:sz w:val="24"/>
        </w:rPr>
        <w:t>;</w:t>
      </w:r>
    </w:p>
    <w:p w:rsidR="00F11AA0" w:rsidRDefault="00F11AA0" w:rsidP="00F11AA0">
      <w:pPr>
        <w:pStyle w:val="Default"/>
        <w:ind w:firstLine="709"/>
        <w:jc w:val="both"/>
        <w:rPr>
          <w:bCs/>
        </w:rPr>
      </w:pPr>
      <w:r>
        <w:rPr>
          <w:bCs/>
        </w:rPr>
        <w:t>5.4. Оценка и анализ доходов бюджета предусматривают:</w:t>
      </w:r>
    </w:p>
    <w:p w:rsidR="00F11AA0" w:rsidRDefault="00F11AA0" w:rsidP="00F11AA0">
      <w:pPr>
        <w:pStyle w:val="Default"/>
        <w:ind w:firstLine="708"/>
        <w:jc w:val="both"/>
      </w:pPr>
      <w:r>
        <w:rPr>
          <w:bCs/>
        </w:rPr>
        <w:t xml:space="preserve">- </w:t>
      </w:r>
      <w:r>
        <w:t xml:space="preserve">сопоставление показателей налоговых и иных доходов проекта  бюджета, утвержденных и ожидаемых показателей исполнения доходов бюджета  текущего года (по оценке </w:t>
      </w:r>
      <w:r w:rsidR="00A12778">
        <w:t xml:space="preserve"> отдела</w:t>
      </w:r>
      <w:r>
        <w:t xml:space="preserve"> экономики и </w:t>
      </w:r>
      <w:r w:rsidR="00A12778">
        <w:t xml:space="preserve">отдела </w:t>
      </w:r>
      <w:r>
        <w:t>финансов  администрации МР</w:t>
      </w:r>
      <w:r w:rsidR="00A12778">
        <w:t xml:space="preserve">  «Юхновский  район» </w:t>
      </w:r>
      <w:r>
        <w:t xml:space="preserve"> и администраций сельских поселений), фактических доходов бюджета за предыдущий год; 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анализ федеральных законов о внесении изменений в законодательство </w:t>
      </w:r>
      <w:r>
        <w:rPr>
          <w:rFonts w:ascii="Times New Roman" w:hAnsi="Times New Roman"/>
          <w:color w:val="000000"/>
          <w:sz w:val="24"/>
          <w:szCs w:val="24"/>
        </w:rPr>
        <w:t>РФ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налогах и сборах, вступающих в силу в очередном финансовом году, последствий влияния на доходы бюджетной системы </w:t>
      </w:r>
      <w:r>
        <w:rPr>
          <w:rFonts w:ascii="Times New Roman" w:hAnsi="Times New Roman"/>
          <w:color w:val="000000"/>
          <w:sz w:val="24"/>
          <w:szCs w:val="24"/>
        </w:rPr>
        <w:t>РФ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изменений законодательства </w:t>
      </w:r>
      <w:r>
        <w:rPr>
          <w:rFonts w:ascii="Times New Roman" w:hAnsi="Times New Roman"/>
          <w:color w:val="000000"/>
          <w:sz w:val="24"/>
          <w:szCs w:val="24"/>
        </w:rPr>
        <w:t>РФ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налогах и сборах и нормативов распределения налоговых доходов по уровням бюджетной системы; 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анализ законов </w:t>
      </w:r>
      <w:r w:rsidR="00A12778">
        <w:rPr>
          <w:rFonts w:ascii="Times New Roman" w:hAnsi="Times New Roman"/>
          <w:color w:val="000000"/>
          <w:sz w:val="24"/>
          <w:szCs w:val="24"/>
          <w:lang w:eastAsia="ru-RU"/>
        </w:rPr>
        <w:t>Калужской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области о внесении изменений в законодательство </w:t>
      </w:r>
      <w:r w:rsidR="00A127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Калужской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области, регулирующих бюджетные правоотношения, приводящие к изменению доходов бюджетов и вступающие в силу в очередном финансовом году; 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сравнение динамики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бюджетообразующих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налоговых и неналоговых доходов;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оценку изменения структуры доходов бюджета  в разрезе налоговых и неналоговых доходов; 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оценку обоснованности расчета налоговых доходов - налоговой базы, налогового периода, налоговой ставки, используемой в расчетах, также обоснованности расчетов неналоговых доходов, при наличии такой информации; </w:t>
      </w:r>
    </w:p>
    <w:p w:rsidR="00F11AA0" w:rsidRDefault="00F11AA0" w:rsidP="00F11AA0">
      <w:pPr>
        <w:pStyle w:val="Default"/>
        <w:ind w:firstLine="709"/>
        <w:jc w:val="both"/>
      </w:pPr>
      <w:r>
        <w:rPr>
          <w:b/>
          <w:bCs/>
        </w:rPr>
        <w:t xml:space="preserve">- </w:t>
      </w:r>
      <w:r>
        <w:rPr>
          <w:bCs/>
        </w:rPr>
        <w:t>анализ структуры</w:t>
      </w:r>
      <w:r>
        <w:rPr>
          <w:b/>
          <w:bCs/>
        </w:rPr>
        <w:t xml:space="preserve"> </w:t>
      </w:r>
      <w:r>
        <w:t>безвозмездных поступлений в бюджет в соответствии с проектами закона об областном бюджете и решения о районном бюджете на очередной финансовый год и на плановый период в части средств, выделяемых поселению;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оценку </w:t>
      </w:r>
      <w:r>
        <w:rPr>
          <w:rFonts w:ascii="Times New Roman" w:hAnsi="Times New Roman"/>
          <w:sz w:val="24"/>
          <w:szCs w:val="24"/>
          <w:lang w:eastAsia="ru-RU"/>
        </w:rPr>
        <w:t>безвозмездных поступлений от физических и юридических лиц (при наличии таких источников).</w:t>
      </w:r>
    </w:p>
    <w:p w:rsidR="00F11AA0" w:rsidRDefault="00F11AA0" w:rsidP="00F11AA0">
      <w:pPr>
        <w:pStyle w:val="aa"/>
        <w:ind w:firstLine="709"/>
        <w:jc w:val="both"/>
        <w:rPr>
          <w:bCs/>
          <w:sz w:val="24"/>
        </w:rPr>
      </w:pPr>
      <w:r>
        <w:rPr>
          <w:bCs/>
          <w:sz w:val="24"/>
        </w:rPr>
        <w:t>5.5. Оценка и анализ расходов бюджета предусматривают:</w:t>
      </w:r>
    </w:p>
    <w:p w:rsidR="00F11AA0" w:rsidRDefault="00F11AA0" w:rsidP="00F11AA0">
      <w:pPr>
        <w:pStyle w:val="aa"/>
        <w:ind w:firstLine="709"/>
        <w:jc w:val="both"/>
        <w:rPr>
          <w:bCs/>
          <w:sz w:val="24"/>
        </w:rPr>
      </w:pPr>
      <w:r>
        <w:rPr>
          <w:bCs/>
          <w:sz w:val="24"/>
        </w:rPr>
        <w:t>- анализ изменений федерального и областного законодательства в части изменения полномочий органов местного самоуправления, оценивается финансовое обеспечение передаваемых полномочий;</w:t>
      </w:r>
    </w:p>
    <w:p w:rsidR="00F11AA0" w:rsidRDefault="00F11AA0" w:rsidP="00F11AA0">
      <w:pPr>
        <w:pStyle w:val="aa"/>
        <w:ind w:firstLine="709"/>
        <w:jc w:val="both"/>
        <w:rPr>
          <w:bCs/>
          <w:sz w:val="24"/>
          <w:highlight w:val="lightGray"/>
        </w:rPr>
      </w:pPr>
      <w:r>
        <w:rPr>
          <w:bCs/>
          <w:sz w:val="24"/>
        </w:rPr>
        <w:t>- оценку соответствия планируемых расходов бюджета  плановому реестру расходных обязательств, анализируются действующие и принимаемые расходные обязательства;</w:t>
      </w:r>
    </w:p>
    <w:p w:rsidR="00F11AA0" w:rsidRDefault="00F11AA0" w:rsidP="00F11AA0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установление соответствия </w:t>
      </w:r>
      <w:r>
        <w:rPr>
          <w:rFonts w:ascii="Times New Roman" w:hAnsi="Times New Roman"/>
          <w:bCs/>
          <w:sz w:val="24"/>
          <w:szCs w:val="24"/>
        </w:rPr>
        <w:t xml:space="preserve">расходной части проекта бюджета </w:t>
      </w:r>
      <w:r>
        <w:rPr>
          <w:rFonts w:ascii="Times New Roman" w:hAnsi="Times New Roman"/>
          <w:sz w:val="24"/>
          <w:szCs w:val="24"/>
        </w:rPr>
        <w:t xml:space="preserve"> приоритетным направлениям бюджетной и налоговой политики, определённым </w:t>
      </w:r>
      <w:r>
        <w:rPr>
          <w:rFonts w:ascii="Times New Roman" w:hAnsi="Times New Roman"/>
          <w:color w:val="000000"/>
          <w:sz w:val="24"/>
          <w:szCs w:val="24"/>
        </w:rPr>
        <w:t xml:space="preserve">Бюджетным посланием Президента РФ о бюджетной </w:t>
      </w:r>
      <w:r>
        <w:rPr>
          <w:rFonts w:ascii="Times New Roman" w:hAnsi="Times New Roman"/>
          <w:bCs/>
          <w:sz w:val="24"/>
          <w:szCs w:val="24"/>
        </w:rPr>
        <w:t xml:space="preserve">политике на очередной финансовый год и плановый период, Прогнозом социально-экономического развития </w:t>
      </w:r>
      <w:r w:rsidR="00A12778">
        <w:rPr>
          <w:rFonts w:ascii="Times New Roman" w:hAnsi="Times New Roman"/>
          <w:bCs/>
          <w:sz w:val="24"/>
          <w:szCs w:val="24"/>
        </w:rPr>
        <w:t>Калужской</w:t>
      </w:r>
      <w:r>
        <w:rPr>
          <w:rFonts w:ascii="Times New Roman" w:hAnsi="Times New Roman"/>
          <w:bCs/>
          <w:sz w:val="24"/>
          <w:szCs w:val="24"/>
        </w:rPr>
        <w:t xml:space="preserve"> области </w:t>
      </w:r>
      <w:r>
        <w:rPr>
          <w:rFonts w:ascii="Times New Roman" w:hAnsi="Times New Roman"/>
          <w:color w:val="000000"/>
          <w:sz w:val="24"/>
          <w:szCs w:val="24"/>
        </w:rPr>
        <w:t>и соответствующей территории  МР</w:t>
      </w:r>
      <w:proofErr w:type="gramStart"/>
      <w:r w:rsidR="00A12778">
        <w:rPr>
          <w:rFonts w:ascii="Times New Roman" w:hAnsi="Times New Roman"/>
          <w:color w:val="000000"/>
          <w:sz w:val="24"/>
          <w:szCs w:val="24"/>
        </w:rPr>
        <w:t>»Ю</w:t>
      </w:r>
      <w:proofErr w:type="gramEnd"/>
      <w:r w:rsidR="00A12778">
        <w:rPr>
          <w:rFonts w:ascii="Times New Roman" w:hAnsi="Times New Roman"/>
          <w:color w:val="000000"/>
          <w:sz w:val="24"/>
          <w:szCs w:val="24"/>
        </w:rPr>
        <w:t>хновский район»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  <w:t xml:space="preserve">Основными направлениями бюджетной и налоговой политики </w:t>
      </w:r>
      <w:r w:rsidR="00A12778">
        <w:rPr>
          <w:rFonts w:ascii="Times New Roman" w:hAnsi="Times New Roman"/>
          <w:bCs/>
          <w:sz w:val="24"/>
          <w:szCs w:val="24"/>
        </w:rPr>
        <w:t>Калужской</w:t>
      </w:r>
      <w:r>
        <w:rPr>
          <w:rFonts w:ascii="Times New Roman" w:hAnsi="Times New Roman"/>
          <w:bCs/>
          <w:sz w:val="24"/>
          <w:szCs w:val="24"/>
        </w:rPr>
        <w:t xml:space="preserve"> области и </w:t>
      </w:r>
      <w:r>
        <w:rPr>
          <w:rFonts w:ascii="Times New Roman" w:hAnsi="Times New Roman"/>
          <w:color w:val="000000"/>
          <w:sz w:val="24"/>
          <w:szCs w:val="24"/>
        </w:rPr>
        <w:t>соответствующей территории  МР</w:t>
      </w:r>
      <w:r w:rsidR="00A12778">
        <w:rPr>
          <w:rFonts w:ascii="Times New Roman" w:hAnsi="Times New Roman"/>
          <w:color w:val="000000"/>
          <w:sz w:val="24"/>
          <w:szCs w:val="24"/>
        </w:rPr>
        <w:t xml:space="preserve"> «Юхновский район» </w:t>
      </w:r>
      <w:r>
        <w:rPr>
          <w:rFonts w:ascii="Times New Roman" w:hAnsi="Times New Roman"/>
          <w:bCs/>
          <w:sz w:val="24"/>
          <w:szCs w:val="24"/>
        </w:rPr>
        <w:t xml:space="preserve"> на очередной финансовый год и плановый период, иными  программными документами;</w:t>
      </w:r>
    </w:p>
    <w:p w:rsidR="00F11AA0" w:rsidRDefault="00F11AA0" w:rsidP="00F11AA0">
      <w:pPr>
        <w:pStyle w:val="aa"/>
        <w:ind w:firstLine="709"/>
        <w:jc w:val="both"/>
        <w:rPr>
          <w:b/>
          <w:bCs/>
          <w:sz w:val="24"/>
        </w:rPr>
      </w:pPr>
      <w:r>
        <w:rPr>
          <w:bCs/>
          <w:sz w:val="24"/>
        </w:rPr>
        <w:t>- анализ показателей проекта бюджета и данных об исполнении бюджета  за отчётный финансовый год, оперативных отчётов об исполнении бюджета в текущем финансовом году в разрезе направлений расходования средств и главных распорядителей бюджетных средств;</w:t>
      </w:r>
    </w:p>
    <w:p w:rsidR="00F11AA0" w:rsidRDefault="00F11AA0" w:rsidP="00F11AA0">
      <w:pPr>
        <w:pStyle w:val="aa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- проверку соблюдения методологии применения бюджетной классификации </w:t>
      </w:r>
      <w:r>
        <w:rPr>
          <w:color w:val="000000"/>
          <w:sz w:val="24"/>
        </w:rPr>
        <w:t>РФ</w:t>
      </w:r>
      <w:r>
        <w:rPr>
          <w:bCs/>
          <w:sz w:val="24"/>
        </w:rPr>
        <w:t xml:space="preserve"> при составлении проекта бюджета;</w:t>
      </w:r>
    </w:p>
    <w:p w:rsidR="00F11AA0" w:rsidRDefault="00F11AA0" w:rsidP="00F11AA0">
      <w:pPr>
        <w:pStyle w:val="aa"/>
        <w:ind w:firstLine="709"/>
        <w:jc w:val="both"/>
        <w:rPr>
          <w:bCs/>
          <w:sz w:val="24"/>
        </w:rPr>
      </w:pPr>
      <w:r>
        <w:rPr>
          <w:bCs/>
          <w:sz w:val="24"/>
        </w:rPr>
        <w:t>- анализ расходов на обслуживание муниципального долга, проверку соблюдения ограничений, установленных БК РФ;</w:t>
      </w:r>
    </w:p>
    <w:p w:rsidR="00F11AA0" w:rsidRDefault="00F11AA0" w:rsidP="00F11AA0">
      <w:pPr>
        <w:pStyle w:val="aa"/>
        <w:ind w:firstLine="709"/>
        <w:jc w:val="both"/>
        <w:rPr>
          <w:bCs/>
          <w:sz w:val="24"/>
        </w:rPr>
      </w:pPr>
      <w:r>
        <w:rPr>
          <w:bCs/>
          <w:sz w:val="24"/>
        </w:rPr>
        <w:t>- анализ объема бюджетных ассигнований, направляемого на исполнение публичных нормативных обязательств, сопоставление с данными за отчётный финансовый год и текущий финансовый год;</w:t>
      </w:r>
    </w:p>
    <w:p w:rsidR="00F11AA0" w:rsidRDefault="00F11AA0" w:rsidP="00F11AA0">
      <w:pPr>
        <w:pStyle w:val="aa"/>
        <w:ind w:firstLine="709"/>
        <w:jc w:val="both"/>
        <w:rPr>
          <w:bCs/>
          <w:sz w:val="24"/>
        </w:rPr>
      </w:pPr>
      <w:r>
        <w:rPr>
          <w:bCs/>
          <w:sz w:val="24"/>
        </w:rPr>
        <w:t>- оценку размера условно утвержденных расходов на плановый период, проверку соблюдения положений БК РФ о доле указанных расходов в общем объёме расходов бюджета;</w:t>
      </w:r>
    </w:p>
    <w:p w:rsidR="00F11AA0" w:rsidRDefault="00F11AA0" w:rsidP="00F11AA0">
      <w:pPr>
        <w:pStyle w:val="aa"/>
        <w:ind w:firstLine="709"/>
        <w:jc w:val="both"/>
        <w:rPr>
          <w:bCs/>
          <w:sz w:val="24"/>
        </w:rPr>
      </w:pPr>
      <w:r>
        <w:rPr>
          <w:color w:val="000000"/>
          <w:sz w:val="24"/>
        </w:rPr>
        <w:t xml:space="preserve">- проверку </w:t>
      </w:r>
      <w:r>
        <w:rPr>
          <w:bCs/>
          <w:sz w:val="24"/>
        </w:rPr>
        <w:t xml:space="preserve">соблюдения ограничений в части размера резервного фонда администрации,  установленных БК РФ, наличие порядка использования бюджетных ассигнований резервного фонда; </w:t>
      </w:r>
    </w:p>
    <w:p w:rsidR="00F11AA0" w:rsidRDefault="00F11AA0" w:rsidP="00F11AA0">
      <w:pPr>
        <w:pStyle w:val="aa"/>
        <w:ind w:firstLine="709"/>
        <w:jc w:val="both"/>
        <w:rPr>
          <w:bCs/>
          <w:sz w:val="24"/>
        </w:rPr>
      </w:pPr>
      <w:r>
        <w:rPr>
          <w:bCs/>
          <w:sz w:val="24"/>
        </w:rPr>
        <w:t>- мониторинг принятия нормативных документов, регламентирующих предоставление средств из бюджета.</w:t>
      </w:r>
    </w:p>
    <w:p w:rsidR="00F11AA0" w:rsidRDefault="00F11AA0" w:rsidP="00F11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Анализ межбюджетных трансфертов проводится по разделам классификации бюджетных расходов, по направлениям и объемам в разрезе форм: дотации, субсидии, субвенции, иные межбюджетные трансферты.</w:t>
      </w:r>
    </w:p>
    <w:p w:rsidR="00F11AA0" w:rsidRDefault="00F11AA0" w:rsidP="00F11AA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Проводится анализ нормативных правовых актов, регулирующих межбюджетные отношения.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>5.7. Анализ расходов бюджета на реализацию муниципальных программ  включает: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анализ доли расходов бюджета на реализацию муниципальных программ в общем объеме расходов;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сравнительный анализ расходов, предусмотренных муниципальными программами, на очередной финансовый год и плановый период с планируемыми расходами текущего года;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анализ структуры программ по объемам планируемых сре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kern w:val="2"/>
          <w:sz w:val="24"/>
          <w:szCs w:val="24"/>
        </w:rPr>
        <w:t>оответствии с приоритетными и стратегическими направлениями расходов  бюджета;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анализ правомерности и обоснованности включения расходов муниципальных программ (далее -  муниципальная программа) в расходы бюджета, соблюдение требований норм БК РФ и нормативных правовых актов администрации муниципальных образований, устанавливающих порядок принятия решений о разработке, формировании и реализации муниципальных программ;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анализ соответствия предлагаемых в проекте бюджетных ассигнований на реализацию муниципальных программ постановлениям администрации муниципальных образований, утвердившим муниципальную программу (паспортам муниципальных программ), выявляются отклонения;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анализ составных элементов муниципальных программ: подпрограмм (муниципальных программ входящих в состав муниципальной программы), ведомственных целевых программ (выборочно), на предмет полноты включения и отражения в паспортах программ;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анализ муниципальных программ на наличие методик проведения оценки ежегодной эффективности;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анализ правильности и полноты отражения расходов мероприятий  муниципальных программ, подпрограмм в соответствии с классификацией расходов бюджета, бюджетного законодательства </w:t>
      </w:r>
      <w:r w:rsidR="00A12778">
        <w:rPr>
          <w:rFonts w:ascii="Times New Roman" w:hAnsi="Times New Roman"/>
          <w:kern w:val="2"/>
          <w:sz w:val="24"/>
          <w:szCs w:val="24"/>
        </w:rPr>
        <w:t xml:space="preserve">   Калужской  области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kern w:val="2"/>
          <w:sz w:val="24"/>
          <w:szCs w:val="24"/>
        </w:rPr>
        <w:t>области</w:t>
      </w:r>
      <w:proofErr w:type="spellEnd"/>
      <w:proofErr w:type="gramEnd"/>
      <w:r>
        <w:rPr>
          <w:rFonts w:ascii="Times New Roman" w:hAnsi="Times New Roman"/>
          <w:kern w:val="2"/>
          <w:sz w:val="24"/>
          <w:szCs w:val="24"/>
        </w:rPr>
        <w:t>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5.8. Анализ расходов бюджета на выполнение мероприятий областной адресной инвестиционной программы </w:t>
      </w:r>
      <w:r w:rsidR="00A12778">
        <w:rPr>
          <w:rFonts w:ascii="Times New Roman" w:hAnsi="Times New Roman"/>
          <w:kern w:val="2"/>
          <w:sz w:val="24"/>
          <w:szCs w:val="24"/>
        </w:rPr>
        <w:t>Калужской</w:t>
      </w:r>
      <w:r>
        <w:rPr>
          <w:rFonts w:ascii="Times New Roman" w:hAnsi="Times New Roman"/>
          <w:kern w:val="2"/>
          <w:sz w:val="24"/>
          <w:szCs w:val="24"/>
        </w:rPr>
        <w:t xml:space="preserve"> области (далее – АИП) и федеральной адресной инвестиционной программы (далее – ФАИП) включает: 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анализ  структуры расходов на реализацию АИП и ФАИП в разрезе муниципальных программ, затрат на объекты областной собственности и собственности муниципальных образований;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сравнительный анализ расходов, предусмотренных АИП и ФАИП, на очередной финансовый год и плановый период с планируемыми расходами текущего года;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анализ наличия объектов АИП и ФАИП в муниципальных программах, полноты включения объектов и строек АИП и ФАИП, предусмотренных законом об областном бюджете на текущий финансовый год и плановый период;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анализ полноты и правильности отражения расходов на объекты АИП и ФАИП (выборочно) в соответствии с классификацией расходов бюджета, а также соответствия правильности включения расходов в целевые статьи по соответствующим муниципальным программам.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5.9. </w:t>
      </w:r>
      <w:r>
        <w:rPr>
          <w:rFonts w:ascii="Times New Roman" w:hAnsi="Times New Roman"/>
          <w:sz w:val="24"/>
          <w:szCs w:val="24"/>
        </w:rPr>
        <w:t xml:space="preserve">При наличии прогнозируемого </w:t>
      </w:r>
      <w:proofErr w:type="spellStart"/>
      <w:r>
        <w:rPr>
          <w:rFonts w:ascii="Times New Roman" w:hAnsi="Times New Roman"/>
          <w:sz w:val="24"/>
          <w:szCs w:val="24"/>
        </w:rPr>
        <w:t>профицита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оценивается качество планирования, в том числе объемов привлечения заимствований.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прогнозируемого дефицита оценивается соблюдение БК РФ по составу и полноте отражения доходов и расходов бюджета, установление предельных размеров и ограничений источников финансирования дефицита бюджета, по структуре и предельному объему муниципального долга.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и анализ источников финансирования дефицита бюджета и предельных размеров муниципального долга в проекте бюджета на очередной финансовый год и плановый период предусматривают: </w:t>
      </w:r>
    </w:p>
    <w:p w:rsidR="00F11AA0" w:rsidRDefault="00F11AA0" w:rsidP="00F11AA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сопоставление динамики расходов на обслуживание и средств на погашение муниципального долга, предусмотренных в проекте бюджета на очередной финансовый год и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 </w:t>
      </w:r>
    </w:p>
    <w:p w:rsidR="00F11AA0" w:rsidRDefault="00F11AA0" w:rsidP="00F11AA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- оценку соответствия долговой политики объемам муниципальных заимствований, влияния предлагаемых заимствований на динамику и условия обслуживания задолженности;</w:t>
      </w:r>
    </w:p>
    <w:p w:rsidR="00F11AA0" w:rsidRDefault="00F11AA0" w:rsidP="00F11AA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- анализ предельных размеров муниципального долга, изменения его структуры, расходов на погашение муниципального долга и новых муниципальных заимствований в соответствии с долговой политикой; </w:t>
      </w:r>
    </w:p>
    <w:p w:rsidR="00F11AA0" w:rsidRDefault="00F11AA0" w:rsidP="00F11AA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оценку обоснованности  поступлений из иных источников финансирования дефицита бюджета.</w:t>
      </w:r>
    </w:p>
    <w:p w:rsidR="00F11AA0" w:rsidRDefault="00F11AA0" w:rsidP="00F11AA0">
      <w:pPr>
        <w:pStyle w:val="1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долговых обязательств анализируются по видам обязательств.</w:t>
      </w:r>
    </w:p>
    <w:p w:rsidR="00F11AA0" w:rsidRDefault="00F11AA0" w:rsidP="00F11AA0">
      <w:pPr>
        <w:pStyle w:val="1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rFonts w:ascii="Times New Roman" w:hAnsi="Times New Roman"/>
          <w:sz w:val="24"/>
          <w:szCs w:val="24"/>
        </w:rPr>
      </w:pPr>
    </w:p>
    <w:p w:rsidR="00F11AA0" w:rsidRDefault="00F11AA0" w:rsidP="00F11AA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6. Оформление результатов экспертизы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6.1. По результатам  экспертизы КС</w:t>
      </w:r>
      <w:r w:rsidR="00A12778">
        <w:rPr>
          <w:rFonts w:ascii="Times New Roman" w:hAnsi="Times New Roman"/>
          <w:kern w:val="2"/>
          <w:sz w:val="24"/>
          <w:szCs w:val="24"/>
        </w:rPr>
        <w:t>К</w:t>
      </w:r>
      <w:r>
        <w:rPr>
          <w:rFonts w:ascii="Times New Roman" w:hAnsi="Times New Roman"/>
          <w:kern w:val="2"/>
          <w:sz w:val="24"/>
          <w:szCs w:val="24"/>
        </w:rPr>
        <w:t xml:space="preserve"> МР</w:t>
      </w:r>
      <w:r w:rsidR="00A12778">
        <w:rPr>
          <w:rFonts w:ascii="Times New Roman" w:hAnsi="Times New Roman"/>
          <w:kern w:val="2"/>
          <w:sz w:val="24"/>
          <w:szCs w:val="24"/>
        </w:rPr>
        <w:t xml:space="preserve"> «Юхновский   район» </w:t>
      </w:r>
      <w:r>
        <w:rPr>
          <w:rFonts w:ascii="Times New Roman" w:hAnsi="Times New Roman"/>
          <w:kern w:val="2"/>
          <w:sz w:val="24"/>
          <w:szCs w:val="24"/>
        </w:rPr>
        <w:t xml:space="preserve"> подготавливается заключение на проект решения о бюджете. Заключение должно отвечать требованиям объективности и своевременности, отражать как положительные, так и отрицательные стороны проекта решения о бюджете.  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Непосредственное руководство подготовкой заключения на проект решения </w:t>
      </w:r>
      <w:r>
        <w:rPr>
          <w:rFonts w:ascii="Times New Roman" w:hAnsi="Times New Roman"/>
          <w:kern w:val="2"/>
          <w:sz w:val="24"/>
          <w:szCs w:val="24"/>
        </w:rPr>
        <w:t xml:space="preserve">о бюджете </w:t>
      </w:r>
      <w:r>
        <w:rPr>
          <w:rFonts w:ascii="Times New Roman" w:hAnsi="Times New Roman"/>
          <w:sz w:val="24"/>
          <w:szCs w:val="24"/>
        </w:rPr>
        <w:t xml:space="preserve"> осуществляет ответственный исполнитель.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6.3. При подготовке заключения на проект решения о бюджете могут использоваться результаты контрольных и экспертно-аналитических мероприятий за предыдущий период.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6.4. В заключении на проект решения о бюджете должны быть отражены следующие основные вопросы: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6.4.1. Результаты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оценки соответствия положений проекта решения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о  бюджете БК РФ и иному действующему законодательству.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6.4.2. Результаты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оценки обоснованности основных макроэкономических параметров прогноза социально-экономического развития соответствующей территории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и его соответствие приоритетным направлениям, определенным  в Бюджетном послании Президента </w:t>
      </w:r>
      <w:r>
        <w:rPr>
          <w:rFonts w:ascii="Times New Roman" w:hAnsi="Times New Roman"/>
          <w:color w:val="000000"/>
          <w:sz w:val="24"/>
          <w:szCs w:val="24"/>
        </w:rPr>
        <w:t>РФ</w:t>
      </w:r>
      <w:r>
        <w:rPr>
          <w:rFonts w:ascii="Times New Roman" w:hAnsi="Times New Roman"/>
          <w:kern w:val="2"/>
          <w:sz w:val="24"/>
          <w:szCs w:val="24"/>
        </w:rPr>
        <w:t xml:space="preserve"> о бюджетной политике на очередной финансовый год и плановый период, иным  нормативным правовым актам, касающимся социально-экономического развития </w:t>
      </w:r>
      <w:r w:rsidR="00933C4F">
        <w:rPr>
          <w:rFonts w:ascii="Times New Roman" w:hAnsi="Times New Roman"/>
          <w:kern w:val="2"/>
          <w:sz w:val="24"/>
          <w:szCs w:val="24"/>
        </w:rPr>
        <w:t>Калужской</w:t>
      </w:r>
      <w:r>
        <w:rPr>
          <w:rFonts w:ascii="Times New Roman" w:hAnsi="Times New Roman"/>
          <w:kern w:val="2"/>
          <w:sz w:val="24"/>
          <w:szCs w:val="24"/>
        </w:rPr>
        <w:t xml:space="preserve"> области и муниципального образования.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6.4.3.  Результаты оценки соответствия проекта решения о бюджете  общим задачам бюджетной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политики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на очередной финансовый год и на плановый период, сформулированным в Бюджетном послании Президента </w:t>
      </w:r>
      <w:r>
        <w:rPr>
          <w:rFonts w:ascii="Times New Roman" w:hAnsi="Times New Roman"/>
          <w:color w:val="000000"/>
          <w:sz w:val="24"/>
          <w:szCs w:val="24"/>
        </w:rPr>
        <w:t>РФ</w:t>
      </w:r>
      <w:r>
        <w:rPr>
          <w:rFonts w:ascii="Times New Roman" w:hAnsi="Times New Roman"/>
          <w:kern w:val="2"/>
          <w:sz w:val="24"/>
          <w:szCs w:val="24"/>
        </w:rPr>
        <w:t xml:space="preserve"> и иных программных документах.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6.4.4. Результаты оценки </w:t>
      </w:r>
      <w:r>
        <w:rPr>
          <w:rFonts w:ascii="Times New Roman" w:hAnsi="Times New Roman"/>
          <w:bCs/>
          <w:sz w:val="24"/>
          <w:szCs w:val="24"/>
        </w:rPr>
        <w:t xml:space="preserve">и анализа </w:t>
      </w:r>
      <w:r>
        <w:rPr>
          <w:rFonts w:ascii="Times New Roman" w:hAnsi="Times New Roman"/>
          <w:kern w:val="2"/>
          <w:sz w:val="24"/>
          <w:szCs w:val="24"/>
        </w:rPr>
        <w:t>доходных статей проекта бюджета.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6.4.5. Результаты оценки </w:t>
      </w:r>
      <w:r>
        <w:rPr>
          <w:rFonts w:ascii="Times New Roman" w:hAnsi="Times New Roman"/>
          <w:bCs/>
          <w:sz w:val="24"/>
          <w:szCs w:val="24"/>
        </w:rPr>
        <w:t xml:space="preserve">и анализа </w:t>
      </w:r>
      <w:r>
        <w:rPr>
          <w:rFonts w:ascii="Times New Roman" w:hAnsi="Times New Roman"/>
          <w:kern w:val="2"/>
          <w:sz w:val="24"/>
          <w:szCs w:val="24"/>
        </w:rPr>
        <w:t>расходов проекта бюджета, обоснованности текстовых статей, регулирующих особенности использования бюджетных ассигнований, направляемых на исполнение расходных обязательств.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6.4.6. Результаты а</w:t>
      </w:r>
      <w:r>
        <w:rPr>
          <w:rFonts w:ascii="Times New Roman" w:hAnsi="Times New Roman"/>
          <w:color w:val="000000"/>
          <w:sz w:val="24"/>
          <w:szCs w:val="24"/>
        </w:rPr>
        <w:t xml:space="preserve">нализа межбюджетных трансфертов, </w:t>
      </w:r>
      <w:r>
        <w:rPr>
          <w:rFonts w:ascii="Times New Roman" w:hAnsi="Times New Roman"/>
          <w:kern w:val="2"/>
          <w:sz w:val="24"/>
          <w:szCs w:val="24"/>
        </w:rPr>
        <w:t xml:space="preserve">расходов бюджета на реализацию муниципальных адресных и целевых программ. 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6.4.7. Результаты анализа показателей дефицита (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профицита</w:t>
      </w:r>
      <w:proofErr w:type="spellEnd"/>
      <w:r>
        <w:rPr>
          <w:rFonts w:ascii="Times New Roman" w:hAnsi="Times New Roman"/>
          <w:kern w:val="2"/>
          <w:sz w:val="24"/>
          <w:szCs w:val="24"/>
        </w:rPr>
        <w:t>) бюджета, муниципального долга.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6.4.8. Выводы и предложения КС</w:t>
      </w:r>
      <w:r w:rsidR="00933C4F">
        <w:rPr>
          <w:rFonts w:ascii="Times New Roman" w:hAnsi="Times New Roman"/>
          <w:kern w:val="2"/>
          <w:sz w:val="24"/>
          <w:szCs w:val="24"/>
        </w:rPr>
        <w:t>К</w:t>
      </w:r>
      <w:r>
        <w:rPr>
          <w:rFonts w:ascii="Times New Roman" w:hAnsi="Times New Roman"/>
          <w:kern w:val="2"/>
          <w:sz w:val="24"/>
          <w:szCs w:val="24"/>
        </w:rPr>
        <w:t xml:space="preserve"> МР</w:t>
      </w:r>
      <w:r w:rsidR="00933C4F">
        <w:rPr>
          <w:rFonts w:ascii="Times New Roman" w:hAnsi="Times New Roman"/>
          <w:kern w:val="2"/>
          <w:sz w:val="24"/>
          <w:szCs w:val="24"/>
        </w:rPr>
        <w:t xml:space="preserve">  «Юхновский   район»</w:t>
      </w:r>
      <w:r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В краткой форме должны быть сформулированы выводы: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о соответствии (несоответствии) проекта решения о бюджете  требованиям БК РФ, задачам бюджетной политики, стратегии и программы социально-экономического развития муниципального образования, действующему законодательству;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о достоверности (недостоверности), обоснованности (необоснованности) показателей проекта бюджета;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о качестве прогнозирования доходов и расходов в проекте бюджета.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/>
          <w:kern w:val="2"/>
          <w:sz w:val="24"/>
          <w:szCs w:val="24"/>
        </w:rPr>
        <w:t>Если в ходе экспертизы установлены нарушения действующего законодательства РФ и (или) другие недостатки, либо результаты экспертизы указывают на возможность повысить качество подготовки проекта решения о  бюджете, в заключении КС</w:t>
      </w:r>
      <w:r w:rsidR="00933C4F">
        <w:rPr>
          <w:rFonts w:ascii="Times New Roman" w:hAnsi="Times New Roman"/>
          <w:kern w:val="2"/>
          <w:sz w:val="24"/>
          <w:szCs w:val="24"/>
        </w:rPr>
        <w:t>К</w:t>
      </w:r>
      <w:r>
        <w:rPr>
          <w:rFonts w:ascii="Times New Roman" w:hAnsi="Times New Roman"/>
          <w:kern w:val="2"/>
          <w:sz w:val="24"/>
          <w:szCs w:val="24"/>
        </w:rPr>
        <w:t xml:space="preserve"> МР</w:t>
      </w:r>
      <w:r w:rsidR="00933C4F">
        <w:rPr>
          <w:rFonts w:ascii="Times New Roman" w:hAnsi="Times New Roman"/>
          <w:kern w:val="2"/>
          <w:sz w:val="24"/>
          <w:szCs w:val="24"/>
        </w:rPr>
        <w:t xml:space="preserve">  «Юхновский район»</w:t>
      </w:r>
      <w:r>
        <w:rPr>
          <w:rFonts w:ascii="Times New Roman" w:hAnsi="Times New Roman"/>
          <w:kern w:val="2"/>
          <w:sz w:val="24"/>
          <w:szCs w:val="24"/>
        </w:rPr>
        <w:t xml:space="preserve"> отражаются соответствующие предложения о необходимости принятия мер по </w:t>
      </w:r>
      <w:r>
        <w:rPr>
          <w:rFonts w:ascii="Times New Roman" w:hAnsi="Times New Roman"/>
          <w:kern w:val="2"/>
          <w:sz w:val="24"/>
          <w:szCs w:val="24"/>
        </w:rPr>
        <w:lastRenderedPageBreak/>
        <w:t>устранению этих нарушений (недостатков) и (или) по повышению качества подготовки законопроекта.</w:t>
      </w:r>
      <w:proofErr w:type="gramEnd"/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6.4.9. Заключение на проект решения о бюджете может содержать графики, диаграммы, таблицы. При необходимости к заключению на проект решения о бюджете могут прилагаться другие информационные и аналитические материалы.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При наличии замечаний и уточнений по результатам согласований в проект заключения вносятся изменения и дополнения.</w:t>
      </w:r>
    </w:p>
    <w:p w:rsidR="00F11AA0" w:rsidRDefault="00F11AA0" w:rsidP="00F11AA0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В течение дня с момента подписания  и утверждения заключение направляется в адрес </w:t>
      </w:r>
      <w:r w:rsidR="00933C4F">
        <w:rPr>
          <w:rFonts w:ascii="Times New Roman" w:hAnsi="Times New Roman"/>
          <w:sz w:val="24"/>
          <w:szCs w:val="24"/>
        </w:rPr>
        <w:t xml:space="preserve">Районного </w:t>
      </w:r>
      <w:r>
        <w:rPr>
          <w:rFonts w:ascii="Times New Roman" w:hAnsi="Times New Roman"/>
          <w:sz w:val="24"/>
          <w:szCs w:val="24"/>
        </w:rPr>
        <w:t xml:space="preserve">Собрания </w:t>
      </w:r>
      <w:r w:rsidR="00933C4F">
        <w:rPr>
          <w:rFonts w:ascii="Times New Roman" w:hAnsi="Times New Roman"/>
          <w:sz w:val="24"/>
          <w:szCs w:val="24"/>
        </w:rPr>
        <w:t xml:space="preserve"> представителей </w:t>
      </w:r>
      <w:r>
        <w:rPr>
          <w:rFonts w:ascii="Times New Roman" w:hAnsi="Times New Roman"/>
          <w:sz w:val="24"/>
          <w:szCs w:val="24"/>
        </w:rPr>
        <w:t xml:space="preserve"> МР</w:t>
      </w:r>
      <w:r w:rsidR="00933C4F">
        <w:rPr>
          <w:rFonts w:ascii="Times New Roman" w:hAnsi="Times New Roman"/>
          <w:sz w:val="24"/>
          <w:szCs w:val="24"/>
        </w:rPr>
        <w:t xml:space="preserve"> «Юхновский  район»</w:t>
      </w:r>
      <w:r>
        <w:rPr>
          <w:rFonts w:ascii="Times New Roman" w:hAnsi="Times New Roman"/>
          <w:sz w:val="24"/>
          <w:szCs w:val="24"/>
        </w:rPr>
        <w:t xml:space="preserve"> и Главы района. При проведении экспертно-аналитических мероприятий в поселениях </w:t>
      </w:r>
      <w:r w:rsidR="00933C4F">
        <w:rPr>
          <w:rFonts w:ascii="Times New Roman" w:hAnsi="Times New Roman"/>
          <w:sz w:val="24"/>
          <w:szCs w:val="24"/>
        </w:rPr>
        <w:t>Юхновского</w:t>
      </w:r>
      <w:r>
        <w:rPr>
          <w:rFonts w:ascii="Times New Roman" w:hAnsi="Times New Roman"/>
          <w:sz w:val="24"/>
          <w:szCs w:val="24"/>
        </w:rPr>
        <w:t xml:space="preserve"> района заключение направляется Главе и в  </w:t>
      </w:r>
      <w:r w:rsidR="00933C4F">
        <w:rPr>
          <w:rFonts w:ascii="Times New Roman" w:hAnsi="Times New Roman"/>
          <w:sz w:val="24"/>
          <w:szCs w:val="24"/>
        </w:rPr>
        <w:t>Думу</w:t>
      </w:r>
      <w:r>
        <w:rPr>
          <w:rFonts w:ascii="Times New Roman" w:hAnsi="Times New Roman"/>
          <w:sz w:val="24"/>
          <w:szCs w:val="24"/>
        </w:rPr>
        <w:t xml:space="preserve"> соответствующего поселения.   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</w:t>
      </w:r>
      <w:r>
        <w:rPr>
          <w:rFonts w:ascii="Times New Roman" w:hAnsi="Times New Roman"/>
          <w:kern w:val="2"/>
          <w:sz w:val="24"/>
          <w:szCs w:val="24"/>
        </w:rPr>
        <w:t xml:space="preserve"> Заключение </w:t>
      </w:r>
      <w:r>
        <w:rPr>
          <w:rFonts w:ascii="Times New Roman" w:hAnsi="Times New Roman"/>
          <w:sz w:val="24"/>
          <w:szCs w:val="24"/>
        </w:rPr>
        <w:t xml:space="preserve">на проект решения о бюджете </w:t>
      </w:r>
      <w:r>
        <w:rPr>
          <w:rFonts w:ascii="Times New Roman" w:hAnsi="Times New Roman"/>
          <w:kern w:val="2"/>
          <w:sz w:val="24"/>
          <w:szCs w:val="24"/>
        </w:rPr>
        <w:t>представляется КС</w:t>
      </w:r>
      <w:r w:rsidR="00933C4F">
        <w:rPr>
          <w:rFonts w:ascii="Times New Roman" w:hAnsi="Times New Roman"/>
          <w:kern w:val="2"/>
          <w:sz w:val="24"/>
          <w:szCs w:val="24"/>
        </w:rPr>
        <w:t>К</w:t>
      </w:r>
      <w:r>
        <w:rPr>
          <w:rFonts w:ascii="Times New Roman" w:hAnsi="Times New Roman"/>
          <w:kern w:val="2"/>
          <w:sz w:val="24"/>
          <w:szCs w:val="24"/>
        </w:rPr>
        <w:t xml:space="preserve"> МР</w:t>
      </w:r>
      <w:r w:rsidR="00933C4F">
        <w:rPr>
          <w:rFonts w:ascii="Times New Roman" w:hAnsi="Times New Roman"/>
          <w:kern w:val="2"/>
          <w:sz w:val="24"/>
          <w:szCs w:val="24"/>
        </w:rPr>
        <w:t xml:space="preserve"> «Юхновский  район»</w:t>
      </w:r>
      <w:r>
        <w:rPr>
          <w:rFonts w:ascii="Times New Roman" w:hAnsi="Times New Roman"/>
          <w:kern w:val="2"/>
          <w:sz w:val="24"/>
          <w:szCs w:val="24"/>
        </w:rPr>
        <w:t xml:space="preserve"> в представительный орган муниципального образования с одновременным направлением его Главе муниципального образования, - не позднее, чем за 3 рабочих дня до заседания комиссии, на котором планируется рассмотреть проект решения о соответствующем бюджете. </w:t>
      </w:r>
    </w:p>
    <w:p w:rsidR="00F11AA0" w:rsidRDefault="00F11AA0" w:rsidP="00F11AA0">
      <w:pPr>
        <w:pStyle w:val="ac"/>
        <w:widowControl w:val="0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F11AA0" w:rsidRDefault="00F11AA0" w:rsidP="00F11AA0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7. Нормативная правовая и информационная основы экспертизы</w:t>
      </w:r>
    </w:p>
    <w:p w:rsidR="00F11AA0" w:rsidRDefault="00F11AA0" w:rsidP="00F11AA0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Нормативной правовой и информационной основой экспертизы являются: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Бюджетный кодекс Российской Федерации;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Налоговый кодекс Российской Федерации;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Бюджетное послание Президента Российской Федерации о бюджетной </w:t>
      </w:r>
      <w:proofErr w:type="gramStart"/>
      <w:r>
        <w:rPr>
          <w:rFonts w:ascii="Times New Roman" w:hAnsi="Times New Roman"/>
          <w:sz w:val="24"/>
          <w:szCs w:val="24"/>
        </w:rPr>
        <w:t>политике</w:t>
      </w:r>
      <w:proofErr w:type="gramEnd"/>
      <w:r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направления бюджетной политики Российской Федерации, </w:t>
      </w:r>
      <w:r w:rsidR="00933C4F">
        <w:rPr>
          <w:rFonts w:ascii="Times New Roman" w:hAnsi="Times New Roman"/>
          <w:sz w:val="24"/>
          <w:szCs w:val="24"/>
        </w:rPr>
        <w:t>Калужской</w:t>
      </w:r>
      <w:r>
        <w:rPr>
          <w:rFonts w:ascii="Times New Roman" w:hAnsi="Times New Roman"/>
          <w:sz w:val="24"/>
          <w:szCs w:val="24"/>
        </w:rPr>
        <w:t xml:space="preserve"> области на очередной финансовый год и плановый период;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направления налоговой  политики Российской Федерации на очередной финансовый год и плановый период;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Стратегия социально-экономического развития </w:t>
      </w:r>
      <w:r w:rsidR="00933C4F">
        <w:rPr>
          <w:rFonts w:ascii="Times New Roman" w:hAnsi="Times New Roman"/>
          <w:sz w:val="24"/>
          <w:szCs w:val="24"/>
        </w:rPr>
        <w:t xml:space="preserve"> Калужской</w:t>
      </w:r>
      <w:r>
        <w:rPr>
          <w:rFonts w:ascii="Times New Roman" w:hAnsi="Times New Roman"/>
          <w:sz w:val="24"/>
          <w:szCs w:val="24"/>
        </w:rPr>
        <w:t xml:space="preserve"> области;</w:t>
      </w:r>
    </w:p>
    <w:p w:rsidR="00F11AA0" w:rsidRDefault="00F11AA0" w:rsidP="00F11AA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Российской Федерации,  </w:t>
      </w:r>
      <w:r w:rsidR="00933C4F">
        <w:rPr>
          <w:rFonts w:ascii="Times New Roman" w:hAnsi="Times New Roman"/>
          <w:sz w:val="24"/>
          <w:szCs w:val="24"/>
        </w:rPr>
        <w:t>Калужской</w:t>
      </w:r>
      <w:r>
        <w:rPr>
          <w:rFonts w:ascii="Times New Roman" w:hAnsi="Times New Roman"/>
          <w:sz w:val="24"/>
          <w:szCs w:val="24"/>
        </w:rPr>
        <w:t xml:space="preserve"> области </w:t>
      </w:r>
      <w:r>
        <w:rPr>
          <w:rFonts w:ascii="Times New Roman" w:hAnsi="Times New Roman"/>
          <w:color w:val="000000"/>
          <w:sz w:val="24"/>
          <w:szCs w:val="24"/>
        </w:rPr>
        <w:t>и соответствующей территории  муниципального района</w:t>
      </w:r>
      <w:r w:rsidR="00933C4F">
        <w:rPr>
          <w:rFonts w:ascii="Times New Roman" w:hAnsi="Times New Roman"/>
          <w:color w:val="000000"/>
          <w:sz w:val="24"/>
          <w:szCs w:val="24"/>
        </w:rPr>
        <w:t xml:space="preserve"> «Юхновский район»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направления бюджетной и налоговой политики </w:t>
      </w:r>
      <w:r w:rsidR="00933C4F">
        <w:rPr>
          <w:rFonts w:ascii="Times New Roman" w:hAnsi="Times New Roman"/>
          <w:sz w:val="24"/>
          <w:szCs w:val="24"/>
        </w:rPr>
        <w:t>Калужской</w:t>
      </w:r>
      <w:r>
        <w:rPr>
          <w:rFonts w:ascii="Times New Roman" w:hAnsi="Times New Roman"/>
          <w:sz w:val="24"/>
          <w:szCs w:val="24"/>
        </w:rPr>
        <w:t xml:space="preserve"> области и муниципального образования  муниципального района </w:t>
      </w:r>
      <w:r w:rsidR="00933C4F">
        <w:rPr>
          <w:rFonts w:ascii="Times New Roman" w:hAnsi="Times New Roman"/>
          <w:sz w:val="24"/>
          <w:szCs w:val="24"/>
        </w:rPr>
        <w:t xml:space="preserve"> «Юхновский район» </w:t>
      </w:r>
      <w:r>
        <w:rPr>
          <w:rFonts w:ascii="Times New Roman" w:hAnsi="Times New Roman"/>
          <w:sz w:val="24"/>
          <w:szCs w:val="24"/>
        </w:rPr>
        <w:t>на очередной финансовый год и плановый период;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Указания о порядке применения бюджетной классификации Российской Федерации;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Проект закона о бюджете </w:t>
      </w:r>
      <w:r w:rsidR="00933C4F">
        <w:rPr>
          <w:rFonts w:ascii="Times New Roman" w:hAnsi="Times New Roman"/>
          <w:sz w:val="24"/>
          <w:szCs w:val="24"/>
        </w:rPr>
        <w:t>Калужской</w:t>
      </w:r>
      <w:r>
        <w:rPr>
          <w:rFonts w:ascii="Times New Roman" w:hAnsi="Times New Roman"/>
          <w:sz w:val="24"/>
          <w:szCs w:val="24"/>
        </w:rPr>
        <w:t xml:space="preserve"> области на очередной финансовый год и плановый период;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Проект решения о бюджете муниципального образования на очередной финансовый год и плановый период;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Бюджетный прогноз муниципального образования на долгосрочный период (при его наличии),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Нормативные правовые акты, принимаемые для реализации программ социально-экономического развития  МР</w:t>
      </w:r>
      <w:r w:rsidR="00933C4F">
        <w:rPr>
          <w:rFonts w:ascii="Times New Roman" w:hAnsi="Times New Roman"/>
          <w:sz w:val="24"/>
          <w:szCs w:val="24"/>
        </w:rPr>
        <w:t xml:space="preserve"> «Юхновский район» </w:t>
      </w:r>
      <w:r>
        <w:rPr>
          <w:rFonts w:ascii="Times New Roman" w:hAnsi="Times New Roman"/>
          <w:sz w:val="24"/>
          <w:szCs w:val="24"/>
        </w:rPr>
        <w:t xml:space="preserve"> и поселений района на среднесрочную перспективу;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Положение о Контрольно-счетной </w:t>
      </w:r>
      <w:r w:rsidR="00933C4F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43DC8">
        <w:rPr>
          <w:rFonts w:ascii="Times New Roman" w:hAnsi="Times New Roman"/>
          <w:sz w:val="24"/>
          <w:szCs w:val="24"/>
        </w:rPr>
        <w:t xml:space="preserve">«Юхновский  район» утвержденное решением РСП </w:t>
      </w:r>
      <w:r w:rsidR="00933C4F">
        <w:rPr>
          <w:rFonts w:ascii="Times New Roman" w:hAnsi="Times New Roman"/>
          <w:sz w:val="24"/>
          <w:szCs w:val="24"/>
        </w:rPr>
        <w:t xml:space="preserve"> от 28.02.2014 №191</w:t>
      </w:r>
      <w:r w:rsidR="00F43DC8">
        <w:rPr>
          <w:rFonts w:ascii="Times New Roman" w:hAnsi="Times New Roman"/>
          <w:sz w:val="24"/>
          <w:szCs w:val="24"/>
        </w:rPr>
        <w:t>.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>
        <w:rPr>
          <w:rFonts w:ascii="Times New Roman" w:hAnsi="Times New Roman"/>
          <w:bCs/>
          <w:sz w:val="24"/>
          <w:szCs w:val="24"/>
        </w:rPr>
        <w:t>ешения представительных органов муниципальных образований   муниципального района</w:t>
      </w:r>
      <w:r w:rsidR="00F43DC8">
        <w:rPr>
          <w:rFonts w:ascii="Times New Roman" w:hAnsi="Times New Roman"/>
          <w:bCs/>
          <w:sz w:val="24"/>
          <w:szCs w:val="24"/>
        </w:rPr>
        <w:t xml:space="preserve"> «Юхновский  район» </w:t>
      </w:r>
      <w:r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kern w:val="2"/>
          <w:sz w:val="24"/>
          <w:szCs w:val="24"/>
        </w:rPr>
        <w:t xml:space="preserve"> бюджетном процессе;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Стандарты внешнего муниципального финансового контроля КС</w:t>
      </w:r>
      <w:r w:rsidR="00F43DC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МР</w:t>
      </w:r>
      <w:r w:rsidR="00F43DC8">
        <w:rPr>
          <w:rFonts w:ascii="Times New Roman" w:hAnsi="Times New Roman"/>
          <w:sz w:val="24"/>
          <w:szCs w:val="24"/>
        </w:rPr>
        <w:t xml:space="preserve"> «Юхновский  район»</w:t>
      </w:r>
      <w:r>
        <w:rPr>
          <w:rFonts w:ascii="Times New Roman" w:hAnsi="Times New Roman"/>
          <w:sz w:val="24"/>
          <w:szCs w:val="24"/>
        </w:rPr>
        <w:t>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Данные, размещенные на официальных порталах органов государственной власти и органов местного самоуправления (район и поселения);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Данные информационно-аналитической системы мониторинга ключевых показателей Федерального казначейства;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Данные, получаемые по запросам КС</w:t>
      </w:r>
      <w:r w:rsidR="00F43DC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МР</w:t>
      </w:r>
      <w:r w:rsidR="00F43DC8">
        <w:rPr>
          <w:rFonts w:ascii="Times New Roman" w:hAnsi="Times New Roman"/>
          <w:sz w:val="24"/>
          <w:szCs w:val="24"/>
        </w:rPr>
        <w:t xml:space="preserve">  «Юхновский район»</w:t>
      </w:r>
      <w:r>
        <w:rPr>
          <w:rFonts w:ascii="Times New Roman" w:hAnsi="Times New Roman"/>
          <w:sz w:val="24"/>
          <w:szCs w:val="24"/>
        </w:rPr>
        <w:t xml:space="preserve"> (при необходимости);</w:t>
      </w:r>
    </w:p>
    <w:p w:rsidR="00F11AA0" w:rsidRDefault="00F11AA0" w:rsidP="00F11A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Результаты контрольных и экспертно-аналитических мероприятий, осуществляемых КС</w:t>
      </w:r>
      <w:r w:rsidR="00F43DC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МР</w:t>
      </w:r>
      <w:r w:rsidR="00F43DC8">
        <w:rPr>
          <w:rFonts w:ascii="Times New Roman" w:hAnsi="Times New Roman"/>
          <w:sz w:val="24"/>
          <w:szCs w:val="24"/>
        </w:rPr>
        <w:t xml:space="preserve"> «Юхновский район»</w:t>
      </w:r>
      <w:r>
        <w:rPr>
          <w:rFonts w:ascii="Times New Roman" w:hAnsi="Times New Roman"/>
          <w:sz w:val="24"/>
          <w:szCs w:val="24"/>
        </w:rPr>
        <w:t>.</w:t>
      </w:r>
    </w:p>
    <w:p w:rsidR="00E0037A" w:rsidRPr="009E7F9D" w:rsidRDefault="00E0037A" w:rsidP="00777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59DB" w:rsidRPr="009E7F9D" w:rsidRDefault="009659DB" w:rsidP="00C04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9659DB" w:rsidRPr="009E7F9D" w:rsidSect="005067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24621"/>
    <w:multiLevelType w:val="hybridMultilevel"/>
    <w:tmpl w:val="5366D814"/>
    <w:lvl w:ilvl="0" w:tplc="98660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9E5586"/>
    <w:multiLevelType w:val="hybridMultilevel"/>
    <w:tmpl w:val="DB501D58"/>
    <w:lvl w:ilvl="0" w:tplc="0F6278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82CE0"/>
    <w:rsid w:val="00017D85"/>
    <w:rsid w:val="00020BA4"/>
    <w:rsid w:val="0003606A"/>
    <w:rsid w:val="00036CA8"/>
    <w:rsid w:val="0005726E"/>
    <w:rsid w:val="00067F1E"/>
    <w:rsid w:val="000843A6"/>
    <w:rsid w:val="0009185B"/>
    <w:rsid w:val="000B67F9"/>
    <w:rsid w:val="000D192B"/>
    <w:rsid w:val="000E3373"/>
    <w:rsid w:val="000E64D6"/>
    <w:rsid w:val="00100A2D"/>
    <w:rsid w:val="001556C0"/>
    <w:rsid w:val="00185645"/>
    <w:rsid w:val="00192751"/>
    <w:rsid w:val="001A330C"/>
    <w:rsid w:val="001A6C08"/>
    <w:rsid w:val="001D179C"/>
    <w:rsid w:val="001E6F1E"/>
    <w:rsid w:val="001F4545"/>
    <w:rsid w:val="002278CC"/>
    <w:rsid w:val="00235CBE"/>
    <w:rsid w:val="002664DC"/>
    <w:rsid w:val="00266FA8"/>
    <w:rsid w:val="00274805"/>
    <w:rsid w:val="0029294E"/>
    <w:rsid w:val="00293F60"/>
    <w:rsid w:val="002A3B7D"/>
    <w:rsid w:val="002B0DFF"/>
    <w:rsid w:val="002C15D0"/>
    <w:rsid w:val="002D39EC"/>
    <w:rsid w:val="002E0035"/>
    <w:rsid w:val="002E6609"/>
    <w:rsid w:val="002F68AF"/>
    <w:rsid w:val="002F6D99"/>
    <w:rsid w:val="00321D26"/>
    <w:rsid w:val="003306CC"/>
    <w:rsid w:val="00330C80"/>
    <w:rsid w:val="00337CBF"/>
    <w:rsid w:val="003811B2"/>
    <w:rsid w:val="00395B1A"/>
    <w:rsid w:val="003A019B"/>
    <w:rsid w:val="003A7BBE"/>
    <w:rsid w:val="003E07F8"/>
    <w:rsid w:val="003E3010"/>
    <w:rsid w:val="003E52C0"/>
    <w:rsid w:val="003F2E33"/>
    <w:rsid w:val="003F4345"/>
    <w:rsid w:val="004118E6"/>
    <w:rsid w:val="004211D6"/>
    <w:rsid w:val="004261DA"/>
    <w:rsid w:val="00432CC8"/>
    <w:rsid w:val="00434274"/>
    <w:rsid w:val="004507A9"/>
    <w:rsid w:val="00455F2B"/>
    <w:rsid w:val="00463284"/>
    <w:rsid w:val="00463C27"/>
    <w:rsid w:val="00463D18"/>
    <w:rsid w:val="0046405A"/>
    <w:rsid w:val="00485CD1"/>
    <w:rsid w:val="004B0858"/>
    <w:rsid w:val="004B1E20"/>
    <w:rsid w:val="004C51D3"/>
    <w:rsid w:val="004C66E8"/>
    <w:rsid w:val="004D5DA4"/>
    <w:rsid w:val="004D6467"/>
    <w:rsid w:val="004E72E4"/>
    <w:rsid w:val="00503530"/>
    <w:rsid w:val="005067DB"/>
    <w:rsid w:val="005069E9"/>
    <w:rsid w:val="00511160"/>
    <w:rsid w:val="00512841"/>
    <w:rsid w:val="00544749"/>
    <w:rsid w:val="0056556D"/>
    <w:rsid w:val="005673B8"/>
    <w:rsid w:val="005729CA"/>
    <w:rsid w:val="00582110"/>
    <w:rsid w:val="005902D9"/>
    <w:rsid w:val="005A504F"/>
    <w:rsid w:val="005A62D4"/>
    <w:rsid w:val="00607231"/>
    <w:rsid w:val="00654D1C"/>
    <w:rsid w:val="00655B34"/>
    <w:rsid w:val="00665F1C"/>
    <w:rsid w:val="00666467"/>
    <w:rsid w:val="006702C2"/>
    <w:rsid w:val="00672DC4"/>
    <w:rsid w:val="00682781"/>
    <w:rsid w:val="00682CE0"/>
    <w:rsid w:val="006B0D87"/>
    <w:rsid w:val="006B74C5"/>
    <w:rsid w:val="006C2B37"/>
    <w:rsid w:val="006C3F1B"/>
    <w:rsid w:val="006E02EB"/>
    <w:rsid w:val="006E5F67"/>
    <w:rsid w:val="006F3D5A"/>
    <w:rsid w:val="00706E2B"/>
    <w:rsid w:val="00715515"/>
    <w:rsid w:val="007355A4"/>
    <w:rsid w:val="00742592"/>
    <w:rsid w:val="007444B9"/>
    <w:rsid w:val="00745040"/>
    <w:rsid w:val="007614AE"/>
    <w:rsid w:val="007615C9"/>
    <w:rsid w:val="007668F7"/>
    <w:rsid w:val="0077746E"/>
    <w:rsid w:val="00782222"/>
    <w:rsid w:val="00783022"/>
    <w:rsid w:val="00785B5C"/>
    <w:rsid w:val="007A287B"/>
    <w:rsid w:val="007A5130"/>
    <w:rsid w:val="007A58CE"/>
    <w:rsid w:val="007A5B36"/>
    <w:rsid w:val="007C144D"/>
    <w:rsid w:val="007E0DA0"/>
    <w:rsid w:val="007E4FF6"/>
    <w:rsid w:val="007F0DB4"/>
    <w:rsid w:val="007F3CFB"/>
    <w:rsid w:val="007F6E6E"/>
    <w:rsid w:val="007F76C6"/>
    <w:rsid w:val="00814B3C"/>
    <w:rsid w:val="00837A1D"/>
    <w:rsid w:val="00841BFC"/>
    <w:rsid w:val="0085532D"/>
    <w:rsid w:val="0085631D"/>
    <w:rsid w:val="00864AFC"/>
    <w:rsid w:val="00871A7E"/>
    <w:rsid w:val="008904D9"/>
    <w:rsid w:val="0089737A"/>
    <w:rsid w:val="00897926"/>
    <w:rsid w:val="008A2754"/>
    <w:rsid w:val="008B62F5"/>
    <w:rsid w:val="008B70C5"/>
    <w:rsid w:val="008C6A1A"/>
    <w:rsid w:val="008D2452"/>
    <w:rsid w:val="008E32D4"/>
    <w:rsid w:val="00900C0B"/>
    <w:rsid w:val="00903E10"/>
    <w:rsid w:val="009159D7"/>
    <w:rsid w:val="0092287D"/>
    <w:rsid w:val="0093271D"/>
    <w:rsid w:val="00933C4F"/>
    <w:rsid w:val="00945FC6"/>
    <w:rsid w:val="00945FD8"/>
    <w:rsid w:val="00950CDF"/>
    <w:rsid w:val="009567F8"/>
    <w:rsid w:val="009659DB"/>
    <w:rsid w:val="00975B2E"/>
    <w:rsid w:val="009B3CFD"/>
    <w:rsid w:val="009D35F5"/>
    <w:rsid w:val="009E7F9D"/>
    <w:rsid w:val="009F3E22"/>
    <w:rsid w:val="00A074E0"/>
    <w:rsid w:val="00A12778"/>
    <w:rsid w:val="00A22A82"/>
    <w:rsid w:val="00A301FA"/>
    <w:rsid w:val="00A54618"/>
    <w:rsid w:val="00A73CA4"/>
    <w:rsid w:val="00AA0532"/>
    <w:rsid w:val="00AA099A"/>
    <w:rsid w:val="00AA282D"/>
    <w:rsid w:val="00AD05E9"/>
    <w:rsid w:val="00AD43F3"/>
    <w:rsid w:val="00AD5F1C"/>
    <w:rsid w:val="00B026C3"/>
    <w:rsid w:val="00B06B7C"/>
    <w:rsid w:val="00B16CB7"/>
    <w:rsid w:val="00B30AC4"/>
    <w:rsid w:val="00B35D77"/>
    <w:rsid w:val="00B3761A"/>
    <w:rsid w:val="00B37CE6"/>
    <w:rsid w:val="00B6422C"/>
    <w:rsid w:val="00BA48F4"/>
    <w:rsid w:val="00BA6597"/>
    <w:rsid w:val="00BC2ABB"/>
    <w:rsid w:val="00BD53E6"/>
    <w:rsid w:val="00BE09C8"/>
    <w:rsid w:val="00BE6642"/>
    <w:rsid w:val="00BE68CA"/>
    <w:rsid w:val="00BF0FDC"/>
    <w:rsid w:val="00BF203A"/>
    <w:rsid w:val="00C04305"/>
    <w:rsid w:val="00C11514"/>
    <w:rsid w:val="00C26D58"/>
    <w:rsid w:val="00C36445"/>
    <w:rsid w:val="00C464A3"/>
    <w:rsid w:val="00C62BFB"/>
    <w:rsid w:val="00C63613"/>
    <w:rsid w:val="00C6755F"/>
    <w:rsid w:val="00C7547C"/>
    <w:rsid w:val="00C75873"/>
    <w:rsid w:val="00C80997"/>
    <w:rsid w:val="00C83E1F"/>
    <w:rsid w:val="00CA1E3C"/>
    <w:rsid w:val="00CB1EF9"/>
    <w:rsid w:val="00CC7C62"/>
    <w:rsid w:val="00CD7372"/>
    <w:rsid w:val="00D070E9"/>
    <w:rsid w:val="00D318F2"/>
    <w:rsid w:val="00D3723F"/>
    <w:rsid w:val="00D41C6A"/>
    <w:rsid w:val="00D57CC9"/>
    <w:rsid w:val="00D62A85"/>
    <w:rsid w:val="00D72FFA"/>
    <w:rsid w:val="00D74C50"/>
    <w:rsid w:val="00D87756"/>
    <w:rsid w:val="00D951AB"/>
    <w:rsid w:val="00DA0176"/>
    <w:rsid w:val="00DA3BF1"/>
    <w:rsid w:val="00DA4EC0"/>
    <w:rsid w:val="00DB11A4"/>
    <w:rsid w:val="00DB5462"/>
    <w:rsid w:val="00DC51A6"/>
    <w:rsid w:val="00DD4513"/>
    <w:rsid w:val="00DE52B3"/>
    <w:rsid w:val="00DE6DDA"/>
    <w:rsid w:val="00E0037A"/>
    <w:rsid w:val="00E02F51"/>
    <w:rsid w:val="00E13563"/>
    <w:rsid w:val="00E13B98"/>
    <w:rsid w:val="00E37527"/>
    <w:rsid w:val="00E428B4"/>
    <w:rsid w:val="00E4438E"/>
    <w:rsid w:val="00E62DF7"/>
    <w:rsid w:val="00E73A57"/>
    <w:rsid w:val="00E745C8"/>
    <w:rsid w:val="00E93F47"/>
    <w:rsid w:val="00EB3AB5"/>
    <w:rsid w:val="00ED6B56"/>
    <w:rsid w:val="00ED7B2E"/>
    <w:rsid w:val="00EE1784"/>
    <w:rsid w:val="00EF0ED3"/>
    <w:rsid w:val="00EF6FEF"/>
    <w:rsid w:val="00F11AA0"/>
    <w:rsid w:val="00F17378"/>
    <w:rsid w:val="00F247A4"/>
    <w:rsid w:val="00F43DC8"/>
    <w:rsid w:val="00F45D8B"/>
    <w:rsid w:val="00F503B0"/>
    <w:rsid w:val="00F5525C"/>
    <w:rsid w:val="00F60DE8"/>
    <w:rsid w:val="00F7014D"/>
    <w:rsid w:val="00F74D68"/>
    <w:rsid w:val="00F869DF"/>
    <w:rsid w:val="00FC13ED"/>
    <w:rsid w:val="00FD6356"/>
    <w:rsid w:val="00FE39D3"/>
    <w:rsid w:val="00FE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A4"/>
  </w:style>
  <w:style w:type="paragraph" w:styleId="1">
    <w:name w:val="heading 1"/>
    <w:basedOn w:val="a"/>
    <w:next w:val="a"/>
    <w:link w:val="10"/>
    <w:qFormat/>
    <w:rsid w:val="000B67F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qFormat/>
    <w:rsid w:val="00682781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rsid w:val="00682781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0B67F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header"/>
    <w:basedOn w:val="a"/>
    <w:link w:val="a7"/>
    <w:rsid w:val="000B67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B67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7F9"/>
    <w:rPr>
      <w:rFonts w:ascii="Tahoma" w:hAnsi="Tahoma" w:cs="Tahoma"/>
      <w:sz w:val="16"/>
      <w:szCs w:val="16"/>
    </w:rPr>
  </w:style>
  <w:style w:type="paragraph" w:customStyle="1" w:styleId="OTRTitulnew1">
    <w:name w:val="OTR_Titul_new_1"/>
    <w:basedOn w:val="a"/>
    <w:semiHidden/>
    <w:rsid w:val="007F0DB4"/>
    <w:pPr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Style1">
    <w:name w:val="Style1"/>
    <w:basedOn w:val="a"/>
    <w:uiPriority w:val="99"/>
    <w:rsid w:val="00036CA8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6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36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36CA8"/>
    <w:pPr>
      <w:widowControl w:val="0"/>
      <w:autoSpaceDE w:val="0"/>
      <w:autoSpaceDN w:val="0"/>
      <w:adjustRightInd w:val="0"/>
      <w:spacing w:after="0" w:line="272" w:lineRule="exact"/>
      <w:ind w:hanging="14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36CA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036CA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036CA8"/>
    <w:rPr>
      <w:rFonts w:ascii="Times New Roman" w:hAnsi="Times New Roman" w:cs="Times New Roman"/>
      <w:b/>
      <w:bCs/>
      <w:w w:val="33"/>
      <w:sz w:val="46"/>
      <w:szCs w:val="46"/>
    </w:rPr>
  </w:style>
  <w:style w:type="character" w:customStyle="1" w:styleId="FontStyle14">
    <w:name w:val="Font Style14"/>
    <w:basedOn w:val="a0"/>
    <w:uiPriority w:val="99"/>
    <w:rsid w:val="00036CA8"/>
    <w:rPr>
      <w:rFonts w:ascii="Times New Roman" w:hAnsi="Times New Roman" w:cs="Times New Roman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11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F11AA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F11AA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F11AA0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rsid w:val="00F11AA0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semiHidden/>
    <w:unhideWhenUsed/>
    <w:rsid w:val="00F11AA0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11AA0"/>
    <w:rPr>
      <w:rFonts w:ascii="Calibri" w:eastAsia="Times New Roman" w:hAnsi="Calibri" w:cs="Times New Roman"/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F11AA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11A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1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link w:val="11"/>
    <w:locked/>
    <w:rsid w:val="00F11AA0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e"/>
    <w:rsid w:val="00F11AA0"/>
    <w:pPr>
      <w:widowControl w:val="0"/>
      <w:shd w:val="clear" w:color="auto" w:fill="FFFFFF"/>
      <w:spacing w:after="360" w:line="394" w:lineRule="exact"/>
      <w:jc w:val="both"/>
    </w:pPr>
    <w:rPr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67F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qFormat/>
    <w:rsid w:val="00682781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rsid w:val="00682781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0B67F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header"/>
    <w:basedOn w:val="a"/>
    <w:link w:val="a7"/>
    <w:rsid w:val="000B67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B67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7F9"/>
    <w:rPr>
      <w:rFonts w:ascii="Tahoma" w:hAnsi="Tahoma" w:cs="Tahoma"/>
      <w:sz w:val="16"/>
      <w:szCs w:val="16"/>
    </w:rPr>
  </w:style>
  <w:style w:type="paragraph" w:customStyle="1" w:styleId="OTRTitulnew1">
    <w:name w:val="OTR_Titul_new_1"/>
    <w:basedOn w:val="a"/>
    <w:semiHidden/>
    <w:rsid w:val="007F0DB4"/>
    <w:pPr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Style1">
    <w:name w:val="Style1"/>
    <w:basedOn w:val="a"/>
    <w:uiPriority w:val="99"/>
    <w:rsid w:val="00036CA8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6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36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36CA8"/>
    <w:pPr>
      <w:widowControl w:val="0"/>
      <w:autoSpaceDE w:val="0"/>
      <w:autoSpaceDN w:val="0"/>
      <w:adjustRightInd w:val="0"/>
      <w:spacing w:after="0" w:line="272" w:lineRule="exact"/>
      <w:ind w:hanging="14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36CA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036CA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036CA8"/>
    <w:rPr>
      <w:rFonts w:ascii="Times New Roman" w:hAnsi="Times New Roman" w:cs="Times New Roman"/>
      <w:b/>
      <w:bCs/>
      <w:w w:val="33"/>
      <w:sz w:val="46"/>
      <w:szCs w:val="46"/>
    </w:rPr>
  </w:style>
  <w:style w:type="character" w:customStyle="1" w:styleId="FontStyle14">
    <w:name w:val="Font Style14"/>
    <w:basedOn w:val="a0"/>
    <w:uiPriority w:val="99"/>
    <w:rsid w:val="00036CA8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B258-EC86-4E58-AE22-8AFC29C1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11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Грунева Владислава Васильевна</dc:creator>
  <cp:keywords/>
  <dc:description/>
  <cp:lastModifiedBy>ЗС</cp:lastModifiedBy>
  <cp:revision>96</cp:revision>
  <cp:lastPrinted>2018-10-30T12:01:00Z</cp:lastPrinted>
  <dcterms:created xsi:type="dcterms:W3CDTF">2014-04-07T07:09:00Z</dcterms:created>
  <dcterms:modified xsi:type="dcterms:W3CDTF">2018-10-30T12:06:00Z</dcterms:modified>
</cp:coreProperties>
</file>