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7D" w:rsidRPr="00770CA8" w:rsidRDefault="006C0B7D" w:rsidP="006C0B7D">
      <w:pPr>
        <w:pStyle w:val="ConsPlusNormal"/>
        <w:tabs>
          <w:tab w:val="left" w:pos="5618"/>
          <w:tab w:val="right" w:pos="9355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</w:t>
      </w:r>
      <w:r w:rsidRPr="00770CA8">
        <w:rPr>
          <w:rFonts w:ascii="Times New Roman" w:hAnsi="Times New Roman" w:cs="Times New Roman"/>
          <w:sz w:val="24"/>
          <w:szCs w:val="24"/>
        </w:rPr>
        <w:t>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A8">
        <w:rPr>
          <w:rFonts w:ascii="Times New Roman" w:hAnsi="Times New Roman" w:cs="Times New Roman"/>
          <w:sz w:val="24"/>
          <w:szCs w:val="24"/>
        </w:rPr>
        <w:t>Решением</w:t>
      </w:r>
    </w:p>
    <w:p w:rsidR="006C0B7D" w:rsidRPr="00770CA8" w:rsidRDefault="006C0B7D" w:rsidP="006C0B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</w:p>
    <w:p w:rsidR="006C0B7D" w:rsidRPr="00770CA8" w:rsidRDefault="006C0B7D" w:rsidP="006C0B7D">
      <w:pPr>
        <w:pStyle w:val="ConsPlusNormal"/>
        <w:tabs>
          <w:tab w:val="left" w:pos="5618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0CA8">
        <w:rPr>
          <w:rFonts w:ascii="Times New Roman" w:hAnsi="Times New Roman" w:cs="Times New Roman"/>
          <w:sz w:val="24"/>
          <w:szCs w:val="24"/>
        </w:rPr>
        <w:t>от 25 апреля 2012 г. N 181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770CA8">
        <w:rPr>
          <w:rFonts w:ascii="Times New Roman" w:hAnsi="Times New Roman" w:cs="Times New Roman"/>
          <w:sz w:val="24"/>
          <w:szCs w:val="24"/>
        </w:rPr>
        <w:t>ПОЛОЖЕНИЕ</w:t>
      </w:r>
    </w:p>
    <w:p w:rsidR="006C0B7D" w:rsidRPr="00770CA8" w:rsidRDefault="006C0B7D" w:rsidP="006C0B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О КОНТРОЛЬНО-СЧЕТНОЙ ПАЛАТЕ МУНИЦИПАЛЬНОГО РАЙОНА</w:t>
      </w:r>
    </w:p>
    <w:p w:rsidR="006C0B7D" w:rsidRPr="00770CA8" w:rsidRDefault="006C0B7D" w:rsidP="006C0B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"ГОРОД ЛЮДИНОВО И ЛЮДИНОВСКИЙ РАЙОН"</w:t>
      </w:r>
    </w:p>
    <w:p w:rsidR="006C0B7D" w:rsidRPr="00770CA8" w:rsidRDefault="006C0B7D" w:rsidP="006C0B7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0B7D" w:rsidRPr="00770CA8" w:rsidTr="00CD3C7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0B7D" w:rsidRPr="00770CA8" w:rsidRDefault="006C0B7D" w:rsidP="00CD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C0B7D" w:rsidRPr="00770CA8" w:rsidRDefault="006C0B7D" w:rsidP="00CD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</w:t>
            </w:r>
            <w:proofErr w:type="spellStart"/>
            <w:r w:rsidRPr="00770C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Людиновского</w:t>
            </w:r>
            <w:proofErr w:type="spellEnd"/>
            <w:r w:rsidRPr="00770C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Районного Собрания</w:t>
            </w:r>
          </w:p>
          <w:p w:rsidR="006C0B7D" w:rsidRPr="00770CA8" w:rsidRDefault="006C0B7D" w:rsidP="00CD3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29.10.2013 </w:t>
            </w:r>
            <w:hyperlink r:id="rId4" w:history="1">
              <w:r w:rsidRPr="00770C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299</w:t>
              </w:r>
            </w:hyperlink>
            <w:r w:rsidRPr="00770C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18.06.2014 </w:t>
            </w:r>
            <w:hyperlink r:id="rId5" w:history="1">
              <w:r w:rsidRPr="00770C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352</w:t>
              </w:r>
            </w:hyperlink>
            <w:r w:rsidRPr="00770C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Статья 1. Правовые основы деятельности контрольно-счетной палаты муниципального района "Город Людиново 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1. Контрольно-счетная палата муниципального района "Город Людиново 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район" (далее контрольно-счетная палата) осуществляет свою деятельность на основе </w:t>
      </w:r>
      <w:hyperlink r:id="rId6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Российской Федерации и осуществляется Бюджетным </w:t>
      </w:r>
      <w:hyperlink r:id="rId7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8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07.02.2011 </w:t>
      </w:r>
      <w:hyperlink r:id="rId9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N 6-ФЗ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</w:t>
      </w:r>
      <w:hyperlink r:id="rId10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муниципального района "Город Людиново 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район", настоящим положением о контрольно-счетной палате муниципального района "Город Людиново 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район" (далее - положение), муниципальными правовыми актами.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2. Статус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1. Контрольно-счетная палата является постоянно действующим органом внешнего муниципального финансового контроля, образуется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Районным Собранием и ему подотчетна.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3. Деятельность контрольно-счетной палаты не может быть приостановлена, в том числе в связи с досрочным прекращением полномочий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района.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5. Контрольно-счетная палата обладает правом правотворческой инициативы по вопросам своей деятельности.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3. Принципы деятельности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Деятельность контрольного органа основывается на принципах законности, объективности, эффективности, независимости и гласности.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4. Состав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Контрольно-счетная палата образуется в составе председателя и аппарата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Председатель контрольно-счетной палаты замещает муниципальную должность.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Срок полномочий председателя контрольно-счетной палаты устанавливается муниципальным нормативным правовым актом и не должен быть менее срока полномочий Районного Собрания.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4. Структура контрольно-счетной палаты утверждается решением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5. В состав аппарата контрольно-счетной палаты входит инспектор, на которого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6. Права, обязанности и ответственность работников контрольно-счетной палаты определяются федеральным законодательством, законодательством о муниципальной службе, трудовым законодательством и регламентом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7. Штатная численность контрольно-счетной палаты составляет 3 человека.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 от 29.10.2013 N 299)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5. Порядок назначения на должность председателя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1. Председатель контрольно-счетной палаты назначается на должность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Районным Собранием в соответствии с </w:t>
      </w:r>
      <w:hyperlink r:id="rId12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770CA8">
        <w:rPr>
          <w:rFonts w:ascii="Times New Roman" w:hAnsi="Times New Roman" w:cs="Times New Roman"/>
          <w:sz w:val="24"/>
          <w:szCs w:val="24"/>
        </w:rPr>
        <w:t xml:space="preserve">2. Предложения о кандидатурах на должность председателя контрольно-счетной палаты вносятся в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Районное Собрание: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1) главой муниципального района "Город Людиново 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2) депутатами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 - не менее одной трети от установленного числа депутатов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3) председателем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4) комиссиями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3. Кандидатуры на должность председателя контрольно-счетной палаты представляются в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Районное Собрание лицами, перечисленными в </w:t>
      </w:r>
      <w:hyperlink w:anchor="P70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настоящей статьи, не позднее чем за два месяца до истечения полномочий действующего председателя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4. При рассмотрении кандидатур, представленных на должность председателя контрольно-счетной палаты,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Районное Собрание вправе запрашивать мнение председателя контрольно-счетной палаты Калужской области о соответствии представленных кандидатур квалификационным требованиям, установленным </w:t>
      </w:r>
      <w:hyperlink w:anchor="P79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5. Порядок рассмотрения кандидатур на должность председателя контрольно-счетной палаты устанавливается нормативным правовым актом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Pr="00770CA8">
        <w:rPr>
          <w:rFonts w:ascii="Times New Roman" w:hAnsi="Times New Roman" w:cs="Times New Roman"/>
          <w:sz w:val="24"/>
          <w:szCs w:val="24"/>
        </w:rPr>
        <w:lastRenderedPageBreak/>
        <w:t>Собрания.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770CA8">
        <w:rPr>
          <w:rFonts w:ascii="Times New Roman" w:hAnsi="Times New Roman" w:cs="Times New Roman"/>
          <w:sz w:val="24"/>
          <w:szCs w:val="24"/>
        </w:rPr>
        <w:t>Статья 6. Требования к кандидатурам на должности председателя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На должность председателя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для председателя контрольно-счетной палаты - не менее пяти лет.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"/>
      <w:bookmarkEnd w:id="3"/>
      <w:r w:rsidRPr="00770CA8">
        <w:rPr>
          <w:rFonts w:ascii="Times New Roman" w:hAnsi="Times New Roman" w:cs="Times New Roman"/>
          <w:sz w:val="24"/>
          <w:szCs w:val="24"/>
        </w:rPr>
        <w:t>2. Гражданин Российской Федерации не может быть назначен на должность председателя контрольно-счетной палаты в случае: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8"/>
      <w:bookmarkEnd w:id="4"/>
      <w:r w:rsidRPr="00770CA8">
        <w:rPr>
          <w:rFonts w:ascii="Times New Roman" w:hAnsi="Times New Roman" w:cs="Times New Roman"/>
          <w:sz w:val="24"/>
          <w:szCs w:val="24"/>
        </w:rPr>
        <w:t xml:space="preserve">3. Председатель контрольно-счетной палаты не может состоять в близком родстве или свойстве (родители, супруги, дети, братья, сестры, а также братья, сестры, родители и дети супругов) с председателем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Собрания, главой муниципального района, главой администрации, руководителями судебных и правоохранительных органов, расположенных на территории муниципального района.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4. Председатель контрольно-счетной палаты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5. Председатель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Калужской области, муниципальными нормативными правовыми актами.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7. Гарантии статуса должностных лиц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lastRenderedPageBreak/>
        <w:t>1. Председатель и инспекторы контрольно-счетной палаты являются должностными лицами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Калужской области.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4. Должностные лица контрольно-счетной палаты обладают гарантиями профессиональной независимости.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5. Должностное лицо контрольно-счетной палаты, замещающее муниципальную должность, досрочно освобождается от должности на основании решения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 в случаях: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1) вступления в законную силу обвинительного приговора суда в отношении его;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вступившим в законную силу решением суда;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6) достижения установленного нормативным правовым актом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 в соответствии с федеральным законом предельного возраста пребывания в должности.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w:anchor="P83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частями 2</w:t>
        </w:r>
      </w:hyperlink>
      <w:r w:rsidRPr="00770CA8">
        <w:rPr>
          <w:rFonts w:ascii="Times New Roman" w:hAnsi="Times New Roman" w:cs="Times New Roman"/>
          <w:sz w:val="24"/>
          <w:szCs w:val="24"/>
        </w:rPr>
        <w:t>-</w:t>
      </w:r>
      <w:hyperlink w:anchor="P88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3 статьи 6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8. Полномочия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следующие полномочия: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1) контроль за исполнением бюджета муниципального района "Город Людиново 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район" (далее - бюджета муниципального района);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lastRenderedPageBreak/>
        <w:t>2) экспертизу проектов бюджета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3) внешнюю проверку годового отчета об исполнении бюджета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4) организацию и осуществление контроля за законностью, результативностью (эффективностью и экономностью) использования средств бюджета муниципального района,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району;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6) оценку эффективности предоставления налоговых и иных льгот и преимуществ, бюджетных кредитов за счет средств бюджета муниципального района,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 и имущества, находящегося в муниципальной собственности;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7)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района, а также муниципальных программ;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8) анализ бюджетного процесса в муниципальном районе и подготовку предложений, направленных на его совершенствование;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9) подготовку информации о ходе исполнения бюджета муниципального района, о результатах проведенных контрольных и экспертно-аналитических мероприятий и предоставление такой информации в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Районное Собрание и главе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10) контроль за законностью, результативностью (эффективностью и экономичностью) использования средств бюджета муниципального района, поступивших в бюджеты поселений, входящих в состав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11) осуществление полномочий внешнего муниципального контроля в поселениях, входящих в состав муниципального района, в соответствии с соглашениями, заключенными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Районным Собранием с представительными органами поселений;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12) анализ данных реестра расходных обязательств муниципального района на предмет выявления соответствия между расходными обязательствами муниципального района,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бюджета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13) контроль за ходом и итогами реализации программ и планов развития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14) мониторинг исполнения бюджета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15) содействие организации внутреннего финансового контроля в исполнительных органах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lastRenderedPageBreak/>
        <w:t>16) участие в пределах полномочий в мероприятиях, направленных на противодействие коррупции;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17) контрольно-счетная палата муниципального района "Город Людиново 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район" осуществляет аудит в сфере закупок в соответствии с Федеральным </w:t>
      </w:r>
      <w:hyperlink r:id="rId13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(п. 17 в ред. </w:t>
      </w:r>
      <w:hyperlink r:id="rId14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 от 18.06.2014 N 352)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18) иные полномочия в сфере внешнего муниципального финансового контроля, установленные федеральными законами, законами Калужской области, </w:t>
      </w:r>
      <w:hyperlink r:id="rId15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Внешний муниципальный финансовый контроль осуществляется контрольно-счетной палатой: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района, а также иных организаций, если они используют имущество, находящееся в муниципальной собственности муниципального района;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соответствующего бюджета в порядке контроля за деятельностью главных распорядителей (распорядителей) и получателей средств бюджета муниципального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муниципального района.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9. Формы осуществления контрольно-счетной палатой внешнего муниципального финансового контроля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организаций,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 и главы администрации муниципального района. На основании акта (актов) контрольно-счетной палатой составляется отчет.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10. Стандарты внешнего муниципального финансового контроля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1) в отношении органов местного самоуправления и муниципальных органов, </w:t>
      </w:r>
      <w:r w:rsidRPr="00770CA8">
        <w:rPr>
          <w:rFonts w:ascii="Times New Roman" w:hAnsi="Times New Roman" w:cs="Times New Roman"/>
          <w:sz w:val="24"/>
          <w:szCs w:val="24"/>
        </w:rPr>
        <w:lastRenderedPageBreak/>
        <w:t>муниципальных учреждений и унитарных предприятий - в соответствии с общими требованиями, утвержденными Счетной палатой Российской Федерации и (или) Контрольно-счетной палатой Калужской области;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Калужской области.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11. Планирование деятельности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Собрания, предложений и запросов главы муниципального района.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План работы контрольно-счетной палаты утверждается в срок до 30 декабря года, предшествующего планируемому.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3. Обязательному включению в планы работы контрольно-счетной палаты подлежат поручения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Собрания, предложения и запросы главы муниципального района, направленные в контрольно-счетную палату до 15 декабря года, предшествующего планируемому.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4. Предложения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Собрания, главы муниципального района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12. Регламент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Содержание направленной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13. Обязательность исполнения требований должностных лиц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субъекта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lastRenderedPageBreak/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Калужской области.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14. Полномочия председателя контрольно-счетной палаты по организации деятельности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Председатель контрольно-счетной палаты: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контрольно-счетной палаты;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2) утверждает регламент контрольно-счетной палаты;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3) утверждает планы работы контрольно-счетной палаты и изменения к ним;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4) утверждает годовой отчет о деятельности контрольно-счетной палаты;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5) утверждает стандарты внешнего муниципального финансового контроля;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6) утверждает результаты контрольных и экспертно-аналитических мероприятий контрольно-счетной палаты; подписывает представления и предписания контрольно-счетной палаты;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7) может являться руководителем контрольных и экспертно-аналитических мероприятий;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8) представляет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Районному Собранию и главе муниципального района ежегодный отчет о деятельности контрольно-счетной палаты, </w:t>
      </w:r>
      <w:proofErr w:type="gramStart"/>
      <w:r w:rsidRPr="00770CA8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770CA8">
        <w:rPr>
          <w:rFonts w:ascii="Times New Roman" w:hAnsi="Times New Roman" w:cs="Times New Roman"/>
          <w:sz w:val="24"/>
          <w:szCs w:val="24"/>
        </w:rPr>
        <w:t xml:space="preserve"> проведенных контрольных и экспертно-аналитических мероприятий;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9) представляет контрольно-счетную палату в отношениях с государственными органами Российской Федерации, государственными органами Калужской области и органами местного самоуправления;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10) утверждает положения о структурных подразделениях и должностные регламенты работников контрольно-счетной палаты;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11) осуществляет полномочия по приему и увольнению работников аппарата контрольно-счетной палаты;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15. Права, обязанности и ответственность должностных лиц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5"/>
      <w:bookmarkEnd w:id="5"/>
      <w:r w:rsidRPr="00770CA8">
        <w:rPr>
          <w:rFonts w:ascii="Times New Roman" w:hAnsi="Times New Roman" w:cs="Times New Roman"/>
          <w:sz w:val="24"/>
          <w:szCs w:val="24"/>
        </w:rPr>
        <w:t xml:space="preserve">2) в случае обнаружения подделок, подлогов, хищений, злоупотреблений и при </w:t>
      </w:r>
      <w:r w:rsidRPr="00770CA8">
        <w:rPr>
          <w:rFonts w:ascii="Times New Roman" w:hAnsi="Times New Roman" w:cs="Times New Roman"/>
          <w:sz w:val="24"/>
          <w:szCs w:val="24"/>
        </w:rPr>
        <w:lastRenderedPageBreak/>
        <w:t>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185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1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контрольно-счетной палаты. Порядок и форма уведомления определяются законом Калужской области.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придавать гласности свои выводы до завершения контрольных мероприятий и составления соответствующих актов и отчетов.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</w:t>
      </w:r>
      <w:r w:rsidRPr="00770CA8">
        <w:rPr>
          <w:rFonts w:ascii="Times New Roman" w:hAnsi="Times New Roman" w:cs="Times New Roman"/>
          <w:sz w:val="24"/>
          <w:szCs w:val="24"/>
        </w:rPr>
        <w:lastRenderedPageBreak/>
        <w:t>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770CA8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770CA8">
        <w:rPr>
          <w:rFonts w:ascii="Times New Roman" w:hAnsi="Times New Roman" w:cs="Times New Roman"/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6. Председатель контрольно-счетной палаты вправе участвовать в заседаниях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Собрания, его комиссий и рабочих групп, заседаниях администрации муниципального района, координационных и совещательных органов при главе муниципального района и администрации муниципального района.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16. Представление информации по запросам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1"/>
      <w:bookmarkEnd w:id="6"/>
      <w:r w:rsidRPr="00770CA8">
        <w:rPr>
          <w:rFonts w:ascii="Times New Roman" w:hAnsi="Times New Roman" w:cs="Times New Roman"/>
          <w:sz w:val="24"/>
          <w:szCs w:val="24"/>
        </w:rPr>
        <w:t>1. Проверяемые органы и организации, в отношении которых контрольно-счетная палата вправе осуществлять внешний муниципальный финансовый контроль, их должностные лица в установленные законом Калужской области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2. Порядок направления контрольно-счетной палатой запросов, указанных в </w:t>
      </w:r>
      <w:hyperlink w:anchor="P201" w:history="1">
        <w:r w:rsidRPr="00770CA8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770CA8"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 муниципальными нормативными правовыми актами и регламентом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0B7D" w:rsidRPr="00770CA8" w:rsidTr="00CD3C73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0B7D" w:rsidRPr="00770CA8" w:rsidRDefault="006C0B7D" w:rsidP="00CD3C73">
            <w:pPr>
              <w:pStyle w:val="ConsPlusNormal"/>
              <w:tabs>
                <w:tab w:val="left" w:pos="61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CA8">
              <w:rPr>
                <w:rFonts w:ascii="Times New Roman" w:hAnsi="Times New Roman" w:cs="Times New Roman"/>
                <w:sz w:val="24"/>
                <w:szCs w:val="24"/>
              </w:rPr>
              <w:t>4.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района, использованием собственности муниципального района,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      </w:r>
          </w:p>
        </w:tc>
      </w:tr>
    </w:tbl>
    <w:p w:rsidR="006C0B7D" w:rsidRPr="00770CA8" w:rsidRDefault="006C0B7D" w:rsidP="006C0B7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4. Правовые акты администрации муниципального района о создании, преобразовании или ликвидации муниципальных учреждений и унитарных предприятий муниципального района, изменении количества акций и долей муниципального района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района направляются в контрольно-счетную палату в течение 10 рабочий дней со дня принятия.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5. Финансовый отдел администрации муниципального района направляет в контрольно-счетную палату бюджетную отчетность муниципального района, утвержденную сводную бюджетную роспись, кассовый план и изменения к ним.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6. Главные администраторы бюджетных средств муниципального района направляют в контрольно-счетную палату сводную бюджетную отчетность.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lastRenderedPageBreak/>
        <w:t>7. Органы администрации муниципального района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района не менее пятидесяти процентов в течение тридцати дней со дня их подписания.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8.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Калужской области.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17. Представления и предписания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Представление контрольно-счетной палаты подписывается председателем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6. Предписание контрольно-счетной палаты должно быть исполнено в установленные в нем сроки.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7. Неисполнение или ненадлежащее исполнение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Калужской области.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8. В случае, если при проведении контрольных мероприятий выявлены факты незаконного использования средств бюджета муниципального района, в которых усматриваются признаки преступления или коррупционного правонарушения, контрольно-</w:t>
      </w:r>
      <w:r w:rsidRPr="00770CA8">
        <w:rPr>
          <w:rFonts w:ascii="Times New Roman" w:hAnsi="Times New Roman" w:cs="Times New Roman"/>
          <w:sz w:val="24"/>
          <w:szCs w:val="24"/>
        </w:rPr>
        <w:lastRenderedPageBreak/>
        <w:t>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18. Гарантии прав проверяемых органов и организаций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организаций. Пояснения и замечания руководителей проверяемых органов и организаций, представленные в срок, установленный законом Калужской области, прилагаются к актам и в дальнейшем являются их неотъемлемой частью.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2. Проверяемые организации и их должностные лица вправе обратиться с жалобой на действия (бездействие) контрольно-счетной палаты в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Районное Собрание.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19. Взаимодействие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Калужской области, с контрольно-счетными органами других субъектов Российской Федерации, а также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субъекта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Контрольно-счетной палаты Калужской области.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В целях координации своей деятельности контрольно-счетная палата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4.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5.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20. Обеспечение доступа к информации о деятельности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Контрольно-счетная палата в целях обеспечения доступа к информации о своей деятельности размещает на сайте муниципального района и опубликовывает в газете "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рабочий"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решениям и мерам.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2. Контрольно-счетная палата ежегодно в срок до 30 марта подготавливает отчет о </w:t>
      </w:r>
      <w:r w:rsidRPr="00770CA8">
        <w:rPr>
          <w:rFonts w:ascii="Times New Roman" w:hAnsi="Times New Roman" w:cs="Times New Roman"/>
          <w:sz w:val="24"/>
          <w:szCs w:val="24"/>
        </w:rPr>
        <w:lastRenderedPageBreak/>
        <w:t xml:space="preserve">своей деятельности, который направляется на рассмотрение в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Районное Собрание. Указанный отчет контрольно-счетной палаты опубликовывается в газете "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рабочий" и размещается на сайте в сети Интернет только после его рассмотрения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Районным Собранием.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21. Финансовое обеспечение деятельности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1. Финансовое обеспечение деятельности контрольно-счетной палаты осуществляется за счет средств бюджета муниципального района и предусматривается в объеме, позволяющем обеспечить возможность осуществления возложенных на нее полномочий.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2. Расходы на обеспечение деятельности контрольно-счетной палаты предусматриваются в бюджете муниципального района отдельной строкой в соответствии с классификацией расходов бюджетов Российской Федерации.</w:t>
      </w:r>
    </w:p>
    <w:p w:rsidR="006C0B7D" w:rsidRPr="00770CA8" w:rsidRDefault="006C0B7D" w:rsidP="006C0B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3. Контроль за использованием контрольно-счетной палатой бюджетных средств и муниципального имущества осуществляется на основании решений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>Статья 22. Материальное и социальное обеспечение работников контрольно-счетной палаты</w:t>
      </w:r>
    </w:p>
    <w:p w:rsidR="006C0B7D" w:rsidRPr="00770CA8" w:rsidRDefault="006C0B7D" w:rsidP="006C0B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0B7D" w:rsidRPr="00770CA8" w:rsidRDefault="006C0B7D" w:rsidP="006C0B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CA8">
        <w:rPr>
          <w:rFonts w:ascii="Times New Roman" w:hAnsi="Times New Roman" w:cs="Times New Roman"/>
          <w:sz w:val="24"/>
          <w:szCs w:val="24"/>
        </w:rPr>
        <w:t xml:space="preserve">1. Материальное и социальное обеспечение работников контрольно-счетной палаты устанавливается муниципальным правовым актом </w:t>
      </w:r>
      <w:proofErr w:type="spellStart"/>
      <w:r w:rsidRPr="00770CA8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770CA8">
        <w:rPr>
          <w:rFonts w:ascii="Times New Roman" w:hAnsi="Times New Roman" w:cs="Times New Roman"/>
          <w:sz w:val="24"/>
          <w:szCs w:val="24"/>
        </w:rPr>
        <w:t xml:space="preserve"> Районного Собрания.</w:t>
      </w:r>
    </w:p>
    <w:p w:rsidR="00992660" w:rsidRDefault="00992660">
      <w:bookmarkStart w:id="7" w:name="_GoBack"/>
      <w:bookmarkEnd w:id="7"/>
    </w:p>
    <w:sectPr w:rsidR="0099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7D"/>
    <w:rsid w:val="006C0B7D"/>
    <w:rsid w:val="0099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6775-0FE8-43B7-A635-5B70074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59E6960AA5EF7DA461521D536EC86FB307C5216B797A5E5EC46514UFwCM" TargetMode="External"/><Relationship Id="rId13" Type="http://schemas.openxmlformats.org/officeDocument/2006/relationships/hyperlink" Target="consultantplus://offline/ref=8D1259E6960AA5EF7DA461521D536EC86EBA02C62162797A5E5EC46514FCB4F5A57F494A9369969EUBw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1259E6960AA5EF7DA461521D536EC86EBA02C62F61797A5E5EC46514UFwCM" TargetMode="External"/><Relationship Id="rId12" Type="http://schemas.openxmlformats.org/officeDocument/2006/relationships/hyperlink" Target="consultantplus://offline/ref=8D1259E6960AA5EF7DA47F5F0B3F30C66AB158CA2E6B712F07019F3843F5BEA2E2301008D7659499BDB591U5wD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1259E6960AA5EF7DA461521D536EC86FB201C22D342E780F0BCAU6w0M" TargetMode="External"/><Relationship Id="rId11" Type="http://schemas.openxmlformats.org/officeDocument/2006/relationships/hyperlink" Target="consultantplus://offline/ref=8D1259E6960AA5EF7DA47F5F0B3F30C66AB158CA2162732E05019F3843F5BEA2E2301008D7659499BDBD97U5wEM" TargetMode="External"/><Relationship Id="rId5" Type="http://schemas.openxmlformats.org/officeDocument/2006/relationships/hyperlink" Target="consultantplus://offline/ref=8D1259E6960AA5EF7DA47F5F0B3F30C66AB158CA216572280B019F3843F5BEA2E2301008D7659499BDBD97U5wEM" TargetMode="External"/><Relationship Id="rId15" Type="http://schemas.openxmlformats.org/officeDocument/2006/relationships/hyperlink" Target="consultantplus://offline/ref=8D1259E6960AA5EF7DA47F5F0B3F30C66AB158CA2763772B060BC2324BACB2A0E5U3wFM" TargetMode="External"/><Relationship Id="rId10" Type="http://schemas.openxmlformats.org/officeDocument/2006/relationships/hyperlink" Target="consultantplus://offline/ref=8D1259E6960AA5EF7DA47F5F0B3F30C66AB158CA2763772B060BC2324BACB2A0E5U3wFM" TargetMode="External"/><Relationship Id="rId4" Type="http://schemas.openxmlformats.org/officeDocument/2006/relationships/hyperlink" Target="consultantplus://offline/ref=8D1259E6960AA5EF7DA47F5F0B3F30C66AB158CA2162732E05019F3843F5BEA2E2301008D7659499BDBD97U5wEM" TargetMode="External"/><Relationship Id="rId9" Type="http://schemas.openxmlformats.org/officeDocument/2006/relationships/hyperlink" Target="consultantplus://offline/ref=8D1259E6960AA5EF7DA461521D536EC86FBB02CF2263797A5E5EC46514UFwCM" TargetMode="External"/><Relationship Id="rId14" Type="http://schemas.openxmlformats.org/officeDocument/2006/relationships/hyperlink" Target="consultantplus://offline/ref=8D1259E6960AA5EF7DA47F5F0B3F30C66AB158CA216572280B019F3843F5BEA2E2301008D7659499BDBD97U5w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5303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2019-03-13T13:52:00Z</dcterms:created>
  <dcterms:modified xsi:type="dcterms:W3CDTF">2019-03-13T13:52:00Z</dcterms:modified>
</cp:coreProperties>
</file>