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-106" w:type="dxa"/>
        <w:tblLayout w:type="fixed"/>
        <w:tblLook w:val="0000"/>
      </w:tblPr>
      <w:tblGrid>
        <w:gridCol w:w="9072"/>
      </w:tblGrid>
      <w:tr w:rsidR="000C160E">
        <w:trPr>
          <w:cantSplit/>
        </w:trPr>
        <w:tc>
          <w:tcPr>
            <w:tcW w:w="9072" w:type="dxa"/>
          </w:tcPr>
          <w:p w:rsidR="000C160E" w:rsidRDefault="000C160E" w:rsidP="006D05CD">
            <w:pPr>
              <w:ind w:left="-108"/>
              <w:jc w:val="center"/>
              <w:rPr>
                <w:b/>
                <w:bCs/>
                <w:noProof/>
              </w:rPr>
            </w:pPr>
            <w:bookmarkStart w:id="0" w:name="_Toc113677267"/>
            <w:r>
              <w:rPr>
                <w:b/>
                <w:bCs/>
                <w:noProof/>
              </w:rPr>
              <w:t xml:space="preserve">КОНТРОЛЬНО-СЧЕТНАЯ ПАЛАТА </w:t>
            </w:r>
          </w:p>
          <w:p w:rsidR="000C160E" w:rsidRDefault="000C160E" w:rsidP="006D05CD">
            <w:pPr>
              <w:spacing w:after="200" w:line="276" w:lineRule="auto"/>
              <w:ind w:left="-108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flip:y;z-index:251658240" from="-3.45pt,23.7pt" to="451.25pt,23.7pt" strokeweight="3pt"/>
              </w:pict>
            </w:r>
            <w:r>
              <w:rPr>
                <w:b/>
                <w:bCs/>
                <w:noProof/>
              </w:rPr>
              <w:t>МУНИЦИПАЛЬНОГО РАЙОНА «ХВАСТОВИЧСКИЙ РАЙОН»</w:t>
            </w:r>
          </w:p>
        </w:tc>
      </w:tr>
      <w:tr w:rsidR="000C160E">
        <w:trPr>
          <w:cantSplit/>
          <w:trHeight w:val="80"/>
        </w:trPr>
        <w:tc>
          <w:tcPr>
            <w:tcW w:w="9072" w:type="dxa"/>
          </w:tcPr>
          <w:p w:rsidR="000C160E" w:rsidRDefault="000C160E" w:rsidP="006D05CD">
            <w:pPr>
              <w:spacing w:after="200" w:line="276" w:lineRule="auto"/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t xml:space="preserve">249360, Калужская область, село Хвастовичи, ул. Ленина, д. 23 </w:t>
            </w:r>
          </w:p>
        </w:tc>
      </w:tr>
    </w:tbl>
    <w:p w:rsidR="000C160E" w:rsidRPr="006978DD" w:rsidRDefault="000C160E" w:rsidP="0041288E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7216;mso-position-horizontal-relative:text;mso-position-vertical-relative:text" from="9pt,.05pt" to="9pt,.05pt" strokeweight="3pt"/>
        </w:pict>
      </w:r>
    </w:p>
    <w:p w:rsidR="000C160E" w:rsidRPr="006978DD" w:rsidRDefault="000C160E" w:rsidP="0041288E">
      <w:pPr>
        <w:tabs>
          <w:tab w:val="left" w:pos="567"/>
        </w:tabs>
        <w:jc w:val="center"/>
        <w:rPr>
          <w:sz w:val="28"/>
          <w:szCs w:val="28"/>
        </w:rPr>
      </w:pPr>
    </w:p>
    <w:p w:rsidR="000C160E" w:rsidRPr="006978DD" w:rsidRDefault="000C160E" w:rsidP="0041288E">
      <w:pPr>
        <w:tabs>
          <w:tab w:val="left" w:pos="567"/>
        </w:tabs>
        <w:jc w:val="center"/>
        <w:rPr>
          <w:sz w:val="28"/>
          <w:szCs w:val="28"/>
        </w:rPr>
      </w:pPr>
    </w:p>
    <w:p w:rsidR="000C160E" w:rsidRPr="006978DD" w:rsidRDefault="000C160E" w:rsidP="0041288E">
      <w:pPr>
        <w:tabs>
          <w:tab w:val="left" w:pos="567"/>
        </w:tabs>
        <w:jc w:val="center"/>
        <w:rPr>
          <w:sz w:val="28"/>
          <w:szCs w:val="28"/>
        </w:rPr>
      </w:pPr>
    </w:p>
    <w:p w:rsidR="000C160E" w:rsidRPr="006978DD" w:rsidRDefault="000C160E" w:rsidP="0041288E">
      <w:pPr>
        <w:jc w:val="center"/>
        <w:rPr>
          <w:sz w:val="28"/>
          <w:szCs w:val="28"/>
        </w:rPr>
      </w:pPr>
    </w:p>
    <w:p w:rsidR="000C160E" w:rsidRPr="006B6AE9" w:rsidRDefault="000C160E" w:rsidP="0041288E">
      <w:pPr>
        <w:jc w:val="center"/>
        <w:rPr>
          <w:sz w:val="28"/>
          <w:szCs w:val="28"/>
        </w:rPr>
      </w:pPr>
      <w:r w:rsidRPr="006B6AE9">
        <w:rPr>
          <w:sz w:val="28"/>
          <w:szCs w:val="28"/>
        </w:rPr>
        <w:t>СТАНДАРТ ВНЕШНЕГО МУНИЦИПАЛЬНОГО ФИНАНСОВОГО КОНТРОЛЯ</w:t>
      </w:r>
    </w:p>
    <w:p w:rsidR="000C160E" w:rsidRPr="006B6AE9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  <w:r w:rsidRPr="006B6AE9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й палаты</w:t>
      </w:r>
      <w:r w:rsidRPr="006B6AE9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Хвастович</w:t>
      </w:r>
      <w:r w:rsidRPr="006B6AE9">
        <w:rPr>
          <w:sz w:val="28"/>
          <w:szCs w:val="28"/>
        </w:rPr>
        <w:t>ский район»</w:t>
      </w:r>
    </w:p>
    <w:p w:rsidR="000C160E" w:rsidRPr="006B6AE9" w:rsidRDefault="000C160E" w:rsidP="0041288E">
      <w:pPr>
        <w:jc w:val="center"/>
        <w:rPr>
          <w:b/>
          <w:bCs/>
          <w:sz w:val="28"/>
          <w:szCs w:val="28"/>
        </w:rPr>
      </w:pPr>
      <w:r w:rsidRPr="006B6AE9">
        <w:rPr>
          <w:b/>
          <w:bCs/>
          <w:sz w:val="28"/>
          <w:szCs w:val="28"/>
        </w:rPr>
        <w:t>(СФК -02)</w:t>
      </w:r>
    </w:p>
    <w:p w:rsidR="000C160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A8092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A8092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A8092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6978DD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6978DD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356D5E" w:rsidRDefault="000C160E" w:rsidP="0041288E">
      <w:pPr>
        <w:spacing w:line="100" w:lineRule="atLeast"/>
        <w:jc w:val="center"/>
        <w:rPr>
          <w:b/>
          <w:bCs/>
          <w:caps/>
          <w:kern w:val="24"/>
          <w:sz w:val="28"/>
          <w:szCs w:val="28"/>
        </w:rPr>
      </w:pPr>
      <w:r w:rsidRPr="006B6AE9">
        <w:rPr>
          <w:b/>
          <w:bCs/>
          <w:spacing w:val="-2"/>
          <w:sz w:val="28"/>
          <w:szCs w:val="28"/>
        </w:rPr>
        <w:t>(СФК</w:t>
      </w:r>
      <w:r>
        <w:rPr>
          <w:b/>
          <w:bCs/>
          <w:spacing w:val="-2"/>
          <w:sz w:val="44"/>
          <w:szCs w:val="44"/>
        </w:rPr>
        <w:t xml:space="preserve"> </w:t>
      </w:r>
      <w:r w:rsidRPr="006B6AE9">
        <w:rPr>
          <w:b/>
          <w:bCs/>
          <w:spacing w:val="-2"/>
          <w:sz w:val="28"/>
          <w:szCs w:val="28"/>
        </w:rPr>
        <w:t>52)</w:t>
      </w:r>
      <w:r>
        <w:rPr>
          <w:b/>
          <w:bCs/>
          <w:spacing w:val="-2"/>
          <w:sz w:val="44"/>
          <w:szCs w:val="44"/>
        </w:rPr>
        <w:t xml:space="preserve"> </w:t>
      </w:r>
      <w:r w:rsidRPr="006978DD">
        <w:rPr>
          <w:b/>
          <w:bCs/>
          <w:spacing w:val="-2"/>
          <w:sz w:val="44"/>
          <w:szCs w:val="44"/>
        </w:rPr>
        <w:t>«</w:t>
      </w:r>
      <w:r>
        <w:rPr>
          <w:b/>
          <w:bCs/>
          <w:spacing w:val="-2"/>
          <w:sz w:val="28"/>
          <w:szCs w:val="28"/>
        </w:rPr>
        <w:t>ПОРЯДОК ПРОВЕДЕНИЯ</w:t>
      </w:r>
      <w:r>
        <w:rPr>
          <w:b/>
          <w:bCs/>
          <w:spacing w:val="-2"/>
          <w:sz w:val="44"/>
          <w:szCs w:val="44"/>
        </w:rPr>
        <w:t xml:space="preserve"> </w:t>
      </w:r>
      <w:r>
        <w:rPr>
          <w:b/>
          <w:bCs/>
          <w:caps/>
          <w:kern w:val="24"/>
          <w:sz w:val="28"/>
          <w:szCs w:val="28"/>
        </w:rPr>
        <w:t>ЭКСПЕРТНО-АНАЛИТИЧЕСКОГО МЕРОПРИЯТИЯ МУНИЦИПАЛЬНОГО РАЙОНА «ХВАСТОВИЧСКИЙ РАЙОН»</w:t>
      </w:r>
    </w:p>
    <w:p w:rsidR="000C160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6978DD" w:rsidRDefault="000C160E" w:rsidP="0041288E">
      <w:pPr>
        <w:jc w:val="center"/>
        <w:rPr>
          <w:b/>
          <w:bCs/>
          <w:sz w:val="28"/>
          <w:szCs w:val="28"/>
        </w:rPr>
      </w:pPr>
    </w:p>
    <w:p w:rsidR="000C160E" w:rsidRPr="006978DD" w:rsidRDefault="000C160E" w:rsidP="0041288E">
      <w:pPr>
        <w:jc w:val="center"/>
        <w:rPr>
          <w:sz w:val="28"/>
          <w:szCs w:val="28"/>
        </w:rPr>
      </w:pPr>
      <w:r w:rsidRPr="006978DD">
        <w:rPr>
          <w:sz w:val="28"/>
          <w:szCs w:val="28"/>
        </w:rPr>
        <w:t>Утвержден решением Районн</w:t>
      </w:r>
      <w:r>
        <w:rPr>
          <w:sz w:val="28"/>
          <w:szCs w:val="28"/>
        </w:rPr>
        <w:t>ого Собрания</w:t>
      </w:r>
    </w:p>
    <w:p w:rsidR="000C160E" w:rsidRPr="006978DD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  <w:r w:rsidRPr="006978DD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Хвастович</w:t>
      </w:r>
      <w:r w:rsidRPr="006978DD">
        <w:rPr>
          <w:sz w:val="28"/>
          <w:szCs w:val="28"/>
        </w:rPr>
        <w:t>ский район» Калужской области</w:t>
      </w:r>
    </w:p>
    <w:p w:rsidR="000C160E" w:rsidRPr="006978DD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  <w:r w:rsidRPr="006978DD">
        <w:rPr>
          <w:sz w:val="28"/>
          <w:szCs w:val="28"/>
        </w:rPr>
        <w:t xml:space="preserve">от </w:t>
      </w:r>
      <w:r>
        <w:rPr>
          <w:sz w:val="28"/>
          <w:szCs w:val="28"/>
        </w:rPr>
        <w:t>18.04.2014г. №412</w:t>
      </w:r>
    </w:p>
    <w:p w:rsidR="000C160E" w:rsidRPr="006978DD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Pr="006978DD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Pr="006978DD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</w:p>
    <w:p w:rsidR="000C160E" w:rsidRPr="006978DD" w:rsidRDefault="000C160E" w:rsidP="0041288E">
      <w:pPr>
        <w:pStyle w:val="Header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978DD">
        <w:rPr>
          <w:sz w:val="28"/>
          <w:szCs w:val="28"/>
        </w:rPr>
        <w:t xml:space="preserve">. </w:t>
      </w:r>
      <w:r>
        <w:rPr>
          <w:sz w:val="28"/>
          <w:szCs w:val="28"/>
        </w:rPr>
        <w:t>Хвастовичи</w:t>
      </w:r>
      <w:r w:rsidRPr="006978DD">
        <w:rPr>
          <w:sz w:val="28"/>
          <w:szCs w:val="28"/>
        </w:rPr>
        <w:t xml:space="preserve">                                                                                                                               201</w:t>
      </w:r>
      <w:r>
        <w:rPr>
          <w:sz w:val="28"/>
          <w:szCs w:val="28"/>
        </w:rPr>
        <w:t>4</w:t>
      </w:r>
      <w:r w:rsidRPr="006978DD">
        <w:rPr>
          <w:sz w:val="28"/>
          <w:szCs w:val="28"/>
        </w:rPr>
        <w:t xml:space="preserve"> год</w:t>
      </w:r>
    </w:p>
    <w:bookmarkEnd w:id="0"/>
    <w:p w:rsidR="000C160E" w:rsidRDefault="000C160E" w:rsidP="00DF4728">
      <w:pPr>
        <w:jc w:val="center"/>
        <w:rPr>
          <w:sz w:val="28"/>
          <w:szCs w:val="28"/>
        </w:rPr>
      </w:pPr>
    </w:p>
    <w:p w:rsidR="000C160E" w:rsidRPr="00A258F2" w:rsidRDefault="000C160E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A258F2">
        <w:rPr>
          <w:rFonts w:ascii="Times New Roman" w:hAnsi="Times New Roman" w:cs="Times New Roman"/>
          <w:b/>
          <w:bCs/>
        </w:rPr>
        <w:t>Содержание</w:t>
      </w:r>
    </w:p>
    <w:p w:rsidR="000C160E" w:rsidRPr="00A258F2" w:rsidRDefault="000C160E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0C160E" w:rsidRPr="00A258F2" w:rsidRDefault="000C160E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1. Общие положения………………………………………………………………3</w:t>
      </w:r>
    </w:p>
    <w:p w:rsidR="000C160E" w:rsidRPr="00A258F2" w:rsidRDefault="000C160E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2. Общая характеристика экспертно-аналитического мероприятия……......….4</w:t>
      </w:r>
    </w:p>
    <w:p w:rsidR="000C160E" w:rsidRPr="00A258F2" w:rsidRDefault="000C160E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3. Организация экспертно-аналитического мероприятия...………………….....4</w:t>
      </w:r>
    </w:p>
    <w:p w:rsidR="000C160E" w:rsidRPr="00A258F2" w:rsidRDefault="000C160E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4. Подготовка к проведению экспертно-аналитического мероприятия………..6</w:t>
      </w:r>
    </w:p>
    <w:p w:rsidR="000C160E" w:rsidRDefault="000C160E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 xml:space="preserve">5.Проведение экспертно-аналитического мероприятия </w:t>
      </w:r>
    </w:p>
    <w:p w:rsidR="000C160E" w:rsidRPr="00A258F2" w:rsidRDefault="000C160E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и оформление его результатов………………………………………………….7</w:t>
      </w:r>
    </w:p>
    <w:p w:rsidR="000C160E" w:rsidRPr="00A258F2" w:rsidRDefault="000C160E" w:rsidP="001F37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Приложение 1 ……………………………………………………………………10</w:t>
      </w:r>
    </w:p>
    <w:p w:rsidR="000C160E" w:rsidRPr="00A258F2" w:rsidRDefault="000C160E" w:rsidP="001F37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</w:rPr>
      </w:pPr>
      <w:r w:rsidRPr="00A258F2">
        <w:rPr>
          <w:rFonts w:ascii="Times New Roman" w:hAnsi="Times New Roman" w:cs="Times New Roman"/>
        </w:rPr>
        <w:t>Приложение 2…………………………………………………………………….11</w:t>
      </w:r>
    </w:p>
    <w:p w:rsidR="000C160E" w:rsidRPr="00A258F2" w:rsidRDefault="000C160E" w:rsidP="001F37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b/>
          <w:bCs/>
        </w:rPr>
      </w:pPr>
      <w:r w:rsidRPr="00A258F2">
        <w:rPr>
          <w:rFonts w:ascii="Times New Roman" w:hAnsi="Times New Roman" w:cs="Times New Roman"/>
        </w:rPr>
        <w:t>Приложение 3…………………………………………………………………….12</w:t>
      </w:r>
    </w:p>
    <w:p w:rsidR="000C160E" w:rsidRPr="00A258F2" w:rsidRDefault="000C160E" w:rsidP="0022222C">
      <w:pPr>
        <w:pStyle w:val="BodyText"/>
        <w:spacing w:after="0"/>
        <w:ind w:firstLine="720"/>
        <w:jc w:val="both"/>
        <w:rPr>
          <w:color w:val="000000"/>
          <w:sz w:val="20"/>
          <w:szCs w:val="20"/>
        </w:rPr>
      </w:pPr>
    </w:p>
    <w:p w:rsidR="000C160E" w:rsidRPr="00A258F2" w:rsidRDefault="000C160E" w:rsidP="00F85D03">
      <w:pPr>
        <w:ind w:firstLine="709"/>
        <w:rPr>
          <w:sz w:val="20"/>
          <w:szCs w:val="20"/>
        </w:rPr>
      </w:pPr>
      <w:r w:rsidRPr="00A258F2">
        <w:rPr>
          <w:sz w:val="20"/>
          <w:szCs w:val="20"/>
        </w:rPr>
        <w:t>1. Общие положения</w:t>
      </w:r>
    </w:p>
    <w:p w:rsidR="000C160E" w:rsidRPr="00A258F2" w:rsidRDefault="000C160E" w:rsidP="00F85D03">
      <w:pPr>
        <w:ind w:firstLine="709"/>
        <w:rPr>
          <w:sz w:val="20"/>
          <w:szCs w:val="20"/>
        </w:rPr>
      </w:pPr>
    </w:p>
    <w:p w:rsidR="000C160E" w:rsidRPr="00A258F2" w:rsidRDefault="000C160E" w:rsidP="00BC7040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1.1. Стандарт финансового контроля контрольно-счетного органа СФК «Проведение экспертно-аналитического мероприятия» (далее – Стандарт) разработан на основе стандарта финансового контроля СФК 102 «Проведение экспертно-аналитического мероприятия», утвержденного Коллегией Счетной палаты РФ (протокол от 16.07.2010 № 36К (738), с учетом положений СВГФК «Проведение экспертно-аналитического мероприятия», утвержденного приказом председателя Контрольно-счетной палаты Калужской области от 28.10.2011 № 21-А.</w:t>
      </w:r>
    </w:p>
    <w:p w:rsidR="000C160E" w:rsidRPr="00A258F2" w:rsidRDefault="000C160E" w:rsidP="00BC7040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При разработке Стандарта использован типовой СФК «Проведение экспертно-аналитического мероприятия», утвержденный решением Президиума Союза МКСО (протокол заседания Президиума Союза МКСО от 19 мая 2013 года № 2 (33).</w:t>
      </w:r>
    </w:p>
    <w:p w:rsidR="000C160E" w:rsidRPr="00A258F2" w:rsidRDefault="000C160E" w:rsidP="004E05E2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1.2. Целью Стандарта является установление общих правил и процедур проведения сотрудниками Контрольно-счетно</w:t>
      </w:r>
      <w:r>
        <w:rPr>
          <w:sz w:val="20"/>
          <w:szCs w:val="20"/>
        </w:rPr>
        <w:t>й палаты</w:t>
      </w:r>
      <w:r w:rsidRPr="00A258F2">
        <w:rPr>
          <w:sz w:val="20"/>
          <w:szCs w:val="20"/>
        </w:rPr>
        <w:t xml:space="preserve"> муниципального района  «</w:t>
      </w:r>
      <w:r>
        <w:rPr>
          <w:sz w:val="20"/>
          <w:szCs w:val="20"/>
        </w:rPr>
        <w:t>Хвастович</w:t>
      </w:r>
      <w:r w:rsidRPr="00A258F2">
        <w:rPr>
          <w:sz w:val="20"/>
          <w:szCs w:val="20"/>
        </w:rPr>
        <w:t>ский район» (далее –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) экспертно-аналитических мероприятий. 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1.3. Задачами Стандарта являются: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 определение содержания, принципов и процедур проведения экспертно-аналитического мероприятия;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1.4. Положения Стандарта не распространяются на подготовку заключений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 в рамках предварительного и последующего контроля, осуществление которого регулируется соответствующими стандартами и иными локальными документами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.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1.5. Основные термины и понятия: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мониторинг – наблюдение, оценка, анализ и прогноз состояния отдельных процессов;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0C160E" w:rsidRPr="00A258F2" w:rsidRDefault="000C160E" w:rsidP="008B5AA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анализ –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0C160E" w:rsidRPr="00A258F2" w:rsidRDefault="000C160E" w:rsidP="008B5AAD">
      <w:pPr>
        <w:ind w:firstLine="709"/>
        <w:jc w:val="both"/>
        <w:rPr>
          <w:b/>
          <w:bCs/>
          <w:snapToGrid w:val="0"/>
          <w:sz w:val="20"/>
          <w:szCs w:val="20"/>
        </w:rPr>
      </w:pPr>
      <w:r w:rsidRPr="00A258F2">
        <w:rPr>
          <w:sz w:val="20"/>
          <w:szCs w:val="20"/>
        </w:rPr>
        <w:t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0C160E" w:rsidRPr="00A258F2" w:rsidRDefault="000C160E" w:rsidP="00D90CBD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2. Общая характеристика экспертно-аналитического мероприятия</w:t>
      </w:r>
    </w:p>
    <w:p w:rsidR="000C160E" w:rsidRPr="00A258F2" w:rsidRDefault="000C160E" w:rsidP="00BC7040">
      <w:pPr>
        <w:rPr>
          <w:snapToGrid w:val="0"/>
          <w:sz w:val="20"/>
          <w:szCs w:val="20"/>
        </w:rPr>
      </w:pPr>
    </w:p>
    <w:p w:rsidR="000C160E" w:rsidRPr="00A258F2" w:rsidRDefault="000C160E" w:rsidP="00D90CBD">
      <w:pPr>
        <w:pStyle w:val="NormalWeb"/>
        <w:spacing w:after="0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2.1. Экспертно-аналитическое мероприятие представляет собой одну из организационных форм осуществления экспертно-аналитической деятельности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, посредством которой обеспечивается реализация задач, функций и полномочий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 в сфере внешнего муниципального финансового контроля.</w:t>
      </w:r>
    </w:p>
    <w:p w:rsidR="000C160E" w:rsidRPr="00A258F2" w:rsidRDefault="000C160E" w:rsidP="00C02C63">
      <w:pPr>
        <w:ind w:firstLine="7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2.2. Предметом экспертно-аналитического мероприятия</w:t>
      </w:r>
      <w:r w:rsidRPr="00A258F2">
        <w:rPr>
          <w:b/>
          <w:bCs/>
          <w:sz w:val="20"/>
          <w:szCs w:val="20"/>
        </w:rPr>
        <w:t xml:space="preserve"> </w:t>
      </w:r>
      <w:r w:rsidRPr="00A258F2">
        <w:rPr>
          <w:sz w:val="20"/>
          <w:szCs w:val="20"/>
        </w:rPr>
        <w:t>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учреждений.</w:t>
      </w:r>
    </w:p>
    <w:p w:rsidR="000C160E" w:rsidRPr="00A258F2" w:rsidRDefault="000C160E" w:rsidP="00C02C6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258F2">
        <w:rPr>
          <w:spacing w:val="-1"/>
          <w:sz w:val="20"/>
          <w:szCs w:val="20"/>
        </w:rPr>
        <w:t>2.3.</w:t>
      </w:r>
      <w:r w:rsidRPr="00A258F2">
        <w:rPr>
          <w:sz w:val="20"/>
          <w:szCs w:val="20"/>
        </w:rPr>
        <w:t> Объектами экспертно-аналитического мероприятия</w:t>
      </w:r>
      <w:r w:rsidRPr="00A258F2">
        <w:rPr>
          <w:b/>
          <w:bCs/>
          <w:sz w:val="20"/>
          <w:szCs w:val="20"/>
        </w:rPr>
        <w:t xml:space="preserve"> </w:t>
      </w:r>
      <w:r w:rsidRPr="00A258F2">
        <w:rPr>
          <w:sz w:val="20"/>
          <w:szCs w:val="20"/>
        </w:rPr>
        <w:t xml:space="preserve">являются </w:t>
      </w:r>
      <w:r w:rsidRPr="00A258F2">
        <w:rPr>
          <w:spacing w:val="-5"/>
          <w:sz w:val="20"/>
          <w:szCs w:val="20"/>
        </w:rPr>
        <w:t>органы местного самоуправления, муниципальные учреждения, а также иные организации,</w:t>
      </w:r>
      <w:r w:rsidRPr="00A258F2">
        <w:rPr>
          <w:i/>
          <w:iCs/>
          <w:spacing w:val="-5"/>
          <w:sz w:val="20"/>
          <w:szCs w:val="20"/>
        </w:rPr>
        <w:t xml:space="preserve"> </w:t>
      </w:r>
      <w:r w:rsidRPr="00A258F2">
        <w:rPr>
          <w:spacing w:val="-5"/>
          <w:sz w:val="20"/>
          <w:szCs w:val="20"/>
        </w:rPr>
        <w:t xml:space="preserve">на которые </w:t>
      </w:r>
      <w:r w:rsidRPr="00A258F2">
        <w:rPr>
          <w:spacing w:val="-2"/>
          <w:sz w:val="20"/>
          <w:szCs w:val="20"/>
        </w:rPr>
        <w:t>в рамках предмета</w:t>
      </w:r>
      <w:r w:rsidRPr="00A258F2">
        <w:rPr>
          <w:sz w:val="20"/>
          <w:szCs w:val="20"/>
        </w:rPr>
        <w:t xml:space="preserve"> экспертно-аналитического мероприятия</w:t>
      </w:r>
      <w:r w:rsidRPr="00A258F2">
        <w:rPr>
          <w:spacing w:val="-5"/>
          <w:sz w:val="20"/>
          <w:szCs w:val="20"/>
        </w:rPr>
        <w:t xml:space="preserve"> распространяются контрольные полномочия КС</w:t>
      </w:r>
      <w:r>
        <w:rPr>
          <w:spacing w:val="-5"/>
          <w:sz w:val="20"/>
          <w:szCs w:val="20"/>
        </w:rPr>
        <w:t>П</w:t>
      </w:r>
      <w:r w:rsidRPr="00A258F2">
        <w:rPr>
          <w:spacing w:val="-5"/>
          <w:sz w:val="20"/>
          <w:szCs w:val="20"/>
        </w:rPr>
        <w:t xml:space="preserve">, установленные </w:t>
      </w:r>
      <w:r w:rsidRPr="00A258F2">
        <w:rPr>
          <w:spacing w:val="-1"/>
          <w:sz w:val="20"/>
          <w:szCs w:val="20"/>
        </w:rPr>
        <w:t xml:space="preserve">Бюджетным кодексом </w:t>
      </w:r>
      <w:r w:rsidRPr="00A258F2">
        <w:rPr>
          <w:spacing w:val="-2"/>
          <w:sz w:val="20"/>
          <w:szCs w:val="20"/>
        </w:rPr>
        <w:t>Российской Федерации,</w:t>
      </w:r>
      <w:r w:rsidRPr="00A258F2">
        <w:rPr>
          <w:sz w:val="20"/>
          <w:szCs w:val="20"/>
        </w:rPr>
        <w:t xml:space="preserve">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A258F2">
        <w:rPr>
          <w:spacing w:val="-2"/>
          <w:sz w:val="20"/>
          <w:szCs w:val="20"/>
        </w:rPr>
        <w:t>и иными нормативными правовыми актами Российской Федерации и муниципального образования.</w:t>
      </w:r>
    </w:p>
    <w:p w:rsidR="000C160E" w:rsidRPr="00A258F2" w:rsidRDefault="000C160E" w:rsidP="003954B2">
      <w:pPr>
        <w:ind w:firstLine="709"/>
        <w:jc w:val="both"/>
        <w:rPr>
          <w:sz w:val="20"/>
          <w:szCs w:val="20"/>
        </w:rPr>
      </w:pPr>
      <w:r w:rsidRPr="00A258F2">
        <w:rPr>
          <w:spacing w:val="-1"/>
          <w:sz w:val="20"/>
          <w:szCs w:val="20"/>
        </w:rPr>
        <w:t>2.4.</w:t>
      </w:r>
      <w:r w:rsidRPr="00A258F2">
        <w:rPr>
          <w:sz w:val="20"/>
          <w:szCs w:val="20"/>
        </w:rPr>
        <w:t> Эк</w:t>
      </w:r>
      <w:r w:rsidRPr="00A258F2">
        <w:rPr>
          <w:snapToGrid w:val="0"/>
          <w:sz w:val="20"/>
          <w:szCs w:val="20"/>
        </w:rPr>
        <w:t xml:space="preserve">спертно-аналитическое мероприятие должно </w:t>
      </w:r>
      <w:r w:rsidRPr="00A258F2">
        <w:rPr>
          <w:sz w:val="20"/>
          <w:szCs w:val="20"/>
        </w:rPr>
        <w:t>быть</w:t>
      </w:r>
      <w:r w:rsidRPr="00A258F2">
        <w:rPr>
          <w:snapToGrid w:val="0"/>
          <w:sz w:val="20"/>
          <w:szCs w:val="20"/>
        </w:rPr>
        <w:t>:</w:t>
      </w:r>
    </w:p>
    <w:p w:rsidR="000C160E" w:rsidRPr="00A258F2" w:rsidRDefault="000C160E" w:rsidP="003954B2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- объективным – </w:t>
      </w:r>
      <w:r w:rsidRPr="00A258F2">
        <w:rPr>
          <w:sz w:val="20"/>
          <w:szCs w:val="20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0C160E" w:rsidRPr="00A258F2" w:rsidRDefault="000C160E" w:rsidP="003954B2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0C160E" w:rsidRPr="00A258F2" w:rsidRDefault="000C160E" w:rsidP="003954B2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0C160E" w:rsidRPr="00A258F2" w:rsidRDefault="000C160E" w:rsidP="003954B2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2.5. 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0C160E" w:rsidRPr="00A258F2" w:rsidRDefault="000C160E" w:rsidP="00BC7040">
      <w:pPr>
        <w:rPr>
          <w:snapToGrid w:val="0"/>
          <w:sz w:val="20"/>
          <w:szCs w:val="20"/>
        </w:rPr>
      </w:pPr>
    </w:p>
    <w:p w:rsidR="000C160E" w:rsidRPr="00A258F2" w:rsidRDefault="000C160E" w:rsidP="003954B2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3.</w:t>
      </w:r>
      <w:r w:rsidRPr="00A258F2">
        <w:rPr>
          <w:sz w:val="20"/>
          <w:szCs w:val="20"/>
        </w:rPr>
        <w:t> </w:t>
      </w:r>
      <w:r w:rsidRPr="00A258F2">
        <w:rPr>
          <w:snapToGrid w:val="0"/>
          <w:sz w:val="20"/>
          <w:szCs w:val="20"/>
        </w:rPr>
        <w:t>Организация экспе</w:t>
      </w:r>
      <w:bookmarkStart w:id="1" w:name="_Toc518912249"/>
      <w:r w:rsidRPr="00A258F2">
        <w:rPr>
          <w:snapToGrid w:val="0"/>
          <w:sz w:val="20"/>
          <w:szCs w:val="20"/>
        </w:rPr>
        <w:t>ртно-аналитического мероприятия</w:t>
      </w:r>
    </w:p>
    <w:bookmarkEnd w:id="1"/>
    <w:p w:rsidR="000C160E" w:rsidRPr="00A258F2" w:rsidRDefault="000C160E" w:rsidP="00BC7040">
      <w:pPr>
        <w:rPr>
          <w:snapToGrid w:val="0"/>
          <w:sz w:val="20"/>
          <w:szCs w:val="20"/>
        </w:rPr>
      </w:pPr>
    </w:p>
    <w:p w:rsidR="000C160E" w:rsidRPr="00A258F2" w:rsidRDefault="000C160E" w:rsidP="000902F1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3.1. Экспертно-аналитическое мероприятие проводится на основании </w:t>
      </w:r>
      <w:r w:rsidRPr="00A258F2">
        <w:rPr>
          <w:sz w:val="20"/>
          <w:szCs w:val="20"/>
        </w:rPr>
        <w:t>плана работы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 на текущий год</w:t>
      </w:r>
      <w:r w:rsidRPr="00A258F2">
        <w:rPr>
          <w:snapToGrid w:val="0"/>
          <w:sz w:val="20"/>
          <w:szCs w:val="20"/>
        </w:rPr>
        <w:t>.</w:t>
      </w:r>
    </w:p>
    <w:p w:rsidR="000C160E" w:rsidRPr="00A258F2" w:rsidRDefault="000C160E" w:rsidP="000902F1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Сроки проведения экспертно-аналитического мероприятия определяются в соответствии с нормативно-правовыми актами КС</w:t>
      </w:r>
      <w:r>
        <w:rPr>
          <w:snapToGrid w:val="0"/>
          <w:sz w:val="20"/>
          <w:szCs w:val="20"/>
        </w:rPr>
        <w:t>П</w:t>
      </w:r>
      <w:r w:rsidRPr="00A258F2">
        <w:rPr>
          <w:snapToGrid w:val="0"/>
          <w:sz w:val="20"/>
          <w:szCs w:val="20"/>
        </w:rPr>
        <w:t xml:space="preserve"> и нормативно-правовыми актами муниципального образования.</w:t>
      </w:r>
    </w:p>
    <w:p w:rsidR="000C160E" w:rsidRPr="00A258F2" w:rsidRDefault="000C160E" w:rsidP="000902F1">
      <w:pPr>
        <w:pStyle w:val="BodyTextIndent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0C160E" w:rsidRPr="00A258F2" w:rsidRDefault="000C160E" w:rsidP="000902F1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3.3. Организация </w:t>
      </w:r>
      <w:r w:rsidRPr="00A258F2">
        <w:rPr>
          <w:sz w:val="20"/>
          <w:szCs w:val="20"/>
        </w:rPr>
        <w:t>э</w:t>
      </w:r>
      <w:r w:rsidRPr="00A258F2">
        <w:rPr>
          <w:snapToGrid w:val="0"/>
          <w:sz w:val="20"/>
          <w:szCs w:val="20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0C160E" w:rsidRPr="00A258F2" w:rsidRDefault="000C160E" w:rsidP="000902F1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подготовка к проведению экспертно-аналитического мероприятия;</w:t>
      </w:r>
    </w:p>
    <w:p w:rsidR="000C160E" w:rsidRPr="00A258F2" w:rsidRDefault="000C160E" w:rsidP="000902F1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проведение экспертно-аналитического мероприятия;</w:t>
      </w:r>
    </w:p>
    <w:p w:rsidR="000C160E" w:rsidRPr="00A258F2" w:rsidRDefault="000C160E" w:rsidP="000902F1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оформление результатов экспертно-аналитического мероприятия.</w:t>
      </w:r>
    </w:p>
    <w:p w:rsidR="000C160E" w:rsidRPr="00A258F2" w:rsidRDefault="000C160E" w:rsidP="00986A20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3.4. 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и разрабатывается рабочий план проведения экспертно-аналитического мероприятия.</w:t>
      </w:r>
    </w:p>
    <w:p w:rsidR="000C160E" w:rsidRPr="00A258F2" w:rsidRDefault="000C160E" w:rsidP="00986A20">
      <w:pPr>
        <w:ind w:firstLine="709"/>
        <w:jc w:val="both"/>
        <w:rPr>
          <w:spacing w:val="3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3.5. На этапе проведения </w:t>
      </w:r>
      <w:r w:rsidRPr="00A258F2">
        <w:rPr>
          <w:sz w:val="20"/>
          <w:szCs w:val="20"/>
        </w:rPr>
        <w:t>экспертно-аналитического мероприятия</w:t>
      </w:r>
      <w:r w:rsidRPr="00A258F2">
        <w:rPr>
          <w:snapToGrid w:val="0"/>
          <w:sz w:val="20"/>
          <w:szCs w:val="20"/>
        </w:rPr>
        <w:t xml:space="preserve"> осуществляется сбор и </w:t>
      </w:r>
      <w:r w:rsidRPr="00A258F2">
        <w:rPr>
          <w:sz w:val="20"/>
          <w:szCs w:val="20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A258F2">
        <w:rPr>
          <w:spacing w:val="3"/>
          <w:sz w:val="20"/>
          <w:szCs w:val="20"/>
        </w:rPr>
        <w:t xml:space="preserve">фиксируются в рабочей документации </w:t>
      </w:r>
      <w:r w:rsidRPr="00A258F2">
        <w:rPr>
          <w:sz w:val="20"/>
          <w:szCs w:val="20"/>
        </w:rPr>
        <w:t xml:space="preserve">экспертно-аналитического </w:t>
      </w:r>
      <w:r w:rsidRPr="00A258F2">
        <w:rPr>
          <w:spacing w:val="3"/>
          <w:sz w:val="20"/>
          <w:szCs w:val="20"/>
        </w:rPr>
        <w:t>мероприятия.</w:t>
      </w:r>
    </w:p>
    <w:p w:rsidR="000C160E" w:rsidRPr="00A258F2" w:rsidRDefault="000C160E" w:rsidP="00986A20">
      <w:pPr>
        <w:shd w:val="clear" w:color="auto" w:fill="FFFFFF"/>
        <w:ind w:firstLine="709"/>
        <w:jc w:val="both"/>
        <w:rPr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3.6. На этапе оформления результатов экспертно-аналитического мероприятия осуществляется подготовка </w:t>
      </w:r>
      <w:r w:rsidRPr="00A258F2">
        <w:rPr>
          <w:sz w:val="20"/>
          <w:szCs w:val="20"/>
        </w:rPr>
        <w:t>отчета (заключения) о результатах экспертно-аналитического мероприятия, а также при необходимости проектов информационных писем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.</w:t>
      </w:r>
    </w:p>
    <w:p w:rsidR="000C160E" w:rsidRPr="00A258F2" w:rsidRDefault="000C160E" w:rsidP="00986A20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0C160E" w:rsidRPr="00A258F2" w:rsidRDefault="000C160E" w:rsidP="00986A20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3.7.</w:t>
      </w:r>
      <w:r w:rsidRPr="00A258F2">
        <w:rPr>
          <w:sz w:val="20"/>
          <w:szCs w:val="20"/>
        </w:rPr>
        <w:t> Общую о</w:t>
      </w:r>
      <w:r w:rsidRPr="00A258F2">
        <w:rPr>
          <w:snapToGrid w:val="0"/>
          <w:sz w:val="20"/>
          <w:szCs w:val="20"/>
        </w:rPr>
        <w:t xml:space="preserve">рганизацию </w:t>
      </w:r>
      <w:r w:rsidRPr="00A258F2">
        <w:rPr>
          <w:sz w:val="20"/>
          <w:szCs w:val="20"/>
        </w:rPr>
        <w:t xml:space="preserve">экспертно-аналитического мероприятия </w:t>
      </w:r>
      <w:r w:rsidRPr="00A258F2">
        <w:rPr>
          <w:snapToGrid w:val="0"/>
          <w:sz w:val="20"/>
          <w:szCs w:val="20"/>
        </w:rPr>
        <w:t>осуществляет должностное лицо КС</w:t>
      </w:r>
      <w:r>
        <w:rPr>
          <w:snapToGrid w:val="0"/>
          <w:sz w:val="20"/>
          <w:szCs w:val="20"/>
        </w:rPr>
        <w:t>П</w:t>
      </w:r>
      <w:r w:rsidRPr="00A258F2">
        <w:rPr>
          <w:snapToGrid w:val="0"/>
          <w:sz w:val="20"/>
          <w:szCs w:val="20"/>
        </w:rPr>
        <w:t>, ответственное за его проведение в соответствии с планом работы.</w:t>
      </w:r>
    </w:p>
    <w:p w:rsidR="000C160E" w:rsidRPr="00A258F2" w:rsidRDefault="000C160E" w:rsidP="00986A20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Непосредственное руководство проведением экспертно-аналитического мероприятия и координацию действий сотрудников КС</w:t>
      </w:r>
      <w:r>
        <w:rPr>
          <w:snapToGrid w:val="0"/>
          <w:sz w:val="20"/>
          <w:szCs w:val="20"/>
        </w:rPr>
        <w:t>П</w:t>
      </w:r>
      <w:r w:rsidRPr="00A258F2">
        <w:rPr>
          <w:snapToGrid w:val="0"/>
          <w:sz w:val="20"/>
          <w:szCs w:val="20"/>
        </w:rPr>
        <w:t xml:space="preserve"> и лиц, привлекаемых к участию в проведении мероприятия, осуществляет руководитель экспертно-аналитического мероприятия.</w:t>
      </w:r>
    </w:p>
    <w:p w:rsidR="000C160E" w:rsidRPr="00A258F2" w:rsidRDefault="000C160E" w:rsidP="00986A20">
      <w:pPr>
        <w:shd w:val="clear" w:color="auto" w:fill="FFFFFF"/>
        <w:ind w:firstLine="709"/>
        <w:jc w:val="both"/>
        <w:rPr>
          <w:snapToGrid w:val="0"/>
          <w:sz w:val="20"/>
          <w:szCs w:val="20"/>
        </w:rPr>
      </w:pPr>
      <w:r w:rsidRPr="00A258F2">
        <w:rPr>
          <w:sz w:val="20"/>
          <w:szCs w:val="20"/>
        </w:rPr>
        <w:t>3.8. </w:t>
      </w:r>
      <w:r w:rsidRPr="00A258F2">
        <w:rPr>
          <w:snapToGrid w:val="0"/>
          <w:sz w:val="20"/>
          <w:szCs w:val="20"/>
        </w:rPr>
        <w:t>В экспертно-аналитическом мероприятии не имеют права принимать участие сотрудники КС</w:t>
      </w:r>
      <w:r>
        <w:rPr>
          <w:snapToGrid w:val="0"/>
          <w:sz w:val="20"/>
          <w:szCs w:val="20"/>
        </w:rPr>
        <w:t>П</w:t>
      </w:r>
      <w:r w:rsidRPr="00A258F2">
        <w:rPr>
          <w:snapToGrid w:val="0"/>
          <w:sz w:val="20"/>
          <w:szCs w:val="20"/>
        </w:rPr>
        <w:t>, состоящие в родственной связи с руководством объектов</w:t>
      </w:r>
      <w:r w:rsidRPr="00A258F2">
        <w:rPr>
          <w:spacing w:val="1"/>
          <w:sz w:val="20"/>
          <w:szCs w:val="20"/>
        </w:rPr>
        <w:t xml:space="preserve"> </w:t>
      </w:r>
      <w:r w:rsidRPr="00A258F2">
        <w:rPr>
          <w:snapToGrid w:val="0"/>
          <w:sz w:val="20"/>
          <w:szCs w:val="20"/>
        </w:rPr>
        <w:t>экспертно-аналитического</w:t>
      </w:r>
      <w:r w:rsidRPr="00A258F2">
        <w:rPr>
          <w:spacing w:val="1"/>
          <w:sz w:val="20"/>
          <w:szCs w:val="20"/>
        </w:rPr>
        <w:t xml:space="preserve"> мероприятия (о</w:t>
      </w:r>
      <w:r w:rsidRPr="00A258F2">
        <w:rPr>
          <w:snapToGrid w:val="0"/>
          <w:sz w:val="20"/>
          <w:szCs w:val="20"/>
        </w:rPr>
        <w:t>ни обязаны заявить о наличии таких связей). Запрещается привлекать к участию в экспертно-аналитическом мероприятии сотрудников КС</w:t>
      </w:r>
      <w:r>
        <w:rPr>
          <w:snapToGrid w:val="0"/>
          <w:sz w:val="20"/>
          <w:szCs w:val="20"/>
        </w:rPr>
        <w:t>П</w:t>
      </w:r>
      <w:r w:rsidRPr="00A258F2">
        <w:rPr>
          <w:snapToGrid w:val="0"/>
          <w:sz w:val="20"/>
          <w:szCs w:val="20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0C160E" w:rsidRPr="00A258F2" w:rsidRDefault="000C160E" w:rsidP="00986A20">
      <w:pPr>
        <w:shd w:val="clear" w:color="auto" w:fill="FFFFFF"/>
        <w:ind w:firstLine="709"/>
        <w:jc w:val="both"/>
        <w:rPr>
          <w:spacing w:val="-1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В случае если </w:t>
      </w:r>
      <w:r w:rsidRPr="00A258F2">
        <w:rPr>
          <w:sz w:val="20"/>
          <w:szCs w:val="20"/>
        </w:rPr>
        <w:t>в ходе подготовки к проведению и проведения экспертно-аналитического мероприятия</w:t>
      </w:r>
      <w:r w:rsidRPr="00A258F2">
        <w:rPr>
          <w:spacing w:val="1"/>
          <w:sz w:val="20"/>
          <w:szCs w:val="20"/>
        </w:rPr>
        <w:t xml:space="preserve"> </w:t>
      </w:r>
      <w:r w:rsidRPr="00A258F2">
        <w:rPr>
          <w:snapToGrid w:val="0"/>
          <w:sz w:val="20"/>
          <w:szCs w:val="20"/>
        </w:rPr>
        <w:t xml:space="preserve">планируется использование </w:t>
      </w:r>
      <w:r w:rsidRPr="00A258F2">
        <w:rPr>
          <w:sz w:val="20"/>
          <w:szCs w:val="20"/>
        </w:rPr>
        <w:t xml:space="preserve">сведений, составляющих государственную </w:t>
      </w:r>
      <w:r w:rsidRPr="00A258F2">
        <w:rPr>
          <w:spacing w:val="1"/>
          <w:sz w:val="20"/>
          <w:szCs w:val="20"/>
        </w:rPr>
        <w:t>тайну, в данном мероприятии должны принимать участие сотрудники КС</w:t>
      </w:r>
      <w:r>
        <w:rPr>
          <w:spacing w:val="1"/>
          <w:sz w:val="20"/>
          <w:szCs w:val="20"/>
        </w:rPr>
        <w:t>П</w:t>
      </w:r>
      <w:r w:rsidRPr="00A258F2">
        <w:rPr>
          <w:spacing w:val="1"/>
          <w:sz w:val="20"/>
          <w:szCs w:val="20"/>
        </w:rPr>
        <w:t xml:space="preserve">, имеющие оформленный </w:t>
      </w:r>
      <w:r w:rsidRPr="00A258F2">
        <w:rPr>
          <w:spacing w:val="-1"/>
          <w:sz w:val="20"/>
          <w:szCs w:val="20"/>
        </w:rPr>
        <w:t>в установленном порядке допуск к таким сведениям.</w:t>
      </w:r>
    </w:p>
    <w:p w:rsidR="000C160E" w:rsidRPr="00A258F2" w:rsidRDefault="000C160E" w:rsidP="00986A20">
      <w:pPr>
        <w:ind w:firstLine="709"/>
        <w:jc w:val="both"/>
        <w:rPr>
          <w:sz w:val="20"/>
          <w:szCs w:val="20"/>
        </w:rPr>
      </w:pPr>
      <w:r w:rsidRPr="00A258F2">
        <w:rPr>
          <w:spacing w:val="-1"/>
          <w:sz w:val="20"/>
          <w:szCs w:val="20"/>
        </w:rPr>
        <w:t>3.9</w:t>
      </w:r>
      <w:r w:rsidRPr="00A258F2">
        <w:rPr>
          <w:sz w:val="20"/>
          <w:szCs w:val="20"/>
        </w:rPr>
        <w:t>.</w:t>
      </w:r>
      <w:r w:rsidRPr="00A258F2">
        <w:rPr>
          <w:spacing w:val="-1"/>
          <w:sz w:val="20"/>
          <w:szCs w:val="20"/>
        </w:rPr>
        <w:t> </w:t>
      </w:r>
      <w:r w:rsidRPr="00A258F2">
        <w:rPr>
          <w:sz w:val="20"/>
          <w:szCs w:val="20"/>
        </w:rPr>
        <w:t xml:space="preserve">К участию в экспертно-аналитическом мероприятии могут привлекаться при необходимости </w:t>
      </w:r>
      <w:r w:rsidRPr="00A258F2">
        <w:rPr>
          <w:snapToGrid w:val="0"/>
          <w:sz w:val="20"/>
          <w:szCs w:val="20"/>
        </w:rPr>
        <w:t>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</w:t>
      </w:r>
      <w:r w:rsidRPr="00A258F2">
        <w:rPr>
          <w:sz w:val="20"/>
          <w:szCs w:val="20"/>
        </w:rPr>
        <w:t xml:space="preserve"> (далее - внешние эксперты) в порядке, установленном Регламентом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.</w:t>
      </w:r>
    </w:p>
    <w:p w:rsidR="000C160E" w:rsidRPr="00A258F2" w:rsidRDefault="000C160E" w:rsidP="00986A20">
      <w:pPr>
        <w:shd w:val="clear" w:color="auto" w:fill="FFFFFF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3.10. 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 д.), подготовленные сотрудниками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 самостоятельно на основе собранных фактических данных и информации.</w:t>
      </w:r>
    </w:p>
    <w:p w:rsidR="000C160E" w:rsidRPr="00A258F2" w:rsidRDefault="000C160E" w:rsidP="00577CB3">
      <w:pPr>
        <w:shd w:val="clear" w:color="auto" w:fill="FFFFFF"/>
        <w:ind w:firstLine="709"/>
        <w:jc w:val="both"/>
        <w:rPr>
          <w:kern w:val="28"/>
          <w:sz w:val="20"/>
          <w:szCs w:val="20"/>
        </w:rPr>
      </w:pPr>
      <w:r w:rsidRPr="00A258F2">
        <w:rPr>
          <w:kern w:val="28"/>
          <w:sz w:val="20"/>
          <w:szCs w:val="20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и проведения мероприятия.</w:t>
      </w:r>
    </w:p>
    <w:p w:rsidR="000C160E" w:rsidRPr="00A258F2" w:rsidRDefault="000C160E" w:rsidP="00BC7040">
      <w:pPr>
        <w:rPr>
          <w:snapToGrid w:val="0"/>
          <w:sz w:val="20"/>
          <w:szCs w:val="20"/>
          <w:highlight w:val="lightGray"/>
        </w:rPr>
      </w:pPr>
    </w:p>
    <w:p w:rsidR="000C160E" w:rsidRPr="00A258F2" w:rsidRDefault="000C160E" w:rsidP="00577CB3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4.</w:t>
      </w:r>
      <w:r w:rsidRPr="00A258F2">
        <w:rPr>
          <w:sz w:val="20"/>
          <w:szCs w:val="20"/>
        </w:rPr>
        <w:t xml:space="preserve"> Подготовка к проведению </w:t>
      </w:r>
      <w:r w:rsidRPr="00A258F2">
        <w:rPr>
          <w:snapToGrid w:val="0"/>
          <w:sz w:val="20"/>
          <w:szCs w:val="20"/>
        </w:rPr>
        <w:t>экспертно-аналитического мероприятия</w:t>
      </w:r>
    </w:p>
    <w:p w:rsidR="000C160E" w:rsidRPr="00A258F2" w:rsidRDefault="000C160E" w:rsidP="00577CB3">
      <w:pPr>
        <w:ind w:firstLine="720"/>
        <w:jc w:val="both"/>
        <w:rPr>
          <w:snapToGrid w:val="0"/>
          <w:sz w:val="20"/>
          <w:szCs w:val="20"/>
          <w:highlight w:val="lightGray"/>
        </w:rPr>
      </w:pPr>
    </w:p>
    <w:p w:rsidR="000C160E" w:rsidRPr="00A258F2" w:rsidRDefault="000C160E" w:rsidP="00577CB3">
      <w:pPr>
        <w:ind w:firstLine="720"/>
        <w:jc w:val="both"/>
        <w:rPr>
          <w:sz w:val="20"/>
          <w:szCs w:val="20"/>
        </w:rPr>
      </w:pPr>
      <w:r w:rsidRPr="00A258F2">
        <w:rPr>
          <w:snapToGrid w:val="0"/>
          <w:sz w:val="20"/>
          <w:szCs w:val="20"/>
        </w:rPr>
        <w:t>4.1. </w:t>
      </w:r>
      <w:r w:rsidRPr="00A258F2">
        <w:rPr>
          <w:sz w:val="20"/>
          <w:szCs w:val="20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0C160E" w:rsidRPr="00A258F2" w:rsidRDefault="000C160E" w:rsidP="00577CB3">
      <w:pPr>
        <w:ind w:firstLine="720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предварительное изучение предмета</w:t>
      </w:r>
      <w:r w:rsidRPr="00A258F2">
        <w:rPr>
          <w:sz w:val="20"/>
          <w:szCs w:val="20"/>
        </w:rPr>
        <w:t xml:space="preserve"> и объектов</w:t>
      </w:r>
      <w:r w:rsidRPr="00A258F2">
        <w:rPr>
          <w:snapToGrid w:val="0"/>
          <w:sz w:val="20"/>
          <w:szCs w:val="20"/>
        </w:rPr>
        <w:t xml:space="preserve"> мероприятия;</w:t>
      </w:r>
    </w:p>
    <w:p w:rsidR="000C160E" w:rsidRPr="00A258F2" w:rsidRDefault="000C160E" w:rsidP="00577CB3">
      <w:pPr>
        <w:ind w:firstLine="720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определение цели (целей), вопросов и методов проведения мероприятия;</w:t>
      </w:r>
    </w:p>
    <w:p w:rsidR="000C160E" w:rsidRPr="00A258F2" w:rsidRDefault="000C160E" w:rsidP="00577CB3">
      <w:pPr>
        <w:ind w:firstLine="720"/>
        <w:jc w:val="both"/>
        <w:rPr>
          <w:snapToGrid w:val="0"/>
          <w:sz w:val="20"/>
          <w:szCs w:val="20"/>
        </w:rPr>
      </w:pPr>
      <w:r w:rsidRPr="00A258F2">
        <w:rPr>
          <w:sz w:val="20"/>
          <w:szCs w:val="20"/>
        </w:rPr>
        <w:t xml:space="preserve">- разработка и утверждение программы проведения </w:t>
      </w:r>
      <w:r w:rsidRPr="00A258F2">
        <w:rPr>
          <w:snapToGrid w:val="0"/>
          <w:sz w:val="20"/>
          <w:szCs w:val="20"/>
        </w:rPr>
        <w:t>экспертно-аналитического мероприятия;</w:t>
      </w:r>
    </w:p>
    <w:p w:rsidR="000C160E" w:rsidRPr="00A258F2" w:rsidRDefault="000C160E" w:rsidP="00577CB3">
      <w:pPr>
        <w:ind w:firstLine="7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- разработка рабочего плана проведения </w:t>
      </w:r>
      <w:r w:rsidRPr="00A258F2">
        <w:rPr>
          <w:snapToGrid w:val="0"/>
          <w:sz w:val="20"/>
          <w:szCs w:val="20"/>
        </w:rPr>
        <w:t>экспертно-аналитического мероприятия.</w:t>
      </w:r>
    </w:p>
    <w:p w:rsidR="000C160E" w:rsidRPr="00A258F2" w:rsidRDefault="000C160E" w:rsidP="00577CB3">
      <w:pPr>
        <w:pStyle w:val="BodyText"/>
        <w:spacing w:after="0"/>
        <w:ind w:firstLine="7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4.2. Предварительное изучение предмета и объектов </w:t>
      </w:r>
      <w:r w:rsidRPr="00A258F2">
        <w:rPr>
          <w:spacing w:val="2"/>
          <w:sz w:val="20"/>
          <w:szCs w:val="20"/>
        </w:rPr>
        <w:t>экспертно-аналитического мероприятия</w:t>
      </w:r>
      <w:r w:rsidRPr="00A258F2">
        <w:rPr>
          <w:snapToGrid w:val="0"/>
          <w:sz w:val="20"/>
          <w:szCs w:val="20"/>
        </w:rPr>
        <w:t xml:space="preserve"> </w:t>
      </w:r>
      <w:r w:rsidRPr="00A258F2">
        <w:rPr>
          <w:sz w:val="20"/>
          <w:szCs w:val="20"/>
        </w:rPr>
        <w:t>проводится на основе полученной информации и собранных материалов.</w:t>
      </w:r>
    </w:p>
    <w:p w:rsidR="000C160E" w:rsidRPr="00A258F2" w:rsidRDefault="000C160E" w:rsidP="00577CB3">
      <w:pPr>
        <w:pStyle w:val="BodyText"/>
        <w:spacing w:after="0"/>
        <w:ind w:firstLine="7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 о предоставлении информации. </w:t>
      </w:r>
    </w:p>
    <w:p w:rsidR="000C160E" w:rsidRPr="00A258F2" w:rsidRDefault="000C160E" w:rsidP="00577CB3">
      <w:pPr>
        <w:pStyle w:val="BodyText"/>
        <w:spacing w:after="0"/>
        <w:ind w:firstLine="7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4.3. По результатам предварительного изучения предмета и объектов экспертно-аналитического мероприятия определяются цели и вопросы мероприятия, </w:t>
      </w:r>
      <w:r w:rsidRPr="00A258F2">
        <w:rPr>
          <w:snapToGrid w:val="0"/>
          <w:sz w:val="20"/>
          <w:szCs w:val="20"/>
        </w:rPr>
        <w:t xml:space="preserve">методы его </w:t>
      </w:r>
      <w:r w:rsidRPr="00A258F2">
        <w:rPr>
          <w:sz w:val="20"/>
          <w:szCs w:val="20"/>
        </w:rPr>
        <w:t>проведения, а также объем необходимых аналитических процедур.</w:t>
      </w:r>
    </w:p>
    <w:p w:rsidR="000C160E" w:rsidRPr="00A258F2" w:rsidRDefault="000C160E" w:rsidP="00577CB3">
      <w:pPr>
        <w:pStyle w:val="BodyText"/>
        <w:spacing w:after="0"/>
        <w:ind w:firstLine="7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0C160E" w:rsidRPr="00A258F2" w:rsidRDefault="000C160E" w:rsidP="00577CB3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A258F2">
        <w:rPr>
          <w:snapToGrid w:val="0"/>
          <w:sz w:val="20"/>
          <w:szCs w:val="20"/>
        </w:rPr>
        <w:t xml:space="preserve"> действия, которые необходимо выполнить для </w:t>
      </w:r>
      <w:r w:rsidRPr="00A258F2">
        <w:rPr>
          <w:sz w:val="20"/>
          <w:szCs w:val="20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pacing w:val="2"/>
          <w:sz w:val="20"/>
          <w:szCs w:val="20"/>
        </w:rPr>
        <w:t>4.4. </w:t>
      </w:r>
      <w:r w:rsidRPr="00A258F2">
        <w:rPr>
          <w:spacing w:val="-1"/>
          <w:sz w:val="20"/>
          <w:szCs w:val="20"/>
        </w:rPr>
        <w:t>По результатам предварительного изучения предмета</w:t>
      </w:r>
      <w:r w:rsidRPr="00A258F2">
        <w:rPr>
          <w:sz w:val="20"/>
          <w:szCs w:val="20"/>
        </w:rPr>
        <w:t xml:space="preserve"> и объектов</w:t>
      </w:r>
      <w:r w:rsidRPr="00A258F2">
        <w:rPr>
          <w:spacing w:val="-1"/>
          <w:sz w:val="20"/>
          <w:szCs w:val="20"/>
        </w:rPr>
        <w:t xml:space="preserve"> экспертно-аналитического мероприятия</w:t>
      </w:r>
      <w:r w:rsidRPr="00A258F2">
        <w:rPr>
          <w:sz w:val="20"/>
          <w:szCs w:val="20"/>
        </w:rPr>
        <w:t xml:space="preserve"> </w:t>
      </w:r>
      <w:r w:rsidRPr="00A258F2">
        <w:rPr>
          <w:spacing w:val="2"/>
          <w:sz w:val="20"/>
          <w:szCs w:val="20"/>
        </w:rPr>
        <w:t>разрабатывается программа</w:t>
      </w:r>
      <w:r w:rsidRPr="00A258F2">
        <w:rPr>
          <w:sz w:val="20"/>
          <w:szCs w:val="20"/>
        </w:rPr>
        <w:t xml:space="preserve"> проведения </w:t>
      </w:r>
      <w:r w:rsidRPr="00A258F2">
        <w:rPr>
          <w:spacing w:val="-1"/>
          <w:sz w:val="20"/>
          <w:szCs w:val="20"/>
        </w:rPr>
        <w:t>экспертно-аналитического</w:t>
      </w:r>
      <w:r w:rsidRPr="00A258F2">
        <w:rPr>
          <w:sz w:val="20"/>
          <w:szCs w:val="20"/>
        </w:rPr>
        <w:t xml:space="preserve"> мероприятия (Приложение 1), которая должна содержать следующие данные: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основание для проведения мероприятия (пункт плана работы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); 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предмет мероприятия;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объект(ы) мероприятия;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цель (цели) и вопросы мероприятия;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исследуемый период;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сроки проведения мероприятия;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- состав ответственных исполнителей мероприятия; </w:t>
      </w:r>
    </w:p>
    <w:p w:rsidR="000C160E" w:rsidRPr="00A258F2" w:rsidRDefault="000C160E" w:rsidP="00B957A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срок представления отчета (заключения) о результатах экспертно-аналитического мероприятия на рассмотрение председателя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.</w:t>
      </w:r>
    </w:p>
    <w:p w:rsidR="000C160E" w:rsidRPr="00A258F2" w:rsidRDefault="000C160E" w:rsidP="00B957A9">
      <w:pPr>
        <w:ind w:firstLine="720"/>
        <w:jc w:val="both"/>
        <w:rPr>
          <w:sz w:val="20"/>
          <w:szCs w:val="20"/>
        </w:rPr>
      </w:pPr>
      <w:r w:rsidRPr="00A258F2">
        <w:rPr>
          <w:spacing w:val="-1"/>
          <w:sz w:val="20"/>
          <w:szCs w:val="20"/>
        </w:rPr>
        <w:t>4.5. </w:t>
      </w:r>
      <w:r w:rsidRPr="00A258F2">
        <w:rPr>
          <w:sz w:val="20"/>
          <w:szCs w:val="20"/>
        </w:rPr>
        <w:t xml:space="preserve">В процессе проведения экспертно-аналитического мероприятия в его программу могут быть внесены изменения, утверждаемые </w:t>
      </w:r>
      <w:r w:rsidRPr="00A258F2">
        <w:rPr>
          <w:snapToGrid w:val="0"/>
          <w:sz w:val="20"/>
          <w:szCs w:val="20"/>
        </w:rPr>
        <w:t>в соответствии с порядком, которым данная программа утверждалась</w:t>
      </w:r>
      <w:r w:rsidRPr="00A258F2">
        <w:rPr>
          <w:sz w:val="20"/>
          <w:szCs w:val="20"/>
        </w:rPr>
        <w:t>.</w:t>
      </w:r>
    </w:p>
    <w:p w:rsidR="000C160E" w:rsidRPr="00A258F2" w:rsidRDefault="000C160E" w:rsidP="00B957A9">
      <w:pPr>
        <w:ind w:firstLine="720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4.6.</w:t>
      </w:r>
      <w:r w:rsidRPr="00A258F2">
        <w:rPr>
          <w:sz w:val="20"/>
          <w:szCs w:val="20"/>
        </w:rPr>
        <w:t> После утверждения программы проведения экспертно-аналитического мероприятия осуществляется подготовка р</w:t>
      </w:r>
      <w:r w:rsidRPr="00A258F2">
        <w:rPr>
          <w:snapToGrid w:val="0"/>
          <w:sz w:val="20"/>
          <w:szCs w:val="20"/>
        </w:rPr>
        <w:t xml:space="preserve">абочего плана (Приложение 2) проведения </w:t>
      </w:r>
      <w:r w:rsidRPr="00A258F2">
        <w:rPr>
          <w:sz w:val="20"/>
          <w:szCs w:val="20"/>
        </w:rPr>
        <w:t>экспертно-аналитического мероприятия</w:t>
      </w:r>
      <w:r w:rsidRPr="00A258F2">
        <w:rPr>
          <w:snapToGrid w:val="0"/>
          <w:sz w:val="20"/>
          <w:szCs w:val="20"/>
        </w:rPr>
        <w:t>.</w:t>
      </w:r>
    </w:p>
    <w:p w:rsidR="000C160E" w:rsidRPr="00A258F2" w:rsidRDefault="000C160E" w:rsidP="00B957A9">
      <w:pPr>
        <w:ind w:firstLine="720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Рабочий план проведения </w:t>
      </w:r>
      <w:r w:rsidRPr="00A258F2">
        <w:rPr>
          <w:sz w:val="20"/>
          <w:szCs w:val="20"/>
        </w:rPr>
        <w:t>экспертно-аналитического</w:t>
      </w:r>
      <w:r w:rsidRPr="00A258F2">
        <w:rPr>
          <w:snapToGrid w:val="0"/>
          <w:sz w:val="20"/>
          <w:szCs w:val="20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0C160E" w:rsidRPr="00A258F2" w:rsidRDefault="000C160E" w:rsidP="00BC7040">
      <w:pPr>
        <w:shd w:val="clear" w:color="auto" w:fill="FFFFFF"/>
        <w:rPr>
          <w:sz w:val="20"/>
          <w:szCs w:val="20"/>
          <w:highlight w:val="lightGray"/>
        </w:rPr>
      </w:pPr>
    </w:p>
    <w:p w:rsidR="000C160E" w:rsidRPr="00A258F2" w:rsidRDefault="000C160E" w:rsidP="00E17E71">
      <w:pPr>
        <w:shd w:val="clear" w:color="auto" w:fill="FFFFFF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5. Проведение экспертно-аналитического мероприятия и оформление его результатов</w:t>
      </w:r>
    </w:p>
    <w:p w:rsidR="000C160E" w:rsidRPr="00A258F2" w:rsidRDefault="000C160E" w:rsidP="00BC7040">
      <w:pPr>
        <w:rPr>
          <w:spacing w:val="-1"/>
          <w:sz w:val="20"/>
          <w:szCs w:val="20"/>
          <w:highlight w:val="lightGray"/>
        </w:rPr>
      </w:pPr>
    </w:p>
    <w:p w:rsidR="000C160E" w:rsidRPr="00A258F2" w:rsidRDefault="000C160E" w:rsidP="00E17E71">
      <w:pPr>
        <w:ind w:firstLine="709"/>
        <w:jc w:val="both"/>
        <w:rPr>
          <w:sz w:val="20"/>
          <w:szCs w:val="20"/>
        </w:rPr>
      </w:pPr>
      <w:r w:rsidRPr="00A258F2">
        <w:rPr>
          <w:spacing w:val="-1"/>
          <w:sz w:val="20"/>
          <w:szCs w:val="20"/>
        </w:rPr>
        <w:t>5.1.</w:t>
      </w:r>
      <w:r w:rsidRPr="00A258F2">
        <w:rPr>
          <w:snapToGrid w:val="0"/>
          <w:sz w:val="20"/>
          <w:szCs w:val="20"/>
        </w:rPr>
        <w:t> Экспертно-аналитическое мероприятие</w:t>
      </w:r>
      <w:r w:rsidRPr="00A258F2">
        <w:rPr>
          <w:sz w:val="20"/>
          <w:szCs w:val="20"/>
        </w:rPr>
        <w:t xml:space="preserve"> проводится на основе утвержденной программы проведения экспертно-аналитического мероприятия. </w:t>
      </w:r>
    </w:p>
    <w:p w:rsidR="000C160E" w:rsidRPr="00A258F2" w:rsidRDefault="000C160E" w:rsidP="00E17E71">
      <w:pPr>
        <w:ind w:firstLine="709"/>
        <w:jc w:val="both"/>
        <w:rPr>
          <w:spacing w:val="3"/>
          <w:sz w:val="20"/>
          <w:szCs w:val="20"/>
        </w:rPr>
      </w:pPr>
      <w:r w:rsidRPr="00A258F2">
        <w:rPr>
          <w:spacing w:val="-1"/>
          <w:sz w:val="20"/>
          <w:szCs w:val="20"/>
        </w:rPr>
        <w:t xml:space="preserve">5.2. В ходе проведения экспертно-аналитического мероприятия в соответствии с рабочим планом проведения мероприятия </w:t>
      </w:r>
      <w:r w:rsidRPr="00A258F2">
        <w:rPr>
          <w:snapToGrid w:val="0"/>
          <w:sz w:val="20"/>
          <w:szCs w:val="20"/>
        </w:rPr>
        <w:t xml:space="preserve">осуществляется </w:t>
      </w:r>
      <w:r w:rsidRPr="00A258F2">
        <w:rPr>
          <w:sz w:val="20"/>
          <w:szCs w:val="20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Pr="00A258F2">
        <w:rPr>
          <w:spacing w:val="3"/>
          <w:sz w:val="20"/>
          <w:szCs w:val="20"/>
        </w:rPr>
        <w:t>и зафиксированных в его рабочей документации.</w:t>
      </w:r>
    </w:p>
    <w:p w:rsidR="000C160E" w:rsidRPr="00A258F2" w:rsidRDefault="000C160E" w:rsidP="00E17E71">
      <w:pPr>
        <w:ind w:firstLine="709"/>
        <w:jc w:val="both"/>
        <w:rPr>
          <w:spacing w:val="3"/>
          <w:sz w:val="20"/>
          <w:szCs w:val="20"/>
        </w:rPr>
      </w:pPr>
      <w:r w:rsidRPr="00A258F2">
        <w:rPr>
          <w:sz w:val="20"/>
          <w:szCs w:val="20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сотрудниками КСО, участвующими в данном мероприятии, и включается в состав </w:t>
      </w:r>
      <w:r w:rsidRPr="00A258F2">
        <w:rPr>
          <w:spacing w:val="3"/>
          <w:sz w:val="20"/>
          <w:szCs w:val="20"/>
        </w:rPr>
        <w:t xml:space="preserve">рабочей документации </w:t>
      </w:r>
      <w:r w:rsidRPr="00A258F2">
        <w:rPr>
          <w:sz w:val="20"/>
          <w:szCs w:val="20"/>
        </w:rPr>
        <w:t>мероприятия</w:t>
      </w:r>
      <w:r w:rsidRPr="00A258F2">
        <w:rPr>
          <w:spacing w:val="3"/>
          <w:sz w:val="20"/>
          <w:szCs w:val="20"/>
        </w:rPr>
        <w:t>.</w:t>
      </w:r>
    </w:p>
    <w:p w:rsidR="000C160E" w:rsidRPr="00A258F2" w:rsidRDefault="000C160E" w:rsidP="009D4E65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5.3. 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</w:t>
      </w:r>
    </w:p>
    <w:p w:rsidR="000C160E" w:rsidRPr="00A258F2" w:rsidRDefault="000C160E" w:rsidP="009D4E65">
      <w:pPr>
        <w:pStyle w:val="BodyTextIndent3"/>
        <w:spacing w:after="0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5.4. 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3), который должен содержать:</w:t>
      </w:r>
    </w:p>
    <w:p w:rsidR="000C160E" w:rsidRPr="00A258F2" w:rsidRDefault="000C160E" w:rsidP="009D4E65">
      <w:pPr>
        <w:tabs>
          <w:tab w:val="left" w:pos="567"/>
        </w:tabs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0C160E" w:rsidRPr="00A258F2" w:rsidRDefault="000C160E" w:rsidP="009D4E65">
      <w:pPr>
        <w:pStyle w:val="BodyTextIndent"/>
        <w:spacing w:line="240" w:lineRule="auto"/>
        <w:ind w:firstLine="709"/>
        <w:rPr>
          <w:sz w:val="20"/>
          <w:szCs w:val="20"/>
        </w:rPr>
      </w:pPr>
      <w:r w:rsidRPr="00A258F2">
        <w:rPr>
          <w:sz w:val="20"/>
          <w:szCs w:val="20"/>
        </w:rPr>
        <w:t>-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0C160E" w:rsidRPr="00A258F2" w:rsidRDefault="000C160E" w:rsidP="00F577EA">
      <w:pPr>
        <w:pStyle w:val="BodyTextIndent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0C160E" w:rsidRPr="00A258F2" w:rsidRDefault="000C160E" w:rsidP="00F577EA">
      <w:pPr>
        <w:pStyle w:val="BodyTextIndent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0C160E" w:rsidRPr="00A258F2" w:rsidRDefault="000C160E" w:rsidP="00F577EA">
      <w:pPr>
        <w:pStyle w:val="BodyTextIndent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Кроме того, при необходимости отчет (заключение) может содержать приложения.</w:t>
      </w:r>
    </w:p>
    <w:p w:rsidR="000C160E" w:rsidRPr="00A258F2" w:rsidRDefault="000C160E" w:rsidP="00CC0A8F">
      <w:pPr>
        <w:pStyle w:val="BodyTextIndent2"/>
        <w:spacing w:after="0" w:line="240" w:lineRule="auto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5.5. 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:rsidR="000C160E" w:rsidRPr="00A258F2" w:rsidRDefault="000C160E" w:rsidP="00CC0A8F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0C160E" w:rsidRPr="00A258F2" w:rsidRDefault="000C160E" w:rsidP="00CC0A8F">
      <w:pPr>
        <w:pStyle w:val="BodyText"/>
        <w:spacing w:after="0"/>
        <w:ind w:firstLine="709"/>
        <w:jc w:val="both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 xml:space="preserve">- отчет (заключение) должен включать только ту информацию, заключения и выводы, которые подтверждаются материалами </w:t>
      </w:r>
      <w:r w:rsidRPr="00A258F2">
        <w:rPr>
          <w:sz w:val="20"/>
          <w:szCs w:val="20"/>
        </w:rPr>
        <w:t>рабочей документации мероприятия</w:t>
      </w:r>
      <w:r w:rsidRPr="00A258F2">
        <w:rPr>
          <w:snapToGrid w:val="0"/>
          <w:sz w:val="20"/>
          <w:szCs w:val="20"/>
        </w:rPr>
        <w:t>;</w:t>
      </w:r>
    </w:p>
    <w:p w:rsidR="000C160E" w:rsidRPr="00A258F2" w:rsidRDefault="000C160E" w:rsidP="00CC0A8F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 xml:space="preserve">- выводы в отчете (заключении) должны </w:t>
      </w:r>
      <w:bookmarkStart w:id="2" w:name="OCRUncertain322"/>
      <w:r w:rsidRPr="00A258F2">
        <w:rPr>
          <w:sz w:val="20"/>
          <w:szCs w:val="20"/>
        </w:rPr>
        <w:t>быть аргументированными</w:t>
      </w:r>
      <w:bookmarkEnd w:id="2"/>
      <w:r w:rsidRPr="00A258F2">
        <w:rPr>
          <w:sz w:val="20"/>
          <w:szCs w:val="20"/>
        </w:rPr>
        <w:t>;</w:t>
      </w:r>
    </w:p>
    <w:p w:rsidR="000C160E" w:rsidRPr="00A258F2" w:rsidRDefault="000C160E" w:rsidP="00CC0A8F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0C160E" w:rsidRPr="00A258F2" w:rsidRDefault="000C160E" w:rsidP="002F09EC">
      <w:pPr>
        <w:ind w:firstLine="709"/>
        <w:jc w:val="both"/>
        <w:rPr>
          <w:snapToGrid w:val="0"/>
          <w:sz w:val="20"/>
          <w:szCs w:val="20"/>
        </w:rPr>
      </w:pPr>
      <w:r w:rsidRPr="00A258F2">
        <w:rPr>
          <w:sz w:val="20"/>
          <w:szCs w:val="20"/>
        </w:rPr>
        <w:t xml:space="preserve">- в отчете (заключении) необходимо </w:t>
      </w:r>
      <w:r w:rsidRPr="00A258F2">
        <w:rPr>
          <w:snapToGrid w:val="0"/>
          <w:sz w:val="20"/>
          <w:szCs w:val="20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0C160E" w:rsidRPr="00A258F2" w:rsidRDefault="000C160E" w:rsidP="002F09EC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0C160E" w:rsidRPr="00A258F2" w:rsidRDefault="000C160E" w:rsidP="002F09EC">
      <w:pPr>
        <w:pStyle w:val="BodyTextIndent3"/>
        <w:spacing w:after="0"/>
        <w:ind w:left="0"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5.6. Содержание отчета (заключения) о результатах экспертно-аналитического мероприятия должно соответствовать:</w:t>
      </w:r>
    </w:p>
    <w:p w:rsidR="000C160E" w:rsidRPr="00A258F2" w:rsidRDefault="000C160E" w:rsidP="002F09E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требованиям Регламента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, Стандарта и иных документов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;</w:t>
      </w:r>
    </w:p>
    <w:p w:rsidR="000C160E" w:rsidRPr="00A258F2" w:rsidRDefault="000C160E" w:rsidP="002F09E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- исходной постановке задачи, которая сформулирована в наименовании экспертно-аналитического мероприятия в плане работы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;</w:t>
      </w:r>
    </w:p>
    <w:p w:rsidR="000C160E" w:rsidRPr="00A258F2" w:rsidRDefault="000C160E" w:rsidP="002F09EC">
      <w:pPr>
        <w:pStyle w:val="a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258F2">
        <w:rPr>
          <w:rFonts w:ascii="Times New Roman" w:hAnsi="Times New Roman" w:cs="Times New Roman"/>
          <w:sz w:val="20"/>
          <w:szCs w:val="20"/>
        </w:rPr>
        <w:t>- программе проведения экспертно-аналитического мероприятия;</w:t>
      </w:r>
    </w:p>
    <w:p w:rsidR="000C160E" w:rsidRPr="00A258F2" w:rsidRDefault="000C160E" w:rsidP="002F09EC">
      <w:pPr>
        <w:pStyle w:val="a0"/>
        <w:spacing w:line="24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A258F2">
        <w:rPr>
          <w:rFonts w:ascii="Times New Roman" w:hAnsi="Times New Roman" w:cs="Times New Roman"/>
          <w:sz w:val="20"/>
          <w:szCs w:val="20"/>
        </w:rPr>
        <w:t>- рабочей документации мероприятия.</w:t>
      </w:r>
    </w:p>
    <w:p w:rsidR="000C160E" w:rsidRPr="00A258F2" w:rsidRDefault="000C160E" w:rsidP="002A4B1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5.7. Подготовку отчета (заключения) о результатах экспертно-аналитического мероприятия организует должностное лицо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 xml:space="preserve">, ответственное за проведение экспертно-аналитического мероприятия. </w:t>
      </w:r>
    </w:p>
    <w:p w:rsidR="000C160E" w:rsidRPr="00A258F2" w:rsidRDefault="000C160E" w:rsidP="002A4B1D">
      <w:pPr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Отчет (заключение) о результатах экспертно-аналитического мероприятия в установленном порядке вносится на рассмотрение председателя КС</w:t>
      </w:r>
      <w:r>
        <w:rPr>
          <w:sz w:val="20"/>
          <w:szCs w:val="20"/>
        </w:rPr>
        <w:t>П</w:t>
      </w:r>
      <w:r w:rsidRPr="00A258F2">
        <w:rPr>
          <w:sz w:val="20"/>
          <w:szCs w:val="20"/>
        </w:rPr>
        <w:t>.</w:t>
      </w:r>
    </w:p>
    <w:p w:rsidR="000C160E" w:rsidRPr="00A258F2" w:rsidRDefault="000C160E" w:rsidP="002A4B1D">
      <w:pPr>
        <w:shd w:val="clear" w:color="auto" w:fill="FFFFFF"/>
        <w:tabs>
          <w:tab w:val="left" w:pos="567"/>
        </w:tabs>
        <w:ind w:firstLine="709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5.8. Одновременно с отчетом (заключением) о результатах экспертно-аналитического мероприятия подготавливаются проекты информационных писем в органы местного самоуправления.</w:t>
      </w: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BC704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C160E" w:rsidRPr="00A258F2" w:rsidRDefault="000C160E" w:rsidP="002A4B1D">
      <w:pPr>
        <w:jc w:val="right"/>
        <w:rPr>
          <w:sz w:val="20"/>
          <w:szCs w:val="20"/>
        </w:rPr>
      </w:pPr>
      <w:r w:rsidRPr="00A258F2">
        <w:rPr>
          <w:sz w:val="20"/>
          <w:szCs w:val="20"/>
        </w:rPr>
        <w:t>Приложение 1</w:t>
      </w:r>
    </w:p>
    <w:p w:rsidR="000C160E" w:rsidRPr="00A258F2" w:rsidRDefault="000C160E" w:rsidP="002A4B1D">
      <w:pPr>
        <w:jc w:val="center"/>
        <w:rPr>
          <w:b/>
          <w:bCs/>
          <w:sz w:val="20"/>
          <w:szCs w:val="20"/>
        </w:rPr>
      </w:pPr>
    </w:p>
    <w:p w:rsidR="000C160E" w:rsidRPr="00A258F2" w:rsidRDefault="000C160E" w:rsidP="002A4B1D">
      <w:pPr>
        <w:jc w:val="center"/>
        <w:rPr>
          <w:b/>
          <w:bCs/>
          <w:sz w:val="20"/>
          <w:szCs w:val="20"/>
        </w:rPr>
      </w:pPr>
      <w:r w:rsidRPr="00A258F2">
        <w:rPr>
          <w:b/>
          <w:bCs/>
          <w:sz w:val="20"/>
          <w:szCs w:val="20"/>
        </w:rPr>
        <w:t>Примерная программа Экспертно-аналитического мероприятия</w:t>
      </w:r>
    </w:p>
    <w:p w:rsidR="000C160E" w:rsidRPr="00A258F2" w:rsidRDefault="000C160E" w:rsidP="002A4B1D">
      <w:pPr>
        <w:jc w:val="center"/>
        <w:rPr>
          <w:b/>
          <w:bCs/>
          <w:sz w:val="20"/>
          <w:szCs w:val="20"/>
        </w:rPr>
      </w:pPr>
    </w:p>
    <w:p w:rsidR="000C160E" w:rsidRPr="00A258F2" w:rsidRDefault="000C160E" w:rsidP="002A4B1D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A258F2">
        <w:rPr>
          <w:sz w:val="20"/>
          <w:szCs w:val="20"/>
        </w:rPr>
        <w:t>УТВЕРЖДАЮ</w:t>
      </w:r>
    </w:p>
    <w:p w:rsidR="000C160E" w:rsidRPr="00A258F2" w:rsidRDefault="000C160E" w:rsidP="002A4B1D">
      <w:pPr>
        <w:pStyle w:val="BodyText"/>
        <w:spacing w:after="0"/>
        <w:jc w:val="right"/>
        <w:rPr>
          <w:sz w:val="20"/>
          <w:szCs w:val="20"/>
        </w:rPr>
      </w:pPr>
      <w:r w:rsidRPr="00A258F2">
        <w:rPr>
          <w:sz w:val="20"/>
          <w:szCs w:val="20"/>
        </w:rPr>
        <w:t>Председатель</w:t>
      </w:r>
    </w:p>
    <w:p w:rsidR="000C160E" w:rsidRPr="00A258F2" w:rsidRDefault="000C160E" w:rsidP="002A4B1D">
      <w:pPr>
        <w:pStyle w:val="BodyText"/>
        <w:spacing w:after="0"/>
        <w:jc w:val="right"/>
        <w:rPr>
          <w:sz w:val="20"/>
          <w:szCs w:val="20"/>
        </w:rPr>
      </w:pPr>
      <w:r w:rsidRPr="00A258F2">
        <w:rPr>
          <w:sz w:val="20"/>
          <w:szCs w:val="20"/>
        </w:rPr>
        <w:t>Контрольно-счетной палаты</w:t>
      </w:r>
    </w:p>
    <w:p w:rsidR="000C160E" w:rsidRPr="00A258F2" w:rsidRDefault="000C160E" w:rsidP="002A4B1D">
      <w:pPr>
        <w:pStyle w:val="BodyText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Pr="00A258F2">
        <w:rPr>
          <w:sz w:val="20"/>
          <w:szCs w:val="20"/>
        </w:rPr>
        <w:t xml:space="preserve"> районного</w:t>
      </w:r>
    </w:p>
    <w:p w:rsidR="000C160E" w:rsidRPr="00A258F2" w:rsidRDefault="000C160E" w:rsidP="002A4B1D">
      <w:pPr>
        <w:pStyle w:val="BodyText"/>
        <w:spacing w:after="0"/>
        <w:jc w:val="right"/>
        <w:rPr>
          <w:sz w:val="20"/>
          <w:szCs w:val="20"/>
        </w:rPr>
      </w:pPr>
      <w:r w:rsidRPr="00A258F2">
        <w:rPr>
          <w:sz w:val="20"/>
          <w:szCs w:val="20"/>
        </w:rPr>
        <w:t>муниципального образования</w:t>
      </w:r>
    </w:p>
    <w:p w:rsidR="000C160E" w:rsidRPr="00A258F2" w:rsidRDefault="000C160E" w:rsidP="002A4B1D">
      <w:pPr>
        <w:pStyle w:val="BodyText"/>
        <w:spacing w:after="0"/>
        <w:jc w:val="right"/>
        <w:rPr>
          <w:sz w:val="20"/>
          <w:szCs w:val="20"/>
        </w:rPr>
      </w:pPr>
    </w:p>
    <w:p w:rsidR="000C160E" w:rsidRPr="00A258F2" w:rsidRDefault="000C160E" w:rsidP="002A4B1D">
      <w:pPr>
        <w:framePr w:hSpace="180" w:wrap="auto" w:vAnchor="text" w:hAnchor="text" w:xAlign="right" w:y="1"/>
        <w:ind w:firstLine="742"/>
        <w:suppressOverlap/>
        <w:jc w:val="right"/>
        <w:rPr>
          <w:sz w:val="20"/>
          <w:szCs w:val="20"/>
        </w:rPr>
      </w:pPr>
      <w:r w:rsidRPr="00A258F2">
        <w:rPr>
          <w:sz w:val="20"/>
          <w:szCs w:val="20"/>
        </w:rPr>
        <w:t>_______________ /__________________/</w:t>
      </w:r>
    </w:p>
    <w:p w:rsidR="000C160E" w:rsidRPr="00A258F2" w:rsidRDefault="000C160E" w:rsidP="002A4B1D">
      <w:pPr>
        <w:framePr w:hSpace="180" w:wrap="auto" w:vAnchor="text" w:hAnchor="text" w:xAlign="right" w:y="1"/>
        <w:ind w:firstLine="742"/>
        <w:suppressOverlap/>
        <w:jc w:val="center"/>
        <w:rPr>
          <w:sz w:val="20"/>
          <w:szCs w:val="20"/>
        </w:rPr>
      </w:pPr>
      <w:r w:rsidRPr="00A258F2">
        <w:rPr>
          <w:sz w:val="20"/>
          <w:szCs w:val="20"/>
        </w:rPr>
        <w:t xml:space="preserve">                                                                                                                                (подпись)          (расшифровка подписи)</w:t>
      </w:r>
    </w:p>
    <w:p w:rsidR="000C160E" w:rsidRPr="00A258F2" w:rsidRDefault="000C160E" w:rsidP="002A4B1D">
      <w:pPr>
        <w:framePr w:hSpace="180" w:wrap="auto" w:vAnchor="text" w:hAnchor="text" w:xAlign="right" w:y="1"/>
        <w:ind w:firstLine="742"/>
        <w:suppressOverlap/>
        <w:jc w:val="center"/>
        <w:rPr>
          <w:sz w:val="20"/>
          <w:szCs w:val="20"/>
        </w:rPr>
      </w:pPr>
    </w:p>
    <w:p w:rsidR="000C160E" w:rsidRPr="00A258F2" w:rsidRDefault="000C160E" w:rsidP="002A4B1D">
      <w:pPr>
        <w:jc w:val="right"/>
        <w:rPr>
          <w:sz w:val="20"/>
          <w:szCs w:val="20"/>
        </w:rPr>
      </w:pPr>
      <w:r w:rsidRPr="00A258F2">
        <w:rPr>
          <w:sz w:val="20"/>
          <w:szCs w:val="20"/>
        </w:rPr>
        <w:t>«___» _________________ 20__г.</w:t>
      </w:r>
    </w:p>
    <w:p w:rsidR="000C160E" w:rsidRPr="00A258F2" w:rsidRDefault="000C160E" w:rsidP="002A4B1D">
      <w:pPr>
        <w:pStyle w:val="Heading2"/>
        <w:keepNext w:val="0"/>
        <w:spacing w:before="0"/>
        <w:ind w:left="284" w:right="-284"/>
        <w:jc w:val="right"/>
        <w:rPr>
          <w:rFonts w:ascii="Times New Roman" w:hAnsi="Times New Roman" w:cs="Times New Roman"/>
          <w:caps/>
          <w:snapToGrid w:val="0"/>
          <w:color w:val="auto"/>
          <w:sz w:val="20"/>
          <w:szCs w:val="20"/>
        </w:rPr>
      </w:pPr>
    </w:p>
    <w:p w:rsidR="000C160E" w:rsidRPr="00A258F2" w:rsidRDefault="000C160E" w:rsidP="003E2414">
      <w:pPr>
        <w:pStyle w:val="Heading2"/>
        <w:keepNext w:val="0"/>
        <w:spacing w:before="0"/>
        <w:jc w:val="center"/>
        <w:rPr>
          <w:rFonts w:ascii="Times New Roman" w:hAnsi="Times New Roman" w:cs="Times New Roman"/>
          <w:caps/>
          <w:snapToGrid w:val="0"/>
          <w:color w:val="auto"/>
          <w:sz w:val="20"/>
          <w:szCs w:val="20"/>
        </w:rPr>
      </w:pPr>
      <w:r w:rsidRPr="00A258F2">
        <w:rPr>
          <w:rFonts w:ascii="Times New Roman" w:hAnsi="Times New Roman" w:cs="Times New Roman"/>
          <w:caps/>
          <w:snapToGrid w:val="0"/>
          <w:color w:val="auto"/>
          <w:sz w:val="20"/>
          <w:szCs w:val="20"/>
        </w:rPr>
        <w:t>Программа</w:t>
      </w:r>
    </w:p>
    <w:p w:rsidR="000C160E" w:rsidRPr="00A258F2" w:rsidRDefault="000C160E" w:rsidP="003E2414">
      <w:pPr>
        <w:pStyle w:val="Heading3"/>
        <w:keepNext w:val="0"/>
        <w:ind w:right="0" w:firstLine="0"/>
        <w:jc w:val="center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проведения экспертно-аналитического мероприятия</w:t>
      </w:r>
    </w:p>
    <w:p w:rsidR="000C160E" w:rsidRPr="00A258F2" w:rsidRDefault="000C160E" w:rsidP="003E2414">
      <w:pPr>
        <w:jc w:val="both"/>
        <w:rPr>
          <w:sz w:val="20"/>
          <w:szCs w:val="20"/>
        </w:rPr>
      </w:pPr>
      <w:r w:rsidRPr="00A258F2">
        <w:rPr>
          <w:sz w:val="20"/>
          <w:szCs w:val="20"/>
        </w:rPr>
        <w:t>«________________________________________________________________»</w:t>
      </w:r>
    </w:p>
    <w:p w:rsidR="000C160E" w:rsidRPr="00A258F2" w:rsidRDefault="000C160E" w:rsidP="003E2414">
      <w:pPr>
        <w:jc w:val="center"/>
        <w:rPr>
          <w:sz w:val="20"/>
          <w:szCs w:val="20"/>
        </w:rPr>
      </w:pPr>
      <w:r w:rsidRPr="00A258F2">
        <w:rPr>
          <w:sz w:val="20"/>
          <w:szCs w:val="20"/>
        </w:rPr>
        <w:t>(наименование мероприятия в соответствии с планом работы КСП)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1. Основание для проведения мероприятия: __________________________________________________________________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2. Предмет мероприятия: 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3. Объекты мероприятия: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__________________________________________________________________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4. Цели и вопросы мероприятия: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4.1. Цель 1: ________________________________________________________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 xml:space="preserve">Вопросы: 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__________________________________________________________________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4.2. Цель 2:_________________________________________________________</w:t>
      </w:r>
    </w:p>
    <w:p w:rsidR="000C160E" w:rsidRPr="00A258F2" w:rsidRDefault="000C160E" w:rsidP="003E2414">
      <w:pPr>
        <w:jc w:val="both"/>
        <w:rPr>
          <w:sz w:val="20"/>
          <w:szCs w:val="20"/>
        </w:rPr>
      </w:pPr>
      <w:r w:rsidRPr="00A258F2">
        <w:rPr>
          <w:sz w:val="20"/>
          <w:szCs w:val="20"/>
        </w:rPr>
        <w:t>Вопросы: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__________________________________________________________________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5. Исследуемый период: _____________________________________________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6. Сроки проведения мероприятия с ______________ по _____________.</w:t>
      </w:r>
    </w:p>
    <w:p w:rsidR="000C160E" w:rsidRPr="00A258F2" w:rsidRDefault="000C160E" w:rsidP="003E2414">
      <w:pPr>
        <w:rPr>
          <w:sz w:val="20"/>
          <w:szCs w:val="20"/>
        </w:rPr>
      </w:pP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7. Состав ответственных исполнителей: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Руководитель мероприятия: __________________________________________</w:t>
      </w:r>
    </w:p>
    <w:p w:rsidR="000C160E" w:rsidRPr="00A258F2" w:rsidRDefault="000C160E" w:rsidP="003E2414">
      <w:pPr>
        <w:rPr>
          <w:sz w:val="20"/>
          <w:szCs w:val="20"/>
        </w:rPr>
      </w:pPr>
      <w:r w:rsidRPr="00A258F2">
        <w:rPr>
          <w:sz w:val="20"/>
          <w:szCs w:val="20"/>
        </w:rPr>
        <w:t>Исполнители мероприятия: __________________________________________</w:t>
      </w: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  <w:r w:rsidRPr="00A258F2">
        <w:rPr>
          <w:sz w:val="20"/>
          <w:szCs w:val="20"/>
        </w:rPr>
        <w:t>8. Срок представления отчета о результатах экспертно-аналитического мероприятия «___» _____________ 20__ года.</w:t>
      </w: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jc w:val="right"/>
        <w:rPr>
          <w:sz w:val="20"/>
          <w:szCs w:val="20"/>
        </w:rPr>
        <w:sectPr w:rsidR="000C160E" w:rsidRPr="00A258F2" w:rsidSect="00826394">
          <w:headerReference w:type="default" r:id="rId7"/>
          <w:pgSz w:w="11906" w:h="16838"/>
          <w:pgMar w:top="1134" w:right="851" w:bottom="993" w:left="1701" w:header="720" w:footer="720" w:gutter="0"/>
          <w:pgNumType w:start="1"/>
          <w:cols w:space="720"/>
          <w:titlePg/>
          <w:docGrid w:linePitch="360" w:charSpace="24576"/>
        </w:sectPr>
      </w:pPr>
    </w:p>
    <w:p w:rsidR="000C160E" w:rsidRPr="00A258F2" w:rsidRDefault="000C160E" w:rsidP="008856E9">
      <w:pPr>
        <w:jc w:val="right"/>
        <w:rPr>
          <w:sz w:val="20"/>
          <w:szCs w:val="20"/>
        </w:rPr>
      </w:pPr>
      <w:r w:rsidRPr="00A258F2">
        <w:rPr>
          <w:sz w:val="20"/>
          <w:szCs w:val="20"/>
        </w:rPr>
        <w:t>Приложение 2</w:t>
      </w:r>
    </w:p>
    <w:p w:rsidR="000C160E" w:rsidRPr="00A258F2" w:rsidRDefault="000C160E" w:rsidP="008856E9">
      <w:pPr>
        <w:jc w:val="right"/>
        <w:rPr>
          <w:sz w:val="20"/>
          <w:szCs w:val="20"/>
        </w:rPr>
      </w:pPr>
    </w:p>
    <w:p w:rsidR="000C160E" w:rsidRPr="00A258F2" w:rsidRDefault="000C160E" w:rsidP="008856E9">
      <w:pPr>
        <w:jc w:val="center"/>
        <w:rPr>
          <w:b/>
          <w:bCs/>
          <w:sz w:val="20"/>
          <w:szCs w:val="20"/>
        </w:rPr>
      </w:pPr>
      <w:r w:rsidRPr="00A258F2">
        <w:rPr>
          <w:b/>
          <w:bCs/>
          <w:sz w:val="20"/>
          <w:szCs w:val="20"/>
        </w:rPr>
        <w:t>Примерная форма рабочего плана</w:t>
      </w:r>
    </w:p>
    <w:p w:rsidR="000C160E" w:rsidRPr="00A258F2" w:rsidRDefault="000C160E" w:rsidP="008856E9">
      <w:pPr>
        <w:jc w:val="center"/>
        <w:rPr>
          <w:b/>
          <w:bCs/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pStyle w:val="Heading1"/>
        <w:keepNext w:val="0"/>
        <w:spacing w:before="0"/>
        <w:jc w:val="center"/>
        <w:rPr>
          <w:rFonts w:ascii="Times New Roman" w:hAnsi="Times New Roman" w:cs="Times New Roman"/>
          <w:caps/>
          <w:color w:val="auto"/>
          <w:spacing w:val="60"/>
          <w:kern w:val="0"/>
          <w:sz w:val="20"/>
          <w:szCs w:val="20"/>
        </w:rPr>
      </w:pPr>
      <w:r w:rsidRPr="00A258F2">
        <w:rPr>
          <w:rFonts w:ascii="Times New Roman" w:hAnsi="Times New Roman" w:cs="Times New Roman"/>
          <w:caps/>
          <w:color w:val="auto"/>
          <w:spacing w:val="60"/>
          <w:kern w:val="0"/>
          <w:sz w:val="20"/>
          <w:szCs w:val="20"/>
        </w:rPr>
        <w:t>рабочий план</w:t>
      </w:r>
    </w:p>
    <w:p w:rsidR="000C160E" w:rsidRPr="00A258F2" w:rsidRDefault="000C160E" w:rsidP="008856E9">
      <w:pPr>
        <w:pStyle w:val="Heading3"/>
        <w:keepNext w:val="0"/>
        <w:jc w:val="center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проведения экспертно-аналитического мероприятия</w:t>
      </w:r>
    </w:p>
    <w:p w:rsidR="000C160E" w:rsidRPr="00A258F2" w:rsidRDefault="000C160E" w:rsidP="008856E9">
      <w:pPr>
        <w:pStyle w:val="Heading3"/>
        <w:keepNext w:val="0"/>
        <w:jc w:val="center"/>
        <w:rPr>
          <w:snapToGrid w:val="0"/>
          <w:sz w:val="20"/>
          <w:szCs w:val="20"/>
        </w:rPr>
      </w:pPr>
      <w:r w:rsidRPr="00A258F2">
        <w:rPr>
          <w:snapToGrid w:val="0"/>
          <w:sz w:val="20"/>
          <w:szCs w:val="20"/>
        </w:rPr>
        <w:t>«___________________________________________________________________________________________»</w:t>
      </w:r>
    </w:p>
    <w:p w:rsidR="000C160E" w:rsidRPr="00A258F2" w:rsidRDefault="000C160E" w:rsidP="008856E9">
      <w:pPr>
        <w:jc w:val="center"/>
        <w:rPr>
          <w:sz w:val="20"/>
          <w:szCs w:val="20"/>
        </w:rPr>
      </w:pPr>
      <w:r w:rsidRPr="00A258F2">
        <w:rPr>
          <w:sz w:val="20"/>
          <w:szCs w:val="20"/>
        </w:rPr>
        <w:t>(наименование мероприятия в соответствии с планом работы КСП)</w:t>
      </w:r>
    </w:p>
    <w:p w:rsidR="000C160E" w:rsidRPr="00A258F2" w:rsidRDefault="000C160E" w:rsidP="008856E9">
      <w:pPr>
        <w:jc w:val="center"/>
        <w:rPr>
          <w:sz w:val="20"/>
          <w:szCs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9"/>
        <w:gridCol w:w="2909"/>
        <w:gridCol w:w="4110"/>
        <w:gridCol w:w="2694"/>
        <w:gridCol w:w="1417"/>
        <w:gridCol w:w="1473"/>
      </w:tblGrid>
      <w:tr w:rsidR="000C160E" w:rsidRPr="00A258F2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0C160E" w:rsidRPr="00A258F2" w:rsidRDefault="000C160E" w:rsidP="00EA43C0">
            <w:pPr>
              <w:pStyle w:val="Heading3"/>
              <w:keepNext w:val="0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58F2">
              <w:rPr>
                <w:snapToGrid w:val="0"/>
                <w:sz w:val="20"/>
                <w:szCs w:val="20"/>
              </w:rPr>
              <w:t>Объекты мероприятия</w:t>
            </w:r>
          </w:p>
          <w:p w:rsidR="000C160E" w:rsidRPr="00A258F2" w:rsidRDefault="000C160E" w:rsidP="00EA43C0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(из программы)</w:t>
            </w:r>
          </w:p>
        </w:tc>
        <w:tc>
          <w:tcPr>
            <w:tcW w:w="2909" w:type="dxa"/>
            <w:vMerge w:val="restart"/>
            <w:vAlign w:val="center"/>
          </w:tcPr>
          <w:p w:rsidR="000C160E" w:rsidRPr="00A258F2" w:rsidRDefault="000C160E" w:rsidP="00EA43C0">
            <w:pPr>
              <w:pStyle w:val="Heading3"/>
              <w:keepNext w:val="0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58F2">
              <w:rPr>
                <w:snapToGrid w:val="0"/>
                <w:sz w:val="20"/>
                <w:szCs w:val="20"/>
              </w:rPr>
              <w:t>Вопросы мероприятия</w:t>
            </w:r>
          </w:p>
          <w:p w:rsidR="000C160E" w:rsidRPr="00A258F2" w:rsidRDefault="000C160E" w:rsidP="00EA43C0">
            <w:pPr>
              <w:ind w:right="-1"/>
              <w:jc w:val="center"/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(из программы)</w:t>
            </w:r>
          </w:p>
        </w:tc>
        <w:tc>
          <w:tcPr>
            <w:tcW w:w="4110" w:type="dxa"/>
            <w:vMerge w:val="restart"/>
            <w:vAlign w:val="center"/>
          </w:tcPr>
          <w:p w:rsidR="000C160E" w:rsidRPr="00A258F2" w:rsidRDefault="000C160E" w:rsidP="00EA43C0">
            <w:pPr>
              <w:pStyle w:val="Heading3"/>
              <w:keepNext w:val="0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58F2">
              <w:rPr>
                <w:snapToGrid w:val="0"/>
                <w:sz w:val="20"/>
                <w:szCs w:val="20"/>
              </w:rPr>
              <w:t>Содержание работы</w:t>
            </w:r>
          </w:p>
          <w:p w:rsidR="000C160E" w:rsidRPr="00A258F2" w:rsidRDefault="000C160E" w:rsidP="00EA43C0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(перечень аналитических процедур)</w:t>
            </w:r>
          </w:p>
        </w:tc>
        <w:tc>
          <w:tcPr>
            <w:tcW w:w="2694" w:type="dxa"/>
            <w:vMerge w:val="restart"/>
            <w:vAlign w:val="center"/>
          </w:tcPr>
          <w:p w:rsidR="000C160E" w:rsidRPr="00A258F2" w:rsidRDefault="000C160E" w:rsidP="00EA43C0">
            <w:pPr>
              <w:pStyle w:val="Heading3"/>
              <w:keepNext w:val="0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58F2">
              <w:rPr>
                <w:snapToGrid w:val="0"/>
                <w:sz w:val="20"/>
                <w:szCs w:val="20"/>
              </w:rPr>
              <w:t>Исполнители</w:t>
            </w:r>
          </w:p>
        </w:tc>
        <w:tc>
          <w:tcPr>
            <w:tcW w:w="2890" w:type="dxa"/>
            <w:gridSpan w:val="2"/>
            <w:vAlign w:val="center"/>
          </w:tcPr>
          <w:p w:rsidR="000C160E" w:rsidRPr="00A258F2" w:rsidRDefault="000C160E" w:rsidP="00EA43C0">
            <w:pPr>
              <w:pStyle w:val="Heading3"/>
              <w:keepNext w:val="0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58F2">
              <w:rPr>
                <w:snapToGrid w:val="0"/>
                <w:sz w:val="20"/>
                <w:szCs w:val="20"/>
              </w:rPr>
              <w:t>Сроки</w:t>
            </w:r>
          </w:p>
        </w:tc>
      </w:tr>
      <w:tr w:rsidR="000C160E" w:rsidRPr="00A258F2">
        <w:trPr>
          <w:cantSplit/>
          <w:jc w:val="center"/>
        </w:trPr>
        <w:tc>
          <w:tcPr>
            <w:tcW w:w="2139" w:type="dxa"/>
            <w:vMerge/>
          </w:tcPr>
          <w:p w:rsidR="000C160E" w:rsidRPr="00A258F2" w:rsidRDefault="000C160E" w:rsidP="00EA43C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C160E" w:rsidRPr="00A258F2" w:rsidRDefault="000C160E" w:rsidP="00EA43C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C160E" w:rsidRPr="00A258F2" w:rsidRDefault="000C160E" w:rsidP="00EA43C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C160E" w:rsidRPr="00A258F2" w:rsidRDefault="000C160E" w:rsidP="00EA43C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160E" w:rsidRPr="00A258F2" w:rsidRDefault="000C160E" w:rsidP="00EA43C0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258F2">
              <w:rPr>
                <w:b/>
                <w:bCs/>
                <w:sz w:val="20"/>
                <w:szCs w:val="20"/>
              </w:rPr>
              <w:t>начала работы</w:t>
            </w:r>
          </w:p>
        </w:tc>
        <w:tc>
          <w:tcPr>
            <w:tcW w:w="1473" w:type="dxa"/>
          </w:tcPr>
          <w:p w:rsidR="000C160E" w:rsidRPr="00A258F2" w:rsidRDefault="000C160E" w:rsidP="00EA43C0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258F2">
              <w:rPr>
                <w:b/>
                <w:bCs/>
                <w:sz w:val="20"/>
                <w:szCs w:val="20"/>
              </w:rPr>
              <w:t>окончания</w:t>
            </w:r>
          </w:p>
          <w:p w:rsidR="000C160E" w:rsidRPr="00A258F2" w:rsidRDefault="000C160E" w:rsidP="00EA43C0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258F2">
              <w:rPr>
                <w:b/>
                <w:bCs/>
                <w:sz w:val="20"/>
                <w:szCs w:val="20"/>
              </w:rPr>
              <w:t>работы</w:t>
            </w:r>
          </w:p>
        </w:tc>
      </w:tr>
      <w:tr w:rsidR="000C160E" w:rsidRPr="00A258F2">
        <w:trPr>
          <w:cantSplit/>
          <w:jc w:val="center"/>
        </w:trPr>
        <w:tc>
          <w:tcPr>
            <w:tcW w:w="2139" w:type="dxa"/>
            <w:tcBorders>
              <w:top w:val="nil"/>
              <w:bottom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C160E" w:rsidRPr="00A258F2" w:rsidRDefault="000C160E" w:rsidP="00991B14">
            <w:pPr>
              <w:widowControl/>
              <w:tabs>
                <w:tab w:val="left" w:pos="284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</w:tr>
      <w:tr w:rsidR="000C160E" w:rsidRPr="00A258F2">
        <w:trPr>
          <w:cantSplit/>
          <w:jc w:val="center"/>
        </w:trPr>
        <w:tc>
          <w:tcPr>
            <w:tcW w:w="2139" w:type="dxa"/>
            <w:tcBorders>
              <w:top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C160E" w:rsidRPr="00A258F2" w:rsidRDefault="000C160E" w:rsidP="00CC4E6E">
            <w:pPr>
              <w:rPr>
                <w:sz w:val="20"/>
                <w:szCs w:val="20"/>
              </w:rPr>
            </w:pPr>
          </w:p>
        </w:tc>
      </w:tr>
    </w:tbl>
    <w:p w:rsidR="000C160E" w:rsidRPr="00A258F2" w:rsidRDefault="000C160E" w:rsidP="008856E9">
      <w:pPr>
        <w:pStyle w:val="1"/>
        <w:rPr>
          <w:sz w:val="20"/>
          <w:szCs w:val="20"/>
        </w:rPr>
      </w:pPr>
    </w:p>
    <w:tbl>
      <w:tblPr>
        <w:tblW w:w="14629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0C160E" w:rsidRPr="00A258F2">
        <w:trPr>
          <w:cantSplit/>
        </w:trPr>
        <w:tc>
          <w:tcPr>
            <w:tcW w:w="5727" w:type="dxa"/>
            <w:vAlign w:val="bottom"/>
          </w:tcPr>
          <w:p w:rsidR="000C160E" w:rsidRPr="00A258F2" w:rsidRDefault="000C160E" w:rsidP="00CC4E6E">
            <w:pPr>
              <w:pStyle w:val="1"/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Руководитель мероприятия (должность)</w:t>
            </w:r>
          </w:p>
        </w:tc>
        <w:tc>
          <w:tcPr>
            <w:tcW w:w="8902" w:type="dxa"/>
            <w:vAlign w:val="bottom"/>
          </w:tcPr>
          <w:p w:rsidR="000C160E" w:rsidRPr="00A258F2" w:rsidRDefault="000C160E" w:rsidP="00CC4E6E">
            <w:pPr>
              <w:pStyle w:val="a1"/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личная подпись</w:t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  <w:t>инициалы и фамилия</w:t>
            </w:r>
          </w:p>
        </w:tc>
      </w:tr>
    </w:tbl>
    <w:p w:rsidR="000C160E" w:rsidRPr="00A258F2" w:rsidRDefault="000C160E" w:rsidP="008856E9">
      <w:pPr>
        <w:pStyle w:val="1"/>
        <w:rPr>
          <w:sz w:val="20"/>
          <w:szCs w:val="20"/>
        </w:rPr>
      </w:pPr>
    </w:p>
    <w:p w:rsidR="000C160E" w:rsidRPr="00A258F2" w:rsidRDefault="000C160E" w:rsidP="008856E9">
      <w:pPr>
        <w:pStyle w:val="1"/>
        <w:ind w:firstLine="709"/>
        <w:rPr>
          <w:sz w:val="20"/>
          <w:szCs w:val="20"/>
        </w:rPr>
      </w:pPr>
      <w:r w:rsidRPr="00A258F2">
        <w:rPr>
          <w:sz w:val="20"/>
          <w:szCs w:val="20"/>
        </w:rPr>
        <w:t>С рабочим планом ознакомлены:</w:t>
      </w:r>
    </w:p>
    <w:p w:rsidR="000C160E" w:rsidRPr="00A258F2" w:rsidRDefault="000C160E" w:rsidP="008856E9">
      <w:pPr>
        <w:pStyle w:val="1"/>
        <w:rPr>
          <w:sz w:val="20"/>
          <w:szCs w:val="20"/>
        </w:rPr>
      </w:pPr>
    </w:p>
    <w:tbl>
      <w:tblPr>
        <w:tblW w:w="1457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245"/>
        <w:gridCol w:w="9327"/>
      </w:tblGrid>
      <w:tr w:rsidR="000C160E" w:rsidRPr="00A258F2">
        <w:trPr>
          <w:cantSplit/>
        </w:trPr>
        <w:tc>
          <w:tcPr>
            <w:tcW w:w="5245" w:type="dxa"/>
            <w:vAlign w:val="bottom"/>
          </w:tcPr>
          <w:p w:rsidR="000C160E" w:rsidRPr="00A258F2" w:rsidRDefault="000C160E" w:rsidP="00CC4E6E">
            <w:pPr>
              <w:pStyle w:val="1"/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Исполнители мероприятия</w:t>
            </w:r>
          </w:p>
          <w:p w:rsidR="000C160E" w:rsidRPr="00A258F2" w:rsidRDefault="000C160E" w:rsidP="00CC4E6E">
            <w:pPr>
              <w:pStyle w:val="1"/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0C160E" w:rsidRPr="00A258F2" w:rsidRDefault="000C160E" w:rsidP="00CC4E6E">
            <w:pPr>
              <w:pStyle w:val="a1"/>
              <w:rPr>
                <w:sz w:val="20"/>
                <w:szCs w:val="20"/>
              </w:rPr>
            </w:pPr>
            <w:r w:rsidRPr="00A258F2">
              <w:rPr>
                <w:sz w:val="20"/>
                <w:szCs w:val="20"/>
              </w:rPr>
              <w:t>личная подпись</w:t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</w:r>
            <w:r w:rsidRPr="00A258F2">
              <w:rPr>
                <w:sz w:val="20"/>
                <w:szCs w:val="20"/>
              </w:rPr>
              <w:tab/>
              <w:t>инициалы и фамилия</w:t>
            </w:r>
          </w:p>
        </w:tc>
      </w:tr>
    </w:tbl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991B14">
      <w:pPr>
        <w:jc w:val="right"/>
        <w:rPr>
          <w:sz w:val="20"/>
          <w:szCs w:val="20"/>
        </w:rPr>
        <w:sectPr w:rsidR="000C160E" w:rsidRPr="00A258F2" w:rsidSect="00800C7C">
          <w:pgSz w:w="16838" w:h="11906" w:orient="landscape"/>
          <w:pgMar w:top="1701" w:right="1134" w:bottom="851" w:left="992" w:header="720" w:footer="720" w:gutter="0"/>
          <w:pgNumType w:start="11"/>
          <w:cols w:space="720"/>
          <w:titlePg/>
          <w:docGrid w:linePitch="360" w:charSpace="24576"/>
        </w:sectPr>
      </w:pPr>
    </w:p>
    <w:p w:rsidR="000C160E" w:rsidRPr="00A258F2" w:rsidRDefault="000C160E" w:rsidP="00991B14">
      <w:pPr>
        <w:jc w:val="right"/>
        <w:rPr>
          <w:sz w:val="20"/>
          <w:szCs w:val="20"/>
        </w:rPr>
      </w:pPr>
      <w:r w:rsidRPr="00A258F2">
        <w:rPr>
          <w:sz w:val="20"/>
          <w:szCs w:val="20"/>
        </w:rPr>
        <w:t>Приложение 3</w:t>
      </w:r>
    </w:p>
    <w:p w:rsidR="000C160E" w:rsidRPr="00A258F2" w:rsidRDefault="000C160E" w:rsidP="00991B14">
      <w:pPr>
        <w:jc w:val="right"/>
        <w:rPr>
          <w:sz w:val="20"/>
          <w:szCs w:val="20"/>
        </w:rPr>
      </w:pPr>
    </w:p>
    <w:p w:rsidR="000C160E" w:rsidRPr="00A258F2" w:rsidRDefault="000C160E" w:rsidP="00991B14">
      <w:pPr>
        <w:jc w:val="center"/>
        <w:rPr>
          <w:b/>
          <w:bCs/>
          <w:sz w:val="20"/>
          <w:szCs w:val="20"/>
        </w:rPr>
      </w:pPr>
      <w:r w:rsidRPr="00A258F2">
        <w:rPr>
          <w:b/>
          <w:bCs/>
          <w:sz w:val="20"/>
          <w:szCs w:val="20"/>
        </w:rPr>
        <w:t>Примерная форма отчета (заключения)</w:t>
      </w:r>
    </w:p>
    <w:p w:rsidR="000C160E" w:rsidRPr="00A258F2" w:rsidRDefault="000C160E" w:rsidP="00991B14">
      <w:pPr>
        <w:jc w:val="center"/>
        <w:rPr>
          <w:b/>
          <w:bCs/>
          <w:sz w:val="20"/>
          <w:szCs w:val="20"/>
        </w:rPr>
      </w:pPr>
    </w:p>
    <w:p w:rsidR="000C160E" w:rsidRPr="00A258F2" w:rsidRDefault="000C160E" w:rsidP="00991B14">
      <w:pPr>
        <w:pStyle w:val="Title"/>
        <w:rPr>
          <w:b/>
          <w:bCs/>
          <w:sz w:val="20"/>
          <w:szCs w:val="20"/>
        </w:rPr>
      </w:pPr>
      <w:r w:rsidRPr="00A258F2">
        <w:rPr>
          <w:b/>
          <w:bCs/>
          <w:sz w:val="20"/>
          <w:szCs w:val="20"/>
        </w:rPr>
        <w:t>ОТЧЕТ</w:t>
      </w:r>
    </w:p>
    <w:p w:rsidR="000C160E" w:rsidRPr="00A258F2" w:rsidRDefault="000C160E" w:rsidP="00991B14">
      <w:pPr>
        <w:jc w:val="center"/>
        <w:rPr>
          <w:sz w:val="20"/>
          <w:szCs w:val="20"/>
        </w:rPr>
      </w:pPr>
      <w:r w:rsidRPr="00A258F2">
        <w:rPr>
          <w:b/>
          <w:bCs/>
          <w:sz w:val="20"/>
          <w:szCs w:val="20"/>
        </w:rPr>
        <w:t xml:space="preserve">о результатах экспертно-аналитического мероприятия </w:t>
      </w:r>
      <w:r w:rsidRPr="00A258F2">
        <w:rPr>
          <w:sz w:val="20"/>
          <w:szCs w:val="20"/>
        </w:rPr>
        <w:t>«________________________________________________________________»</w:t>
      </w:r>
    </w:p>
    <w:p w:rsidR="000C160E" w:rsidRPr="00A258F2" w:rsidRDefault="000C160E" w:rsidP="00991B14">
      <w:pPr>
        <w:jc w:val="center"/>
        <w:rPr>
          <w:sz w:val="20"/>
          <w:szCs w:val="20"/>
        </w:rPr>
      </w:pPr>
      <w:r w:rsidRPr="00A258F2">
        <w:rPr>
          <w:sz w:val="20"/>
          <w:szCs w:val="20"/>
        </w:rPr>
        <w:t>(наименование мероприятия в соответствии с планом работы КСП)</w:t>
      </w:r>
    </w:p>
    <w:p w:rsidR="000C160E" w:rsidRPr="00A258F2" w:rsidRDefault="000C160E" w:rsidP="00991B14">
      <w:pPr>
        <w:jc w:val="center"/>
        <w:rPr>
          <w:sz w:val="20"/>
          <w:szCs w:val="20"/>
        </w:rPr>
      </w:pPr>
    </w:p>
    <w:p w:rsidR="000C160E" w:rsidRPr="00A258F2" w:rsidRDefault="000C160E" w:rsidP="00991B14">
      <w:pPr>
        <w:jc w:val="center"/>
        <w:rPr>
          <w:sz w:val="20"/>
          <w:szCs w:val="20"/>
        </w:rPr>
      </w:pPr>
    </w:p>
    <w:p w:rsidR="000C160E" w:rsidRPr="00A258F2" w:rsidRDefault="000C160E" w:rsidP="00991B14">
      <w:pPr>
        <w:pStyle w:val="BodyText"/>
        <w:rPr>
          <w:sz w:val="20"/>
          <w:szCs w:val="20"/>
        </w:rPr>
      </w:pPr>
      <w:r w:rsidRPr="00A258F2">
        <w:rPr>
          <w:sz w:val="20"/>
          <w:szCs w:val="20"/>
        </w:rPr>
        <w:t>Основание для проведения мероприятия: _______________________________</w:t>
      </w:r>
    </w:p>
    <w:p w:rsidR="000C160E" w:rsidRPr="00A258F2" w:rsidRDefault="000C160E" w:rsidP="00991B14">
      <w:pPr>
        <w:pStyle w:val="BodyText"/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Предмет мероприятия:_______________________________________________</w:t>
      </w:r>
    </w:p>
    <w:p w:rsidR="000C160E" w:rsidRPr="00A258F2" w:rsidRDefault="000C160E" w:rsidP="00991B14">
      <w:pPr>
        <w:pStyle w:val="BodyText"/>
        <w:rPr>
          <w:sz w:val="20"/>
          <w:szCs w:val="20"/>
        </w:rPr>
      </w:pPr>
      <w:r w:rsidRPr="00A258F2">
        <w:rPr>
          <w:sz w:val="20"/>
          <w:szCs w:val="20"/>
        </w:rPr>
        <w:t>Цель (цели) мероприятия:____________________________________________</w:t>
      </w:r>
    </w:p>
    <w:p w:rsidR="000C160E" w:rsidRPr="00A258F2" w:rsidRDefault="000C160E" w:rsidP="00991B14">
      <w:pPr>
        <w:spacing w:before="1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Объект (объекты) мероприятия: _______________________________________</w:t>
      </w:r>
    </w:p>
    <w:p w:rsidR="000C160E" w:rsidRPr="00A258F2" w:rsidRDefault="000C160E" w:rsidP="00991B14">
      <w:pPr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Исследуемый период: _______________________________________________</w:t>
      </w:r>
    </w:p>
    <w:p w:rsidR="000C160E" w:rsidRPr="00A258F2" w:rsidRDefault="000C160E" w:rsidP="00991B14">
      <w:pPr>
        <w:spacing w:before="120"/>
        <w:jc w:val="both"/>
        <w:rPr>
          <w:sz w:val="20"/>
          <w:szCs w:val="20"/>
        </w:rPr>
      </w:pPr>
      <w:r w:rsidRPr="00A258F2">
        <w:rPr>
          <w:sz w:val="20"/>
          <w:szCs w:val="20"/>
        </w:rPr>
        <w:t>Сроки проведения мероприятия с_________ по _________</w:t>
      </w:r>
    </w:p>
    <w:p w:rsidR="000C160E" w:rsidRPr="00A258F2" w:rsidRDefault="000C160E" w:rsidP="00991B14">
      <w:pPr>
        <w:pStyle w:val="BodyText"/>
        <w:spacing w:before="240"/>
        <w:rPr>
          <w:sz w:val="20"/>
          <w:szCs w:val="20"/>
        </w:rPr>
      </w:pPr>
      <w:r w:rsidRPr="00A258F2">
        <w:rPr>
          <w:sz w:val="20"/>
          <w:szCs w:val="20"/>
        </w:rPr>
        <w:t>Результаты мероприятия:</w:t>
      </w:r>
    </w:p>
    <w:p w:rsidR="000C160E" w:rsidRPr="00A258F2" w:rsidRDefault="000C160E" w:rsidP="00991B14">
      <w:pPr>
        <w:pStyle w:val="BodyText"/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1._________________________________________________________________</w:t>
      </w:r>
    </w:p>
    <w:p w:rsidR="000C160E" w:rsidRPr="00A258F2" w:rsidRDefault="000C160E" w:rsidP="00991B14">
      <w:pPr>
        <w:pStyle w:val="BodyText"/>
        <w:rPr>
          <w:sz w:val="20"/>
          <w:szCs w:val="20"/>
        </w:rPr>
      </w:pPr>
      <w:r w:rsidRPr="00A258F2">
        <w:rPr>
          <w:sz w:val="20"/>
          <w:szCs w:val="20"/>
        </w:rPr>
        <w:t>2._________________________________________________________________</w:t>
      </w:r>
    </w:p>
    <w:p w:rsidR="000C160E" w:rsidRPr="00A258F2" w:rsidRDefault="000C160E" w:rsidP="00991B14">
      <w:pPr>
        <w:pStyle w:val="BodyText"/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Выводы:</w:t>
      </w:r>
    </w:p>
    <w:p w:rsidR="000C160E" w:rsidRPr="00A258F2" w:rsidRDefault="000C160E" w:rsidP="00991B14">
      <w:pPr>
        <w:pStyle w:val="BodyText"/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1._________________________________________________________________</w:t>
      </w:r>
    </w:p>
    <w:p w:rsidR="000C160E" w:rsidRPr="00A258F2" w:rsidRDefault="000C160E" w:rsidP="00991B14">
      <w:pPr>
        <w:pStyle w:val="BodyText"/>
        <w:rPr>
          <w:sz w:val="20"/>
          <w:szCs w:val="20"/>
        </w:rPr>
      </w:pPr>
      <w:r w:rsidRPr="00A258F2">
        <w:rPr>
          <w:sz w:val="20"/>
          <w:szCs w:val="20"/>
        </w:rPr>
        <w:t>2._________________________________________________________________</w:t>
      </w:r>
    </w:p>
    <w:p w:rsidR="000C160E" w:rsidRPr="00A258F2" w:rsidRDefault="000C160E" w:rsidP="00991B14">
      <w:pPr>
        <w:pStyle w:val="BodyText"/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Предложения:</w:t>
      </w:r>
    </w:p>
    <w:p w:rsidR="000C160E" w:rsidRPr="00A258F2" w:rsidRDefault="000C160E" w:rsidP="00991B14">
      <w:pPr>
        <w:pStyle w:val="BodyText"/>
        <w:spacing w:before="120"/>
        <w:rPr>
          <w:sz w:val="20"/>
          <w:szCs w:val="20"/>
        </w:rPr>
      </w:pPr>
      <w:r w:rsidRPr="00A258F2">
        <w:rPr>
          <w:sz w:val="20"/>
          <w:szCs w:val="20"/>
        </w:rPr>
        <w:t>1._________________________________________________________________</w:t>
      </w:r>
    </w:p>
    <w:p w:rsidR="000C160E" w:rsidRPr="00A258F2" w:rsidRDefault="000C160E" w:rsidP="00991B14">
      <w:pPr>
        <w:pStyle w:val="BodyText"/>
        <w:rPr>
          <w:sz w:val="20"/>
          <w:szCs w:val="20"/>
        </w:rPr>
      </w:pPr>
      <w:r w:rsidRPr="00A258F2">
        <w:rPr>
          <w:sz w:val="20"/>
          <w:szCs w:val="20"/>
        </w:rPr>
        <w:t>2._________________________________________________________________</w:t>
      </w:r>
    </w:p>
    <w:p w:rsidR="000C160E" w:rsidRPr="00A258F2" w:rsidRDefault="000C160E" w:rsidP="00991B14">
      <w:pPr>
        <w:pStyle w:val="BodyTextIndent"/>
        <w:ind w:firstLine="0"/>
        <w:rPr>
          <w:sz w:val="20"/>
          <w:szCs w:val="20"/>
        </w:rPr>
      </w:pPr>
    </w:p>
    <w:p w:rsidR="000C160E" w:rsidRPr="00A258F2" w:rsidRDefault="000C160E" w:rsidP="00991B14">
      <w:pPr>
        <w:pStyle w:val="BodyTextIndent"/>
        <w:ind w:firstLine="0"/>
        <w:rPr>
          <w:sz w:val="20"/>
          <w:szCs w:val="20"/>
        </w:rPr>
      </w:pPr>
      <w:r w:rsidRPr="00A258F2">
        <w:rPr>
          <w:sz w:val="20"/>
          <w:szCs w:val="20"/>
        </w:rPr>
        <w:t>Приложение: 1.__________________________________________________</w:t>
      </w: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</w:p>
    <w:p w:rsidR="000C160E" w:rsidRPr="00A258F2" w:rsidRDefault="000C160E" w:rsidP="008856E9">
      <w:pPr>
        <w:rPr>
          <w:sz w:val="20"/>
          <w:szCs w:val="20"/>
        </w:rPr>
      </w:pPr>
      <w:r w:rsidRPr="00A258F2">
        <w:rPr>
          <w:sz w:val="20"/>
          <w:szCs w:val="20"/>
        </w:rPr>
        <w:t>Председатель КСП</w:t>
      </w:r>
    </w:p>
    <w:p w:rsidR="000C160E" w:rsidRDefault="000C160E" w:rsidP="008856E9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Pr="00A258F2">
        <w:rPr>
          <w:sz w:val="20"/>
          <w:szCs w:val="20"/>
        </w:rPr>
        <w:t xml:space="preserve"> района                                                                  </w:t>
      </w:r>
      <w:r>
        <w:rPr>
          <w:sz w:val="20"/>
          <w:szCs w:val="20"/>
        </w:rPr>
        <w:t>___________________________</w:t>
      </w:r>
    </w:p>
    <w:p w:rsidR="000C160E" w:rsidRPr="00A258F2" w:rsidRDefault="000C160E" w:rsidP="008856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(подпись, расшифровка)</w:t>
      </w:r>
    </w:p>
    <w:sectPr w:rsidR="000C160E" w:rsidRPr="00A258F2" w:rsidSect="00800C7C">
      <w:pgSz w:w="11906" w:h="16838"/>
      <w:pgMar w:top="1134" w:right="851" w:bottom="992" w:left="1701" w:header="720" w:footer="720" w:gutter="0"/>
      <w:pgNumType w:start="12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0E" w:rsidRDefault="000C160E" w:rsidP="0022222C">
      <w:r>
        <w:separator/>
      </w:r>
    </w:p>
  </w:endnote>
  <w:endnote w:type="continuationSeparator" w:id="0">
    <w:p w:rsidR="000C160E" w:rsidRDefault="000C160E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0E" w:rsidRDefault="000C160E" w:rsidP="0022222C">
      <w:r>
        <w:separator/>
      </w:r>
    </w:p>
  </w:footnote>
  <w:footnote w:type="continuationSeparator" w:id="0">
    <w:p w:rsidR="000C160E" w:rsidRDefault="000C160E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0E" w:rsidRPr="001F37AC" w:rsidRDefault="000C160E">
    <w:pPr>
      <w:pStyle w:val="Header"/>
      <w:jc w:val="center"/>
      <w:rPr>
        <w:sz w:val="20"/>
        <w:szCs w:val="20"/>
      </w:rPr>
    </w:pPr>
    <w:r w:rsidRPr="001F37AC">
      <w:rPr>
        <w:sz w:val="20"/>
        <w:szCs w:val="20"/>
      </w:rPr>
      <w:fldChar w:fldCharType="begin"/>
    </w:r>
    <w:r w:rsidRPr="001F37AC">
      <w:rPr>
        <w:sz w:val="20"/>
        <w:szCs w:val="20"/>
      </w:rPr>
      <w:instrText xml:space="preserve"> PAGE   \* MERGEFORMAT </w:instrText>
    </w:r>
    <w:r w:rsidRPr="001F37AC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1F37AC">
      <w:rPr>
        <w:sz w:val="20"/>
        <w:szCs w:val="20"/>
      </w:rPr>
      <w:fldChar w:fldCharType="end"/>
    </w:r>
  </w:p>
  <w:p w:rsidR="000C160E" w:rsidRDefault="000C16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8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2"/>
  </w:num>
  <w:num w:numId="12">
    <w:abstractNumId w:val="14"/>
  </w:num>
  <w:num w:numId="13">
    <w:abstractNumId w:val="16"/>
  </w:num>
  <w:num w:numId="14">
    <w:abstractNumId w:val="18"/>
  </w:num>
  <w:num w:numId="15">
    <w:abstractNumId w:val="3"/>
  </w:num>
  <w:num w:numId="16">
    <w:abstractNumId w:val="5"/>
  </w:num>
  <w:num w:numId="17">
    <w:abstractNumId w:val="19"/>
  </w:num>
  <w:num w:numId="18">
    <w:abstractNumId w:val="7"/>
  </w:num>
  <w:num w:numId="19">
    <w:abstractNumId w:val="6"/>
  </w:num>
  <w:num w:numId="20">
    <w:abstractNumId w:val="21"/>
  </w:num>
  <w:num w:numId="21">
    <w:abstractNumId w:val="17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728"/>
    <w:rsid w:val="00000804"/>
    <w:rsid w:val="00002249"/>
    <w:rsid w:val="0000325F"/>
    <w:rsid w:val="00003709"/>
    <w:rsid w:val="000041DF"/>
    <w:rsid w:val="0000426A"/>
    <w:rsid w:val="000055B4"/>
    <w:rsid w:val="00006065"/>
    <w:rsid w:val="00006AFB"/>
    <w:rsid w:val="000078B9"/>
    <w:rsid w:val="000106CC"/>
    <w:rsid w:val="0001175A"/>
    <w:rsid w:val="0001309B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E63"/>
    <w:rsid w:val="00031118"/>
    <w:rsid w:val="00032D63"/>
    <w:rsid w:val="00033928"/>
    <w:rsid w:val="00033EF8"/>
    <w:rsid w:val="0003466F"/>
    <w:rsid w:val="0003495E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1D67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0E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160E"/>
    <w:rsid w:val="000C2E87"/>
    <w:rsid w:val="000C4B76"/>
    <w:rsid w:val="000C4DC0"/>
    <w:rsid w:val="000C6498"/>
    <w:rsid w:val="000D02E9"/>
    <w:rsid w:val="000D5258"/>
    <w:rsid w:val="000D720B"/>
    <w:rsid w:val="000E08BE"/>
    <w:rsid w:val="000E0C0B"/>
    <w:rsid w:val="000E1572"/>
    <w:rsid w:val="000E1F77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2D8E"/>
    <w:rsid w:val="00103248"/>
    <w:rsid w:val="00104C20"/>
    <w:rsid w:val="00104C7A"/>
    <w:rsid w:val="00104F48"/>
    <w:rsid w:val="00106BFB"/>
    <w:rsid w:val="001108F7"/>
    <w:rsid w:val="00111018"/>
    <w:rsid w:val="00112DD3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1F4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4C4E"/>
    <w:rsid w:val="00176F22"/>
    <w:rsid w:val="001808F4"/>
    <w:rsid w:val="0018127C"/>
    <w:rsid w:val="001815D5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571D"/>
    <w:rsid w:val="002259B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23B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0DB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286F"/>
    <w:rsid w:val="002A3223"/>
    <w:rsid w:val="002A32BC"/>
    <w:rsid w:val="002A4580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10C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3C1"/>
    <w:rsid w:val="002E2CD4"/>
    <w:rsid w:val="002E5A7F"/>
    <w:rsid w:val="002E6B24"/>
    <w:rsid w:val="002F09EC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505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54B2"/>
    <w:rsid w:val="003958D1"/>
    <w:rsid w:val="00395B81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ADC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5D8F"/>
    <w:rsid w:val="003D66F9"/>
    <w:rsid w:val="003D6C52"/>
    <w:rsid w:val="003D7C23"/>
    <w:rsid w:val="003E0530"/>
    <w:rsid w:val="003E08BF"/>
    <w:rsid w:val="003E1C4B"/>
    <w:rsid w:val="003E2414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288E"/>
    <w:rsid w:val="004131B1"/>
    <w:rsid w:val="00414C2F"/>
    <w:rsid w:val="004158FF"/>
    <w:rsid w:val="00417A02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61A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EE6"/>
    <w:rsid w:val="004A7622"/>
    <w:rsid w:val="004B03B0"/>
    <w:rsid w:val="004B1E8D"/>
    <w:rsid w:val="004B23D2"/>
    <w:rsid w:val="004B4C6F"/>
    <w:rsid w:val="004B677B"/>
    <w:rsid w:val="004C1565"/>
    <w:rsid w:val="004C1D5B"/>
    <w:rsid w:val="004C22E2"/>
    <w:rsid w:val="004C24E4"/>
    <w:rsid w:val="004C2592"/>
    <w:rsid w:val="004C30B3"/>
    <w:rsid w:val="004C3D42"/>
    <w:rsid w:val="004C5579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F0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4575"/>
    <w:rsid w:val="005656D7"/>
    <w:rsid w:val="00570764"/>
    <w:rsid w:val="005710E1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444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978DD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6AE9"/>
    <w:rsid w:val="006B7E13"/>
    <w:rsid w:val="006B7EDD"/>
    <w:rsid w:val="006C1687"/>
    <w:rsid w:val="006C1B03"/>
    <w:rsid w:val="006C251C"/>
    <w:rsid w:val="006C3762"/>
    <w:rsid w:val="006C54F2"/>
    <w:rsid w:val="006C5AED"/>
    <w:rsid w:val="006C5BC8"/>
    <w:rsid w:val="006D05CD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821"/>
    <w:rsid w:val="00730AD0"/>
    <w:rsid w:val="00730D23"/>
    <w:rsid w:val="00730EF9"/>
    <w:rsid w:val="007317AF"/>
    <w:rsid w:val="00731912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0453"/>
    <w:rsid w:val="0075367F"/>
    <w:rsid w:val="007539B8"/>
    <w:rsid w:val="00754DF8"/>
    <w:rsid w:val="00755CF7"/>
    <w:rsid w:val="00756391"/>
    <w:rsid w:val="0075664A"/>
    <w:rsid w:val="00756A3C"/>
    <w:rsid w:val="0075718F"/>
    <w:rsid w:val="0075758D"/>
    <w:rsid w:val="00762577"/>
    <w:rsid w:val="00765429"/>
    <w:rsid w:val="00767B3F"/>
    <w:rsid w:val="007711E1"/>
    <w:rsid w:val="00771836"/>
    <w:rsid w:val="00771C1D"/>
    <w:rsid w:val="00771FD3"/>
    <w:rsid w:val="0077220D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BC5"/>
    <w:rsid w:val="007C022F"/>
    <w:rsid w:val="007C22B7"/>
    <w:rsid w:val="007C27FC"/>
    <w:rsid w:val="007C2B56"/>
    <w:rsid w:val="007C36C1"/>
    <w:rsid w:val="007C55DE"/>
    <w:rsid w:val="007C69D8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0F40"/>
    <w:rsid w:val="00801A8D"/>
    <w:rsid w:val="00801DA5"/>
    <w:rsid w:val="00802C7A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2CD1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26394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2890"/>
    <w:rsid w:val="00873948"/>
    <w:rsid w:val="0087452E"/>
    <w:rsid w:val="00874611"/>
    <w:rsid w:val="008748C9"/>
    <w:rsid w:val="008803BD"/>
    <w:rsid w:val="00880884"/>
    <w:rsid w:val="00880EBC"/>
    <w:rsid w:val="00881057"/>
    <w:rsid w:val="008822AA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188"/>
    <w:rsid w:val="008C7F50"/>
    <w:rsid w:val="008D03CC"/>
    <w:rsid w:val="008D16B2"/>
    <w:rsid w:val="008D2E72"/>
    <w:rsid w:val="008D31A1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008"/>
    <w:rsid w:val="00977BBA"/>
    <w:rsid w:val="00980193"/>
    <w:rsid w:val="00980202"/>
    <w:rsid w:val="0098062D"/>
    <w:rsid w:val="00980958"/>
    <w:rsid w:val="009811CA"/>
    <w:rsid w:val="009830CD"/>
    <w:rsid w:val="00983EE6"/>
    <w:rsid w:val="009849E9"/>
    <w:rsid w:val="00984A45"/>
    <w:rsid w:val="00984DE7"/>
    <w:rsid w:val="009869A7"/>
    <w:rsid w:val="00986A20"/>
    <w:rsid w:val="009903DA"/>
    <w:rsid w:val="0099160B"/>
    <w:rsid w:val="00991B14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9EF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336C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8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58F2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92E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986"/>
    <w:rsid w:val="00A92C2A"/>
    <w:rsid w:val="00A93072"/>
    <w:rsid w:val="00A93419"/>
    <w:rsid w:val="00A94808"/>
    <w:rsid w:val="00A95418"/>
    <w:rsid w:val="00AA2BEF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098D"/>
    <w:rsid w:val="00B47986"/>
    <w:rsid w:val="00B50040"/>
    <w:rsid w:val="00B50D5B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38"/>
    <w:rsid w:val="00B91642"/>
    <w:rsid w:val="00B9372B"/>
    <w:rsid w:val="00B94072"/>
    <w:rsid w:val="00B94286"/>
    <w:rsid w:val="00B957A9"/>
    <w:rsid w:val="00B95A06"/>
    <w:rsid w:val="00B9785F"/>
    <w:rsid w:val="00B97973"/>
    <w:rsid w:val="00BA1E2B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040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2C63"/>
    <w:rsid w:val="00C04311"/>
    <w:rsid w:val="00C044A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5D4C"/>
    <w:rsid w:val="00C17573"/>
    <w:rsid w:val="00C17A54"/>
    <w:rsid w:val="00C209C5"/>
    <w:rsid w:val="00C20E22"/>
    <w:rsid w:val="00C21FDC"/>
    <w:rsid w:val="00C23E14"/>
    <w:rsid w:val="00C24632"/>
    <w:rsid w:val="00C25822"/>
    <w:rsid w:val="00C25DD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4CE1"/>
    <w:rsid w:val="00C55131"/>
    <w:rsid w:val="00C579CC"/>
    <w:rsid w:val="00C57BA6"/>
    <w:rsid w:val="00C605E8"/>
    <w:rsid w:val="00C63CC4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8F"/>
    <w:rsid w:val="00CC0AD2"/>
    <w:rsid w:val="00CC0BB1"/>
    <w:rsid w:val="00CC1690"/>
    <w:rsid w:val="00CC2392"/>
    <w:rsid w:val="00CC41B2"/>
    <w:rsid w:val="00CC4E6E"/>
    <w:rsid w:val="00CC63E6"/>
    <w:rsid w:val="00CC6CE5"/>
    <w:rsid w:val="00CD125F"/>
    <w:rsid w:val="00CD1ED6"/>
    <w:rsid w:val="00CD27F7"/>
    <w:rsid w:val="00CD6E5B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E50"/>
    <w:rsid w:val="00D322AB"/>
    <w:rsid w:val="00D331E7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0CBD"/>
    <w:rsid w:val="00D925F4"/>
    <w:rsid w:val="00D937A9"/>
    <w:rsid w:val="00D93E9C"/>
    <w:rsid w:val="00D94770"/>
    <w:rsid w:val="00D95489"/>
    <w:rsid w:val="00D95D07"/>
    <w:rsid w:val="00DA0891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41CE"/>
    <w:rsid w:val="00E06314"/>
    <w:rsid w:val="00E11197"/>
    <w:rsid w:val="00E13B5D"/>
    <w:rsid w:val="00E13F67"/>
    <w:rsid w:val="00E14F6F"/>
    <w:rsid w:val="00E15533"/>
    <w:rsid w:val="00E16AF0"/>
    <w:rsid w:val="00E17E71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9F8"/>
    <w:rsid w:val="00E74BF0"/>
    <w:rsid w:val="00E76900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A5F"/>
    <w:rsid w:val="00EA2B37"/>
    <w:rsid w:val="00EA43C0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2BE"/>
    <w:rsid w:val="00F303F4"/>
    <w:rsid w:val="00F30654"/>
    <w:rsid w:val="00F32019"/>
    <w:rsid w:val="00F32ACB"/>
    <w:rsid w:val="00F33F14"/>
    <w:rsid w:val="00F350F1"/>
    <w:rsid w:val="00F3594D"/>
    <w:rsid w:val="00F369D5"/>
    <w:rsid w:val="00F37C4B"/>
    <w:rsid w:val="00F40C57"/>
    <w:rsid w:val="00F4237F"/>
    <w:rsid w:val="00F42CAF"/>
    <w:rsid w:val="00F437AF"/>
    <w:rsid w:val="00F448CA"/>
    <w:rsid w:val="00F45EDC"/>
    <w:rsid w:val="00F47946"/>
    <w:rsid w:val="00F50153"/>
    <w:rsid w:val="00F50CDB"/>
    <w:rsid w:val="00F52453"/>
    <w:rsid w:val="00F52628"/>
    <w:rsid w:val="00F53D0C"/>
    <w:rsid w:val="00F54BE2"/>
    <w:rsid w:val="00F5546F"/>
    <w:rsid w:val="00F560AB"/>
    <w:rsid w:val="00F577EA"/>
    <w:rsid w:val="00F6077D"/>
    <w:rsid w:val="00F60E69"/>
    <w:rsid w:val="00F63E1E"/>
    <w:rsid w:val="00F65568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B71"/>
    <w:rsid w:val="00F85D03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6E2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472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72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728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bCs/>
      <w:kern w:val="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4728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 w:cs="Calibri"/>
      <w:b/>
      <w:bCs/>
      <w:kern w:val="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728"/>
    <w:rPr>
      <w:rFonts w:ascii="Cambria" w:hAnsi="Cambria" w:cs="Cambria"/>
      <w:b/>
      <w:bCs/>
      <w:color w:val="365F91"/>
      <w:kern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4728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74C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4728"/>
    <w:rPr>
      <w:rFonts w:ascii="Cambria" w:hAnsi="Cambria" w:cs="Cambria"/>
      <w:b/>
      <w:bCs/>
      <w:i/>
      <w:iCs/>
      <w:color w:val="4F81BD"/>
      <w:kern w:val="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474C1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F47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DF4728"/>
    <w:pPr>
      <w:spacing w:line="360" w:lineRule="auto"/>
      <w:ind w:firstLine="709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F4728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DF4728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728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472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474C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ConsNormal">
    <w:name w:val="ConsNormal"/>
    <w:uiPriority w:val="99"/>
    <w:rsid w:val="00A326B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4301C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092"/>
    <w:rPr>
      <w:rFonts w:ascii="Tahoma" w:hAnsi="Tahoma" w:cs="Tahoma"/>
      <w:kern w:val="1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5A411F"/>
    <w:rPr>
      <w:rFonts w:cs="Times New Roman"/>
      <w:color w:val="008000"/>
    </w:rPr>
  </w:style>
  <w:style w:type="paragraph" w:styleId="HTMLPreformatted">
    <w:name w:val="HTML Preformatted"/>
    <w:basedOn w:val="Normal"/>
    <w:link w:val="HTMLPreformattedChar"/>
    <w:uiPriority w:val="99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A411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ListParagraph">
    <w:name w:val="List Paragraph"/>
    <w:basedOn w:val="Normal"/>
    <w:uiPriority w:val="99"/>
    <w:qFormat/>
    <w:rsid w:val="000902B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7573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C70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7040"/>
    <w:rPr>
      <w:rFonts w:ascii="Times New Roman" w:hAnsi="Times New Roman" w:cs="Times New Roman"/>
      <w:kern w:val="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C70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7040"/>
    <w:rPr>
      <w:rFonts w:ascii="Times New Roman" w:hAnsi="Times New Roman" w:cs="Times New Roman"/>
      <w:kern w:val="1"/>
      <w:sz w:val="16"/>
      <w:szCs w:val="16"/>
    </w:rPr>
  </w:style>
  <w:style w:type="paragraph" w:customStyle="1" w:styleId="a0">
    <w:name w:val="Стиль Регламент"/>
    <w:basedOn w:val="Normal"/>
    <w:uiPriority w:val="99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a1">
    <w:name w:val="подпись"/>
    <w:basedOn w:val="Normal"/>
    <w:uiPriority w:val="99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">
    <w:name w:val="Должность1"/>
    <w:basedOn w:val="Normal"/>
    <w:uiPriority w:val="99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5">
    <w:name w:val="Знак Знак5"/>
    <w:uiPriority w:val="99"/>
    <w:rsid w:val="0041288E"/>
    <w:rPr>
      <w:sz w:val="22"/>
      <w:lang w:eastAsia="en-US"/>
    </w:rPr>
  </w:style>
  <w:style w:type="paragraph" w:customStyle="1" w:styleId="a2">
    <w:name w:val="Знак Знак Знак Знак Знак Знак Знак"/>
    <w:basedOn w:val="Normal"/>
    <w:uiPriority w:val="99"/>
    <w:rsid w:val="0041288E"/>
    <w:pPr>
      <w:widowControl/>
      <w:suppressAutoHyphens w:val="0"/>
    </w:pPr>
    <w:rPr>
      <w:rFonts w:ascii="Verdana" w:hAnsi="Verdana" w:cs="Verdan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9</Pages>
  <Words>3065</Words>
  <Characters>17471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ksp</dc:creator>
  <cp:keywords/>
  <dc:description/>
  <cp:lastModifiedBy>User</cp:lastModifiedBy>
  <cp:revision>3</cp:revision>
  <cp:lastPrinted>2015-06-23T11:15:00Z</cp:lastPrinted>
  <dcterms:created xsi:type="dcterms:W3CDTF">2015-07-03T06:19:00Z</dcterms:created>
  <dcterms:modified xsi:type="dcterms:W3CDTF">2015-09-22T08:15:00Z</dcterms:modified>
</cp:coreProperties>
</file>