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79" w:rsidRDefault="00972F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ПАМЯТКА</w:t>
      </w:r>
    </w:p>
    <w:p w:rsidR="008D1279" w:rsidRDefault="00972F7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лицу, включенному в резерв управленческих кадров  Калужской области</w:t>
      </w:r>
    </w:p>
    <w:p w:rsidR="008D1279" w:rsidRDefault="008D12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1279" w:rsidRDefault="008D12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1279" w:rsidRDefault="00972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Добро пожаловать в резерв управленческих кадров Калужской области!</w:t>
      </w:r>
    </w:p>
    <w:p w:rsidR="008D1279" w:rsidRDefault="008D12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D1279" w:rsidRDefault="008D12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D1279" w:rsidRDefault="00972F79">
      <w:pPr>
        <w:spacing w:after="0" w:line="240" w:lineRule="auto"/>
        <w:ind w:firstLine="426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2E7C6DEC">
                <wp:simplePos x="0" y="0"/>
                <wp:positionH relativeFrom="column">
                  <wp:posOffset>-51435</wp:posOffset>
                </wp:positionH>
                <wp:positionV relativeFrom="paragraph">
                  <wp:posOffset>-228600</wp:posOffset>
                </wp:positionV>
                <wp:extent cx="3926205" cy="605155"/>
                <wp:effectExtent l="0" t="0" r="19050" b="25400"/>
                <wp:wrapNone/>
                <wp:docPr id="1" name="Горизонтальный свито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440" cy="6044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4BACC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8" coordsize="21600,21600" o:spt="98" adj="2700" path="m21600@1qy@10@11l@9@1qy@12@13qx@14@15l@8@0l@1@0qx@16@17l0@6qy@18@19qx@20@21l@0@5l@9@5qx@22@23xm@1@4qx@11@24qy@25@26qx@27@28xnsem@1@4qx@11@24qy@25@26qx@27@28xm@9@0qx@22@29qy@30@31qx@32@33qy@34@35qx@36@37xnsem0@3qy@18@38l@8@0l@8@1qy@39@16qx@40@41l21600@7qy@10@42l@0@5l@0@6qy@29@19qx@31@21xm@8@0l@9@0qx@22@29m@9@0l@9@1qy@12@13qx@14@15m@1@4l@1@3qy@13@43qx@44@45qy@46@47qx@48@49m@0@3l@0@5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height 0 @0"/>
                  <v:f eqn="sum height 0 @1"/>
                  <v:f eqn="sum @5 0 @1"/>
                  <v:f eqn="sum width 0 @0"/>
                  <v:f eqn="sum width 0 @1"/>
                  <v:f eqn="sum 0 21600 @1"/>
                  <v:f eqn="sum @1 @1 0"/>
                  <v:f eqn="sum 0 @9 @2"/>
                  <v:f eqn="sum @2 @1 0"/>
                  <v:f eqn="sum 0 @12 @2"/>
                  <v:f eqn="sum 0 @13 @2"/>
                  <v:f eqn="sum 0 @1 @1"/>
                  <v:f eqn="sum @1 @0 0"/>
                  <v:f eqn="sum @1 0 0"/>
                  <v:f eqn="sum @1 @6 0"/>
                  <v:f eqn="sum @1 @18 0"/>
                  <v:f eqn="sum 0 @19 @1"/>
                  <v:f eqn="sum @1 @9 0"/>
                  <v:f eqn="sum 0 @5 @1"/>
                  <v:f eqn="sum 0 @4 @1"/>
                  <v:f eqn="sum 0 @11 @2"/>
                  <v:f eqn="sum 0 @24 @2"/>
                  <v:f eqn="sum 0 @25 @2"/>
                  <v:f eqn="sum @2 @26 0"/>
                  <v:f eqn="sum 0 @0 @1"/>
                  <v:f eqn="sum 0 @22 @1"/>
                  <v:f eqn="sum 0 @29 @1"/>
                  <v:f eqn="sum 0 @30 @1"/>
                  <v:f eqn="sum @1 @31 0"/>
                  <v:f eqn="sum @2 @32 0"/>
                  <v:f eqn="sum @2 @33 0"/>
                  <v:f eqn="sum @2 @34 0"/>
                  <v:f eqn="sum 0 @35 @2"/>
                  <v:f eqn="sum 0 @3 @1"/>
                  <v:f eqn="sum @1 @8 0"/>
                  <v:f eqn="sum @1 @39 0"/>
                  <v:f eqn="sum @1 @16 0"/>
                  <v:f eqn="sum @1 @7 0"/>
                  <v:f eqn="sum 0 @3 @2"/>
                  <v:f eqn="sum @2 @13 0"/>
                  <v:f eqn="sum @2 @43 0"/>
                  <v:f eqn="sum 0 @44 @1"/>
                  <v:f eqn="sum @1 @45 0"/>
                  <v:f eqn="sum 0 @46 @1"/>
                  <v:f eqn="sum 0 @47 @1"/>
                </v:formulas>
                <v:path gradientshapeok="t" o:connecttype="rect" textboxrect="@0,@0,@9,@5"/>
                <v:handles>
                  <v:h position="@0,0"/>
                </v:handles>
              </v:shapetype>
              <v:shape id="shape_0" ID="Горизонтальный свиток 16" fillcolor="white" stroked="t" style="position:absolute;margin-left:-4.05pt;margin-top:-18pt;width:309.05pt;height:47.55pt" wp14:anchorId="2E7C6DEC" type="shapetype_98">
                <w10:wrap type="none"/>
                <v:fill o:detectmouseclick="t" type="solid" color2="black"/>
                <v:stroke color="#4bacc6" weight="25560" joinstyle="round" endcap="flat"/>
              </v:shape>
            </w:pict>
          </mc:Fallback>
        </mc:AlternateContent>
      </w:r>
      <w:r>
        <w:rPr>
          <w:rFonts w:ascii="Century Gothic" w:hAnsi="Century Gothic" w:cs="Times New Roman"/>
          <w:b/>
          <w:bCs/>
          <w:i/>
          <w:iCs/>
          <w:sz w:val="24"/>
          <w:szCs w:val="24"/>
        </w:rPr>
        <w:t>Что такое резерв управленческих кадров?</w:t>
      </w:r>
    </w:p>
    <w:p w:rsidR="008D1279" w:rsidRDefault="008D1279">
      <w:pPr>
        <w:spacing w:after="0" w:line="240" w:lineRule="auto"/>
        <w:ind w:firstLine="426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8D1279" w:rsidRDefault="00972F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6205" simplePos="0" relativeHeight="5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6985</wp:posOffset>
            </wp:positionV>
            <wp:extent cx="1617345" cy="1146175"/>
            <wp:effectExtent l="0" t="0" r="0" b="0"/>
            <wp:wrapTight wrapText="bothSides">
              <wp:wrapPolygon edited="0">
                <wp:start x="-225" y="0"/>
                <wp:lineTo x="-225" y="20940"/>
                <wp:lineTo x="21356" y="20940"/>
                <wp:lineTo x="21356" y="0"/>
                <wp:lineTo x="-225" y="0"/>
              </wp:wrapPolygon>
            </wp:wrapTight>
            <wp:docPr id="2" name="Рисунок 22" descr="C:\Users\grudkov_gu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2" descr="C:\Users\grudkov_gu\Desktop\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Резерв управленческих кадров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- представляет собой сформированную группу лиц, отвечающих определенным квалификационным требованиям, имеющих достаточный опыт управленческой деятельности, обладающих необходимыми личностными и деловыми качествами, профессиональным опытом, высокой степень</w:t>
      </w:r>
      <w:r>
        <w:rPr>
          <w:rFonts w:ascii="Times New Roman" w:hAnsi="Times New Roman" w:cs="Times New Roman"/>
          <w:bCs/>
          <w:iCs/>
          <w:sz w:val="26"/>
          <w:szCs w:val="26"/>
        </w:rPr>
        <w:t>ю ответственности, имеющих высокий потенциал к развитию, успешно прошедших конкурсный отбор и предназначенных для замещения руководящих должностей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  </w:t>
      </w:r>
    </w:p>
    <w:p w:rsidR="008D1279" w:rsidRDefault="008D12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D1279" w:rsidRDefault="00972F79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Следует помнить, что, находясь в резерве  управленческих кадров, Вам необходимо развивать профессиональн</w:t>
      </w:r>
      <w:r>
        <w:rPr>
          <w:rFonts w:ascii="Times New Roman" w:hAnsi="Times New Roman" w:cs="Times New Roman"/>
          <w:sz w:val="26"/>
          <w:szCs w:val="26"/>
        </w:rPr>
        <w:t>ые навыки и знания,  свой управленческий потенциал, личностные качества, необходимые для работы в руководящей должности посредством:</w:t>
      </w:r>
    </w:p>
    <w:p w:rsidR="008D1279" w:rsidRDefault="00972F7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повышения квалификация;</w:t>
      </w:r>
    </w:p>
    <w:p w:rsidR="008D1279" w:rsidRDefault="00972F7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участия в семинарах, тренингах, научно-практических конференциях, в работе коллегиальных органов, о</w:t>
      </w:r>
      <w:r>
        <w:rPr>
          <w:rFonts w:ascii="Times New Roman" w:hAnsi="Times New Roman" w:cs="Times New Roman"/>
          <w:sz w:val="26"/>
          <w:szCs w:val="26"/>
        </w:rPr>
        <w:t>бщественных советов, коллегий, комиссий, рабочих групп, а также в социально значимых мероприятиях по вопросам, отнесенным к компетенции органов государственной власти Калужской области, органов местного самоуправления Калужской области, организаций Калужск</w:t>
      </w:r>
      <w:r>
        <w:rPr>
          <w:rFonts w:ascii="Times New Roman" w:hAnsi="Times New Roman" w:cs="Times New Roman"/>
          <w:sz w:val="26"/>
          <w:szCs w:val="26"/>
        </w:rPr>
        <w:t>ой области независимо от форм собственности;</w:t>
      </w:r>
    </w:p>
    <w:p w:rsidR="008D1279" w:rsidRDefault="00972F7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проектной деятельности.</w:t>
      </w:r>
    </w:p>
    <w:p w:rsidR="008D1279" w:rsidRDefault="008D12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D1279" w:rsidRDefault="00972F79">
      <w:pPr>
        <w:spacing w:after="0" w:line="240" w:lineRule="auto"/>
        <w:ind w:firstLine="426"/>
        <w:jc w:val="both"/>
      </w:pPr>
      <w:r>
        <w:rPr>
          <w:noProof/>
          <w:lang w:eastAsia="ru-RU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45720</wp:posOffset>
            </wp:positionV>
            <wp:extent cx="2997835" cy="749300"/>
            <wp:effectExtent l="0" t="0" r="0" b="0"/>
            <wp:wrapTight wrapText="bothSides">
              <wp:wrapPolygon edited="0">
                <wp:start x="-84" y="0"/>
                <wp:lineTo x="-84" y="20779"/>
                <wp:lineTo x="21404" y="20779"/>
                <wp:lineTo x="21404" y="0"/>
                <wp:lineTo x="-84" y="0"/>
              </wp:wrapPolygon>
            </wp:wrapTight>
            <wp:docPr id="3" name="Рисунок 15" descr="C:\Users\grudkov_gu\Desktop\top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5" descr="C:\Users\grudkov_gu\Desktop\top_logo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официальном сайте органов государственной власти Калужской области работает вкладка «Резерв управленческих кадров». Здесь вы можете получить поддержку по вопросам нахождения в резерв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е,  ознакомиться с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нормативными-правовыми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актами, регулирующими работу с резервом управленческих кадров региона, динамикой работы с резервом, узнать последние актуальные новости. </w:t>
      </w:r>
    </w:p>
    <w:p w:rsidR="008D1279" w:rsidRPr="00606862" w:rsidRDefault="00972F79">
      <w:pPr>
        <w:spacing w:after="0" w:line="240" w:lineRule="auto"/>
        <w:ind w:firstLine="426"/>
        <w:jc w:val="both"/>
        <w:rPr>
          <w:rStyle w:val="-"/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Ссылка на вкладку - </w:t>
      </w:r>
      <w:hyperlink r:id="rId9">
        <w:r>
          <w:rPr>
            <w:rStyle w:val="-"/>
            <w:rFonts w:ascii="Times New Roman" w:hAnsi="Times New Roman" w:cs="Times New Roman"/>
            <w:b/>
            <w:bCs/>
            <w:i/>
            <w:iCs/>
            <w:sz w:val="26"/>
            <w:szCs w:val="26"/>
          </w:rPr>
          <w:t>http://admoblkaluga.ru/sub/rezervkadrov/</w:t>
        </w:r>
      </w:hyperlink>
    </w:p>
    <w:p w:rsidR="00606862" w:rsidRPr="00606862" w:rsidRDefault="00606862">
      <w:pPr>
        <w:spacing w:after="0" w:line="240" w:lineRule="auto"/>
        <w:ind w:firstLine="426"/>
        <w:jc w:val="both"/>
      </w:pPr>
      <w:r w:rsidRPr="00606862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5AA7E0" wp14:editId="1EE72234">
                <wp:simplePos x="0" y="0"/>
                <wp:positionH relativeFrom="column">
                  <wp:posOffset>-41910</wp:posOffset>
                </wp:positionH>
                <wp:positionV relativeFrom="paragraph">
                  <wp:posOffset>152400</wp:posOffset>
                </wp:positionV>
                <wp:extent cx="3749040" cy="634365"/>
                <wp:effectExtent l="0" t="0" r="22860" b="13335"/>
                <wp:wrapNone/>
                <wp:docPr id="6" name="Горизонтальный свито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6343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4BACC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7" o:spid="_x0000_s1026" type="#_x0000_t98" style="position:absolute;margin-left:-3.3pt;margin-top:12pt;width:295.2pt;height:49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" strokecolor="#4bacc6" strokeweight=".71mm"/>
            </w:pict>
          </mc:Fallback>
        </mc:AlternateContent>
      </w:r>
    </w:p>
    <w:p w:rsidR="008D1279" w:rsidRDefault="008D1279">
      <w:pPr>
        <w:spacing w:after="0" w:line="240" w:lineRule="auto"/>
        <w:ind w:firstLine="426"/>
        <w:jc w:val="both"/>
        <w:rPr>
          <w:rStyle w:val="-"/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D1279" w:rsidRPr="00606862" w:rsidRDefault="00606862">
      <w:pPr>
        <w:spacing w:after="0" w:line="240" w:lineRule="auto"/>
        <w:ind w:firstLine="426"/>
        <w:jc w:val="both"/>
        <w:rPr>
          <w:rFonts w:ascii="Century Gothic" w:hAnsi="Century Gothic" w:cs="Times New Roman"/>
          <w:b/>
          <w:bCs/>
          <w:i/>
          <w:iCs/>
          <w:sz w:val="26"/>
          <w:szCs w:val="26"/>
        </w:rPr>
      </w:pPr>
      <w:r>
        <w:rPr>
          <w:rStyle w:val="-"/>
          <w:rFonts w:ascii="Century Gothic" w:hAnsi="Century Gothic" w:cs="Times New Roman"/>
          <w:b/>
          <w:bCs/>
          <w:i/>
          <w:iCs/>
          <w:color w:val="auto"/>
          <w:sz w:val="26"/>
          <w:szCs w:val="26"/>
          <w:u w:val="none"/>
        </w:rPr>
        <w:t>Н</w:t>
      </w:r>
      <w:r w:rsidR="00972F79" w:rsidRPr="00606862">
        <w:rPr>
          <w:rStyle w:val="-"/>
          <w:rFonts w:ascii="Century Gothic" w:hAnsi="Century Gothic" w:cs="Times New Roman"/>
          <w:b/>
          <w:bCs/>
          <w:i/>
          <w:iCs/>
          <w:color w:val="auto"/>
          <w:sz w:val="26"/>
          <w:szCs w:val="26"/>
          <w:u w:val="none"/>
        </w:rPr>
        <w:t>ормативная база</w:t>
      </w:r>
    </w:p>
    <w:p w:rsidR="00606862" w:rsidRPr="00606862" w:rsidRDefault="00606862">
      <w:pPr>
        <w:spacing w:after="0" w:line="240" w:lineRule="auto"/>
        <w:ind w:firstLine="426"/>
        <w:jc w:val="both"/>
        <w:rPr>
          <w:rStyle w:val="-"/>
          <w:rFonts w:ascii="Times New Roman" w:hAnsi="Times New Roman" w:cs="Times New Roman"/>
          <w:b/>
          <w:bCs/>
          <w:i/>
          <w:iCs/>
          <w:color w:val="637282"/>
          <w:sz w:val="26"/>
          <w:szCs w:val="26"/>
        </w:rPr>
      </w:pPr>
    </w:p>
    <w:p w:rsidR="00972F79" w:rsidRDefault="00972F79" w:rsidP="00972F79">
      <w:pPr>
        <w:spacing w:after="0" w:line="240" w:lineRule="auto"/>
        <w:ind w:firstLine="426"/>
        <w:jc w:val="both"/>
        <w:rPr>
          <w:rStyle w:val="-"/>
          <w:rFonts w:ascii="Times New Roman" w:hAnsi="Times New Roman" w:cs="Times New Roman"/>
          <w:bCs/>
          <w:iCs/>
          <w:color w:val="auto"/>
          <w:sz w:val="26"/>
          <w:szCs w:val="26"/>
          <w:u w:val="none"/>
        </w:rPr>
      </w:pPr>
      <w:r w:rsidRPr="00606862">
        <w:rPr>
          <w:rStyle w:val="-"/>
          <w:rFonts w:ascii="Times New Roman" w:hAnsi="Times New Roman" w:cs="Times New Roman"/>
          <w:b/>
          <w:bCs/>
          <w:i/>
          <w:iCs/>
          <w:color w:val="637282"/>
          <w:sz w:val="26"/>
          <w:szCs w:val="26"/>
        </w:rPr>
        <w:t> </w:t>
      </w:r>
      <w:proofErr w:type="gramStart"/>
      <w:r w:rsidRPr="00606862">
        <w:rPr>
          <w:rStyle w:val="-"/>
          <w:rFonts w:ascii="Times New Roman" w:hAnsi="Times New Roman" w:cs="Times New Roman"/>
          <w:bCs/>
          <w:iCs/>
          <w:color w:val="auto"/>
          <w:sz w:val="26"/>
          <w:szCs w:val="26"/>
          <w:u w:val="none"/>
        </w:rPr>
        <w:t xml:space="preserve">Постановление Губернатора Калужской области от 15 января 2020 г.  № 5 «О внесении изменения в постановление Губернатора Калужской области </w:t>
      </w:r>
      <w:r w:rsidRPr="00606862">
        <w:rPr>
          <w:rStyle w:val="-"/>
          <w:rFonts w:ascii="Times New Roman" w:hAnsi="Times New Roman" w:cs="Times New Roman"/>
          <w:bCs/>
          <w:iCs/>
          <w:color w:val="auto"/>
          <w:sz w:val="26"/>
          <w:szCs w:val="26"/>
          <w:u w:val="none"/>
        </w:rPr>
        <w:t>от 16.01.2009 № 5 «Об утверждении Положения о порядке формирования резерва управленческих кадров Калужской области и работе с ним» (в ред. постановлений Губернатора Калужской области от 08.11.2010 № 362, от 06.02.2014 № 52, от 05.04.2016 № 141, от 08.10.20</w:t>
      </w:r>
      <w:r w:rsidRPr="00606862">
        <w:rPr>
          <w:rStyle w:val="-"/>
          <w:rFonts w:ascii="Times New Roman" w:hAnsi="Times New Roman" w:cs="Times New Roman"/>
          <w:bCs/>
          <w:iCs/>
          <w:color w:val="auto"/>
          <w:sz w:val="26"/>
          <w:szCs w:val="26"/>
          <w:u w:val="none"/>
        </w:rPr>
        <w:t xml:space="preserve">18 № </w:t>
      </w:r>
      <w:proofErr w:type="gramEnd"/>
    </w:p>
    <w:p w:rsidR="008D1279" w:rsidRDefault="00972F79" w:rsidP="00972F79">
      <w:pPr>
        <w:spacing w:after="0" w:line="240" w:lineRule="auto"/>
        <w:jc w:val="both"/>
        <w:rPr>
          <w:rStyle w:val="-"/>
          <w:rFonts w:ascii="Times New Roman" w:hAnsi="Times New Roman" w:cs="Times New Roman"/>
          <w:b/>
          <w:bCs/>
          <w:i/>
          <w:iCs/>
          <w:color w:val="auto"/>
          <w:sz w:val="26"/>
          <w:szCs w:val="26"/>
          <w:u w:val="none"/>
        </w:rPr>
      </w:pPr>
      <w:r w:rsidRPr="00606862">
        <w:rPr>
          <w:rStyle w:val="-"/>
          <w:rFonts w:ascii="Times New Roman" w:hAnsi="Times New Roman" w:cs="Times New Roman"/>
          <w:bCs/>
          <w:iCs/>
          <w:color w:val="auto"/>
          <w:sz w:val="26"/>
          <w:szCs w:val="26"/>
          <w:u w:val="none"/>
        </w:rPr>
        <w:t>448, от 11.03.2019 № 94, 15.01.2020 № 5)</w:t>
      </w:r>
      <w:r w:rsidRPr="00606862">
        <w:rPr>
          <w:rStyle w:val="-"/>
          <w:rFonts w:ascii="Times New Roman" w:hAnsi="Times New Roman" w:cs="Times New Roman"/>
          <w:b/>
          <w:bCs/>
          <w:i/>
          <w:iCs/>
          <w:color w:val="auto"/>
          <w:sz w:val="26"/>
          <w:szCs w:val="26"/>
          <w:u w:val="none"/>
        </w:rPr>
        <w:t xml:space="preserve"> </w:t>
      </w:r>
    </w:p>
    <w:p w:rsidR="00972F79" w:rsidRDefault="00972F79">
      <w:pPr>
        <w:spacing w:after="0" w:line="240" w:lineRule="auto"/>
        <w:ind w:firstLine="426"/>
        <w:rPr>
          <w:rFonts w:ascii="Century Gothic" w:hAnsi="Century Gothic" w:cs="Times New Roman"/>
          <w:b/>
          <w:bCs/>
          <w:i/>
          <w:iCs/>
          <w:sz w:val="24"/>
          <w:szCs w:val="24"/>
        </w:rPr>
      </w:pPr>
    </w:p>
    <w:p w:rsidR="00972F79" w:rsidRDefault="00972F79">
      <w:pPr>
        <w:spacing w:after="0" w:line="240" w:lineRule="auto"/>
        <w:ind w:firstLine="426"/>
        <w:rPr>
          <w:rFonts w:ascii="Century Gothic" w:hAnsi="Century Gothic" w:cs="Times New Roman"/>
          <w:b/>
          <w:bCs/>
          <w:i/>
          <w:iCs/>
          <w:sz w:val="24"/>
          <w:szCs w:val="24"/>
        </w:rPr>
      </w:pPr>
    </w:p>
    <w:p w:rsidR="008D1279" w:rsidRDefault="00606862">
      <w:pPr>
        <w:spacing w:after="0" w:line="240" w:lineRule="auto"/>
        <w:ind w:firstLine="426"/>
        <w:rPr>
          <w:rFonts w:ascii="Century Gothic" w:hAnsi="Century Gothic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" behindDoc="1" locked="0" layoutInCell="1" allowOverlap="1" wp14:anchorId="288FB4A7" wp14:editId="2C122E08">
                <wp:simplePos x="0" y="0"/>
                <wp:positionH relativeFrom="column">
                  <wp:posOffset>118745</wp:posOffset>
                </wp:positionH>
                <wp:positionV relativeFrom="paragraph">
                  <wp:posOffset>-246380</wp:posOffset>
                </wp:positionV>
                <wp:extent cx="3749040" cy="634365"/>
                <wp:effectExtent l="0" t="0" r="22860" b="13335"/>
                <wp:wrapNone/>
                <wp:docPr id="4" name="Горизонтальный свито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6343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4BACC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Горизонтальный свиток 17" o:spid="_x0000_s1026" type="#_x0000_t98" style="position:absolute;margin-left:9.35pt;margin-top:-19.4pt;width:295.2pt;height:49.9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" strokecolor="#4bacc6" strokeweight=".71mm"/>
            </w:pict>
          </mc:Fallback>
        </mc:AlternateContent>
      </w:r>
      <w:r w:rsidR="00972F79">
        <w:rPr>
          <w:rFonts w:ascii="Century Gothic" w:hAnsi="Century Gothic" w:cs="Times New Roman"/>
          <w:b/>
          <w:bCs/>
          <w:i/>
          <w:iCs/>
          <w:sz w:val="24"/>
          <w:szCs w:val="24"/>
        </w:rPr>
        <w:t>Какой срок нахождения в резерве?</w:t>
      </w:r>
    </w:p>
    <w:p w:rsidR="008D1279" w:rsidRDefault="008D12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D1279" w:rsidRDefault="00972F79">
      <w:pPr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Срок нахождения в резерве управленческих кадров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три года. </w:t>
      </w:r>
    </w:p>
    <w:p w:rsidR="008D1279" w:rsidRDefault="00972F79">
      <w:pPr>
        <w:ind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Он </w:t>
      </w:r>
      <w:r>
        <w:rPr>
          <w:rFonts w:ascii="Times New Roman" w:hAnsi="Times New Roman" w:cs="Times New Roman"/>
          <w:b/>
          <w:sz w:val="26"/>
          <w:szCs w:val="26"/>
        </w:rPr>
        <w:t>может быть  однократно продлен еще на 3 года</w:t>
      </w:r>
      <w:r>
        <w:rPr>
          <w:rFonts w:ascii="Times New Roman" w:hAnsi="Times New Roman" w:cs="Times New Roman"/>
          <w:sz w:val="26"/>
          <w:szCs w:val="26"/>
        </w:rPr>
        <w:t xml:space="preserve"> по решению Комиссии по формированию и подготовке резерва управленческих кадров Калужской области на основании письменного мотивированного ходатайства  лица, выдвинувшего Вашу кандидатуру в резерв управленческих кадров, или самого члена резерва, если он вк</w:t>
      </w:r>
      <w:r>
        <w:rPr>
          <w:rFonts w:ascii="Times New Roman" w:hAnsi="Times New Roman" w:cs="Times New Roman"/>
          <w:sz w:val="26"/>
          <w:szCs w:val="26"/>
        </w:rPr>
        <w:t xml:space="preserve">лючен в резерв как кандидат-самовыдвиженец. </w:t>
      </w:r>
    </w:p>
    <w:p w:rsidR="008D1279" w:rsidRDefault="00972F79">
      <w:pPr>
        <w:ind w:firstLine="426"/>
        <w:jc w:val="both"/>
      </w:pPr>
      <w:bookmarkStart w:id="1" w:name="__DdeLink__469_1479086572"/>
      <w:r>
        <w:rPr>
          <w:rFonts w:ascii="Times New Roman" w:hAnsi="Times New Roman" w:cs="Times New Roman"/>
          <w:i/>
          <w:sz w:val="26"/>
          <w:szCs w:val="26"/>
        </w:rPr>
        <w:t xml:space="preserve">Форма ходатайства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указана в Приложении № 4 к Постановлению и размещена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во вкладке «Резерв управленческих кадров».</w:t>
      </w:r>
      <w:bookmarkEnd w:id="1"/>
    </w:p>
    <w:p w:rsidR="008D1279" w:rsidRDefault="00972F79">
      <w:pPr>
        <w:ind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Повторное включение в резерв управленческих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кадров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возможно не ранее чем через год в случае успеш</w:t>
      </w:r>
      <w:r>
        <w:rPr>
          <w:rFonts w:ascii="Times New Roman" w:hAnsi="Times New Roman" w:cs="Times New Roman"/>
          <w:sz w:val="26"/>
          <w:szCs w:val="26"/>
        </w:rPr>
        <w:t>ного исполнения Вами должностных обязанностей по новому месту службы (работы).</w:t>
      </w:r>
    </w:p>
    <w:p w:rsidR="008D1279" w:rsidRDefault="008D127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D1279" w:rsidRDefault="00972F7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3D0F455C">
                <wp:simplePos x="0" y="0"/>
                <wp:positionH relativeFrom="column">
                  <wp:posOffset>-17145</wp:posOffset>
                </wp:positionH>
                <wp:positionV relativeFrom="paragraph">
                  <wp:posOffset>-459740</wp:posOffset>
                </wp:positionV>
                <wp:extent cx="3749040" cy="828040"/>
                <wp:effectExtent l="0" t="0" r="24765" b="12065"/>
                <wp:wrapNone/>
                <wp:docPr id="5" name="Горизонтальный свито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320" cy="8272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4BACC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D1279" w:rsidRDefault="00972F79">
                            <w:pPr>
                              <w:pStyle w:val="af1"/>
                              <w:jc w:val="both"/>
                              <w:rPr>
                                <w:rFonts w:ascii="Century Gothic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Как утверждается резерв управленческих кадров?</w:t>
                            </w:r>
                          </w:p>
                          <w:p w:rsidR="008D1279" w:rsidRDefault="008D1279">
                            <w:pPr>
                              <w:pStyle w:val="af1"/>
                              <w:jc w:val="both"/>
                              <w:rPr>
                                <w:rFonts w:ascii="Century Gothic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D1279" w:rsidRDefault="008D1279">
                            <w:pPr>
                              <w:pStyle w:val="af1"/>
                              <w:jc w:val="both"/>
                              <w:rPr>
                                <w:rFonts w:ascii="Century Gothic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D1279" w:rsidRDefault="008D1279">
                            <w:pPr>
                              <w:pStyle w:val="af1"/>
                              <w:jc w:val="both"/>
                              <w:rPr>
                                <w:rFonts w:ascii="Century Gothic" w:hAnsi="Century Gothic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D1279" w:rsidRDefault="008D1279">
                            <w:pPr>
                              <w:pStyle w:val="af1"/>
                              <w:jc w:val="both"/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1279" w:rsidRDefault="008D1279">
                            <w:pPr>
                              <w:pStyle w:val="af1"/>
                              <w:jc w:val="both"/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1279" w:rsidRDefault="008D1279">
                            <w:pPr>
                              <w:pStyle w:val="af1"/>
                              <w:jc w:val="both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Горизонтальный свиток 19" fillcolor="white" stroked="t" style="position:absolute;margin-left:-1.35pt;margin-top:-36.2pt;width:295.1pt;height:65.1pt" wp14:anchorId="3D0F455C" type="shapetype_98">
                <w10:wrap type="square"/>
                <v:fill o:detectmouseclick="t" type="solid" color2="black"/>
                <v:stroke color="#4bacc6" weight="25560" joinstyle="round" endcap="flat"/>
                <v:textbox>
                  <w:txbxContent>
                    <w:p>
                      <w:pPr>
                        <w:pStyle w:val="Style26"/>
                        <w:jc w:val="both"/>
                        <w:rPr>
                          <w:rFonts w:ascii="Century Gothic" w:hAnsi="Century Gothic" w:cs="Times New Roman"/>
                          <w:b/>
                          <w:b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Century Gothic" w:hAnsi="Century Gothic"/>
                          <w:b/>
                          <w:i/>
                          <w:color w:val="auto"/>
                          <w:sz w:val="24"/>
                          <w:szCs w:val="24"/>
                        </w:rPr>
                        <w:t>Как утверждается резерв управленческих кадров?</w:t>
                      </w:r>
                    </w:p>
                    <w:p>
                      <w:pPr>
                        <w:pStyle w:val="Style26"/>
                        <w:jc w:val="both"/>
                        <w:rPr>
                          <w:rFonts w:ascii="Century Gothic" w:hAnsi="Century Gothic" w:cs="Times New Roman"/>
                          <w:b/>
                          <w:b/>
                          <w:i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Century Gothic" w:hAnsi="Century Gothic"/>
                          <w:b/>
                          <w:i/>
                          <w:color w:val="auto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jc w:val="both"/>
                        <w:rPr>
                          <w:rFonts w:ascii="Century Gothic" w:hAnsi="Century Gothic" w:cs="Times New Roman"/>
                          <w:b/>
                          <w:b/>
                          <w:i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Century Gothic" w:hAnsi="Century Gothic"/>
                          <w:b/>
                          <w:i/>
                          <w:color w:val="auto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jc w:val="both"/>
                        <w:rPr>
                          <w:rFonts w:ascii="Century Gothic" w:hAnsi="Century Gothic" w:cs="Times New Roman"/>
                          <w:b/>
                          <w:b/>
                          <w:i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Century Gothic" w:hAnsi="Century Gothic"/>
                          <w:b/>
                          <w:i/>
                          <w:color w:val="auto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jc w:val="both"/>
                        <w:rPr>
                          <w:rFonts w:ascii="Century Gothic" w:hAnsi="Century Gothic" w:cs="Times New Roman"/>
                          <w:b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jc w:val="both"/>
                        <w:rPr>
                          <w:rFonts w:ascii="Century Gothic" w:hAnsi="Century Gothic" w:cs="Times New Roman"/>
                          <w:b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spacing w:before="0" w:after="20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</w:r>
    </w:p>
    <w:p w:rsidR="008D1279" w:rsidRDefault="00972F79">
      <w:pPr>
        <w:ind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Резерв управленческих кадров Калужской области утверждается распоряжением Губернатора Калужской области.  Распоряжение </w:t>
      </w:r>
      <w:r>
        <w:rPr>
          <w:rFonts w:ascii="Times New Roman" w:hAnsi="Times New Roman" w:cs="Times New Roman"/>
          <w:sz w:val="26"/>
          <w:szCs w:val="26"/>
        </w:rPr>
        <w:t xml:space="preserve">со списком лиц, включенных в резерв управленческих кадров, публикуется на официальном портале в сети Интернет в течение 7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издания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распоряжения.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8D1279" w:rsidRDefault="00972F79">
      <w:pPr>
        <w:ind w:firstLine="426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Датой включения лица в резерв считается дата издания распоряжения Губернатора Калужской обл</w:t>
      </w:r>
      <w:r>
        <w:rPr>
          <w:rFonts w:ascii="Times New Roman" w:hAnsi="Times New Roman" w:cs="Times New Roman"/>
          <w:sz w:val="26"/>
          <w:szCs w:val="26"/>
          <w:lang w:eastAsia="ru-RU"/>
        </w:rPr>
        <w:t>асти.</w:t>
      </w:r>
    </w:p>
    <w:p w:rsidR="008D1279" w:rsidRDefault="00972F79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Включение лица в резерв управленческих кадров не влечет за собой обязательное назначение его на должность.  </w:t>
      </w:r>
    </w:p>
    <w:p w:rsidR="008D1279" w:rsidRDefault="00972F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792ABBCE">
                <wp:simplePos x="0" y="0"/>
                <wp:positionH relativeFrom="column">
                  <wp:posOffset>-20955</wp:posOffset>
                </wp:positionH>
                <wp:positionV relativeFrom="paragraph">
                  <wp:posOffset>19957</wp:posOffset>
                </wp:positionV>
                <wp:extent cx="6510600" cy="2122714"/>
                <wp:effectExtent l="0" t="0" r="24130" b="1143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600" cy="2122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4BACC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65pt;margin-top:1.55pt;width:512.65pt;height:167.15pt;z-index:-503316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" strokecolor="#4bacc6" strokeweight=".71mm">
                <v:stroke joinstyle="round"/>
              </v:rect>
            </w:pict>
          </mc:Fallback>
        </mc:AlternateContent>
      </w:r>
    </w:p>
    <w:p w:rsidR="008D1279" w:rsidRDefault="00972F79">
      <w:pPr>
        <w:ind w:firstLine="4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Вам необходимо помнить, что </w:t>
      </w:r>
      <w:r>
        <w:rPr>
          <w:rFonts w:ascii="Times New Roman" w:hAnsi="Times New Roman" w:cs="Times New Roman"/>
          <w:sz w:val="26"/>
          <w:szCs w:val="26"/>
        </w:rPr>
        <w:t>Вы обязаны уведомить Администрацию Губернатора Калужской области (отдел по формированию резерва управленческих</w:t>
      </w:r>
      <w:r>
        <w:rPr>
          <w:rFonts w:ascii="Times New Roman" w:hAnsi="Times New Roman" w:cs="Times New Roman"/>
          <w:sz w:val="26"/>
          <w:szCs w:val="26"/>
        </w:rPr>
        <w:t xml:space="preserve"> кадров) об изменении сведений: должности и места работы, места жительства и телефона, получение дополнительного образования, повышения квалификации паспортных данных и т.д. 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Срок  уведомления -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7 рабочих дней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со дня наступления указанных изменений.</w:t>
      </w:r>
    </w:p>
    <w:p w:rsidR="00606862" w:rsidRPr="00606862" w:rsidRDefault="00606862" w:rsidP="00606862">
      <w:pPr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Форма уведомления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указана в Приложении № 5 к Постановлению и размещена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во вкладке «Резерв управленческих кадров».</w:t>
      </w:r>
    </w:p>
    <w:p w:rsidR="00606862" w:rsidRDefault="00606862">
      <w:pPr>
        <w:ind w:firstLine="426"/>
        <w:jc w:val="both"/>
      </w:pPr>
    </w:p>
    <w:p w:rsidR="00606862" w:rsidRDefault="00606862">
      <w:pPr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06862" w:rsidRDefault="00606862">
      <w:pPr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06862" w:rsidRDefault="00606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06862" w:rsidRDefault="00606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06862" w:rsidRDefault="00606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06862" w:rsidRDefault="006068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D1279" w:rsidRDefault="00972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55245</wp:posOffset>
            </wp:positionV>
            <wp:extent cx="1551305" cy="1033780"/>
            <wp:effectExtent l="0" t="0" r="0" b="0"/>
            <wp:wrapTight wrapText="bothSides">
              <wp:wrapPolygon edited="0">
                <wp:start x="-183" y="0"/>
                <wp:lineTo x="-183" y="20906"/>
                <wp:lineTo x="21203" y="20906"/>
                <wp:lineTo x="21203" y="0"/>
                <wp:lineTo x="-183" y="0"/>
              </wp:wrapPolygon>
            </wp:wrapTight>
            <wp:docPr id="9" name="Рисунок 21" descr="C:\Users\grudkov_gu\Desktop\luchshiy-shef-nasta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1" descr="C:\Users\grudkov_gu\Desktop\luchshiy-shef-nastavni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279" w:rsidRDefault="00972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10" behindDoc="1" locked="0" layoutInCell="1" allowOverlap="1" wp14:anchorId="2AA40118">
                <wp:simplePos x="0" y="0"/>
                <wp:positionH relativeFrom="column">
                  <wp:posOffset>-51435</wp:posOffset>
                </wp:positionH>
                <wp:positionV relativeFrom="paragraph">
                  <wp:posOffset>-125730</wp:posOffset>
                </wp:positionV>
                <wp:extent cx="3658870" cy="872490"/>
                <wp:effectExtent l="0" t="0" r="19685" b="24765"/>
                <wp:wrapNone/>
                <wp:docPr id="10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320" cy="8719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Горизонтальный свиток 2" fillcolor="white" stroked="t" style="position:absolute;margin-left:-4.05pt;margin-top:-9.9pt;width:288pt;height:68.6pt" wp14:anchorId="2AA40118" type="shapetype_98">
                <w10:wrap type="none"/>
                <v:fill o:detectmouseclick="t" type="solid" color2="black"/>
                <v:stroke color="#4bacc6" weight="25560" joinstyle="round" endcap="flat"/>
              </v:shape>
            </w:pict>
          </mc:Fallback>
        </mc:AlternateContent>
      </w:r>
    </w:p>
    <w:p w:rsidR="008D1279" w:rsidRDefault="00972F7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Почему Вы можете быть исключены </w:t>
      </w:r>
    </w:p>
    <w:p w:rsidR="008D1279" w:rsidRDefault="00972F7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из резерва управленческих кадров?</w:t>
      </w:r>
    </w:p>
    <w:p w:rsidR="008D1279" w:rsidRDefault="008D127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D1279" w:rsidRDefault="00972F79">
      <w:pPr>
        <w:pStyle w:val="ac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назначение, на должность, на замещение которой Вы претендовали, </w:t>
      </w:r>
      <w:r>
        <w:rPr>
          <w:rFonts w:ascii="Times New Roman" w:hAnsi="Times New Roman" w:cs="Times New Roman"/>
          <w:sz w:val="26"/>
          <w:szCs w:val="26"/>
        </w:rPr>
        <w:t>или равнозначную ей;</w:t>
      </w:r>
    </w:p>
    <w:p w:rsidR="008D1279" w:rsidRDefault="00972F79">
      <w:pPr>
        <w:pStyle w:val="ac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>назначение на вышестоящую должность, чем должность, на которую Вы претендовали;</w:t>
      </w:r>
    </w:p>
    <w:p w:rsidR="008D1279" w:rsidRDefault="00972F79">
      <w:pPr>
        <w:pStyle w:val="ac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личное заявление об исключении из резерва управленческих кадров;</w:t>
      </w:r>
    </w:p>
    <w:p w:rsidR="008D1279" w:rsidRDefault="00972F79">
      <w:pPr>
        <w:pStyle w:val="ac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истечение срока нахождения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резерве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управленческих кадров;</w:t>
      </w:r>
    </w:p>
    <w:p w:rsidR="008D1279" w:rsidRDefault="00972F79">
      <w:pPr>
        <w:pStyle w:val="ac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повторный отказ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 по п</w:t>
      </w:r>
      <w:r>
        <w:rPr>
          <w:rFonts w:ascii="Times New Roman" w:hAnsi="Times New Roman" w:cs="Times New Roman"/>
          <w:sz w:val="26"/>
          <w:szCs w:val="26"/>
        </w:rPr>
        <w:t>рограммам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и участия в иных мероприятиях, проводимых в рамках работы с резервом управленческих кадров;</w:t>
      </w:r>
    </w:p>
    <w:p w:rsidR="008D1279" w:rsidRDefault="00972F79">
      <w:pPr>
        <w:pStyle w:val="ac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>непредставление в Администрацию Губернатора Калужской области сведений об изменении своих персональных данны</w:t>
      </w:r>
      <w:r>
        <w:rPr>
          <w:rFonts w:ascii="Times New Roman" w:hAnsi="Times New Roman" w:cs="Times New Roman"/>
          <w:sz w:val="26"/>
          <w:szCs w:val="26"/>
        </w:rPr>
        <w:t>х в течение 7 рабочих дней со дня их изменения;</w:t>
      </w:r>
    </w:p>
    <w:p w:rsidR="008D1279" w:rsidRDefault="00972F79">
      <w:pPr>
        <w:pStyle w:val="ac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>наступление и (или) обнаружение обстоятельств, препятствующих поступлению на государственную гражданскую службу или нахождению государственного гражданского или муниципального служащего на государственной гра</w:t>
      </w:r>
      <w:r>
        <w:rPr>
          <w:rFonts w:ascii="Times New Roman" w:hAnsi="Times New Roman" w:cs="Times New Roman"/>
          <w:sz w:val="26"/>
          <w:szCs w:val="26"/>
        </w:rPr>
        <w:t>жданской службе или муниципальной службе;</w:t>
      </w:r>
    </w:p>
    <w:p w:rsidR="008D1279" w:rsidRDefault="00972F79">
      <w:pPr>
        <w:pStyle w:val="ac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увольнение по инициативе работодателя, представителя нанимателя по виновным основаниям;</w:t>
      </w:r>
    </w:p>
    <w:p w:rsidR="008D1279" w:rsidRDefault="00972F79">
      <w:pPr>
        <w:pStyle w:val="ac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увольнение по состоянию здоровья в соответствии с медицинским заключением;</w:t>
      </w:r>
    </w:p>
    <w:p w:rsidR="008D1279" w:rsidRDefault="00972F79">
      <w:pPr>
        <w:pStyle w:val="ac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>смерть, признание судом умершим или безвестно отсут</w:t>
      </w:r>
      <w:r>
        <w:rPr>
          <w:rFonts w:ascii="Times New Roman" w:hAnsi="Times New Roman" w:cs="Times New Roman"/>
          <w:sz w:val="26"/>
          <w:szCs w:val="26"/>
        </w:rPr>
        <w:t>ствующим лица, включенного в резерв управленческих кадров;</w:t>
      </w:r>
    </w:p>
    <w:p w:rsidR="008D1279" w:rsidRDefault="00972F79">
      <w:pPr>
        <w:pStyle w:val="ac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>выезд на постоянное место жительства за пределы Калужской области.</w:t>
      </w:r>
    </w:p>
    <w:p w:rsidR="008D1279" w:rsidRDefault="008D1279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8D1279" w:rsidRDefault="00972F79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Датой исключения лица из резерва управленческих кадров считается дата подписания распоряжения Губернатора Калужской области.</w:t>
      </w:r>
    </w:p>
    <w:p w:rsidR="00606862" w:rsidRDefault="00606862">
      <w:pPr>
        <w:pStyle w:val="ac"/>
        <w:jc w:val="both"/>
      </w:pPr>
      <w:r w:rsidRPr="00606862">
        <w:rPr>
          <w:i/>
          <w:noProof/>
          <w:lang w:eastAsia="ru-RU"/>
        </w:rPr>
        <w:drawing>
          <wp:anchor distT="0" distB="0" distL="114300" distR="120650" simplePos="0" relativeHeight="11" behindDoc="0" locked="0" layoutInCell="1" allowOverlap="1" wp14:anchorId="40A166A6" wp14:editId="0AEBD02A">
            <wp:simplePos x="0" y="0"/>
            <wp:positionH relativeFrom="column">
              <wp:posOffset>-135255</wp:posOffset>
            </wp:positionH>
            <wp:positionV relativeFrom="paragraph">
              <wp:posOffset>303530</wp:posOffset>
            </wp:positionV>
            <wp:extent cx="507365" cy="746760"/>
            <wp:effectExtent l="0" t="0" r="6985" b="0"/>
            <wp:wrapTight wrapText="bothSides">
              <wp:wrapPolygon edited="0">
                <wp:start x="0" y="0"/>
                <wp:lineTo x="0" y="20939"/>
                <wp:lineTo x="21086" y="20939"/>
                <wp:lineTo x="21086" y="0"/>
                <wp:lineTo x="0" y="0"/>
              </wp:wrapPolygon>
            </wp:wrapTight>
            <wp:docPr id="11" name="Рисунок 7" descr="C:\Users\grudkov_gu\Desktop\вскл.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 descr="C:\Users\grudkov_gu\Desktop\вскл.знак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943D98" wp14:editId="3F0BBEBE">
                <wp:simplePos x="0" y="0"/>
                <wp:positionH relativeFrom="column">
                  <wp:posOffset>456565</wp:posOffset>
                </wp:positionH>
                <wp:positionV relativeFrom="paragraph">
                  <wp:posOffset>165735</wp:posOffset>
                </wp:positionV>
                <wp:extent cx="3658870" cy="872490"/>
                <wp:effectExtent l="0" t="0" r="17780" b="22860"/>
                <wp:wrapNone/>
                <wp:docPr id="13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870" cy="8724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Горизонтальный свиток 2" o:spid="_x0000_s1026" type="#_x0000_t98" style="position:absolute;margin-left:35.95pt;margin-top:13.05pt;width:288.1pt;height:68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" fillcolor="window" strokecolor="#4bacc6" strokeweight="2pt"/>
            </w:pict>
          </mc:Fallback>
        </mc:AlternateContent>
      </w:r>
    </w:p>
    <w:p w:rsidR="008D1279" w:rsidRDefault="008D12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D1279" w:rsidRPr="00606862" w:rsidRDefault="00972F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0686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</w:t>
      </w:r>
      <w:r w:rsidRPr="0060686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есурс для развития</w:t>
      </w:r>
    </w:p>
    <w:p w:rsidR="00606862" w:rsidRDefault="006068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CE181E"/>
          <w:sz w:val="26"/>
          <w:szCs w:val="26"/>
        </w:rPr>
      </w:pPr>
    </w:p>
    <w:p w:rsidR="00606862" w:rsidRPr="00606862" w:rsidRDefault="006068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CE181E"/>
          <w:sz w:val="26"/>
          <w:szCs w:val="26"/>
        </w:rPr>
      </w:pPr>
    </w:p>
    <w:p w:rsidR="008D1279" w:rsidRDefault="00972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развития и совместной деятельности управленцев, профессионального сообщества управленцев создан портал управленцев Калужской области «Стратегия успеха». С помощью портала Вы можете пройти тесты оценки управленческого потенциала, </w:t>
      </w:r>
      <w:r>
        <w:rPr>
          <w:rFonts w:ascii="Times New Roman" w:hAnsi="Times New Roman" w:cs="Times New Roman"/>
          <w:sz w:val="26"/>
          <w:szCs w:val="26"/>
        </w:rPr>
        <w:t>сформировать команду дл</w:t>
      </w:r>
      <w:r>
        <w:rPr>
          <w:rFonts w:ascii="Times New Roman" w:hAnsi="Times New Roman" w:cs="Times New Roman"/>
          <w:sz w:val="26"/>
          <w:szCs w:val="26"/>
        </w:rPr>
        <w:t>я реализации своего проекта, прокачать управленческие компетенции, используя электронную библиотеку.</w:t>
      </w:r>
    </w:p>
    <w:p w:rsidR="008D1279" w:rsidRDefault="00972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 Вам зарегистрироваться на портале «Стратегия успеха», пройдя по ссылке</w:t>
      </w:r>
      <w:r w:rsidR="00606862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606862" w:rsidRPr="001B00BB">
          <w:rPr>
            <w:rStyle w:val="af2"/>
            <w:rFonts w:ascii="Times New Roman" w:hAnsi="Times New Roman" w:cs="Times New Roman"/>
            <w:sz w:val="26"/>
            <w:szCs w:val="26"/>
          </w:rPr>
          <w:t>https://upravlentsy.admoblkaluga.ru/</w:t>
        </w:r>
      </w:hyperlink>
      <w:r w:rsidR="006068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279" w:rsidRDefault="008D12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D1279" w:rsidRDefault="00972F79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При возникновении каких-либо вопросов</w:t>
      </w:r>
      <w:r>
        <w:rPr>
          <w:rFonts w:ascii="Times New Roman" w:hAnsi="Times New Roman" w:cs="Times New Roman"/>
          <w:bCs/>
          <w:iCs/>
          <w:sz w:val="26"/>
          <w:szCs w:val="26"/>
        </w:rPr>
        <w:t>, связанных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с нахождением в резерве, Вы можете обратиться в отдел по формированию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резерва управленческих кадров Администрации Губернатора Калужской области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кабинет тел. №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>(4842) 778-474, 778-264</w:t>
      </w:r>
    </w:p>
    <w:sectPr w:rsidR="008D1279" w:rsidSect="00606862">
      <w:pgSz w:w="11906" w:h="16838"/>
      <w:pgMar w:top="567" w:right="849" w:bottom="851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3078"/>
    <w:multiLevelType w:val="multilevel"/>
    <w:tmpl w:val="4424A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cs="Wingdings" w:hint="default"/>
        <w:b/>
        <w:caps w:val="0"/>
        <w:smallCaps w:val="0"/>
        <w:spacing w:val="60"/>
        <w:sz w:val="26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>
    <w:nsid w:val="68706391"/>
    <w:multiLevelType w:val="multilevel"/>
    <w:tmpl w:val="20F8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9C73A45"/>
    <w:multiLevelType w:val="multilevel"/>
    <w:tmpl w:val="5EB26A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79"/>
    <w:rsid w:val="00606862"/>
    <w:rsid w:val="008D1279"/>
    <w:rsid w:val="009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30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E1BDA"/>
  </w:style>
  <w:style w:type="character" w:customStyle="1" w:styleId="a5">
    <w:name w:val="Нижний колонтитул Знак"/>
    <w:basedOn w:val="a0"/>
    <w:uiPriority w:val="99"/>
    <w:qFormat/>
    <w:rsid w:val="00FE1BDA"/>
  </w:style>
  <w:style w:type="character" w:customStyle="1" w:styleId="-">
    <w:name w:val="Интернет-ссылка"/>
    <w:basedOn w:val="a0"/>
    <w:uiPriority w:val="99"/>
    <w:unhideWhenUsed/>
    <w:rsid w:val="00FD171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caps w:val="0"/>
      <w:smallCaps w:val="0"/>
      <w:spacing w:val="60"/>
      <w:sz w:val="26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ListLabel3">
    <w:name w:val="ListLabel 3"/>
    <w:qFormat/>
    <w:rPr>
      <w:rFonts w:ascii="Times New Roman" w:hAnsi="Times New Roman" w:cs="Wingdings"/>
      <w:b/>
      <w:caps w:val="0"/>
      <w:smallCaps w:val="0"/>
      <w:spacing w:val="60"/>
      <w:sz w:val="26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Times New Roman" w:hAnsi="Times New Roman" w:cs="Wingdings"/>
      <w:b/>
      <w:caps w:val="0"/>
      <w:smallCaps w:val="0"/>
      <w:spacing w:val="60"/>
      <w:sz w:val="26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customStyle="1" w:styleId="ConsPlusNormal">
    <w:name w:val="ConsPlusNormal"/>
    <w:qFormat/>
    <w:rsid w:val="0070717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9C576A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5130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FE1BD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E1BD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 Spacing"/>
    <w:uiPriority w:val="1"/>
    <w:qFormat/>
    <w:rsid w:val="00511FCD"/>
    <w:rPr>
      <w:sz w:val="22"/>
    </w:rPr>
  </w:style>
  <w:style w:type="paragraph" w:customStyle="1" w:styleId="af1">
    <w:name w:val="Содержимое врезки"/>
    <w:basedOn w:val="a"/>
    <w:qFormat/>
  </w:style>
  <w:style w:type="character" w:styleId="af2">
    <w:name w:val="Hyperlink"/>
    <w:basedOn w:val="a0"/>
    <w:uiPriority w:val="99"/>
    <w:unhideWhenUsed/>
    <w:rsid w:val="00606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30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E1BDA"/>
  </w:style>
  <w:style w:type="character" w:customStyle="1" w:styleId="a5">
    <w:name w:val="Нижний колонтитул Знак"/>
    <w:basedOn w:val="a0"/>
    <w:uiPriority w:val="99"/>
    <w:qFormat/>
    <w:rsid w:val="00FE1BDA"/>
  </w:style>
  <w:style w:type="character" w:customStyle="1" w:styleId="-">
    <w:name w:val="Интернет-ссылка"/>
    <w:basedOn w:val="a0"/>
    <w:uiPriority w:val="99"/>
    <w:unhideWhenUsed/>
    <w:rsid w:val="00FD171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caps w:val="0"/>
      <w:smallCaps w:val="0"/>
      <w:spacing w:val="60"/>
      <w:sz w:val="26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ListLabel3">
    <w:name w:val="ListLabel 3"/>
    <w:qFormat/>
    <w:rPr>
      <w:rFonts w:ascii="Times New Roman" w:hAnsi="Times New Roman" w:cs="Wingdings"/>
      <w:b/>
      <w:caps w:val="0"/>
      <w:smallCaps w:val="0"/>
      <w:spacing w:val="60"/>
      <w:sz w:val="26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Times New Roman" w:hAnsi="Times New Roman" w:cs="Wingdings"/>
      <w:b/>
      <w:caps w:val="0"/>
      <w:smallCaps w:val="0"/>
      <w:spacing w:val="60"/>
      <w:sz w:val="26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customStyle="1" w:styleId="ConsPlusNormal">
    <w:name w:val="ConsPlusNormal"/>
    <w:qFormat/>
    <w:rsid w:val="0070717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9C576A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5130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FE1BD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E1BD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 Spacing"/>
    <w:uiPriority w:val="1"/>
    <w:qFormat/>
    <w:rsid w:val="00511FCD"/>
    <w:rPr>
      <w:sz w:val="22"/>
    </w:rPr>
  </w:style>
  <w:style w:type="paragraph" w:customStyle="1" w:styleId="af1">
    <w:name w:val="Содержимое врезки"/>
    <w:basedOn w:val="a"/>
    <w:qFormat/>
  </w:style>
  <w:style w:type="character" w:styleId="af2">
    <w:name w:val="Hyperlink"/>
    <w:basedOn w:val="a0"/>
    <w:uiPriority w:val="99"/>
    <w:unhideWhenUsed/>
    <w:rsid w:val="00606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upravlentsy.admoblkalug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admoblkaluga.ru/sub/rezervkadr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3125-4CFC-40AB-A45B-22F14464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Зеленова</dc:creator>
  <dc:description/>
  <cp:lastModifiedBy>Грудков</cp:lastModifiedBy>
  <cp:revision>29</cp:revision>
  <cp:lastPrinted>2020-01-17T09:16:00Z</cp:lastPrinted>
  <dcterms:created xsi:type="dcterms:W3CDTF">2018-08-03T12:19:00Z</dcterms:created>
  <dcterms:modified xsi:type="dcterms:W3CDTF">2020-01-17T12:02:00Z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